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3274" w14:textId="77777777" w:rsidR="003B11D2" w:rsidRPr="00675AD3" w:rsidRDefault="005477AC" w:rsidP="003B11D2">
      <w:pPr>
        <w:keepNext/>
        <w:tabs>
          <w:tab w:val="num" w:pos="0"/>
        </w:tabs>
        <w:suppressAutoHyphens/>
        <w:jc w:val="right"/>
        <w:outlineLvl w:val="0"/>
        <w:rPr>
          <w:rFonts w:eastAsia="Lucida Sans Unicode"/>
          <w:bCs/>
          <w:color w:val="000000" w:themeColor="text1"/>
          <w:kern w:val="32"/>
          <w:lang w:eastAsia="ar-SA"/>
        </w:rPr>
      </w:pPr>
      <w:r w:rsidRPr="00675AD3">
        <w:rPr>
          <w:rFonts w:eastAsia="Lucida Sans Unicode"/>
          <w:bCs/>
          <w:color w:val="000000" w:themeColor="text1"/>
          <w:kern w:val="32"/>
          <w:lang w:eastAsia="ar-SA"/>
        </w:rPr>
        <w:t>1. Pielikums</w:t>
      </w:r>
    </w:p>
    <w:p w14:paraId="156F326F" w14:textId="77777777" w:rsidR="003B11D2" w:rsidRPr="00675AD3" w:rsidRDefault="005477AC" w:rsidP="003B11D2">
      <w:pPr>
        <w:widowControl w:val="0"/>
        <w:suppressAutoHyphens/>
        <w:jc w:val="right"/>
        <w:rPr>
          <w:rFonts w:eastAsia="Lucida Sans Unicode"/>
          <w:color w:val="000000" w:themeColor="text1"/>
          <w:lang w:eastAsia="ar-SA"/>
        </w:rPr>
      </w:pPr>
      <w:r w:rsidRPr="00675AD3">
        <w:rPr>
          <w:rFonts w:eastAsia="Lucida Sans Unicode"/>
          <w:color w:val="000000" w:themeColor="text1"/>
          <w:lang w:eastAsia="ar-SA"/>
        </w:rPr>
        <w:t>APSTIPRINĀTS</w:t>
      </w:r>
    </w:p>
    <w:p w14:paraId="65EE78D4" w14:textId="77777777" w:rsidR="003B11D2" w:rsidRPr="00675AD3" w:rsidRDefault="005477AC" w:rsidP="003B11D2">
      <w:pPr>
        <w:widowControl w:val="0"/>
        <w:suppressAutoHyphens/>
        <w:jc w:val="right"/>
        <w:rPr>
          <w:rFonts w:eastAsia="Lucida Sans Unicode"/>
          <w:color w:val="000000" w:themeColor="text1"/>
          <w:lang w:eastAsia="ar-SA"/>
        </w:rPr>
      </w:pPr>
      <w:r w:rsidRPr="00675AD3">
        <w:rPr>
          <w:rFonts w:eastAsia="Lucida Sans Unicode"/>
          <w:color w:val="000000" w:themeColor="text1"/>
          <w:lang w:eastAsia="ar-SA"/>
        </w:rPr>
        <w:t>ar Jēkabpils novada</w:t>
      </w:r>
    </w:p>
    <w:p w14:paraId="089E592D" w14:textId="77777777" w:rsidR="003B11D2" w:rsidRPr="004B55F0" w:rsidRDefault="005477AC" w:rsidP="003B11D2">
      <w:pPr>
        <w:widowControl w:val="0"/>
        <w:suppressAutoHyphens/>
        <w:jc w:val="right"/>
        <w:rPr>
          <w:rFonts w:eastAsia="Lucida Sans Unicode"/>
          <w:color w:val="000000" w:themeColor="text1"/>
          <w:lang w:eastAsia="ar-SA"/>
        </w:rPr>
      </w:pPr>
      <w:r w:rsidRPr="00675AD3">
        <w:rPr>
          <w:rFonts w:eastAsia="Lucida Sans Unicode"/>
          <w:color w:val="000000" w:themeColor="text1"/>
          <w:lang w:eastAsia="ar-SA"/>
        </w:rPr>
        <w:t xml:space="preserve"> </w:t>
      </w:r>
      <w:r w:rsidRPr="004B55F0">
        <w:rPr>
          <w:rFonts w:eastAsia="Lucida Sans Unicode"/>
          <w:color w:val="000000" w:themeColor="text1"/>
          <w:lang w:eastAsia="ar-SA"/>
        </w:rPr>
        <w:t>Attīstības pārvaldes vadītāja</w:t>
      </w:r>
    </w:p>
    <w:p w14:paraId="3DCFC600" w14:textId="6DCD30C0" w:rsidR="003B11D2" w:rsidRPr="000D586C" w:rsidRDefault="000D586C" w:rsidP="003B11D2">
      <w:pPr>
        <w:widowControl w:val="0"/>
        <w:suppressAutoHyphens/>
        <w:jc w:val="right"/>
        <w:rPr>
          <w:rFonts w:eastAsia="Lucida Sans Unicode"/>
          <w:lang w:eastAsia="ar-SA"/>
        </w:rPr>
      </w:pPr>
      <w:r w:rsidRPr="000D586C">
        <w:rPr>
          <w:rFonts w:eastAsia="Lucida Sans Unicode"/>
          <w:lang w:eastAsia="ar-SA"/>
        </w:rPr>
        <w:t>06</w:t>
      </w:r>
      <w:r w:rsidR="005477AC" w:rsidRPr="000D586C">
        <w:rPr>
          <w:rFonts w:eastAsia="Lucida Sans Unicode"/>
          <w:lang w:eastAsia="ar-SA"/>
        </w:rPr>
        <w:t>.</w:t>
      </w:r>
      <w:r w:rsidRPr="000D586C">
        <w:rPr>
          <w:rFonts w:eastAsia="Lucida Sans Unicode"/>
          <w:lang w:eastAsia="ar-SA"/>
        </w:rPr>
        <w:t>03</w:t>
      </w:r>
      <w:r w:rsidR="005477AC" w:rsidRPr="000D586C">
        <w:rPr>
          <w:rFonts w:eastAsia="Lucida Sans Unicode"/>
          <w:lang w:eastAsia="ar-SA"/>
        </w:rPr>
        <w:t>.202</w:t>
      </w:r>
      <w:r w:rsidR="00C50DE5" w:rsidRPr="000D586C">
        <w:rPr>
          <w:rFonts w:eastAsia="Lucida Sans Unicode"/>
          <w:lang w:eastAsia="ar-SA"/>
        </w:rPr>
        <w:t>4</w:t>
      </w:r>
      <w:r w:rsidR="005477AC" w:rsidRPr="000D586C">
        <w:rPr>
          <w:rFonts w:eastAsia="Lucida Sans Unicode"/>
          <w:lang w:eastAsia="ar-SA"/>
        </w:rPr>
        <w:t>. lēmumu Nr.</w:t>
      </w:r>
      <w:r w:rsidRPr="000D586C">
        <w:t xml:space="preserve"> </w:t>
      </w:r>
      <w:r w:rsidRPr="000D586C">
        <w:rPr>
          <w:rFonts w:cs="Tahoma"/>
          <w:bCs/>
          <w:noProof/>
        </w:rPr>
        <w:t>1-40/24/39</w:t>
      </w:r>
    </w:p>
    <w:p w14:paraId="66EBBFBF" w14:textId="77777777" w:rsidR="003B11D2" w:rsidRPr="00AF79B2" w:rsidRDefault="003B11D2" w:rsidP="003B11D2">
      <w:pPr>
        <w:suppressAutoHyphens/>
        <w:jc w:val="right"/>
        <w:rPr>
          <w:bCs/>
          <w:color w:val="0070C0"/>
          <w:szCs w:val="22"/>
          <w:lang w:eastAsia="zh-CN"/>
        </w:rPr>
      </w:pPr>
    </w:p>
    <w:p w14:paraId="7D27E2BE" w14:textId="77777777" w:rsidR="003B11D2" w:rsidRPr="00AF79B2" w:rsidRDefault="003B11D2" w:rsidP="003B11D2">
      <w:pPr>
        <w:suppressAutoHyphens/>
        <w:jc w:val="right"/>
        <w:rPr>
          <w:bCs/>
          <w:color w:val="0070C0"/>
          <w:szCs w:val="22"/>
          <w:lang w:eastAsia="zh-CN"/>
        </w:rPr>
      </w:pPr>
    </w:p>
    <w:p w14:paraId="7E32837D" w14:textId="18220D9E" w:rsidR="003B11D2" w:rsidRPr="00675AD3" w:rsidRDefault="005477AC" w:rsidP="003B11D2">
      <w:pPr>
        <w:suppressAutoHyphens/>
        <w:jc w:val="center"/>
        <w:rPr>
          <w:b/>
          <w:color w:val="000000" w:themeColor="text1"/>
          <w:lang w:eastAsia="lv-LV"/>
        </w:rPr>
      </w:pPr>
      <w:r w:rsidRPr="00675AD3">
        <w:rPr>
          <w:b/>
          <w:color w:val="000000" w:themeColor="text1"/>
          <w:lang w:eastAsia="zh-CN"/>
        </w:rPr>
        <w:t xml:space="preserve">Nekustamā īpašuma </w:t>
      </w:r>
      <w:r w:rsidR="001553EB">
        <w:rPr>
          <w:b/>
          <w:color w:val="000000" w:themeColor="text1"/>
          <w:lang w:eastAsia="zh-CN"/>
        </w:rPr>
        <w:t xml:space="preserve">“Liepu Gatve 3”- 2, Slate, Rubenes </w:t>
      </w:r>
      <w:r w:rsidR="00AF79B2" w:rsidRPr="00675AD3">
        <w:rPr>
          <w:b/>
          <w:color w:val="000000" w:themeColor="text1"/>
          <w:lang w:eastAsia="zh-CN"/>
        </w:rPr>
        <w:t>pagasts</w:t>
      </w:r>
      <w:r w:rsidRPr="00675AD3">
        <w:rPr>
          <w:b/>
          <w:color w:val="000000" w:themeColor="text1"/>
          <w:lang w:eastAsia="zh-CN"/>
        </w:rPr>
        <w:t>, Jēkabpils novads, kadastra Nr.</w:t>
      </w:r>
      <w:r w:rsidRPr="00675AD3">
        <w:rPr>
          <w:color w:val="000000" w:themeColor="text1"/>
          <w:lang w:eastAsia="zh-CN"/>
        </w:rPr>
        <w:t xml:space="preserve"> </w:t>
      </w:r>
      <w:r w:rsidR="007F4980" w:rsidRPr="007F4980">
        <w:rPr>
          <w:rFonts w:eastAsia="Lucida Sans Unicode"/>
          <w:b/>
          <w:bCs/>
          <w:color w:val="000000" w:themeColor="text1"/>
          <w:lang w:eastAsia="ar-SA"/>
        </w:rPr>
        <w:t>5682 900 0010</w:t>
      </w:r>
      <w:r w:rsidRPr="00675AD3">
        <w:rPr>
          <w:b/>
          <w:color w:val="000000" w:themeColor="text1"/>
          <w:lang w:eastAsia="zh-CN"/>
        </w:rPr>
        <w:t>,</w:t>
      </w:r>
      <w:r w:rsidRPr="00675AD3">
        <w:rPr>
          <w:b/>
          <w:color w:val="000000" w:themeColor="text1"/>
          <w:lang w:eastAsia="lv-LV"/>
        </w:rPr>
        <w:t xml:space="preserve"> </w:t>
      </w:r>
      <w:r w:rsidR="00C50DE5">
        <w:rPr>
          <w:b/>
          <w:color w:val="000000" w:themeColor="text1"/>
          <w:lang w:eastAsia="lv-LV"/>
        </w:rPr>
        <w:t xml:space="preserve">otrās </w:t>
      </w:r>
      <w:r w:rsidRPr="00675AD3">
        <w:rPr>
          <w:b/>
          <w:color w:val="000000" w:themeColor="text1"/>
          <w:lang w:eastAsia="lv-LV"/>
        </w:rPr>
        <w:t>izsoles noteikumi</w:t>
      </w:r>
    </w:p>
    <w:p w14:paraId="7CBFCE46" w14:textId="77777777" w:rsidR="00A02421" w:rsidRPr="00B154F1" w:rsidRDefault="00A02421" w:rsidP="004A64C1">
      <w:pPr>
        <w:keepNext/>
        <w:widowControl w:val="0"/>
        <w:numPr>
          <w:ilvl w:val="2"/>
          <w:numId w:val="11"/>
        </w:numPr>
        <w:tabs>
          <w:tab w:val="num" w:pos="851"/>
        </w:tabs>
        <w:suppressAutoHyphens/>
        <w:spacing w:before="240" w:after="120"/>
        <w:ind w:left="426" w:hanging="426"/>
        <w:jc w:val="center"/>
        <w:outlineLvl w:val="2"/>
        <w:rPr>
          <w:b/>
          <w:bCs/>
          <w:sz w:val="26"/>
          <w:szCs w:val="26"/>
          <w:lang w:eastAsia="zh-CN"/>
        </w:rPr>
      </w:pPr>
      <w:r w:rsidRPr="00B154F1">
        <w:rPr>
          <w:b/>
          <w:bCs/>
          <w:lang w:eastAsia="zh-CN"/>
        </w:rPr>
        <w:t>1.  Vispārīgie noteikumi</w:t>
      </w:r>
    </w:p>
    <w:p w14:paraId="69A04334" w14:textId="63FFB435" w:rsidR="0096011F" w:rsidRPr="00C50DE5" w:rsidRDefault="00A02421" w:rsidP="0096011F">
      <w:pPr>
        <w:pStyle w:val="Sarakstarindkopa"/>
        <w:numPr>
          <w:ilvl w:val="1"/>
          <w:numId w:val="12"/>
        </w:numPr>
        <w:tabs>
          <w:tab w:val="left" w:pos="1134"/>
        </w:tabs>
        <w:ind w:left="567" w:hanging="567"/>
        <w:contextualSpacing w:val="0"/>
        <w:jc w:val="both"/>
        <w:rPr>
          <w:color w:val="0070C0"/>
          <w:lang w:eastAsia="zh-CN"/>
        </w:rPr>
      </w:pPr>
      <w:r w:rsidRPr="000A78C5">
        <w:rPr>
          <w:lang w:eastAsia="zh-CN"/>
        </w:rPr>
        <w:t xml:space="preserve">Šie noteikumi nosaka kārtību, kādā tiks rīkota </w:t>
      </w:r>
      <w:r w:rsidRPr="000A78C5">
        <w:rPr>
          <w:b/>
          <w:bCs/>
          <w:lang w:eastAsia="zh-CN"/>
        </w:rPr>
        <w:t xml:space="preserve">nekustamā īpašuma </w:t>
      </w:r>
      <w:r w:rsidR="00D52E0B" w:rsidRPr="000A78C5">
        <w:rPr>
          <w:b/>
          <w:lang w:eastAsia="zh-CN"/>
        </w:rPr>
        <w:t>“Liepu Gatve 3”- 2, Slate, Rubenes pagasts</w:t>
      </w:r>
      <w:r w:rsidRPr="000A78C5">
        <w:rPr>
          <w:b/>
          <w:bCs/>
          <w:lang w:eastAsia="zh-CN"/>
        </w:rPr>
        <w:t>, Jēkabpils novads</w:t>
      </w:r>
      <w:r w:rsidR="006F5027" w:rsidRPr="000A78C5">
        <w:rPr>
          <w:b/>
          <w:bCs/>
          <w:lang w:eastAsia="zh-CN"/>
        </w:rPr>
        <w:t xml:space="preserve"> </w:t>
      </w:r>
      <w:r w:rsidRPr="000A78C5">
        <w:rPr>
          <w:b/>
          <w:bCs/>
          <w:lang w:eastAsia="zh-CN"/>
        </w:rPr>
        <w:t>(turpmāk arī – Nekustamais īpašums</w:t>
      </w:r>
      <w:r w:rsidR="006F5027" w:rsidRPr="000A78C5">
        <w:rPr>
          <w:b/>
          <w:bCs/>
          <w:lang w:eastAsia="zh-CN"/>
        </w:rPr>
        <w:t xml:space="preserve"> vai Objekts</w:t>
      </w:r>
      <w:r w:rsidRPr="000A78C5">
        <w:rPr>
          <w:b/>
          <w:bCs/>
          <w:lang w:eastAsia="zh-CN"/>
        </w:rPr>
        <w:t>)</w:t>
      </w:r>
      <w:r w:rsidRPr="000A78C5">
        <w:rPr>
          <w:lang w:eastAsia="zh-CN"/>
        </w:rPr>
        <w:t xml:space="preserve">, pārdošana </w:t>
      </w:r>
      <w:r w:rsidR="000A78C5" w:rsidRPr="000A78C5">
        <w:rPr>
          <w:lang w:eastAsia="zh-CN"/>
        </w:rPr>
        <w:t xml:space="preserve">otrajā </w:t>
      </w:r>
      <w:r w:rsidRPr="00464D31">
        <w:rPr>
          <w:lang w:eastAsia="zh-CN"/>
        </w:rPr>
        <w:t xml:space="preserve">izsolē. Izsole tiek organizēta saskaņā ar Publiskas personas mantas atsavināšanas likumu, </w:t>
      </w:r>
      <w:r w:rsidR="00464D31" w:rsidRPr="00464D31">
        <w:rPr>
          <w:lang w:eastAsia="zh-CN"/>
        </w:rPr>
        <w:t>Jēkabpils novada domes 25.01.2024. lēmumu Nr.24 “Par otrās izsoles rīkošanu (“Liepu Gatve 3”- 2, Slate, Rubenes pag.)”</w:t>
      </w:r>
      <w:r w:rsidRPr="00464D31">
        <w:rPr>
          <w:rFonts w:eastAsia="Lucida Sans Unicode"/>
          <w:bCs/>
          <w:lang w:eastAsia="zh-CN"/>
        </w:rPr>
        <w:t>,</w:t>
      </w:r>
      <w:r w:rsidRPr="00464D31">
        <w:t xml:space="preserve"> </w:t>
      </w:r>
      <w:r w:rsidR="00464D31" w:rsidRPr="00464D31">
        <w:rPr>
          <w:rFonts w:eastAsia="Lucida Sans Unicode"/>
          <w:noProof/>
        </w:rPr>
        <w:t xml:space="preserve">Jēkabpils </w:t>
      </w:r>
      <w:r w:rsidR="00464D31" w:rsidRPr="004E3C76">
        <w:rPr>
          <w:rFonts w:eastAsia="Lucida Sans Unicode"/>
          <w:noProof/>
        </w:rPr>
        <w:t>novada domes 2023.gada 13.jūlija saistošo noteikumu Nr.26 “Jēkabpils novada pašvaldības nolikums”, kas apstiprināti ar Jēkabpils novada domes 2023.gada 13.jūlija lēmumu Nr.631 “Par saistošo noteikumu apstiprināšanu” 67.punktu un 83.punktu.</w:t>
      </w:r>
    </w:p>
    <w:p w14:paraId="2F37DC2F" w14:textId="443F1FC5" w:rsidR="00A02421" w:rsidRPr="00464D31" w:rsidRDefault="00A02421" w:rsidP="00A02421">
      <w:pPr>
        <w:pStyle w:val="Sarakstarindkopa"/>
        <w:numPr>
          <w:ilvl w:val="1"/>
          <w:numId w:val="12"/>
        </w:numPr>
        <w:tabs>
          <w:tab w:val="left" w:pos="1134"/>
        </w:tabs>
        <w:ind w:left="567" w:hanging="567"/>
        <w:contextualSpacing w:val="0"/>
        <w:jc w:val="both"/>
        <w:rPr>
          <w:rFonts w:eastAsia="Lucida Sans Unicode"/>
          <w:bCs/>
          <w:lang w:eastAsia="lv-LV"/>
        </w:rPr>
      </w:pPr>
      <w:r w:rsidRPr="00464D31">
        <w:rPr>
          <w:rFonts w:eastAsia="Lucida Sans Unicode"/>
          <w:bCs/>
          <w:lang w:eastAsia="lv-LV"/>
        </w:rPr>
        <w:t>Izsoles organizētājs – Jēkabpils novada domes izveidotās iestādes “Jēkabpils novada Attīstības pārvalde” vadītājs.</w:t>
      </w:r>
    </w:p>
    <w:p w14:paraId="0D06BBDD" w14:textId="77777777" w:rsidR="00A02421" w:rsidRPr="00464D31" w:rsidRDefault="00A02421" w:rsidP="00A02421">
      <w:pPr>
        <w:pStyle w:val="Sarakstarindkopa"/>
        <w:numPr>
          <w:ilvl w:val="1"/>
          <w:numId w:val="12"/>
        </w:numPr>
        <w:tabs>
          <w:tab w:val="left" w:pos="1134"/>
        </w:tabs>
        <w:ind w:left="567" w:hanging="567"/>
        <w:contextualSpacing w:val="0"/>
        <w:jc w:val="both"/>
        <w:rPr>
          <w:rFonts w:eastAsia="Lucida Sans Unicode"/>
          <w:bCs/>
          <w:lang w:eastAsia="lv-LV"/>
        </w:rPr>
      </w:pPr>
      <w:r w:rsidRPr="00464D31">
        <w:rPr>
          <w:rFonts w:eastAsia="Lucida Sans Unicode"/>
          <w:bCs/>
          <w:lang w:eastAsia="lv-LV"/>
        </w:rPr>
        <w:t>Izsoli rīkotājs  – ar iestādes “Jēkabpils novada Attīstības pārvalde” vadītāja rīkojumu izveidota “Jēkabpils novada Attīstības pārvaldes Izsoles komisija (turpmāk – Izsoles komisija).</w:t>
      </w:r>
    </w:p>
    <w:p w14:paraId="5661B705" w14:textId="77777777" w:rsidR="00A02421" w:rsidRPr="00464D31" w:rsidRDefault="00A02421" w:rsidP="00A02421">
      <w:pPr>
        <w:pStyle w:val="Sarakstarindkopa"/>
        <w:numPr>
          <w:ilvl w:val="1"/>
          <w:numId w:val="12"/>
        </w:numPr>
        <w:tabs>
          <w:tab w:val="left" w:pos="1134"/>
        </w:tabs>
        <w:ind w:left="567" w:hanging="567"/>
        <w:contextualSpacing w:val="0"/>
        <w:jc w:val="both"/>
        <w:rPr>
          <w:rFonts w:eastAsia="Lucida Sans Unicode"/>
          <w:bCs/>
          <w:lang w:eastAsia="lv-LV"/>
        </w:rPr>
      </w:pPr>
      <w:r w:rsidRPr="00464D31">
        <w:rPr>
          <w:rFonts w:eastAsia="Lucida Sans Unicode"/>
          <w:bCs/>
          <w:lang w:eastAsia="lv-LV"/>
        </w:rPr>
        <w:t xml:space="preserve">Atsavināšanas veids – </w:t>
      </w:r>
      <w:r w:rsidRPr="00464D31">
        <w:rPr>
          <w:rFonts w:eastAsia="Lucida Sans Unicode"/>
          <w:b/>
          <w:lang w:eastAsia="lv-LV"/>
        </w:rPr>
        <w:t>atklāta,</w:t>
      </w:r>
      <w:r w:rsidRPr="00464D31">
        <w:rPr>
          <w:rFonts w:eastAsia="Lucida Sans Unicode"/>
          <w:bCs/>
          <w:lang w:eastAsia="lv-LV"/>
        </w:rPr>
        <w:t xml:space="preserve"> </w:t>
      </w:r>
      <w:r w:rsidRPr="00464D31">
        <w:rPr>
          <w:rFonts w:eastAsia="Lucida Sans Unicode"/>
          <w:b/>
          <w:lang w:eastAsia="lv-LV"/>
        </w:rPr>
        <w:t>mutiska izsole</w:t>
      </w:r>
      <w:r w:rsidRPr="00464D31">
        <w:rPr>
          <w:b/>
          <w:lang w:eastAsia="zh-CN"/>
        </w:rPr>
        <w:t xml:space="preserve"> ar augšupejošu soli.</w:t>
      </w:r>
      <w:r w:rsidRPr="00464D31">
        <w:rPr>
          <w:rFonts w:eastAsia="Lucida Sans Unicode"/>
          <w:b/>
          <w:lang w:eastAsia="lv-LV"/>
        </w:rPr>
        <w:t xml:space="preserve"> </w:t>
      </w:r>
    </w:p>
    <w:p w14:paraId="7DB71B52" w14:textId="0F61B3B6" w:rsidR="00A02421" w:rsidRPr="00464D31" w:rsidRDefault="00A02421" w:rsidP="00A02421">
      <w:pPr>
        <w:pStyle w:val="Sarakstarindkopa"/>
        <w:numPr>
          <w:ilvl w:val="1"/>
          <w:numId w:val="12"/>
        </w:numPr>
        <w:tabs>
          <w:tab w:val="left" w:pos="1134"/>
        </w:tabs>
        <w:ind w:left="567" w:hanging="567"/>
        <w:contextualSpacing w:val="0"/>
        <w:jc w:val="both"/>
        <w:rPr>
          <w:rFonts w:eastAsia="Lucida Sans Unicode"/>
          <w:bCs/>
          <w:lang w:eastAsia="lv-LV"/>
        </w:rPr>
      </w:pPr>
      <w:r w:rsidRPr="00464D31">
        <w:rPr>
          <w:lang w:eastAsia="zh-CN"/>
        </w:rPr>
        <w:t>Nekustamā īpašuma nosacītā cena, kas ir arī</w:t>
      </w:r>
      <w:r w:rsidR="00464D31" w:rsidRPr="00464D31">
        <w:rPr>
          <w:lang w:eastAsia="zh-CN"/>
        </w:rPr>
        <w:t xml:space="preserve"> otrās</w:t>
      </w:r>
      <w:r w:rsidRPr="00464D31">
        <w:rPr>
          <w:lang w:eastAsia="zh-CN"/>
        </w:rPr>
        <w:t xml:space="preserve"> izsoles sākotnējā cena – </w:t>
      </w:r>
      <w:r w:rsidR="00464D31" w:rsidRPr="00464D31">
        <w:rPr>
          <w:b/>
          <w:bCs/>
          <w:lang w:eastAsia="zh-CN"/>
        </w:rPr>
        <w:t>1520</w:t>
      </w:r>
      <w:r w:rsidRPr="00464D31">
        <w:rPr>
          <w:b/>
          <w:bCs/>
          <w:lang w:eastAsia="zh-CN"/>
        </w:rPr>
        <w:t xml:space="preserve">,00 </w:t>
      </w:r>
      <w:r w:rsidRPr="00464D31">
        <w:rPr>
          <w:b/>
          <w:bCs/>
          <w:i/>
          <w:iCs/>
          <w:lang w:eastAsia="zh-CN"/>
        </w:rPr>
        <w:t>euro</w:t>
      </w:r>
      <w:r w:rsidRPr="00464D31">
        <w:rPr>
          <w:lang w:eastAsia="zh-CN"/>
        </w:rPr>
        <w:t xml:space="preserve"> (</w:t>
      </w:r>
      <w:r w:rsidR="00464D31" w:rsidRPr="00464D31">
        <w:rPr>
          <w:lang w:eastAsia="zh-CN"/>
        </w:rPr>
        <w:t xml:space="preserve">viens tūkstotis pieci simti divdesmit </w:t>
      </w:r>
      <w:r w:rsidRPr="00464D31">
        <w:rPr>
          <w:lang w:eastAsia="zh-CN"/>
        </w:rPr>
        <w:t>eiro, 00 centi).</w:t>
      </w:r>
      <w:r w:rsidRPr="00464D31">
        <w:rPr>
          <w:b/>
          <w:bCs/>
          <w:lang w:eastAsia="zh-CN"/>
        </w:rPr>
        <w:t xml:space="preserve"> Izsoles solis: </w:t>
      </w:r>
      <w:r w:rsidR="00BE0C2C" w:rsidRPr="00464D31">
        <w:rPr>
          <w:b/>
          <w:bCs/>
          <w:lang w:eastAsia="zh-CN"/>
        </w:rPr>
        <w:t>1</w:t>
      </w:r>
      <w:r w:rsidRPr="00464D31">
        <w:rPr>
          <w:b/>
          <w:bCs/>
          <w:lang w:eastAsia="zh-CN"/>
        </w:rPr>
        <w:t xml:space="preserve">00,00 </w:t>
      </w:r>
      <w:r w:rsidRPr="00464D31">
        <w:rPr>
          <w:b/>
          <w:bCs/>
          <w:i/>
          <w:iCs/>
          <w:lang w:eastAsia="zh-CN"/>
        </w:rPr>
        <w:t>euro</w:t>
      </w:r>
      <w:r w:rsidRPr="00464D31">
        <w:rPr>
          <w:lang w:eastAsia="zh-CN"/>
        </w:rPr>
        <w:t xml:space="preserve"> (</w:t>
      </w:r>
      <w:r w:rsidR="00BE0C2C" w:rsidRPr="00464D31">
        <w:rPr>
          <w:lang w:eastAsia="zh-CN"/>
        </w:rPr>
        <w:t>viens</w:t>
      </w:r>
      <w:r w:rsidRPr="00464D31">
        <w:rPr>
          <w:lang w:eastAsia="zh-CN"/>
        </w:rPr>
        <w:t xml:space="preserve"> simt</w:t>
      </w:r>
      <w:r w:rsidR="00BE0C2C" w:rsidRPr="00464D31">
        <w:rPr>
          <w:lang w:eastAsia="zh-CN"/>
        </w:rPr>
        <w:t>s</w:t>
      </w:r>
      <w:r w:rsidRPr="00464D31">
        <w:rPr>
          <w:lang w:eastAsia="zh-CN"/>
        </w:rPr>
        <w:t xml:space="preserve"> eiro, 00 centi).</w:t>
      </w:r>
    </w:p>
    <w:p w14:paraId="74A01731" w14:textId="77777777" w:rsidR="00A02421" w:rsidRPr="00464D31" w:rsidRDefault="00A02421" w:rsidP="00A02421">
      <w:pPr>
        <w:pStyle w:val="Sarakstarindkopa"/>
        <w:numPr>
          <w:ilvl w:val="1"/>
          <w:numId w:val="12"/>
        </w:numPr>
        <w:tabs>
          <w:tab w:val="left" w:pos="1134"/>
        </w:tabs>
        <w:ind w:left="567" w:hanging="567"/>
        <w:contextualSpacing w:val="0"/>
        <w:jc w:val="both"/>
        <w:rPr>
          <w:rFonts w:eastAsia="Lucida Sans Unicode"/>
          <w:bCs/>
          <w:lang w:eastAsia="lv-LV"/>
        </w:rPr>
      </w:pPr>
      <w:r w:rsidRPr="00464D31">
        <w:rPr>
          <w:lang w:eastAsia="zh-CN"/>
        </w:rPr>
        <w:t xml:space="preserve">Maksāšanas līdzekļi: </w:t>
      </w:r>
      <w:r w:rsidRPr="00464D31">
        <w:rPr>
          <w:i/>
          <w:iCs/>
          <w:lang w:eastAsia="zh-CN"/>
        </w:rPr>
        <w:t xml:space="preserve">euro </w:t>
      </w:r>
      <w:r w:rsidRPr="00464D31">
        <w:rPr>
          <w:lang w:eastAsia="zh-CN"/>
        </w:rPr>
        <w:t>100% apmērā.</w:t>
      </w:r>
    </w:p>
    <w:p w14:paraId="5EE6A4DF" w14:textId="4771F0E0" w:rsidR="00A02421" w:rsidRPr="00464D31" w:rsidRDefault="00705E71" w:rsidP="004A64C1">
      <w:pPr>
        <w:pStyle w:val="Sarakstarindkopa"/>
        <w:numPr>
          <w:ilvl w:val="1"/>
          <w:numId w:val="12"/>
        </w:numPr>
        <w:tabs>
          <w:tab w:val="left" w:pos="1134"/>
        </w:tabs>
        <w:ind w:left="567" w:hanging="567"/>
        <w:contextualSpacing w:val="0"/>
        <w:jc w:val="both"/>
        <w:rPr>
          <w:rFonts w:eastAsia="Lucida Sans Unicode"/>
          <w:bCs/>
          <w:lang w:eastAsia="lv-LV"/>
        </w:rPr>
      </w:pPr>
      <w:r w:rsidRPr="00464D31">
        <w:rPr>
          <w:lang w:eastAsia="zh-CN"/>
        </w:rPr>
        <w:t>Ar izsoles noteikumiem un citiem dokumentiem, kas attiecas uz izsolāmo Nekustamo īpašumu, izsoles pretendenti var iepazīties</w:t>
      </w:r>
      <w:r w:rsidR="00A02421" w:rsidRPr="00464D31">
        <w:rPr>
          <w:lang w:eastAsia="zh-CN"/>
        </w:rPr>
        <w:t>:</w:t>
      </w:r>
      <w:r w:rsidR="008A475A" w:rsidRPr="00464D31">
        <w:rPr>
          <w:lang w:eastAsia="zh-CN"/>
        </w:rPr>
        <w:t xml:space="preserve"> </w:t>
      </w:r>
      <w:r w:rsidR="00A02421" w:rsidRPr="00464D31">
        <w:rPr>
          <w:rStyle w:val="Hipersaite"/>
          <w:bCs/>
          <w:color w:val="auto"/>
          <w:u w:val="none"/>
          <w:lang w:eastAsia="zh-CN"/>
        </w:rPr>
        <w:t xml:space="preserve">Jēkabpils novada pašvaldības mājaslapā </w:t>
      </w:r>
      <w:hyperlink r:id="rId12" w:history="1">
        <w:r w:rsidR="00A02421" w:rsidRPr="00464D31">
          <w:rPr>
            <w:rStyle w:val="Hipersaite"/>
            <w:bCs/>
            <w:color w:val="auto"/>
            <w:u w:val="none"/>
            <w:lang w:eastAsia="zh-CN"/>
          </w:rPr>
          <w:t>www.jekabpils.lv</w:t>
        </w:r>
      </w:hyperlink>
      <w:r w:rsidR="00A02421" w:rsidRPr="00464D31">
        <w:rPr>
          <w:rStyle w:val="Hipersaite"/>
          <w:bCs/>
          <w:color w:val="auto"/>
          <w:u w:val="none"/>
          <w:lang w:eastAsia="zh-CN"/>
        </w:rPr>
        <w:t>; kā arī Jēkabpils novada Attīstības pārvaldē, Rīgas ielā 150A, Jēkabpilī, Jēkabpils novadā 1.stāva 4. vai 14.kabinetā.</w:t>
      </w:r>
    </w:p>
    <w:p w14:paraId="514FED75" w14:textId="77777777" w:rsidR="00A02421" w:rsidRPr="004B55F0" w:rsidRDefault="00A02421" w:rsidP="004A64C1">
      <w:pPr>
        <w:pStyle w:val="Sarakstarindkopa"/>
        <w:numPr>
          <w:ilvl w:val="0"/>
          <w:numId w:val="12"/>
        </w:numPr>
        <w:tabs>
          <w:tab w:val="left" w:pos="3930"/>
        </w:tabs>
        <w:spacing w:before="240" w:after="120"/>
        <w:ind w:left="284" w:hanging="284"/>
        <w:contextualSpacing w:val="0"/>
        <w:jc w:val="center"/>
        <w:rPr>
          <w:b/>
          <w:color w:val="000000" w:themeColor="text1"/>
          <w:lang w:eastAsia="zh-CN"/>
        </w:rPr>
      </w:pPr>
      <w:r w:rsidRPr="004B55F0">
        <w:rPr>
          <w:b/>
          <w:color w:val="000000" w:themeColor="text1"/>
          <w:lang w:eastAsia="zh-CN"/>
        </w:rPr>
        <w:t xml:space="preserve"> Nekustamais īpašums</w:t>
      </w:r>
    </w:p>
    <w:p w14:paraId="6633453F" w14:textId="55863FD0" w:rsidR="00B1733F" w:rsidRPr="00B1733F" w:rsidRDefault="00A02421" w:rsidP="00B1733F">
      <w:pPr>
        <w:pStyle w:val="Sarakstarindkopa"/>
        <w:widowControl w:val="0"/>
        <w:numPr>
          <w:ilvl w:val="1"/>
          <w:numId w:val="12"/>
        </w:numPr>
        <w:tabs>
          <w:tab w:val="left" w:pos="1134"/>
        </w:tabs>
        <w:snapToGrid w:val="0"/>
        <w:ind w:left="567" w:hanging="567"/>
        <w:contextualSpacing w:val="0"/>
        <w:jc w:val="both"/>
        <w:rPr>
          <w:rFonts w:eastAsia="Lucida Sans Unicode"/>
        </w:rPr>
      </w:pPr>
      <w:r w:rsidRPr="004B55F0">
        <w:rPr>
          <w:rFonts w:eastAsia="Lucida Sans Unicode"/>
          <w:color w:val="000000" w:themeColor="text1"/>
        </w:rPr>
        <w:t>Izsolāmais Nekustamais īpašums:</w:t>
      </w:r>
      <w:r w:rsidRPr="004B55F0">
        <w:rPr>
          <w:rFonts w:eastAsia="Lucida Sans Unicode"/>
          <w:b/>
          <w:bCs/>
          <w:color w:val="000000" w:themeColor="text1"/>
        </w:rPr>
        <w:t xml:space="preserve"> </w:t>
      </w:r>
      <w:r w:rsidR="00B1733F" w:rsidRPr="004B55F0">
        <w:rPr>
          <w:rFonts w:eastAsia="Lucida Sans Unicode"/>
          <w:b/>
          <w:bCs/>
          <w:color w:val="000000" w:themeColor="text1"/>
        </w:rPr>
        <w:t>“Liepu Gatve 3”- 2, Slate, Rubenes pagasts</w:t>
      </w:r>
      <w:r w:rsidRPr="004B55F0">
        <w:rPr>
          <w:rFonts w:eastAsia="Lucida Sans Unicode"/>
          <w:b/>
          <w:bCs/>
          <w:color w:val="000000" w:themeColor="text1"/>
        </w:rPr>
        <w:t>, Jēkabpils novads</w:t>
      </w:r>
      <w:r w:rsidRPr="004B55F0">
        <w:rPr>
          <w:rFonts w:eastAsia="Lucida Sans Unicode"/>
          <w:color w:val="000000" w:themeColor="text1"/>
        </w:rPr>
        <w:t xml:space="preserve">, </w:t>
      </w:r>
      <w:r w:rsidRPr="004B55F0">
        <w:rPr>
          <w:rFonts w:eastAsia="Lucida Sans Unicode"/>
          <w:b/>
          <w:bCs/>
          <w:color w:val="000000" w:themeColor="text1"/>
        </w:rPr>
        <w:t xml:space="preserve">kadastra numurs </w:t>
      </w:r>
      <w:r w:rsidR="00B1733F" w:rsidRPr="004B55F0">
        <w:rPr>
          <w:rFonts w:eastAsia="Lucida Sans Unicode"/>
          <w:b/>
          <w:bCs/>
          <w:color w:val="000000" w:themeColor="text1"/>
        </w:rPr>
        <w:t>5682 900 0010</w:t>
      </w:r>
      <w:r w:rsidRPr="004B55F0">
        <w:rPr>
          <w:rFonts w:eastAsia="Lucida Sans Unicode"/>
          <w:color w:val="000000" w:themeColor="text1"/>
        </w:rPr>
        <w:t>. Nekustamais īpašums sastāv no dzīvokļa Nr.</w:t>
      </w:r>
      <w:r w:rsidR="00B1733F" w:rsidRPr="004B55F0">
        <w:rPr>
          <w:color w:val="000000" w:themeColor="text1"/>
        </w:rPr>
        <w:t xml:space="preserve"> </w:t>
      </w:r>
      <w:r w:rsidR="00B1733F" w:rsidRPr="004B55F0">
        <w:rPr>
          <w:rFonts w:eastAsia="Lucida Sans Unicode"/>
          <w:color w:val="000000" w:themeColor="text1"/>
        </w:rPr>
        <w:t>2 – 46,50 m2 platībā, 465/6303 kopīpašuma domājamām daļām no būves ar kadastra apzīmējumu 5682 004 0212 001 un zemes ar kadastra apzīmējumu 5682 004 0212</w:t>
      </w:r>
      <w:r w:rsidRPr="004B55F0">
        <w:rPr>
          <w:rFonts w:eastAsia="Lucida Sans Unicode"/>
          <w:noProof/>
          <w:color w:val="000000" w:themeColor="text1"/>
        </w:rPr>
        <w:t>.</w:t>
      </w:r>
      <w:r w:rsidRPr="004B55F0">
        <w:rPr>
          <w:rFonts w:eastAsia="Lucida Sans Unicode"/>
          <w:color w:val="000000" w:themeColor="text1"/>
        </w:rPr>
        <w:t xml:space="preserve"> Īpašuma tiesības nostiprinātas </w:t>
      </w:r>
      <w:r w:rsidR="00B1733F" w:rsidRPr="00B1733F">
        <w:rPr>
          <w:rFonts w:eastAsia="Lucida Sans Unicode"/>
        </w:rPr>
        <w:t>Zemgales rajona tiesas Rubenes pagasta zemesgrāmatas nodalījumā Nr.369 2</w:t>
      </w:r>
      <w:r w:rsidR="00B1733F">
        <w:rPr>
          <w:rFonts w:eastAsia="Lucida Sans Unicode"/>
        </w:rPr>
        <w:t xml:space="preserve"> </w:t>
      </w:r>
      <w:r w:rsidRPr="00E331BB">
        <w:rPr>
          <w:rFonts w:eastAsia="Lucida Sans Unicode"/>
        </w:rPr>
        <w:t xml:space="preserve">uz Jēkabpils novada pašvaldības </w:t>
      </w:r>
      <w:r w:rsidR="000779B6">
        <w:rPr>
          <w:rFonts w:eastAsia="Lucida Sans Unicode"/>
        </w:rPr>
        <w:t xml:space="preserve">(turpmāk – Pašvaldība) </w:t>
      </w:r>
      <w:r w:rsidRPr="00E331BB">
        <w:rPr>
          <w:rFonts w:eastAsia="Lucida Sans Unicode"/>
        </w:rPr>
        <w:t>vārda.</w:t>
      </w:r>
    </w:p>
    <w:p w14:paraId="22E881F9" w14:textId="77777777" w:rsidR="00A02421" w:rsidRPr="00434375" w:rsidRDefault="00A02421" w:rsidP="00A02421">
      <w:pPr>
        <w:pStyle w:val="Sarakstarindkopa"/>
        <w:widowControl w:val="0"/>
        <w:numPr>
          <w:ilvl w:val="1"/>
          <w:numId w:val="12"/>
        </w:numPr>
        <w:snapToGrid w:val="0"/>
        <w:ind w:left="567" w:hanging="567"/>
        <w:contextualSpacing w:val="0"/>
        <w:jc w:val="both"/>
        <w:rPr>
          <w:rFonts w:eastAsia="Lucida Sans Unicode"/>
          <w:strike/>
          <w:noProof/>
        </w:rPr>
      </w:pPr>
      <w:r w:rsidRPr="002130C3">
        <w:rPr>
          <w:lang w:eastAsia="zh-CN"/>
        </w:rPr>
        <w:t>Lietu vai saistību tiesības</w:t>
      </w:r>
      <w:r w:rsidRPr="00434375">
        <w:rPr>
          <w:lang w:eastAsia="zh-CN"/>
        </w:rPr>
        <w:t>, kas apgrūtina Nekustamo īpašumu: nav.</w:t>
      </w:r>
    </w:p>
    <w:p w14:paraId="4F002664" w14:textId="7F5C8CD0" w:rsidR="00A02421" w:rsidRPr="00DB7E9E" w:rsidRDefault="00A02421" w:rsidP="00A02421">
      <w:pPr>
        <w:pStyle w:val="Sarakstarindkopa"/>
        <w:widowControl w:val="0"/>
        <w:numPr>
          <w:ilvl w:val="1"/>
          <w:numId w:val="12"/>
        </w:numPr>
        <w:snapToGrid w:val="0"/>
        <w:ind w:left="567" w:hanging="567"/>
        <w:contextualSpacing w:val="0"/>
        <w:jc w:val="both"/>
        <w:rPr>
          <w:rFonts w:eastAsia="Lucida Sans Unicode"/>
          <w:strike/>
          <w:noProof/>
        </w:rPr>
      </w:pPr>
      <w:r w:rsidRPr="00764F0C">
        <w:rPr>
          <w:lang w:eastAsia="zh-CN"/>
        </w:rPr>
        <w:t>Pirmpirkuma tiesības: nav.</w:t>
      </w:r>
    </w:p>
    <w:p w14:paraId="53CDBC71" w14:textId="77777777" w:rsidR="00A02421" w:rsidRPr="00434375" w:rsidRDefault="00A02421" w:rsidP="00DB7E9E">
      <w:pPr>
        <w:pStyle w:val="Sarakstarindkopa"/>
        <w:widowControl w:val="0"/>
        <w:numPr>
          <w:ilvl w:val="0"/>
          <w:numId w:val="12"/>
        </w:numPr>
        <w:snapToGrid w:val="0"/>
        <w:spacing w:before="240" w:after="120"/>
        <w:ind w:left="284" w:hanging="284"/>
        <w:contextualSpacing w:val="0"/>
        <w:jc w:val="center"/>
        <w:rPr>
          <w:rFonts w:eastAsia="Lucida Sans Unicode"/>
          <w:b/>
          <w:bCs/>
          <w:noProof/>
        </w:rPr>
      </w:pPr>
      <w:r w:rsidRPr="00434375">
        <w:rPr>
          <w:b/>
          <w:bCs/>
          <w:lang w:eastAsia="zh-CN"/>
        </w:rPr>
        <w:t>Atpakaļpirkuma tiesība</w:t>
      </w:r>
    </w:p>
    <w:p w14:paraId="16C32D65" w14:textId="53B04AEB" w:rsidR="00A02421" w:rsidRPr="00434375" w:rsidRDefault="00A02421" w:rsidP="00A02421">
      <w:pPr>
        <w:pStyle w:val="Sarakstarindkopa"/>
        <w:numPr>
          <w:ilvl w:val="1"/>
          <w:numId w:val="12"/>
        </w:numPr>
        <w:snapToGrid w:val="0"/>
        <w:ind w:left="567" w:hanging="567"/>
        <w:contextualSpacing w:val="0"/>
        <w:jc w:val="both"/>
        <w:rPr>
          <w:lang w:eastAsia="lv-LV"/>
        </w:rPr>
      </w:pPr>
      <w:r w:rsidRPr="00434375">
        <w:rPr>
          <w:lang w:eastAsia="lv-LV"/>
        </w:rPr>
        <w:t xml:space="preserve">Atpakaļpirkuma tiesības izmantošanas nosacījumi: Pašvaldība atpakaļpirkuma tiesības realizē, pamatojoties uz vienpusēju gribas izpausmi, par to 30 dienas iepriekš rakstiski brīdinot Pircēju. Veicot atpakaļpirkumu tiesības, </w:t>
      </w:r>
      <w:r>
        <w:rPr>
          <w:lang w:eastAsia="lv-LV"/>
        </w:rPr>
        <w:t>Nekustamā īpašuma</w:t>
      </w:r>
      <w:r w:rsidRPr="00434375">
        <w:rPr>
          <w:lang w:eastAsia="lv-LV"/>
        </w:rPr>
        <w:t xml:space="preserve"> vai tās daļas cena tiek noteikta ne lielāka par nosolīto cenu. Pašvaldība atpakaļpirkuma tiesības ir tiesīga realizēt no brīža, kad konstatē, ka </w:t>
      </w:r>
      <w:r w:rsidR="00050FAC">
        <w:rPr>
          <w:lang w:eastAsia="lv-LV"/>
        </w:rPr>
        <w:t>p</w:t>
      </w:r>
      <w:r w:rsidRPr="00434375">
        <w:rPr>
          <w:lang w:eastAsia="lv-LV"/>
        </w:rPr>
        <w:t>ircējs nepilda Izsoles noteikumus un Pirkuma līguma noteikumus.</w:t>
      </w:r>
    </w:p>
    <w:p w14:paraId="58B13636" w14:textId="269CF6A2" w:rsidR="00A02421" w:rsidRPr="00434375" w:rsidRDefault="00A02421" w:rsidP="007F0DB6">
      <w:pPr>
        <w:pStyle w:val="Sarakstarindkopa"/>
        <w:numPr>
          <w:ilvl w:val="2"/>
          <w:numId w:val="12"/>
        </w:numPr>
        <w:shd w:val="clear" w:color="auto" w:fill="FFFFFF"/>
        <w:tabs>
          <w:tab w:val="left" w:pos="1276"/>
        </w:tabs>
        <w:ind w:left="1134" w:right="17" w:hanging="567"/>
        <w:contextualSpacing w:val="0"/>
        <w:jc w:val="both"/>
        <w:rPr>
          <w:lang w:eastAsia="zh-CN"/>
        </w:rPr>
      </w:pPr>
      <w:r w:rsidRPr="00434375">
        <w:rPr>
          <w:shd w:val="clear" w:color="auto" w:fill="FFFFFF"/>
          <w:lang w:eastAsia="zh-CN"/>
        </w:rPr>
        <w:lastRenderedPageBreak/>
        <w:t xml:space="preserve">Ja </w:t>
      </w:r>
      <w:r w:rsidR="00E86047" w:rsidRPr="005F195D">
        <w:rPr>
          <w:color w:val="000000" w:themeColor="text1"/>
          <w:shd w:val="clear" w:color="auto" w:fill="FFFFFF"/>
          <w:lang w:eastAsia="zh-CN"/>
        </w:rPr>
        <w:t xml:space="preserve">Nekustamā īpašuma nosolītājs </w:t>
      </w:r>
      <w:r w:rsidRPr="00434375">
        <w:rPr>
          <w:shd w:val="clear" w:color="auto" w:fill="FFFFFF"/>
          <w:lang w:eastAsia="zh-CN"/>
        </w:rPr>
        <w:t xml:space="preserve">izvēlas slēgt pirkuma līgumu uz nomaksu, tad Jēkabpils novada pašvaldībai pastāv </w:t>
      </w:r>
      <w:r w:rsidRPr="00434375">
        <w:rPr>
          <w:lang w:eastAsia="zh-CN"/>
        </w:rPr>
        <w:t xml:space="preserve">atpakaļpirkuma </w:t>
      </w:r>
      <w:r w:rsidRPr="00764F0C">
        <w:rPr>
          <w:lang w:eastAsia="zh-CN"/>
        </w:rPr>
        <w:t>tiesības (</w:t>
      </w:r>
      <w:r w:rsidR="003214A7" w:rsidRPr="005F195D">
        <w:rPr>
          <w:color w:val="000000" w:themeColor="text1"/>
          <w:lang w:eastAsia="zh-CN"/>
        </w:rPr>
        <w:t xml:space="preserve">saistīts ar </w:t>
      </w:r>
      <w:r w:rsidRPr="00764F0C">
        <w:rPr>
          <w:lang w:eastAsia="zh-CN"/>
        </w:rPr>
        <w:t>8.1.2. punkt</w:t>
      </w:r>
      <w:r w:rsidR="003214A7">
        <w:rPr>
          <w:lang w:eastAsia="zh-CN"/>
        </w:rPr>
        <w:t>u</w:t>
      </w:r>
      <w:r w:rsidRPr="00764F0C">
        <w:rPr>
          <w:lang w:eastAsia="zh-CN"/>
        </w:rPr>
        <w:t>).</w:t>
      </w:r>
    </w:p>
    <w:p w14:paraId="21798A23" w14:textId="20E4F940" w:rsidR="00A02421" w:rsidRPr="00434375" w:rsidRDefault="00A02421" w:rsidP="007F0DB6">
      <w:pPr>
        <w:pStyle w:val="Sarakstarindkopa"/>
        <w:numPr>
          <w:ilvl w:val="2"/>
          <w:numId w:val="12"/>
        </w:numPr>
        <w:shd w:val="clear" w:color="auto" w:fill="FFFFFF"/>
        <w:tabs>
          <w:tab w:val="left" w:pos="1276"/>
        </w:tabs>
        <w:ind w:left="1134" w:right="17" w:hanging="567"/>
        <w:contextualSpacing w:val="0"/>
        <w:jc w:val="both"/>
        <w:rPr>
          <w:lang w:eastAsia="zh-CN"/>
        </w:rPr>
      </w:pPr>
      <w:r w:rsidRPr="00434375">
        <w:rPr>
          <w:lang w:eastAsia="zh-CN"/>
        </w:rPr>
        <w:t>J</w:t>
      </w:r>
      <w:r w:rsidRPr="00434375">
        <w:rPr>
          <w:shd w:val="clear" w:color="auto" w:fill="FFFFFF"/>
          <w:lang w:eastAsia="zh-CN"/>
        </w:rPr>
        <w:t xml:space="preserve">a </w:t>
      </w:r>
      <w:r w:rsidR="00E86047" w:rsidRPr="005F195D">
        <w:rPr>
          <w:color w:val="000000" w:themeColor="text1"/>
          <w:shd w:val="clear" w:color="auto" w:fill="FFFFFF"/>
          <w:lang w:eastAsia="zh-CN"/>
        </w:rPr>
        <w:t xml:space="preserve">Nekustamā īpašuma nosolītājs </w:t>
      </w:r>
      <w:r w:rsidRPr="00434375">
        <w:rPr>
          <w:shd w:val="clear" w:color="auto" w:fill="FFFFFF"/>
          <w:lang w:eastAsia="zh-CN"/>
        </w:rPr>
        <w:t xml:space="preserve">izvēlas slēgt pirkuma līgumu un summu </w:t>
      </w:r>
      <w:r w:rsidRPr="00434375">
        <w:rPr>
          <w:lang w:eastAsia="zh-CN"/>
        </w:rPr>
        <w:t>par nosolīto nekustamo īpašumu samaksāt 14 dienu laikā no izsoles dienas</w:t>
      </w:r>
      <w:r w:rsidRPr="00434375">
        <w:rPr>
          <w:shd w:val="clear" w:color="auto" w:fill="FFFFFF"/>
          <w:lang w:eastAsia="zh-CN"/>
        </w:rPr>
        <w:t xml:space="preserve">, tad </w:t>
      </w:r>
      <w:r w:rsidR="00B248FC">
        <w:rPr>
          <w:shd w:val="clear" w:color="auto" w:fill="FFFFFF"/>
          <w:lang w:eastAsia="zh-CN"/>
        </w:rPr>
        <w:t>P</w:t>
      </w:r>
      <w:r w:rsidRPr="00434375">
        <w:rPr>
          <w:shd w:val="clear" w:color="auto" w:fill="FFFFFF"/>
          <w:lang w:eastAsia="zh-CN"/>
        </w:rPr>
        <w:t xml:space="preserve">ašvaldībai nepastāv </w:t>
      </w:r>
      <w:r w:rsidRPr="00434375">
        <w:rPr>
          <w:lang w:eastAsia="zh-CN"/>
        </w:rPr>
        <w:t>atpakaļpirkuma tiesības</w:t>
      </w:r>
      <w:r w:rsidR="003214A7">
        <w:rPr>
          <w:lang w:eastAsia="zh-CN"/>
        </w:rPr>
        <w:t xml:space="preserve"> </w:t>
      </w:r>
      <w:r w:rsidR="003214A7" w:rsidRPr="00764F0C">
        <w:rPr>
          <w:lang w:eastAsia="zh-CN"/>
        </w:rPr>
        <w:t>(</w:t>
      </w:r>
      <w:r w:rsidR="003214A7" w:rsidRPr="005F195D">
        <w:rPr>
          <w:color w:val="000000" w:themeColor="text1"/>
          <w:lang w:eastAsia="zh-CN"/>
        </w:rPr>
        <w:t xml:space="preserve">saistīts ar </w:t>
      </w:r>
      <w:r w:rsidR="003214A7" w:rsidRPr="00764F0C">
        <w:rPr>
          <w:lang w:eastAsia="zh-CN"/>
        </w:rPr>
        <w:t>8.1.</w:t>
      </w:r>
      <w:r w:rsidR="003214A7">
        <w:rPr>
          <w:lang w:eastAsia="zh-CN"/>
        </w:rPr>
        <w:t>1</w:t>
      </w:r>
      <w:r w:rsidR="003214A7" w:rsidRPr="00764F0C">
        <w:rPr>
          <w:lang w:eastAsia="zh-CN"/>
        </w:rPr>
        <w:t>. punkt</w:t>
      </w:r>
      <w:r w:rsidR="003214A7">
        <w:rPr>
          <w:lang w:eastAsia="zh-CN"/>
        </w:rPr>
        <w:t>u</w:t>
      </w:r>
      <w:r w:rsidR="003214A7" w:rsidRPr="00764F0C">
        <w:rPr>
          <w:lang w:eastAsia="zh-CN"/>
        </w:rPr>
        <w:t>).</w:t>
      </w:r>
    </w:p>
    <w:p w14:paraId="4EB5365B" w14:textId="248CEAB0" w:rsidR="00A02421" w:rsidRPr="00434375" w:rsidRDefault="00C07B79" w:rsidP="00A02421">
      <w:pPr>
        <w:pStyle w:val="Sarakstarindkopa"/>
        <w:numPr>
          <w:ilvl w:val="1"/>
          <w:numId w:val="12"/>
        </w:numPr>
        <w:tabs>
          <w:tab w:val="left" w:pos="1134"/>
        </w:tabs>
        <w:ind w:left="567" w:hanging="567"/>
        <w:contextualSpacing w:val="0"/>
        <w:jc w:val="both"/>
        <w:rPr>
          <w:lang w:eastAsia="zh-CN"/>
        </w:rPr>
      </w:pPr>
      <w:r w:rsidRPr="005F195D">
        <w:rPr>
          <w:color w:val="000000" w:themeColor="text1"/>
          <w:lang w:eastAsia="zh-CN"/>
        </w:rPr>
        <w:t>Pašvaldībā kā pārdevējs</w:t>
      </w:r>
      <w:r w:rsidR="00A02421" w:rsidRPr="00434375">
        <w:rPr>
          <w:lang w:eastAsia="zh-CN"/>
        </w:rPr>
        <w:t xml:space="preserve">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44E5327D" w14:textId="618A8FC4" w:rsidR="00A02421" w:rsidRPr="00C07B79" w:rsidRDefault="00A02421" w:rsidP="00C07B79">
      <w:pPr>
        <w:pStyle w:val="Sarakstarindkopa"/>
        <w:numPr>
          <w:ilvl w:val="1"/>
          <w:numId w:val="12"/>
        </w:numPr>
        <w:tabs>
          <w:tab w:val="left" w:pos="1134"/>
        </w:tabs>
        <w:ind w:left="567" w:hanging="567"/>
        <w:contextualSpacing w:val="0"/>
        <w:jc w:val="both"/>
        <w:rPr>
          <w:lang w:eastAsia="zh-CN"/>
        </w:rPr>
      </w:pPr>
      <w:r w:rsidRPr="00434375">
        <w:rPr>
          <w:lang w:eastAsia="zh-CN"/>
        </w:rPr>
        <w:t>Nekustamais īpašums Pašvaldībai nav nepieciešams funkciju veikšanai.</w:t>
      </w:r>
    </w:p>
    <w:p w14:paraId="27CEC505" w14:textId="77777777" w:rsidR="00A02421" w:rsidRPr="00434375" w:rsidRDefault="00A02421" w:rsidP="00C07B79">
      <w:pPr>
        <w:pStyle w:val="Sarakstarindkopa"/>
        <w:widowControl w:val="0"/>
        <w:numPr>
          <w:ilvl w:val="0"/>
          <w:numId w:val="12"/>
        </w:numPr>
        <w:tabs>
          <w:tab w:val="left" w:pos="1134"/>
        </w:tabs>
        <w:spacing w:before="240" w:after="120"/>
        <w:ind w:left="284" w:hanging="284"/>
        <w:contextualSpacing w:val="0"/>
        <w:jc w:val="center"/>
        <w:rPr>
          <w:b/>
          <w:lang w:eastAsia="zh-CN"/>
        </w:rPr>
      </w:pPr>
      <w:r w:rsidRPr="00434375">
        <w:rPr>
          <w:b/>
          <w:lang w:eastAsia="zh-CN"/>
        </w:rPr>
        <w:t>Izsoles subjekts</w:t>
      </w:r>
    </w:p>
    <w:p w14:paraId="426921F7" w14:textId="28323F4A" w:rsidR="00A02421" w:rsidRPr="00434375" w:rsidRDefault="00A02421" w:rsidP="00A02421">
      <w:pPr>
        <w:pStyle w:val="Sarakstarindkopa"/>
        <w:numPr>
          <w:ilvl w:val="1"/>
          <w:numId w:val="12"/>
        </w:numPr>
        <w:tabs>
          <w:tab w:val="left" w:pos="567"/>
        </w:tabs>
        <w:ind w:left="567" w:hanging="567"/>
        <w:contextualSpacing w:val="0"/>
        <w:jc w:val="both"/>
        <w:rPr>
          <w:bCs/>
          <w:lang w:eastAsia="zh-CN" w:bidi="he-IL"/>
        </w:rPr>
      </w:pPr>
      <w:r w:rsidRPr="00434375">
        <w:rPr>
          <w:bCs/>
          <w:lang w:eastAsia="zh-CN"/>
        </w:rPr>
        <w:t>Par izsoles dalībnieku var kļūt jebkura fizisk</w:t>
      </w:r>
      <w:r>
        <w:rPr>
          <w:bCs/>
          <w:lang w:eastAsia="zh-CN"/>
        </w:rPr>
        <w:t>a</w:t>
      </w:r>
      <w:r w:rsidRPr="00434375">
        <w:rPr>
          <w:bCs/>
          <w:lang w:eastAsia="zh-CN"/>
        </w:rPr>
        <w:t xml:space="preserve"> vai juridisk</w:t>
      </w:r>
      <w:r>
        <w:rPr>
          <w:bCs/>
          <w:lang w:eastAsia="zh-CN"/>
        </w:rPr>
        <w:t>a</w:t>
      </w:r>
      <w:r w:rsidRPr="00434375">
        <w:rPr>
          <w:bCs/>
          <w:lang w:eastAsia="zh-CN"/>
        </w:rPr>
        <w:t xml:space="preserve"> persona, kurai ir tiesības iegūt Latvijas Republikā nekustamo īpašumu</w:t>
      </w:r>
      <w:r>
        <w:rPr>
          <w:bCs/>
          <w:lang w:eastAsia="zh-CN"/>
        </w:rPr>
        <w:t xml:space="preserve"> </w:t>
      </w:r>
      <w:r w:rsidRPr="00434375">
        <w:rPr>
          <w:bCs/>
          <w:lang w:eastAsia="zh-CN"/>
        </w:rPr>
        <w:t xml:space="preserve">un </w:t>
      </w:r>
      <w:r w:rsidRPr="001F5C8E">
        <w:rPr>
          <w:b/>
          <w:lang w:eastAsia="zh-CN"/>
        </w:rPr>
        <w:t xml:space="preserve">kura </w:t>
      </w:r>
      <w:r w:rsidRPr="00D01FAA">
        <w:rPr>
          <w:b/>
          <w:lang w:eastAsia="zh-CN"/>
        </w:rPr>
        <w:t xml:space="preserve">līdz </w:t>
      </w:r>
      <w:r w:rsidR="00D01FAA" w:rsidRPr="00D01FAA">
        <w:rPr>
          <w:b/>
          <w:lang w:eastAsia="zh-CN"/>
        </w:rPr>
        <w:t>26</w:t>
      </w:r>
      <w:r w:rsidRPr="00D01FAA">
        <w:rPr>
          <w:b/>
          <w:lang w:eastAsia="zh-CN"/>
        </w:rPr>
        <w:t>.</w:t>
      </w:r>
      <w:r w:rsidR="00D01FAA" w:rsidRPr="00D01FAA">
        <w:rPr>
          <w:b/>
          <w:lang w:eastAsia="zh-CN"/>
        </w:rPr>
        <w:t>04</w:t>
      </w:r>
      <w:r w:rsidRPr="00D01FAA">
        <w:rPr>
          <w:b/>
          <w:lang w:eastAsia="zh-CN"/>
        </w:rPr>
        <w:t>.202</w:t>
      </w:r>
      <w:r w:rsidR="00D01FAA" w:rsidRPr="00D01FAA">
        <w:rPr>
          <w:b/>
          <w:lang w:eastAsia="zh-CN"/>
        </w:rPr>
        <w:t>4</w:t>
      </w:r>
      <w:r w:rsidR="00C07B79" w:rsidRPr="00D01FAA">
        <w:rPr>
          <w:b/>
          <w:lang w:eastAsia="zh-CN"/>
        </w:rPr>
        <w:t>.</w:t>
      </w:r>
      <w:r w:rsidRPr="00D01FAA">
        <w:rPr>
          <w:b/>
          <w:lang w:eastAsia="zh-CN"/>
        </w:rPr>
        <w:t xml:space="preserve"> ir</w:t>
      </w:r>
      <w:r w:rsidRPr="001F5C8E">
        <w:rPr>
          <w:b/>
          <w:lang w:eastAsia="zh-CN"/>
        </w:rPr>
        <w:t xml:space="preserve"> iemaksājusi šo noteikumu 5.1.punktā minēto nodrošinājumu un dalības maksu</w:t>
      </w:r>
      <w:r w:rsidRPr="00434375">
        <w:rPr>
          <w:bCs/>
          <w:lang w:eastAsia="zh-CN"/>
        </w:rPr>
        <w:t xml:space="preserve">, un </w:t>
      </w:r>
      <w:r>
        <w:rPr>
          <w:bCs/>
          <w:lang w:eastAsia="zh-CN"/>
        </w:rPr>
        <w:t>apstiprināta</w:t>
      </w:r>
      <w:r w:rsidRPr="00434375">
        <w:rPr>
          <w:bCs/>
          <w:lang w:eastAsia="zh-CN"/>
        </w:rPr>
        <w:t xml:space="preserve"> dalībai izsolē, kā arī tai nav Valsts ieņēmumu dienesta administrēto nodokļu (nodevu) parādu Latvijas Republikā, vai valstī, kurā tas reģistrēts, tajā skaitā, valsts sociālās apdrošināšanas iemaksu parādi, kas kopsummā pārsniedz 150,00 </w:t>
      </w:r>
      <w:r w:rsidRPr="00434375">
        <w:rPr>
          <w:bCs/>
          <w:i/>
          <w:iCs/>
          <w:lang w:eastAsia="zh-CN"/>
        </w:rPr>
        <w:t>euro</w:t>
      </w:r>
      <w:r w:rsidRPr="00434375">
        <w:rPr>
          <w:bCs/>
          <w:lang w:eastAsia="zh-CN"/>
        </w:rPr>
        <w:t>.</w:t>
      </w:r>
    </w:p>
    <w:p w14:paraId="5648CFB4" w14:textId="77777777" w:rsidR="00A02421" w:rsidRPr="00434375" w:rsidRDefault="00A02421" w:rsidP="00A02421">
      <w:pPr>
        <w:pStyle w:val="Sarakstarindkopa"/>
        <w:numPr>
          <w:ilvl w:val="1"/>
          <w:numId w:val="12"/>
        </w:numPr>
        <w:tabs>
          <w:tab w:val="left" w:pos="567"/>
        </w:tabs>
        <w:ind w:left="567" w:hanging="567"/>
        <w:contextualSpacing w:val="0"/>
        <w:jc w:val="both"/>
        <w:rPr>
          <w:bCs/>
          <w:lang w:eastAsia="zh-CN" w:bidi="he-IL"/>
        </w:rPr>
      </w:pPr>
      <w:r w:rsidRPr="00434375">
        <w:rPr>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5571F95C" w14:textId="2A2184B3" w:rsidR="00A02421" w:rsidRPr="00072D8A" w:rsidRDefault="00A02421" w:rsidP="00072D8A">
      <w:pPr>
        <w:pStyle w:val="Sarakstarindkopa"/>
        <w:numPr>
          <w:ilvl w:val="1"/>
          <w:numId w:val="12"/>
        </w:numPr>
        <w:tabs>
          <w:tab w:val="left" w:pos="567"/>
        </w:tabs>
        <w:ind w:left="567" w:hanging="567"/>
        <w:contextualSpacing w:val="0"/>
        <w:jc w:val="both"/>
        <w:rPr>
          <w:bCs/>
          <w:lang w:eastAsia="zh-CN" w:bidi="he-IL"/>
        </w:rPr>
      </w:pPr>
      <w:r w:rsidRPr="00434375">
        <w:rPr>
          <w:bCs/>
          <w:lang w:eastAsia="zh-CN"/>
        </w:rPr>
        <w:t xml:space="preserve">Izsoles pretendentam nedrīkst būt maksājumu (nodokļu, nomas vai īres maksājumu, komunālo pakalpojumu u.c.) parādi attiecībā pret </w:t>
      </w:r>
      <w:r w:rsidR="00C07B79">
        <w:rPr>
          <w:bCs/>
          <w:lang w:eastAsia="zh-CN"/>
        </w:rPr>
        <w:t>P</w:t>
      </w:r>
      <w:r w:rsidRPr="00434375">
        <w:rPr>
          <w:bCs/>
          <w:lang w:eastAsia="zh-CN"/>
        </w:rPr>
        <w:t xml:space="preserve">ašvaldību vai tās kapitālsabiedrību, kas kopsummā pārsniedz 150,00 </w:t>
      </w:r>
      <w:r w:rsidRPr="00434375">
        <w:rPr>
          <w:bCs/>
          <w:i/>
          <w:iCs/>
          <w:lang w:eastAsia="zh-CN"/>
        </w:rPr>
        <w:t>euro</w:t>
      </w:r>
      <w:r w:rsidRPr="00434375">
        <w:rPr>
          <w:bCs/>
          <w:lang w:eastAsia="zh-CN"/>
        </w:rPr>
        <w:t>.</w:t>
      </w:r>
    </w:p>
    <w:p w14:paraId="1078230E" w14:textId="77777777" w:rsidR="00A02421" w:rsidRPr="00434375" w:rsidRDefault="00A02421" w:rsidP="00072D8A">
      <w:pPr>
        <w:pStyle w:val="Sarakstarindkopa"/>
        <w:widowControl w:val="0"/>
        <w:numPr>
          <w:ilvl w:val="0"/>
          <w:numId w:val="12"/>
        </w:numPr>
        <w:tabs>
          <w:tab w:val="left" w:pos="1134"/>
        </w:tabs>
        <w:spacing w:before="240" w:after="120"/>
        <w:ind w:left="284" w:hanging="284"/>
        <w:contextualSpacing w:val="0"/>
        <w:jc w:val="center"/>
        <w:rPr>
          <w:b/>
          <w:bCs/>
          <w:lang w:eastAsia="zh-CN"/>
        </w:rPr>
      </w:pPr>
      <w:r w:rsidRPr="00434375">
        <w:rPr>
          <w:b/>
          <w:bCs/>
          <w:lang w:eastAsia="zh-CN"/>
        </w:rPr>
        <w:t>Izsoles nodrošinājums un dalības maksa</w:t>
      </w:r>
    </w:p>
    <w:p w14:paraId="6BE58163" w14:textId="4075A58A" w:rsidR="00A02421" w:rsidRPr="00434375" w:rsidRDefault="00A02421" w:rsidP="00A02421">
      <w:pPr>
        <w:pStyle w:val="Sarakstarindkopa"/>
        <w:widowControl w:val="0"/>
        <w:numPr>
          <w:ilvl w:val="1"/>
          <w:numId w:val="12"/>
        </w:numPr>
        <w:tabs>
          <w:tab w:val="left" w:pos="1134"/>
        </w:tabs>
        <w:ind w:left="567" w:hanging="567"/>
        <w:contextualSpacing w:val="0"/>
        <w:jc w:val="both"/>
        <w:rPr>
          <w:lang w:eastAsia="zh-CN"/>
        </w:rPr>
      </w:pPr>
      <w:r w:rsidRPr="00434375">
        <w:rPr>
          <w:lang w:eastAsia="zh-CN"/>
        </w:rPr>
        <w:t xml:space="preserve">Izsoles pretendentam, </w:t>
      </w:r>
      <w:r w:rsidRPr="00434375">
        <w:rPr>
          <w:rFonts w:eastAsia="Lucida Sans Unicode"/>
          <w:lang w:eastAsia="zh-CN" w:bidi="he-IL"/>
        </w:rPr>
        <w:t xml:space="preserve">kurš vēlas piedalīties izsolē, </w:t>
      </w:r>
      <w:r w:rsidRPr="00434375">
        <w:rPr>
          <w:rFonts w:eastAsia="Lucida Sans Unicode"/>
          <w:b/>
          <w:bCs/>
          <w:lang w:eastAsia="zh-CN" w:bidi="he-IL"/>
        </w:rPr>
        <w:t xml:space="preserve">līdz </w:t>
      </w:r>
      <w:r w:rsidR="00D01FAA" w:rsidRPr="00D01FAA">
        <w:rPr>
          <w:b/>
          <w:lang w:eastAsia="zh-CN"/>
        </w:rPr>
        <w:t>26.04.2024</w:t>
      </w:r>
      <w:r w:rsidRPr="00434375">
        <w:rPr>
          <w:rFonts w:eastAsia="Lucida Sans Unicode"/>
          <w:b/>
          <w:bCs/>
          <w:lang w:eastAsia="zh-CN" w:bidi="he-IL"/>
        </w:rPr>
        <w:t>. (ieskaitot)</w:t>
      </w:r>
      <w:r w:rsidRPr="00434375">
        <w:rPr>
          <w:rFonts w:eastAsia="Lucida Sans Unicode"/>
          <w:lang w:eastAsia="zh-CN" w:bidi="he-IL"/>
        </w:rPr>
        <w:t xml:space="preserve"> jāiemaksā </w:t>
      </w:r>
      <w:r w:rsidRPr="00434375">
        <w:rPr>
          <w:rFonts w:eastAsia="Lucida Sans Unicode"/>
          <w:b/>
          <w:bCs/>
          <w:lang w:eastAsia="zh-CN" w:bidi="he-IL"/>
        </w:rPr>
        <w:t>nodrošinājums</w:t>
      </w:r>
      <w:r w:rsidRPr="00434375">
        <w:rPr>
          <w:rFonts w:eastAsia="Lucida Sans Unicode"/>
          <w:lang w:eastAsia="zh-CN" w:bidi="he-IL"/>
        </w:rPr>
        <w:t xml:space="preserve"> Jēkabpils novada pašvaldības kontā Nr.LV87 UNLA 0009 0131 30793, AS “SEB banka”, kods UNLALV2X, </w:t>
      </w:r>
      <w:r w:rsidRPr="00434375">
        <w:rPr>
          <w:rFonts w:eastAsia="Lucida Sans Unicode"/>
          <w:b/>
          <w:bCs/>
          <w:lang w:eastAsia="zh-CN" w:bidi="he-IL"/>
        </w:rPr>
        <w:t xml:space="preserve">10% </w:t>
      </w:r>
      <w:r w:rsidRPr="003E2D7F">
        <w:rPr>
          <w:rFonts w:eastAsia="Lucida Sans Unicode"/>
          <w:b/>
          <w:bCs/>
          <w:lang w:eastAsia="zh-CN" w:bidi="he-IL"/>
        </w:rPr>
        <w:t>apmērā</w:t>
      </w:r>
      <w:r w:rsidRPr="00434375">
        <w:rPr>
          <w:rFonts w:eastAsia="Lucida Sans Unicode"/>
          <w:b/>
          <w:bCs/>
          <w:lang w:eastAsia="zh-CN" w:bidi="he-IL"/>
        </w:rPr>
        <w:t xml:space="preserve"> no izsolāmā </w:t>
      </w:r>
      <w:r w:rsidR="00B064C5">
        <w:rPr>
          <w:rFonts w:eastAsia="Lucida Sans Unicode"/>
          <w:b/>
          <w:bCs/>
          <w:lang w:eastAsia="zh-CN" w:bidi="he-IL"/>
        </w:rPr>
        <w:t>N</w:t>
      </w:r>
      <w:r w:rsidRPr="00434375">
        <w:rPr>
          <w:rFonts w:eastAsia="Lucida Sans Unicode"/>
          <w:b/>
          <w:bCs/>
          <w:lang w:eastAsia="zh-CN" w:bidi="he-IL"/>
        </w:rPr>
        <w:t xml:space="preserve">ekustamā īpašuma nosacītās cenas, tas ir, </w:t>
      </w:r>
      <w:r w:rsidR="00464D31">
        <w:rPr>
          <w:rFonts w:eastAsia="Lucida Sans Unicode"/>
          <w:b/>
          <w:bCs/>
          <w:lang w:eastAsia="zh-CN" w:bidi="he-IL"/>
        </w:rPr>
        <w:t>152</w:t>
      </w:r>
      <w:r w:rsidRPr="00434375">
        <w:rPr>
          <w:rFonts w:eastAsia="Lucida Sans Unicode"/>
          <w:b/>
          <w:bCs/>
          <w:lang w:eastAsia="zh-CN" w:bidi="he-IL"/>
        </w:rPr>
        <w:t xml:space="preserve">,00 </w:t>
      </w:r>
      <w:r w:rsidRPr="00434375">
        <w:rPr>
          <w:rFonts w:eastAsia="Lucida Sans Unicode"/>
          <w:b/>
          <w:bCs/>
          <w:i/>
          <w:lang w:eastAsia="zh-CN" w:bidi="he-IL"/>
        </w:rPr>
        <w:t>euro</w:t>
      </w:r>
      <w:r w:rsidRPr="00434375">
        <w:rPr>
          <w:rFonts w:eastAsia="Lucida Sans Unicode"/>
          <w:lang w:eastAsia="zh-CN" w:bidi="he-IL"/>
        </w:rPr>
        <w:t xml:space="preserve"> (</w:t>
      </w:r>
      <w:r w:rsidR="00B064C5">
        <w:rPr>
          <w:rFonts w:eastAsia="Lucida Sans Unicode"/>
          <w:lang w:eastAsia="zh-CN" w:bidi="he-IL"/>
        </w:rPr>
        <w:t>viens</w:t>
      </w:r>
      <w:r w:rsidRPr="00434375">
        <w:rPr>
          <w:rFonts w:eastAsia="Lucida Sans Unicode"/>
          <w:lang w:eastAsia="zh-CN" w:bidi="he-IL"/>
        </w:rPr>
        <w:t xml:space="preserve"> simt</w:t>
      </w:r>
      <w:r w:rsidR="00B064C5">
        <w:rPr>
          <w:rFonts w:eastAsia="Lucida Sans Unicode"/>
          <w:lang w:eastAsia="zh-CN" w:bidi="he-IL"/>
        </w:rPr>
        <w:t>s</w:t>
      </w:r>
      <w:r w:rsidRPr="00434375">
        <w:rPr>
          <w:rFonts w:eastAsia="Lucida Sans Unicode"/>
          <w:lang w:eastAsia="zh-CN" w:bidi="he-IL"/>
        </w:rPr>
        <w:t xml:space="preserve"> </w:t>
      </w:r>
      <w:r w:rsidR="00464D31">
        <w:rPr>
          <w:rFonts w:eastAsia="Lucida Sans Unicode"/>
          <w:lang w:eastAsia="zh-CN" w:bidi="he-IL"/>
        </w:rPr>
        <w:t>piec</w:t>
      </w:r>
      <w:r w:rsidRPr="00434375">
        <w:rPr>
          <w:rFonts w:eastAsia="Lucida Sans Unicode"/>
          <w:lang w:eastAsia="zh-CN" w:bidi="he-IL"/>
        </w:rPr>
        <w:t>desmit</w:t>
      </w:r>
      <w:r w:rsidR="00464D31">
        <w:rPr>
          <w:rFonts w:eastAsia="Lucida Sans Unicode"/>
          <w:lang w:eastAsia="zh-CN" w:bidi="he-IL"/>
        </w:rPr>
        <w:t xml:space="preserve"> divi</w:t>
      </w:r>
      <w:r w:rsidRPr="00434375">
        <w:rPr>
          <w:rFonts w:eastAsia="Lucida Sans Unicode"/>
          <w:lang w:eastAsia="zh-CN" w:bidi="he-IL"/>
        </w:rPr>
        <w:t xml:space="preserve"> </w:t>
      </w:r>
      <w:r w:rsidRPr="00434375">
        <w:rPr>
          <w:rFonts w:eastAsia="Lucida Sans Unicode"/>
          <w:i/>
          <w:lang w:eastAsia="zh-CN" w:bidi="he-IL"/>
        </w:rPr>
        <w:t>euro</w:t>
      </w:r>
      <w:r w:rsidRPr="00434375">
        <w:rPr>
          <w:rFonts w:eastAsia="Lucida Sans Unicode"/>
          <w:lang w:eastAsia="zh-CN" w:bidi="he-IL"/>
        </w:rPr>
        <w:t xml:space="preserve"> un 00 centi) </w:t>
      </w:r>
      <w:r w:rsidRPr="00434375">
        <w:rPr>
          <w:rFonts w:eastAsia="Lucida Sans Unicode"/>
          <w:b/>
          <w:bCs/>
          <w:lang w:eastAsia="zh-CN" w:bidi="he-IL"/>
        </w:rPr>
        <w:t xml:space="preserve">un dalības maksa 50,00 </w:t>
      </w:r>
      <w:r w:rsidRPr="00434375">
        <w:rPr>
          <w:rFonts w:eastAsia="Lucida Sans Unicode"/>
          <w:b/>
          <w:bCs/>
          <w:i/>
          <w:lang w:eastAsia="zh-CN" w:bidi="he-IL"/>
        </w:rPr>
        <w:t>euro</w:t>
      </w:r>
      <w:r w:rsidRPr="00434375">
        <w:rPr>
          <w:rFonts w:eastAsia="Lucida Sans Unicode"/>
          <w:lang w:eastAsia="zh-CN" w:bidi="he-IL"/>
        </w:rPr>
        <w:t xml:space="preserve"> (piecdesmit </w:t>
      </w:r>
      <w:r w:rsidRPr="00434375">
        <w:rPr>
          <w:rFonts w:eastAsia="Lucida Sans Unicode"/>
          <w:i/>
          <w:lang w:eastAsia="zh-CN" w:bidi="he-IL"/>
        </w:rPr>
        <w:t>euro</w:t>
      </w:r>
      <w:r w:rsidRPr="00434375">
        <w:rPr>
          <w:rFonts w:eastAsia="Lucida Sans Unicode"/>
          <w:lang w:eastAsia="zh-CN" w:bidi="he-IL"/>
        </w:rPr>
        <w:t xml:space="preserve"> un 00 centi) apmērā</w:t>
      </w:r>
      <w:r>
        <w:rPr>
          <w:rFonts w:eastAsia="Lucida Sans Unicode"/>
          <w:lang w:eastAsia="zh-CN" w:bidi="he-IL"/>
        </w:rPr>
        <w:t xml:space="preserve">. </w:t>
      </w:r>
      <w:r w:rsidRPr="00434375">
        <w:rPr>
          <w:rFonts w:eastAsia="Lucida Sans Unicode"/>
          <w:lang w:eastAsia="zh-CN" w:bidi="he-IL"/>
        </w:rPr>
        <w:t xml:space="preserve">Maksājuma paziņojuma saturā iekļaut norādi: </w:t>
      </w:r>
      <w:r w:rsidRPr="00434375">
        <w:rPr>
          <w:rFonts w:eastAsia="Lucida Sans Unicode"/>
          <w:b/>
          <w:bCs/>
          <w:lang w:eastAsia="zh-CN" w:bidi="he-IL"/>
        </w:rPr>
        <w:t xml:space="preserve">“Nekustamā īpašuma </w:t>
      </w:r>
      <w:r w:rsidR="00820F38" w:rsidRPr="00820F38">
        <w:rPr>
          <w:rFonts w:eastAsia="Lucida Sans Unicode"/>
          <w:b/>
          <w:bCs/>
          <w:lang w:eastAsia="zh-CN" w:bidi="he-IL"/>
        </w:rPr>
        <w:t>“Liepu Gatve 3”- 2, Slate, Rubenes</w:t>
      </w:r>
      <w:r w:rsidRPr="00434375">
        <w:rPr>
          <w:rFonts w:eastAsia="Lucida Sans Unicode"/>
          <w:b/>
          <w:bCs/>
          <w:lang w:eastAsia="zh-CN" w:bidi="he-IL"/>
        </w:rPr>
        <w:t>, Jēkabpils novads” izsoles nodrošinājums/dalības maksa.</w:t>
      </w:r>
    </w:p>
    <w:p w14:paraId="5EA1A0BC" w14:textId="77777777" w:rsidR="00A02421" w:rsidRPr="00434375" w:rsidRDefault="00A02421" w:rsidP="00A02421">
      <w:pPr>
        <w:pStyle w:val="Sarakstarindkopa"/>
        <w:widowControl w:val="0"/>
        <w:numPr>
          <w:ilvl w:val="1"/>
          <w:numId w:val="12"/>
        </w:numPr>
        <w:tabs>
          <w:tab w:val="left" w:pos="1134"/>
        </w:tabs>
        <w:ind w:left="567" w:hanging="567"/>
        <w:contextualSpacing w:val="0"/>
        <w:jc w:val="both"/>
        <w:rPr>
          <w:lang w:eastAsia="zh-CN"/>
        </w:rPr>
      </w:pPr>
      <w:r w:rsidRPr="00434375">
        <w:rPr>
          <w:lang w:eastAsia="zh-CN"/>
        </w:rPr>
        <w:t>Izsolē uzvarējušajam dalībniekam nodrošinājuma summa tiek ieskaitīta Nekustamā īpašuma pirkuma maksā.</w:t>
      </w:r>
    </w:p>
    <w:p w14:paraId="79A02A2E" w14:textId="48F3BF06" w:rsidR="00A02421" w:rsidRPr="00434375" w:rsidRDefault="00A02421" w:rsidP="00A02421">
      <w:pPr>
        <w:pStyle w:val="Sarakstarindkopa"/>
        <w:widowControl w:val="0"/>
        <w:numPr>
          <w:ilvl w:val="1"/>
          <w:numId w:val="12"/>
        </w:numPr>
        <w:tabs>
          <w:tab w:val="left" w:pos="1134"/>
        </w:tabs>
        <w:ind w:left="567" w:hanging="567"/>
        <w:contextualSpacing w:val="0"/>
        <w:jc w:val="both"/>
        <w:rPr>
          <w:lang w:eastAsia="zh-CN"/>
        </w:rPr>
      </w:pPr>
      <w:r w:rsidRPr="00434375">
        <w:rPr>
          <w:lang w:eastAsia="zh-CN"/>
        </w:rPr>
        <w:t>Ja izsoles pretendents nav iemaksājis</w:t>
      </w:r>
      <w:r>
        <w:rPr>
          <w:lang w:eastAsia="zh-CN"/>
        </w:rPr>
        <w:t xml:space="preserve"> kādu no 5.1. punktā minētajiem maksājumiem</w:t>
      </w:r>
      <w:r w:rsidR="0004204A">
        <w:rPr>
          <w:lang w:eastAsia="zh-CN"/>
        </w:rPr>
        <w:t xml:space="preserve"> </w:t>
      </w:r>
      <w:r w:rsidR="0004204A" w:rsidRPr="006D105A">
        <w:rPr>
          <w:color w:val="000000" w:themeColor="text1"/>
          <w:lang w:eastAsia="zh-CN"/>
        </w:rPr>
        <w:t>noteiktajā termiņā</w:t>
      </w:r>
      <w:r>
        <w:rPr>
          <w:lang w:eastAsia="zh-CN"/>
        </w:rPr>
        <w:t>,</w:t>
      </w:r>
      <w:r w:rsidRPr="00434375">
        <w:rPr>
          <w:lang w:eastAsia="zh-CN"/>
        </w:rPr>
        <w:t xml:space="preserve"> </w:t>
      </w:r>
      <w:r w:rsidR="00FF5325" w:rsidRPr="00FF5325">
        <w:rPr>
          <w:lang w:eastAsia="zh-CN"/>
        </w:rPr>
        <w:t>izsoles pretendents netiek reģistrēts dalībai izsolē</w:t>
      </w:r>
      <w:r w:rsidRPr="00434375">
        <w:rPr>
          <w:lang w:eastAsia="zh-CN"/>
        </w:rPr>
        <w:t>.</w:t>
      </w:r>
    </w:p>
    <w:p w14:paraId="107F1768" w14:textId="77777777" w:rsidR="00A02421" w:rsidRPr="00434375" w:rsidRDefault="00A02421" w:rsidP="00A02421">
      <w:pPr>
        <w:pStyle w:val="Sarakstarindkopa"/>
        <w:widowControl w:val="0"/>
        <w:numPr>
          <w:ilvl w:val="1"/>
          <w:numId w:val="12"/>
        </w:numPr>
        <w:tabs>
          <w:tab w:val="left" w:pos="1134"/>
        </w:tabs>
        <w:ind w:left="567" w:hanging="567"/>
        <w:contextualSpacing w:val="0"/>
        <w:jc w:val="both"/>
        <w:rPr>
          <w:lang w:eastAsia="zh-CN"/>
        </w:rPr>
      </w:pPr>
      <w:r w:rsidRPr="00434375">
        <w:rPr>
          <w:lang w:eastAsia="zh-CN"/>
        </w:rPr>
        <w:t>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w:t>
      </w:r>
      <w:r w:rsidRPr="00D86756">
        <w:rPr>
          <w:lang w:eastAsia="zh-CN"/>
        </w:rPr>
        <w:t>,</w:t>
      </w:r>
      <w:r w:rsidRPr="00434375">
        <w:rPr>
          <w:lang w:eastAsia="zh-CN"/>
        </w:rPr>
        <w:t xml:space="preserve"> no kuras maksājumi saņemt</w:t>
      </w:r>
      <w:r>
        <w:rPr>
          <w:lang w:eastAsia="zh-CN"/>
        </w:rPr>
        <w:t>i.</w:t>
      </w:r>
    </w:p>
    <w:p w14:paraId="76B1AB72" w14:textId="77777777" w:rsidR="00A02421" w:rsidRPr="00434375" w:rsidRDefault="00A02421" w:rsidP="00A02421">
      <w:pPr>
        <w:pStyle w:val="Sarakstarindkopa"/>
        <w:widowControl w:val="0"/>
        <w:numPr>
          <w:ilvl w:val="1"/>
          <w:numId w:val="12"/>
        </w:numPr>
        <w:tabs>
          <w:tab w:val="left" w:pos="426"/>
        </w:tabs>
        <w:ind w:left="567" w:hanging="567"/>
        <w:contextualSpacing w:val="0"/>
        <w:jc w:val="both"/>
        <w:rPr>
          <w:lang w:eastAsia="zh-CN"/>
        </w:rPr>
      </w:pPr>
      <w:r w:rsidRPr="00434375">
        <w:rPr>
          <w:lang w:eastAsia="zh-CN"/>
        </w:rPr>
        <w:t xml:space="preserve">  Nodrošinājums izsoles dalībniekiem tiek atmaksāts saskaņā ar šo Izsoles noteikumu 7.</w:t>
      </w:r>
      <w:r>
        <w:rPr>
          <w:lang w:eastAsia="zh-CN"/>
        </w:rPr>
        <w:t>2</w:t>
      </w:r>
      <w:r w:rsidRPr="00434375">
        <w:rPr>
          <w:lang w:eastAsia="zh-CN"/>
        </w:rPr>
        <w:t>.</w:t>
      </w:r>
      <w:r>
        <w:rPr>
          <w:lang w:eastAsia="zh-CN"/>
        </w:rPr>
        <w:t>1.</w:t>
      </w:r>
      <w:r w:rsidRPr="00434375">
        <w:rPr>
          <w:lang w:eastAsia="zh-CN"/>
        </w:rPr>
        <w:t>punktā minēto.</w:t>
      </w:r>
    </w:p>
    <w:p w14:paraId="190B3D3C" w14:textId="77777777" w:rsidR="00A02421" w:rsidRPr="004025BD" w:rsidRDefault="00A02421" w:rsidP="00A02421">
      <w:pPr>
        <w:pStyle w:val="Sarakstarindkopa"/>
        <w:widowControl w:val="0"/>
        <w:numPr>
          <w:ilvl w:val="1"/>
          <w:numId w:val="12"/>
        </w:numPr>
        <w:tabs>
          <w:tab w:val="left" w:pos="1134"/>
        </w:tabs>
        <w:ind w:left="567" w:hanging="567"/>
        <w:contextualSpacing w:val="0"/>
        <w:jc w:val="both"/>
        <w:rPr>
          <w:b/>
          <w:bCs/>
          <w:lang w:eastAsia="zh-CN"/>
        </w:rPr>
      </w:pPr>
      <w:r w:rsidRPr="004025BD">
        <w:rPr>
          <w:b/>
          <w:bCs/>
          <w:lang w:eastAsia="zh-CN"/>
        </w:rPr>
        <w:t>Nodrošinājums netiek atmaksāts:</w:t>
      </w:r>
    </w:p>
    <w:p w14:paraId="5F38F459" w14:textId="77777777" w:rsidR="00A02421" w:rsidRPr="00434375" w:rsidRDefault="00A02421" w:rsidP="00CD14E9">
      <w:pPr>
        <w:pStyle w:val="Sarakstarindkopa"/>
        <w:widowControl w:val="0"/>
        <w:numPr>
          <w:ilvl w:val="2"/>
          <w:numId w:val="12"/>
        </w:numPr>
        <w:tabs>
          <w:tab w:val="left" w:pos="1134"/>
        </w:tabs>
        <w:ind w:left="1134" w:hanging="567"/>
        <w:contextualSpacing w:val="0"/>
        <w:jc w:val="both"/>
        <w:rPr>
          <w:lang w:eastAsia="zh-CN"/>
        </w:rPr>
      </w:pPr>
      <w:r w:rsidRPr="00434375">
        <w:rPr>
          <w:lang w:eastAsia="zh-CN"/>
        </w:rPr>
        <w:t xml:space="preserve"> nevienam no izsoles dalībniekiem, ja neviens no viņiem nav pārsolījis izsoles sākumcenu;</w:t>
      </w:r>
    </w:p>
    <w:p w14:paraId="2702D419" w14:textId="024D1867" w:rsidR="00A02421" w:rsidRPr="00434375" w:rsidRDefault="00A02421" w:rsidP="00CD14E9">
      <w:pPr>
        <w:pStyle w:val="Sarakstarindkopa"/>
        <w:widowControl w:val="0"/>
        <w:numPr>
          <w:ilvl w:val="2"/>
          <w:numId w:val="12"/>
        </w:numPr>
        <w:tabs>
          <w:tab w:val="left" w:pos="1134"/>
        </w:tabs>
        <w:ind w:left="1134" w:hanging="567"/>
        <w:contextualSpacing w:val="0"/>
        <w:jc w:val="both"/>
        <w:rPr>
          <w:lang w:eastAsia="zh-CN"/>
        </w:rPr>
      </w:pPr>
      <w:r w:rsidRPr="00434375">
        <w:rPr>
          <w:lang w:eastAsia="zh-CN"/>
        </w:rPr>
        <w:t>šo Izsoles noteikumu 6.</w:t>
      </w:r>
      <w:r>
        <w:rPr>
          <w:lang w:eastAsia="zh-CN"/>
        </w:rPr>
        <w:t>9</w:t>
      </w:r>
      <w:r w:rsidRPr="00434375">
        <w:rPr>
          <w:lang w:eastAsia="zh-CN"/>
        </w:rPr>
        <w:t>.,</w:t>
      </w:r>
      <w:r>
        <w:rPr>
          <w:lang w:eastAsia="zh-CN"/>
        </w:rPr>
        <w:t xml:space="preserve"> 7.2.3., 7.9, </w:t>
      </w:r>
      <w:r w:rsidRPr="00627E6B">
        <w:rPr>
          <w:lang w:eastAsia="zh-CN"/>
        </w:rPr>
        <w:t>8.1.</w:t>
      </w:r>
      <w:r>
        <w:rPr>
          <w:lang w:eastAsia="zh-CN"/>
        </w:rPr>
        <w:t>2</w:t>
      </w:r>
      <w:r w:rsidRPr="00627E6B">
        <w:rPr>
          <w:lang w:eastAsia="zh-CN"/>
        </w:rPr>
        <w:t>.</w:t>
      </w:r>
      <w:r>
        <w:rPr>
          <w:lang w:eastAsia="zh-CN"/>
        </w:rPr>
        <w:t xml:space="preserve"> un</w:t>
      </w:r>
      <w:r w:rsidRPr="00434375">
        <w:rPr>
          <w:lang w:eastAsia="zh-CN"/>
        </w:rPr>
        <w:t xml:space="preserve"> 8.3. punktos minētajos gadījumos</w:t>
      </w:r>
      <w:r w:rsidR="00CD14E9">
        <w:rPr>
          <w:lang w:eastAsia="zh-CN"/>
        </w:rPr>
        <w:t>.</w:t>
      </w:r>
    </w:p>
    <w:p w14:paraId="483F3588" w14:textId="296C4E6E" w:rsidR="00A02421" w:rsidRPr="00434375" w:rsidRDefault="00A02421" w:rsidP="00BE353D">
      <w:pPr>
        <w:pStyle w:val="Sarakstarindkopa"/>
        <w:widowControl w:val="0"/>
        <w:numPr>
          <w:ilvl w:val="1"/>
          <w:numId w:val="12"/>
        </w:numPr>
        <w:tabs>
          <w:tab w:val="left" w:pos="1134"/>
        </w:tabs>
        <w:ind w:left="567" w:hanging="567"/>
        <w:contextualSpacing w:val="0"/>
        <w:jc w:val="both"/>
        <w:rPr>
          <w:lang w:eastAsia="zh-CN"/>
        </w:rPr>
      </w:pPr>
      <w:r w:rsidRPr="00434375">
        <w:rPr>
          <w:lang w:eastAsia="zh-CN"/>
        </w:rPr>
        <w:t>Dalības maksa netiek at</w:t>
      </w:r>
      <w:r w:rsidR="00BE353D">
        <w:rPr>
          <w:lang w:eastAsia="zh-CN"/>
        </w:rPr>
        <w:t>maksāta</w:t>
      </w:r>
      <w:r w:rsidRPr="00434375">
        <w:rPr>
          <w:lang w:eastAsia="zh-CN"/>
        </w:rPr>
        <w:t xml:space="preserve">, izņemot šo noteikumu </w:t>
      </w:r>
      <w:r>
        <w:rPr>
          <w:lang w:eastAsia="zh-CN"/>
        </w:rPr>
        <w:t>5.4.</w:t>
      </w:r>
      <w:r w:rsidRPr="00434375">
        <w:rPr>
          <w:lang w:eastAsia="zh-CN"/>
        </w:rPr>
        <w:t xml:space="preserve"> punktā norādīto.</w:t>
      </w:r>
    </w:p>
    <w:p w14:paraId="3BF57042" w14:textId="77777777" w:rsidR="00A02421" w:rsidRPr="004B55F0" w:rsidRDefault="00A02421" w:rsidP="00BE353D">
      <w:pPr>
        <w:pStyle w:val="Sarakstarindkopa"/>
        <w:widowControl w:val="0"/>
        <w:numPr>
          <w:ilvl w:val="0"/>
          <w:numId w:val="12"/>
        </w:numPr>
        <w:tabs>
          <w:tab w:val="left" w:pos="1134"/>
        </w:tabs>
        <w:spacing w:before="240" w:after="120"/>
        <w:ind w:left="284" w:hanging="284"/>
        <w:contextualSpacing w:val="0"/>
        <w:jc w:val="center"/>
        <w:rPr>
          <w:b/>
          <w:bCs/>
          <w:color w:val="000000" w:themeColor="text1"/>
          <w:lang w:eastAsia="zh-CN"/>
        </w:rPr>
      </w:pPr>
      <w:r w:rsidRPr="000A7393">
        <w:rPr>
          <w:b/>
          <w:lang w:eastAsia="zh-CN"/>
        </w:rPr>
        <w:t xml:space="preserve">Izsoles </w:t>
      </w:r>
      <w:r w:rsidRPr="004B55F0">
        <w:rPr>
          <w:b/>
          <w:color w:val="000000" w:themeColor="text1"/>
          <w:lang w:eastAsia="zh-CN"/>
        </w:rPr>
        <w:t xml:space="preserve">organizēšana un pretendentu reģistrēšana </w:t>
      </w:r>
    </w:p>
    <w:p w14:paraId="51E06340" w14:textId="06DF5A12" w:rsidR="00A02421" w:rsidRPr="004B55F0" w:rsidRDefault="00A02421" w:rsidP="00A02421">
      <w:pPr>
        <w:pStyle w:val="Sarakstarindkopa"/>
        <w:numPr>
          <w:ilvl w:val="1"/>
          <w:numId w:val="12"/>
        </w:numPr>
        <w:tabs>
          <w:tab w:val="left" w:pos="993"/>
        </w:tabs>
        <w:ind w:left="567" w:hanging="567"/>
        <w:contextualSpacing w:val="0"/>
        <w:jc w:val="both"/>
        <w:rPr>
          <w:color w:val="000000" w:themeColor="text1"/>
          <w:lang w:eastAsia="zh-CN" w:bidi="he-IL"/>
        </w:rPr>
      </w:pPr>
      <w:r w:rsidRPr="004B55F0">
        <w:rPr>
          <w:color w:val="000000" w:themeColor="text1"/>
          <w:lang w:eastAsia="zh-CN"/>
        </w:rPr>
        <w:lastRenderedPageBreak/>
        <w:t xml:space="preserve">Paziņojums par izsoli ir jāpublicē oficiālajā izdevumā </w:t>
      </w:r>
      <w:r w:rsidRPr="004B55F0">
        <w:rPr>
          <w:bCs/>
          <w:color w:val="000000" w:themeColor="text1"/>
          <w:lang w:eastAsia="zh-CN"/>
        </w:rPr>
        <w:t>“</w:t>
      </w:r>
      <w:r w:rsidRPr="004B55F0">
        <w:rPr>
          <w:color w:val="000000" w:themeColor="text1"/>
          <w:lang w:eastAsia="zh-CN"/>
        </w:rPr>
        <w:t>Latvijas Vēstnesis</w:t>
      </w:r>
      <w:r w:rsidRPr="004B55F0">
        <w:rPr>
          <w:bCs/>
          <w:color w:val="000000" w:themeColor="text1"/>
          <w:lang w:eastAsia="zh-CN"/>
        </w:rPr>
        <w:t>”</w:t>
      </w:r>
      <w:r w:rsidRPr="004B55F0">
        <w:rPr>
          <w:color w:val="000000" w:themeColor="text1"/>
          <w:lang w:eastAsia="zh-CN"/>
        </w:rPr>
        <w:t xml:space="preserve">, Jēkabpils novada pašvaldības informatīvajā izdevumā </w:t>
      </w:r>
      <w:r w:rsidRPr="004B55F0">
        <w:rPr>
          <w:bCs/>
          <w:color w:val="000000" w:themeColor="text1"/>
          <w:lang w:eastAsia="zh-CN"/>
        </w:rPr>
        <w:t>“</w:t>
      </w:r>
      <w:r w:rsidRPr="004B55F0">
        <w:rPr>
          <w:color w:val="000000" w:themeColor="text1"/>
          <w:lang w:eastAsia="zh-CN"/>
        </w:rPr>
        <w:t>Jēkabpils Novada Vēstis</w:t>
      </w:r>
      <w:r w:rsidRPr="004B55F0">
        <w:rPr>
          <w:bCs/>
          <w:color w:val="000000" w:themeColor="text1"/>
          <w:lang w:eastAsia="zh-CN"/>
        </w:rPr>
        <w:t xml:space="preserve">” </w:t>
      </w:r>
      <w:r w:rsidRPr="004B55F0">
        <w:rPr>
          <w:color w:val="000000" w:themeColor="text1"/>
          <w:lang w:eastAsia="zh-CN"/>
        </w:rPr>
        <w:t xml:space="preserve">un pašvaldības interneta mājas lapā </w:t>
      </w:r>
      <w:hyperlink r:id="rId13" w:history="1">
        <w:r w:rsidRPr="004B55F0">
          <w:rPr>
            <w:rStyle w:val="Hipersaite"/>
            <w:color w:val="000000" w:themeColor="text1"/>
            <w:lang w:eastAsia="zh-CN"/>
          </w:rPr>
          <w:t>www.jekabpils.lv</w:t>
        </w:r>
      </w:hyperlink>
      <w:r w:rsidRPr="004B55F0">
        <w:rPr>
          <w:color w:val="000000" w:themeColor="text1"/>
          <w:lang w:eastAsia="zh-CN"/>
        </w:rPr>
        <w:t xml:space="preserve">, </w:t>
      </w:r>
      <w:r w:rsidRPr="004B55F0">
        <w:rPr>
          <w:color w:val="000000" w:themeColor="text1"/>
          <w:lang w:eastAsia="zh-CN" w:bidi="he-IL"/>
        </w:rPr>
        <w:t xml:space="preserve">izliekams labi redzamā vietā pie attiecīgā </w:t>
      </w:r>
      <w:r w:rsidR="00BE353D" w:rsidRPr="004B55F0">
        <w:rPr>
          <w:color w:val="000000" w:themeColor="text1"/>
          <w:lang w:eastAsia="zh-CN" w:bidi="he-IL"/>
        </w:rPr>
        <w:t>N</w:t>
      </w:r>
      <w:r w:rsidRPr="004B55F0">
        <w:rPr>
          <w:color w:val="000000" w:themeColor="text1"/>
          <w:lang w:eastAsia="zh-CN" w:bidi="he-IL"/>
        </w:rPr>
        <w:t>ekustamā īpašuma.</w:t>
      </w:r>
    </w:p>
    <w:p w14:paraId="284C6ED6" w14:textId="09A741B6" w:rsidR="00A02421" w:rsidRPr="004B55F0" w:rsidRDefault="00A02421" w:rsidP="00A02421">
      <w:pPr>
        <w:pStyle w:val="Sarakstarindkopa"/>
        <w:numPr>
          <w:ilvl w:val="1"/>
          <w:numId w:val="12"/>
        </w:numPr>
        <w:tabs>
          <w:tab w:val="left" w:pos="993"/>
        </w:tabs>
        <w:ind w:left="567" w:hanging="567"/>
        <w:contextualSpacing w:val="0"/>
        <w:jc w:val="both"/>
        <w:rPr>
          <w:color w:val="000000" w:themeColor="text1"/>
          <w:lang w:eastAsia="zh-CN" w:bidi="he-IL"/>
        </w:rPr>
      </w:pPr>
      <w:r w:rsidRPr="004B55F0">
        <w:rPr>
          <w:color w:val="000000" w:themeColor="text1"/>
          <w:lang w:eastAsia="zh-CN" w:bidi="he-IL"/>
        </w:rPr>
        <w:t xml:space="preserve">Izsoles </w:t>
      </w:r>
      <w:r w:rsidRPr="00D01FAA">
        <w:rPr>
          <w:color w:val="000000" w:themeColor="text1"/>
          <w:lang w:eastAsia="zh-CN" w:bidi="he-IL"/>
        </w:rPr>
        <w:t>veids</w:t>
      </w:r>
      <w:r w:rsidR="00A0714B" w:rsidRPr="00D01FAA">
        <w:rPr>
          <w:color w:val="000000" w:themeColor="text1"/>
          <w:lang w:eastAsia="zh-CN" w:bidi="he-IL"/>
        </w:rPr>
        <w:t xml:space="preserve"> – </w:t>
      </w:r>
      <w:r w:rsidRPr="00D01FAA">
        <w:rPr>
          <w:b/>
          <w:bCs/>
          <w:color w:val="000000" w:themeColor="text1"/>
          <w:lang w:eastAsia="zh-CN" w:bidi="he-IL"/>
        </w:rPr>
        <w:t>atklāta, mutiska izsole ar augšupejošu soli</w:t>
      </w:r>
      <w:r w:rsidRPr="00D01FAA">
        <w:rPr>
          <w:color w:val="000000" w:themeColor="text1"/>
          <w:lang w:eastAsia="zh-CN" w:bidi="he-IL"/>
        </w:rPr>
        <w:t>. Izsole notik</w:t>
      </w:r>
      <w:r w:rsidR="00BF4A6B" w:rsidRPr="00D01FAA">
        <w:rPr>
          <w:color w:val="000000" w:themeColor="text1"/>
          <w:lang w:eastAsia="zh-CN" w:bidi="he-IL"/>
        </w:rPr>
        <w:t>s</w:t>
      </w:r>
      <w:r w:rsidRPr="00D01FAA">
        <w:rPr>
          <w:color w:val="000000" w:themeColor="text1"/>
          <w:lang w:eastAsia="zh-CN" w:bidi="he-IL"/>
        </w:rPr>
        <w:t xml:space="preserve"> 202</w:t>
      </w:r>
      <w:r w:rsidR="00E06C4E" w:rsidRPr="00D01FAA">
        <w:rPr>
          <w:color w:val="000000" w:themeColor="text1"/>
          <w:lang w:eastAsia="zh-CN" w:bidi="he-IL"/>
        </w:rPr>
        <w:t>4</w:t>
      </w:r>
      <w:r w:rsidRPr="00D01FAA">
        <w:rPr>
          <w:color w:val="000000" w:themeColor="text1"/>
          <w:lang w:eastAsia="zh-CN" w:bidi="he-IL"/>
        </w:rPr>
        <w:t xml:space="preserve">.gada </w:t>
      </w:r>
      <w:r w:rsidR="00D01FAA" w:rsidRPr="00D01FAA">
        <w:rPr>
          <w:color w:val="000000" w:themeColor="text1"/>
          <w:lang w:eastAsia="zh-CN" w:bidi="he-IL"/>
        </w:rPr>
        <w:t>8</w:t>
      </w:r>
      <w:r w:rsidRPr="00D01FAA">
        <w:rPr>
          <w:color w:val="000000" w:themeColor="text1"/>
          <w:lang w:eastAsia="zh-CN" w:bidi="he-IL"/>
        </w:rPr>
        <w:t>.</w:t>
      </w:r>
      <w:r w:rsidR="00D01FAA" w:rsidRPr="00D01FAA">
        <w:rPr>
          <w:color w:val="000000" w:themeColor="text1"/>
          <w:lang w:eastAsia="zh-CN" w:bidi="he-IL"/>
        </w:rPr>
        <w:t>maijā</w:t>
      </w:r>
      <w:r w:rsidRPr="00D01FAA">
        <w:rPr>
          <w:color w:val="000000" w:themeColor="text1"/>
          <w:lang w:eastAsia="zh-CN" w:bidi="he-IL"/>
        </w:rPr>
        <w:t xml:space="preserve"> pulksten 9.30,</w:t>
      </w:r>
      <w:r w:rsidRPr="004B55F0">
        <w:rPr>
          <w:color w:val="000000" w:themeColor="text1"/>
          <w:lang w:eastAsia="zh-CN" w:bidi="he-IL"/>
        </w:rPr>
        <w:t xml:space="preserve"> Jēkabpils novada Attīstības pārvaldes telpās, Rīgas ielā 150A, Jēkabpils, Jēkabpils novads, 1.stāvā, sēžu zālē</w:t>
      </w:r>
      <w:r w:rsidR="00000B19" w:rsidRPr="004B55F0">
        <w:rPr>
          <w:color w:val="000000" w:themeColor="text1"/>
          <w:lang w:eastAsia="zh-CN" w:bidi="he-IL"/>
        </w:rPr>
        <w:t>.</w:t>
      </w:r>
    </w:p>
    <w:p w14:paraId="1744C064" w14:textId="6FA7C577" w:rsidR="00A02421" w:rsidRPr="004B55F0" w:rsidRDefault="00A02421" w:rsidP="00A02421">
      <w:pPr>
        <w:pStyle w:val="Sarakstarindkopa"/>
        <w:numPr>
          <w:ilvl w:val="1"/>
          <w:numId w:val="12"/>
        </w:numPr>
        <w:tabs>
          <w:tab w:val="left" w:pos="993"/>
        </w:tabs>
        <w:ind w:left="567" w:hanging="567"/>
        <w:contextualSpacing w:val="0"/>
        <w:jc w:val="both"/>
        <w:rPr>
          <w:color w:val="000000" w:themeColor="text1"/>
          <w:lang w:eastAsia="zh-CN" w:bidi="he-IL"/>
        </w:rPr>
      </w:pPr>
      <w:r w:rsidRPr="004B55F0">
        <w:rPr>
          <w:color w:val="000000" w:themeColor="text1"/>
          <w:lang w:eastAsia="zh-CN" w:bidi="he-IL"/>
        </w:rPr>
        <w:t xml:space="preserve">Pretendentu reģistrācija </w:t>
      </w:r>
      <w:r w:rsidRPr="00E06C4E">
        <w:rPr>
          <w:color w:val="000000" w:themeColor="text1"/>
          <w:lang w:eastAsia="zh-CN" w:bidi="he-IL"/>
        </w:rPr>
        <w:t>notiek līdz 202</w:t>
      </w:r>
      <w:r w:rsidR="00E06C4E" w:rsidRPr="00E06C4E">
        <w:rPr>
          <w:color w:val="000000" w:themeColor="text1"/>
          <w:lang w:eastAsia="zh-CN" w:bidi="he-IL"/>
        </w:rPr>
        <w:t>4</w:t>
      </w:r>
      <w:r w:rsidRPr="00E06C4E">
        <w:rPr>
          <w:color w:val="000000" w:themeColor="text1"/>
          <w:lang w:eastAsia="zh-CN" w:bidi="he-IL"/>
        </w:rPr>
        <w:t>.</w:t>
      </w:r>
      <w:r w:rsidRPr="00D01FAA">
        <w:rPr>
          <w:color w:val="000000" w:themeColor="text1"/>
          <w:lang w:eastAsia="zh-CN" w:bidi="he-IL"/>
        </w:rPr>
        <w:t xml:space="preserve">gada </w:t>
      </w:r>
      <w:r w:rsidR="00D01FAA" w:rsidRPr="00D01FAA">
        <w:rPr>
          <w:color w:val="000000" w:themeColor="text1"/>
          <w:lang w:eastAsia="zh-CN" w:bidi="he-IL"/>
        </w:rPr>
        <w:t>26</w:t>
      </w:r>
      <w:r w:rsidRPr="00D01FAA">
        <w:rPr>
          <w:color w:val="000000" w:themeColor="text1"/>
          <w:lang w:eastAsia="zh-CN" w:bidi="he-IL"/>
        </w:rPr>
        <w:t>.</w:t>
      </w:r>
      <w:r w:rsidR="00D01FAA" w:rsidRPr="00D01FAA">
        <w:rPr>
          <w:color w:val="000000" w:themeColor="text1"/>
          <w:lang w:eastAsia="zh-CN" w:bidi="he-IL"/>
        </w:rPr>
        <w:t>aprīļa</w:t>
      </w:r>
      <w:r w:rsidRPr="00D01FAA">
        <w:rPr>
          <w:color w:val="000000" w:themeColor="text1"/>
          <w:lang w:eastAsia="zh-CN" w:bidi="he-IL"/>
        </w:rPr>
        <w:t xml:space="preserve"> pulksten 1</w:t>
      </w:r>
      <w:r w:rsidR="00BF4A6B" w:rsidRPr="00D01FAA">
        <w:rPr>
          <w:color w:val="000000" w:themeColor="text1"/>
          <w:lang w:eastAsia="zh-CN" w:bidi="he-IL"/>
        </w:rPr>
        <w:t>2</w:t>
      </w:r>
      <w:r w:rsidRPr="00D01FAA">
        <w:rPr>
          <w:color w:val="000000" w:themeColor="text1"/>
          <w:lang w:eastAsia="zh-CN" w:bidi="he-IL"/>
        </w:rPr>
        <w:t>.00, dokumentus</w:t>
      </w:r>
      <w:r w:rsidRPr="004B55F0">
        <w:rPr>
          <w:color w:val="000000" w:themeColor="text1"/>
          <w:lang w:eastAsia="zh-CN" w:bidi="he-IL"/>
        </w:rPr>
        <w:t xml:space="preserve"> iesniedzot klātienē, Jēkabpils novada Attīstības pārvaldē,  Rīgas ielā 150A, Jēkabpils, Jēkabpils novads, 2.stāvā pie lietvede vai elektroniski ar elektronisko parakstu uz adresi: </w:t>
      </w:r>
      <w:hyperlink r:id="rId14" w:history="1">
        <w:r w:rsidRPr="004B55F0">
          <w:rPr>
            <w:rStyle w:val="Hipersaite"/>
            <w:color w:val="000000" w:themeColor="text1"/>
            <w:lang w:eastAsia="zh-CN" w:bidi="he-IL"/>
          </w:rPr>
          <w:t>attistibas.parvalde@jekabpils.lv</w:t>
        </w:r>
      </w:hyperlink>
      <w:r w:rsidRPr="004B55F0">
        <w:rPr>
          <w:color w:val="000000" w:themeColor="text1"/>
          <w:lang w:eastAsia="zh-CN" w:bidi="he-IL"/>
        </w:rPr>
        <w:t>.</w:t>
      </w:r>
    </w:p>
    <w:p w14:paraId="43957C18" w14:textId="77777777" w:rsidR="00A02421" w:rsidRPr="004B55F0" w:rsidRDefault="00A02421" w:rsidP="00A02421">
      <w:pPr>
        <w:pStyle w:val="Sarakstarindkopa"/>
        <w:numPr>
          <w:ilvl w:val="1"/>
          <w:numId w:val="12"/>
        </w:numPr>
        <w:tabs>
          <w:tab w:val="left" w:pos="993"/>
        </w:tabs>
        <w:ind w:left="567" w:hanging="567"/>
        <w:contextualSpacing w:val="0"/>
        <w:jc w:val="both"/>
        <w:rPr>
          <w:b/>
          <w:bCs/>
          <w:color w:val="000000" w:themeColor="text1"/>
          <w:lang w:eastAsia="zh-CN" w:bidi="he-IL"/>
        </w:rPr>
      </w:pPr>
      <w:r w:rsidRPr="004B55F0">
        <w:rPr>
          <w:rFonts w:eastAsia="Lucida Sans Unicode"/>
          <w:color w:val="000000" w:themeColor="text1"/>
        </w:rPr>
        <w:t xml:space="preserve">Izsoles dalībniekiem </w:t>
      </w:r>
      <w:r w:rsidRPr="004B55F0">
        <w:rPr>
          <w:rFonts w:eastAsia="Lucida Sans Unicode"/>
          <w:color w:val="000000" w:themeColor="text1"/>
          <w:u w:val="single"/>
        </w:rPr>
        <w:t>(</w:t>
      </w:r>
      <w:r w:rsidRPr="004B55F0">
        <w:rPr>
          <w:rFonts w:eastAsia="Lucida Sans Unicode"/>
          <w:b/>
          <w:bCs/>
          <w:color w:val="000000" w:themeColor="text1"/>
          <w:u w:val="single"/>
        </w:rPr>
        <w:t>juridiskai personai, arī personālsabiedrībai)</w:t>
      </w:r>
      <w:r w:rsidRPr="004B55F0">
        <w:rPr>
          <w:rFonts w:eastAsia="Lucida Sans Unicode"/>
          <w:b/>
          <w:bCs/>
          <w:color w:val="000000" w:themeColor="text1"/>
        </w:rPr>
        <w:t xml:space="preserve"> jāiesniedz šādi dokumenti: </w:t>
      </w:r>
    </w:p>
    <w:p w14:paraId="58C66E4C" w14:textId="77777777" w:rsidR="00A02421" w:rsidRPr="004B55F0" w:rsidRDefault="00A02421" w:rsidP="00D45C89">
      <w:pPr>
        <w:pStyle w:val="Sarakstarindkopa"/>
        <w:numPr>
          <w:ilvl w:val="2"/>
          <w:numId w:val="12"/>
        </w:numPr>
        <w:tabs>
          <w:tab w:val="left" w:pos="993"/>
        </w:tabs>
        <w:ind w:left="1134" w:hanging="578"/>
        <w:contextualSpacing w:val="0"/>
        <w:jc w:val="both"/>
        <w:rPr>
          <w:color w:val="000000" w:themeColor="text1"/>
          <w:lang w:eastAsia="zh-CN" w:bidi="he-IL"/>
        </w:rPr>
      </w:pPr>
      <w:r w:rsidRPr="004B55F0">
        <w:rPr>
          <w:rFonts w:eastAsia="Lucida Sans Unicode"/>
          <w:color w:val="000000" w:themeColor="text1"/>
        </w:rPr>
        <w:t>pieteikums par piedalīšanos izsolē;</w:t>
      </w:r>
    </w:p>
    <w:p w14:paraId="4F8241AF" w14:textId="77777777" w:rsidR="00A02421" w:rsidRPr="001F70BE" w:rsidRDefault="00A02421" w:rsidP="00D45C89">
      <w:pPr>
        <w:pStyle w:val="Sarakstarindkopa"/>
        <w:numPr>
          <w:ilvl w:val="2"/>
          <w:numId w:val="12"/>
        </w:numPr>
        <w:tabs>
          <w:tab w:val="left" w:pos="993"/>
        </w:tabs>
        <w:ind w:left="1134" w:hanging="578"/>
        <w:contextualSpacing w:val="0"/>
        <w:jc w:val="both"/>
        <w:rPr>
          <w:color w:val="262626" w:themeColor="text1" w:themeTint="D9"/>
          <w:lang w:eastAsia="zh-CN" w:bidi="he-IL"/>
        </w:rPr>
      </w:pPr>
      <w:r w:rsidRPr="004B55F0">
        <w:rPr>
          <w:rFonts w:eastAsia="Lucida Sans Unicode"/>
          <w:color w:val="000000" w:themeColor="text1"/>
        </w:rPr>
        <w:t xml:space="preserve">juridiskās personas izsniegtu informāciju </w:t>
      </w:r>
      <w:r w:rsidRPr="001F70BE">
        <w:rPr>
          <w:rFonts w:eastAsia="Lucida Sans Unicode"/>
        </w:rPr>
        <w:t>vai dokumentu par pārstāvības pilnvarojumu, tā apmēru, termiņu;</w:t>
      </w:r>
    </w:p>
    <w:p w14:paraId="531EBBE0" w14:textId="72F5B413" w:rsidR="00A02421" w:rsidRPr="001F70BE" w:rsidRDefault="00A02421" w:rsidP="00D45C89">
      <w:pPr>
        <w:pStyle w:val="Sarakstarindkopa"/>
        <w:numPr>
          <w:ilvl w:val="2"/>
          <w:numId w:val="12"/>
        </w:numPr>
        <w:tabs>
          <w:tab w:val="left" w:pos="993"/>
        </w:tabs>
        <w:ind w:left="1134" w:hanging="578"/>
        <w:contextualSpacing w:val="0"/>
        <w:jc w:val="both"/>
        <w:rPr>
          <w:color w:val="262626" w:themeColor="text1" w:themeTint="D9"/>
          <w:lang w:eastAsia="zh-CN" w:bidi="he-IL"/>
        </w:rPr>
      </w:pPr>
      <w:r w:rsidRPr="001F70BE">
        <w:rPr>
          <w:rFonts w:eastAsia="Lucida Sans Unicode"/>
        </w:rPr>
        <w:t>dokuments par nodrošinājuma un dalības maksas samaksu</w:t>
      </w:r>
    </w:p>
    <w:p w14:paraId="5D1A7064" w14:textId="20B8048B" w:rsidR="00A02421" w:rsidRPr="001F70BE" w:rsidRDefault="00A02421" w:rsidP="00D45C89">
      <w:pPr>
        <w:pStyle w:val="Sarakstarindkopa"/>
        <w:numPr>
          <w:ilvl w:val="1"/>
          <w:numId w:val="12"/>
        </w:numPr>
        <w:tabs>
          <w:tab w:val="left" w:pos="709"/>
        </w:tabs>
        <w:ind w:left="567" w:hanging="567"/>
        <w:contextualSpacing w:val="0"/>
        <w:jc w:val="both"/>
        <w:rPr>
          <w:color w:val="262626" w:themeColor="text1" w:themeTint="D9"/>
          <w:lang w:eastAsia="zh-CN" w:bidi="he-IL"/>
        </w:rPr>
      </w:pPr>
      <w:r w:rsidRPr="001F70BE">
        <w:rPr>
          <w:rFonts w:eastAsia="Lucida Sans Unicode"/>
        </w:rPr>
        <w:t xml:space="preserve">Izsoles dalībniekam </w:t>
      </w:r>
      <w:r w:rsidRPr="001F70BE">
        <w:rPr>
          <w:rFonts w:eastAsia="Lucida Sans Unicode"/>
          <w:b/>
          <w:bCs/>
          <w:u w:val="single"/>
        </w:rPr>
        <w:t>(fiziskai personai)</w:t>
      </w:r>
      <w:r w:rsidRPr="001F70BE">
        <w:rPr>
          <w:rFonts w:eastAsia="Lucida Sans Unicode"/>
          <w:b/>
          <w:bCs/>
        </w:rPr>
        <w:t xml:space="preserve"> jāiesniedz šādi dokumenti</w:t>
      </w:r>
      <w:r w:rsidRPr="001F70BE">
        <w:rPr>
          <w:rFonts w:eastAsia="Lucida Sans Unicode"/>
        </w:rPr>
        <w:t>:</w:t>
      </w:r>
    </w:p>
    <w:p w14:paraId="5A569B5F" w14:textId="77777777" w:rsidR="00A02421" w:rsidRPr="001F70BE" w:rsidRDefault="00A02421" w:rsidP="00D45C89">
      <w:pPr>
        <w:pStyle w:val="Sarakstarindkopa"/>
        <w:numPr>
          <w:ilvl w:val="2"/>
          <w:numId w:val="12"/>
        </w:numPr>
        <w:tabs>
          <w:tab w:val="left" w:pos="993"/>
        </w:tabs>
        <w:ind w:left="1134" w:hanging="578"/>
        <w:contextualSpacing w:val="0"/>
        <w:jc w:val="both"/>
        <w:rPr>
          <w:color w:val="262626" w:themeColor="text1" w:themeTint="D9"/>
          <w:lang w:eastAsia="zh-CN" w:bidi="he-IL"/>
        </w:rPr>
      </w:pPr>
      <w:r w:rsidRPr="001F70BE">
        <w:rPr>
          <w:rFonts w:eastAsia="Lucida Sans Unicode"/>
        </w:rPr>
        <w:t>pieteikums par piedalīšanos izsolē (pārstāvības gadījumā - notariāli apstiprinātu vai bāriņtiesas izsniegtu dokumentu par pilnvarojumu un tā apmēru);</w:t>
      </w:r>
    </w:p>
    <w:p w14:paraId="47936CB2" w14:textId="77777777" w:rsidR="00A02421" w:rsidRPr="001F70BE" w:rsidRDefault="00A02421" w:rsidP="00D45C89">
      <w:pPr>
        <w:pStyle w:val="Sarakstarindkopa"/>
        <w:numPr>
          <w:ilvl w:val="2"/>
          <w:numId w:val="12"/>
        </w:numPr>
        <w:tabs>
          <w:tab w:val="left" w:pos="993"/>
        </w:tabs>
        <w:ind w:left="1134" w:hanging="578"/>
        <w:contextualSpacing w:val="0"/>
        <w:jc w:val="both"/>
        <w:rPr>
          <w:color w:val="262626" w:themeColor="text1" w:themeTint="D9"/>
          <w:lang w:eastAsia="zh-CN" w:bidi="he-IL"/>
        </w:rPr>
      </w:pPr>
      <w:r w:rsidRPr="001F70BE">
        <w:rPr>
          <w:rFonts w:eastAsia="Lucida Sans Unicode"/>
        </w:rPr>
        <w:t>dokuments par nodrošinājuma un dalības maksas samaksu.</w:t>
      </w:r>
    </w:p>
    <w:p w14:paraId="7DBDB2B1" w14:textId="77777777" w:rsidR="00A02421" w:rsidRPr="00540611" w:rsidRDefault="00A02421" w:rsidP="00A02421">
      <w:pPr>
        <w:pStyle w:val="Sarakstarindkopa"/>
        <w:numPr>
          <w:ilvl w:val="1"/>
          <w:numId w:val="12"/>
        </w:numPr>
        <w:tabs>
          <w:tab w:val="left" w:pos="567"/>
        </w:tabs>
        <w:ind w:left="0" w:firstLine="0"/>
        <w:contextualSpacing w:val="0"/>
        <w:jc w:val="both"/>
        <w:rPr>
          <w:color w:val="262626" w:themeColor="text1" w:themeTint="D9"/>
          <w:lang w:eastAsia="zh-CN" w:bidi="he-IL"/>
        </w:rPr>
      </w:pPr>
      <w:r w:rsidRPr="001F70BE">
        <w:rPr>
          <w:rFonts w:eastAsia="Lucida Sans Unicode"/>
        </w:rPr>
        <w:t>Izsoles komisijas sekretāre dalībnieku pieteikumus reģistrē</w:t>
      </w:r>
      <w:r w:rsidRPr="007F165C">
        <w:rPr>
          <w:rFonts w:eastAsia="Lucida Sans Unicode"/>
        </w:rPr>
        <w:t xml:space="preserve"> žurnālā ierakstot šādas ziņas:</w:t>
      </w:r>
    </w:p>
    <w:p w14:paraId="717D1BD2" w14:textId="77777777" w:rsidR="00A02421" w:rsidRPr="00540611" w:rsidRDefault="00A02421" w:rsidP="00511957">
      <w:pPr>
        <w:pStyle w:val="Sarakstarindkopa"/>
        <w:numPr>
          <w:ilvl w:val="2"/>
          <w:numId w:val="12"/>
        </w:numPr>
        <w:tabs>
          <w:tab w:val="left" w:pos="1134"/>
        </w:tabs>
        <w:ind w:left="1134" w:hanging="567"/>
        <w:contextualSpacing w:val="0"/>
        <w:jc w:val="both"/>
        <w:rPr>
          <w:color w:val="262626" w:themeColor="text1" w:themeTint="D9"/>
          <w:lang w:eastAsia="zh-CN" w:bidi="he-IL"/>
        </w:rPr>
      </w:pPr>
      <w:r w:rsidRPr="00540611">
        <w:rPr>
          <w:rFonts w:eastAsia="Lucida Sans Unicode"/>
        </w:rPr>
        <w:t>dalībnieka kārtas numurs;</w:t>
      </w:r>
    </w:p>
    <w:p w14:paraId="67A13A4D" w14:textId="77777777" w:rsidR="00A02421" w:rsidRPr="00540611" w:rsidRDefault="00A02421" w:rsidP="00511957">
      <w:pPr>
        <w:pStyle w:val="Sarakstarindkopa"/>
        <w:numPr>
          <w:ilvl w:val="2"/>
          <w:numId w:val="12"/>
        </w:numPr>
        <w:tabs>
          <w:tab w:val="left" w:pos="1134"/>
        </w:tabs>
        <w:ind w:left="1134" w:hanging="567"/>
        <w:contextualSpacing w:val="0"/>
        <w:jc w:val="both"/>
        <w:rPr>
          <w:color w:val="262626" w:themeColor="text1" w:themeTint="D9"/>
          <w:lang w:eastAsia="zh-CN" w:bidi="he-IL"/>
        </w:rPr>
      </w:pPr>
      <w:r w:rsidRPr="00540611">
        <w:rPr>
          <w:rFonts w:eastAsia="Lucida Sans Unicode"/>
        </w:rPr>
        <w:t>vārds</w:t>
      </w:r>
      <w:r>
        <w:rPr>
          <w:rFonts w:eastAsia="Lucida Sans Unicode"/>
        </w:rPr>
        <w:t xml:space="preserve">, </w:t>
      </w:r>
      <w:r w:rsidRPr="00540611">
        <w:rPr>
          <w:rFonts w:eastAsia="Lucida Sans Unicode"/>
        </w:rPr>
        <w:t>uzvārds vai juridiskās personas</w:t>
      </w:r>
      <w:r>
        <w:rPr>
          <w:rFonts w:eastAsia="Lucida Sans Unicode"/>
        </w:rPr>
        <w:t xml:space="preserve"> </w:t>
      </w:r>
      <w:r w:rsidRPr="00540611">
        <w:rPr>
          <w:rFonts w:eastAsia="Lucida Sans Unicode"/>
        </w:rPr>
        <w:t>nosaukums</w:t>
      </w:r>
      <w:r>
        <w:rPr>
          <w:rFonts w:eastAsia="Lucida Sans Unicode"/>
        </w:rPr>
        <w:t xml:space="preserve">, </w:t>
      </w:r>
      <w:r w:rsidRPr="00540611">
        <w:rPr>
          <w:rFonts w:eastAsia="Lucida Sans Unicode"/>
        </w:rPr>
        <w:t>reģistrācijas apliecības numurs;</w:t>
      </w:r>
    </w:p>
    <w:p w14:paraId="2F469548" w14:textId="77777777" w:rsidR="00A02421" w:rsidRPr="00540611" w:rsidRDefault="00A02421" w:rsidP="00511957">
      <w:pPr>
        <w:pStyle w:val="Sarakstarindkopa"/>
        <w:numPr>
          <w:ilvl w:val="2"/>
          <w:numId w:val="12"/>
        </w:numPr>
        <w:tabs>
          <w:tab w:val="left" w:pos="1134"/>
        </w:tabs>
        <w:ind w:left="1134" w:hanging="567"/>
        <w:contextualSpacing w:val="0"/>
        <w:jc w:val="both"/>
        <w:rPr>
          <w:color w:val="262626" w:themeColor="text1" w:themeTint="D9"/>
          <w:lang w:eastAsia="zh-CN" w:bidi="he-IL"/>
        </w:rPr>
      </w:pPr>
      <w:r w:rsidRPr="00540611">
        <w:rPr>
          <w:rFonts w:eastAsia="Lucida Sans Unicode"/>
        </w:rPr>
        <w:t>dzīvesvietas adrese vai juridiskā adrese;</w:t>
      </w:r>
    </w:p>
    <w:p w14:paraId="41D9C7EB" w14:textId="77777777" w:rsidR="00A02421" w:rsidRPr="00540611" w:rsidRDefault="00A02421" w:rsidP="00511957">
      <w:pPr>
        <w:pStyle w:val="Sarakstarindkopa"/>
        <w:numPr>
          <w:ilvl w:val="2"/>
          <w:numId w:val="12"/>
        </w:numPr>
        <w:tabs>
          <w:tab w:val="left" w:pos="1134"/>
        </w:tabs>
        <w:ind w:left="1134" w:hanging="567"/>
        <w:contextualSpacing w:val="0"/>
        <w:jc w:val="both"/>
        <w:rPr>
          <w:color w:val="262626" w:themeColor="text1" w:themeTint="D9"/>
          <w:lang w:eastAsia="zh-CN" w:bidi="he-IL"/>
        </w:rPr>
      </w:pPr>
      <w:r w:rsidRPr="00540611">
        <w:rPr>
          <w:rFonts w:eastAsia="Lucida Sans Unicode"/>
        </w:rPr>
        <w:t>atzīme par nodrošinājuma samaksu;</w:t>
      </w:r>
    </w:p>
    <w:p w14:paraId="5AD75743" w14:textId="52E439FA" w:rsidR="00A02421" w:rsidRPr="00540611" w:rsidRDefault="00A02421" w:rsidP="00511957">
      <w:pPr>
        <w:pStyle w:val="Sarakstarindkopa"/>
        <w:numPr>
          <w:ilvl w:val="2"/>
          <w:numId w:val="12"/>
        </w:numPr>
        <w:tabs>
          <w:tab w:val="left" w:pos="1134"/>
        </w:tabs>
        <w:ind w:left="1134" w:hanging="567"/>
        <w:contextualSpacing w:val="0"/>
        <w:jc w:val="both"/>
        <w:rPr>
          <w:color w:val="262626" w:themeColor="text1" w:themeTint="D9"/>
          <w:lang w:eastAsia="zh-CN" w:bidi="he-IL"/>
        </w:rPr>
      </w:pPr>
      <w:r w:rsidRPr="00540611">
        <w:rPr>
          <w:rFonts w:eastAsia="Lucida Sans Unicode"/>
        </w:rPr>
        <w:t>atzīmi par to vai pretendents tika vai netika pielaists pie izsoles un nepielaišanas iemesls.</w:t>
      </w:r>
    </w:p>
    <w:p w14:paraId="123B9DD4" w14:textId="77777777" w:rsidR="00A02421" w:rsidRPr="0055758F" w:rsidRDefault="00A02421" w:rsidP="00511957">
      <w:pPr>
        <w:pStyle w:val="Sarakstarindkopa"/>
        <w:numPr>
          <w:ilvl w:val="1"/>
          <w:numId w:val="12"/>
        </w:numPr>
        <w:tabs>
          <w:tab w:val="left" w:pos="567"/>
        </w:tabs>
        <w:ind w:left="567" w:hanging="567"/>
        <w:contextualSpacing w:val="0"/>
        <w:jc w:val="both"/>
        <w:rPr>
          <w:color w:val="262626" w:themeColor="text1" w:themeTint="D9"/>
          <w:lang w:eastAsia="zh-CN" w:bidi="he-IL"/>
        </w:rPr>
      </w:pPr>
      <w:r w:rsidRPr="007D357D">
        <w:rPr>
          <w:rFonts w:eastAsia="Lucida Sans Unicode"/>
        </w:rPr>
        <w:t>Izsoles komisija noformē to personu sarakstu, kuras ir izpildījušas izsoles priekšnoteikumus un tiek pielaistas pie izsoles un noformē tiem dalībnieku reģistrācijas apliecības.</w:t>
      </w:r>
      <w:r>
        <w:rPr>
          <w:color w:val="262626" w:themeColor="text1" w:themeTint="D9"/>
          <w:lang w:eastAsia="zh-CN" w:bidi="he-IL"/>
        </w:rPr>
        <w:t xml:space="preserve"> </w:t>
      </w:r>
      <w:r w:rsidRPr="00220317">
        <w:rPr>
          <w:rFonts w:eastAsia="Lucida Sans Unicode"/>
        </w:rPr>
        <w:t xml:space="preserve">Izsoles komisija noformē to personu sarakstu, kuras ir iesniegušas dokumentus, bet nav </w:t>
      </w:r>
      <w:r w:rsidRPr="0055758F">
        <w:rPr>
          <w:rFonts w:eastAsia="Lucida Sans Unicode"/>
        </w:rPr>
        <w:t>izpildījušas izsoles priekšnoteikumus.</w:t>
      </w:r>
    </w:p>
    <w:p w14:paraId="1422847E" w14:textId="18911F36" w:rsidR="00A02421" w:rsidRPr="0055758F" w:rsidRDefault="00A02421" w:rsidP="00A02421">
      <w:pPr>
        <w:pStyle w:val="Sarakstarindkopa"/>
        <w:numPr>
          <w:ilvl w:val="1"/>
          <w:numId w:val="12"/>
        </w:numPr>
        <w:tabs>
          <w:tab w:val="left" w:pos="567"/>
        </w:tabs>
        <w:ind w:left="0" w:firstLine="0"/>
        <w:contextualSpacing w:val="0"/>
        <w:jc w:val="both"/>
        <w:rPr>
          <w:color w:val="262626" w:themeColor="text1" w:themeTint="D9"/>
          <w:lang w:eastAsia="zh-CN" w:bidi="he-IL"/>
        </w:rPr>
      </w:pPr>
      <w:r w:rsidRPr="0055758F">
        <w:rPr>
          <w:b/>
          <w:bCs/>
        </w:rPr>
        <w:t>Izsoles pretendents netiek reģistrēts</w:t>
      </w:r>
      <w:r>
        <w:rPr>
          <w:b/>
          <w:bCs/>
        </w:rPr>
        <w:t xml:space="preserve"> </w:t>
      </w:r>
      <w:r w:rsidR="008751FC" w:rsidRPr="006D105A">
        <w:rPr>
          <w:b/>
          <w:bCs/>
          <w:color w:val="000000" w:themeColor="text1"/>
        </w:rPr>
        <w:t>dalībai izsolē</w:t>
      </w:r>
      <w:r w:rsidRPr="0055758F">
        <w:rPr>
          <w:b/>
          <w:bCs/>
        </w:rPr>
        <w:t>, ja:</w:t>
      </w:r>
    </w:p>
    <w:p w14:paraId="0B418B47" w14:textId="126729F8" w:rsidR="00A02421" w:rsidRPr="0055758F" w:rsidRDefault="00A02421" w:rsidP="008751FC">
      <w:pPr>
        <w:pStyle w:val="Sarakstarindkopa"/>
        <w:numPr>
          <w:ilvl w:val="2"/>
          <w:numId w:val="12"/>
        </w:numPr>
        <w:ind w:left="1134" w:hanging="567"/>
        <w:contextualSpacing w:val="0"/>
        <w:jc w:val="both"/>
      </w:pPr>
      <w:r w:rsidRPr="0055758F">
        <w:t>ir beidzies pretendentu reģistrācijas termiņš;</w:t>
      </w:r>
    </w:p>
    <w:p w14:paraId="6C88CA6D" w14:textId="1AC1D049" w:rsidR="00A02421" w:rsidRPr="0055758F" w:rsidRDefault="00A02421" w:rsidP="008751FC">
      <w:pPr>
        <w:pStyle w:val="Sarakstarindkopa"/>
        <w:numPr>
          <w:ilvl w:val="2"/>
          <w:numId w:val="12"/>
        </w:numPr>
        <w:ind w:left="1134" w:hanging="567"/>
        <w:contextualSpacing w:val="0"/>
        <w:jc w:val="both"/>
      </w:pPr>
      <w:r w:rsidRPr="0055758F">
        <w:t>ja nav izpildīti visi šo noteikumu 5.1., 5.2., 6.4. vai 6.5. punktā minētie norādījumi;</w:t>
      </w:r>
    </w:p>
    <w:p w14:paraId="56CABB2C" w14:textId="1860350C" w:rsidR="00A02421" w:rsidRPr="0055758F" w:rsidRDefault="00A02421" w:rsidP="008751FC">
      <w:pPr>
        <w:pStyle w:val="Sarakstarindkopa"/>
        <w:numPr>
          <w:ilvl w:val="2"/>
          <w:numId w:val="12"/>
        </w:numPr>
        <w:ind w:left="1134" w:hanging="567"/>
        <w:contextualSpacing w:val="0"/>
        <w:jc w:val="both"/>
      </w:pPr>
      <w:r w:rsidRPr="0055758F">
        <w:t>konstatēts, ka pretendentam ir izsoles noteikumu 4.1. un/vai 4.3. punktā minētās parādsaistības;</w:t>
      </w:r>
    </w:p>
    <w:p w14:paraId="3A7B5F53" w14:textId="26522790" w:rsidR="00A02421" w:rsidRPr="0055758F" w:rsidRDefault="00A02421" w:rsidP="008751FC">
      <w:pPr>
        <w:pStyle w:val="Sarakstarindkopa"/>
        <w:numPr>
          <w:ilvl w:val="2"/>
          <w:numId w:val="12"/>
        </w:numPr>
        <w:ind w:left="1134" w:hanging="567"/>
        <w:contextualSpacing w:val="0"/>
        <w:jc w:val="both"/>
      </w:pPr>
      <w:r w:rsidRPr="0055758F">
        <w:t>konstatēts, ka izsoles pretendentam ir pasludināta maksātnespēja, tā saimnieciskā darbība ir apturēta vai pārtraukta, vai ir uzsākta tiesvedība par darbības izbeigšanu, maksātnespēju vai bankrotu</w:t>
      </w:r>
      <w:r w:rsidR="008751FC">
        <w:t>;</w:t>
      </w:r>
    </w:p>
    <w:p w14:paraId="2A04D2EA" w14:textId="3DDFCD80" w:rsidR="00A02421" w:rsidRPr="0055758F" w:rsidRDefault="00A02421" w:rsidP="008751FC">
      <w:pPr>
        <w:pStyle w:val="Sarakstarindkopa"/>
        <w:numPr>
          <w:ilvl w:val="2"/>
          <w:numId w:val="12"/>
        </w:numPr>
        <w:ind w:left="1134" w:hanging="567"/>
        <w:contextualSpacing w:val="0"/>
        <w:jc w:val="both"/>
      </w:pPr>
      <w:r w:rsidRPr="0055758F">
        <w:t>fiziskā vai juridiskā persona saskaņā ar spēkā esošajiem normatīvajiem aktiem nevar iegūt savā īpašumā zemi.</w:t>
      </w:r>
    </w:p>
    <w:p w14:paraId="161C13BB" w14:textId="77777777" w:rsidR="00A02421" w:rsidRPr="00CB70A0" w:rsidRDefault="00A02421" w:rsidP="00A02421">
      <w:pPr>
        <w:pStyle w:val="Sarakstarindkopa"/>
        <w:numPr>
          <w:ilvl w:val="1"/>
          <w:numId w:val="12"/>
        </w:numPr>
        <w:ind w:left="567" w:hanging="567"/>
        <w:contextualSpacing w:val="0"/>
        <w:jc w:val="both"/>
      </w:pPr>
      <w:r w:rsidRPr="00CB70A0">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4E2DB3AA" w14:textId="77777777" w:rsidR="00A02421" w:rsidRPr="000E48E4" w:rsidRDefault="00A02421" w:rsidP="00A02421">
      <w:pPr>
        <w:pStyle w:val="Sarakstarindkopa"/>
        <w:numPr>
          <w:ilvl w:val="1"/>
          <w:numId w:val="12"/>
        </w:numPr>
        <w:ind w:left="567" w:hanging="567"/>
        <w:contextualSpacing w:val="0"/>
        <w:jc w:val="both"/>
      </w:pPr>
      <w:r w:rsidRPr="00CB70A0">
        <w:t>Izsoles pretendenta pieteikums izsolei uzskatāms par gribas apliecinājumu iegūt savā īpašumā atsavināmo Nekustamo īpašumu, apliecina, ka ir iepazinies un piekrīt Izsoles noteikumiem, piekrīt noslēgt ar Jēkabpils novada pašvaldību pirkuma līgumu tā nosolīšanas gadījumā.</w:t>
      </w:r>
    </w:p>
    <w:p w14:paraId="4A526C94" w14:textId="77777777" w:rsidR="00A02421" w:rsidRPr="00F715F9" w:rsidRDefault="00A02421" w:rsidP="008751FC">
      <w:pPr>
        <w:pStyle w:val="Sarakstarindkopa"/>
        <w:widowControl w:val="0"/>
        <w:numPr>
          <w:ilvl w:val="0"/>
          <w:numId w:val="12"/>
        </w:numPr>
        <w:tabs>
          <w:tab w:val="left" w:pos="1134"/>
        </w:tabs>
        <w:spacing w:before="240" w:after="120"/>
        <w:ind w:left="284" w:hanging="284"/>
        <w:contextualSpacing w:val="0"/>
        <w:jc w:val="center"/>
        <w:rPr>
          <w:b/>
          <w:bCs/>
          <w:lang w:eastAsia="zh-CN"/>
        </w:rPr>
      </w:pPr>
      <w:r w:rsidRPr="00F715F9">
        <w:rPr>
          <w:b/>
          <w:bCs/>
          <w:lang w:eastAsia="zh-CN"/>
        </w:rPr>
        <w:t>Izsoles norise</w:t>
      </w:r>
    </w:p>
    <w:p w14:paraId="571C5237" w14:textId="77777777" w:rsidR="00A02421" w:rsidRPr="00F715F9" w:rsidRDefault="00A02421" w:rsidP="00A02421">
      <w:pPr>
        <w:pStyle w:val="Sarakstarindkopa"/>
        <w:numPr>
          <w:ilvl w:val="1"/>
          <w:numId w:val="12"/>
        </w:numPr>
        <w:shd w:val="clear" w:color="auto" w:fill="FFFFFF"/>
        <w:tabs>
          <w:tab w:val="left" w:pos="567"/>
        </w:tabs>
        <w:ind w:left="0" w:right="17" w:firstLine="0"/>
        <w:contextualSpacing w:val="0"/>
        <w:jc w:val="both"/>
        <w:rPr>
          <w:rFonts w:eastAsia="Lucida Sans Unicode"/>
        </w:rPr>
      </w:pPr>
      <w:r w:rsidRPr="00F715F9">
        <w:rPr>
          <w:rFonts w:eastAsia="Lucida Sans Unicode"/>
        </w:rPr>
        <w:lastRenderedPageBreak/>
        <w:t>Izsoles gaita tiek protokolēta.</w:t>
      </w:r>
    </w:p>
    <w:p w14:paraId="748AE9C2" w14:textId="77777777" w:rsidR="00A02421" w:rsidRPr="00F715F9" w:rsidRDefault="00A02421" w:rsidP="00A02421">
      <w:pPr>
        <w:pStyle w:val="Sarakstarindkopa"/>
        <w:numPr>
          <w:ilvl w:val="1"/>
          <w:numId w:val="12"/>
        </w:numPr>
        <w:shd w:val="clear" w:color="auto" w:fill="FFFFFF"/>
        <w:tabs>
          <w:tab w:val="left" w:pos="567"/>
        </w:tabs>
        <w:ind w:left="0" w:right="17" w:firstLine="0"/>
        <w:contextualSpacing w:val="0"/>
        <w:jc w:val="both"/>
        <w:rPr>
          <w:rFonts w:eastAsia="Lucida Sans Unicode"/>
        </w:rPr>
      </w:pPr>
      <w:r w:rsidRPr="00F715F9">
        <w:rPr>
          <w:rFonts w:eastAsia="Lucida Sans Unicode"/>
        </w:rPr>
        <w:t>Izsoles kārtība:</w:t>
      </w:r>
    </w:p>
    <w:p w14:paraId="1036B941" w14:textId="77777777" w:rsidR="00A02421" w:rsidRPr="00F715F9" w:rsidRDefault="00A02421" w:rsidP="008751FC">
      <w:pPr>
        <w:pStyle w:val="Sarakstarindkopa"/>
        <w:numPr>
          <w:ilvl w:val="2"/>
          <w:numId w:val="12"/>
        </w:numPr>
        <w:shd w:val="clear" w:color="auto" w:fill="FFFFFF"/>
        <w:tabs>
          <w:tab w:val="left" w:pos="851"/>
        </w:tabs>
        <w:ind w:left="1134" w:right="17" w:hanging="567"/>
        <w:contextualSpacing w:val="0"/>
        <w:jc w:val="both"/>
        <w:rPr>
          <w:rFonts w:eastAsia="Lucida Sans Unicode"/>
        </w:rPr>
      </w:pPr>
      <w:r>
        <w:rPr>
          <w:rFonts w:eastAsia="Lucida Sans Unicode"/>
        </w:rPr>
        <w:t>Izsoles k</w:t>
      </w:r>
      <w:r w:rsidRPr="00F715F9">
        <w:rPr>
          <w:rFonts w:eastAsia="Lucida Sans Unicode"/>
        </w:rPr>
        <w:t xml:space="preserve">omisija </w:t>
      </w:r>
      <w:r>
        <w:rPr>
          <w:rFonts w:eastAsia="Lucida Sans Unicode"/>
        </w:rPr>
        <w:t xml:space="preserve">izsoles dienā </w:t>
      </w:r>
      <w:r w:rsidRPr="00F715F9">
        <w:rPr>
          <w:rFonts w:eastAsia="Lucida Sans Unicode"/>
        </w:rPr>
        <w:t xml:space="preserve">paziņo pretendentiem par to pielaišanu vai nepielaišanu pie izsoles. Ja pretendents netiek pielaists pie izsoles, tam tiek atmaksāts samaksātais nodrošinājums. </w:t>
      </w:r>
      <w:r>
        <w:rPr>
          <w:rFonts w:eastAsia="Lucida Sans Unicode"/>
        </w:rPr>
        <w:t>Izsoles komisija</w:t>
      </w:r>
      <w:r w:rsidRPr="00F715F9">
        <w:rPr>
          <w:rFonts w:eastAsia="Lucida Sans Unicode"/>
        </w:rPr>
        <w:t xml:space="preserve"> paziņojumā par nepielaišanu pie izsoles norāda iemeslus.</w:t>
      </w:r>
    </w:p>
    <w:p w14:paraId="1E6DBD2B" w14:textId="77777777" w:rsidR="00A02421" w:rsidRPr="009831AB" w:rsidRDefault="00A02421" w:rsidP="008751FC">
      <w:pPr>
        <w:pStyle w:val="Sarakstarindkopa"/>
        <w:numPr>
          <w:ilvl w:val="2"/>
          <w:numId w:val="12"/>
        </w:numPr>
        <w:shd w:val="clear" w:color="auto" w:fill="FFFFFF"/>
        <w:tabs>
          <w:tab w:val="left" w:pos="851"/>
        </w:tabs>
        <w:ind w:left="1134" w:right="17" w:hanging="567"/>
        <w:contextualSpacing w:val="0"/>
        <w:jc w:val="both"/>
        <w:rPr>
          <w:rFonts w:eastAsia="Lucida Sans Unicode"/>
        </w:rPr>
      </w:pPr>
      <w:r w:rsidRPr="00F715F9">
        <w:rPr>
          <w:rFonts w:eastAsia="Lucida Sans Unicode"/>
        </w:rPr>
        <w:t xml:space="preserve">Izsoles </w:t>
      </w:r>
      <w:r w:rsidRPr="009831AB">
        <w:rPr>
          <w:rFonts w:eastAsia="Lucida Sans Unicode"/>
        </w:rPr>
        <w:t>dalībniekiem, kuri ir pielaisti pie izsoles, izsniedz reģistrācijas apliecību un kartīti ar numuru.</w:t>
      </w:r>
    </w:p>
    <w:p w14:paraId="72FEEA31" w14:textId="77777777" w:rsidR="00A02421" w:rsidRPr="009831AB" w:rsidRDefault="00A02421" w:rsidP="008751FC">
      <w:pPr>
        <w:pStyle w:val="Sarakstarindkopa"/>
        <w:numPr>
          <w:ilvl w:val="2"/>
          <w:numId w:val="12"/>
        </w:numPr>
        <w:shd w:val="clear" w:color="auto" w:fill="FFFFFF"/>
        <w:tabs>
          <w:tab w:val="left" w:pos="851"/>
        </w:tabs>
        <w:ind w:left="1134" w:right="17" w:hanging="567"/>
        <w:contextualSpacing w:val="0"/>
        <w:jc w:val="both"/>
        <w:rPr>
          <w:rFonts w:eastAsia="Lucida Sans Unicode"/>
        </w:rPr>
      </w:pPr>
      <w:r w:rsidRPr="009831AB">
        <w:rPr>
          <w:rFonts w:eastAsia="Lucida Sans Unicode"/>
        </w:rPr>
        <w:t>Dalībniekam, kurš nav ieradies uz izsoli un nosolītājam, nokavējot noteikto samaksas termiņu, netiek atmaksāts nodrošinājums.</w:t>
      </w:r>
    </w:p>
    <w:p w14:paraId="386B5642" w14:textId="77777777"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Pirms izsoles sākšanās Izsoles dalībnieki paraksta izsoles noteikumus.</w:t>
      </w:r>
    </w:p>
    <w:p w14:paraId="08D8F094" w14:textId="77777777"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 xml:space="preserve">Izsoli vada </w:t>
      </w:r>
      <w:r>
        <w:rPr>
          <w:rFonts w:eastAsia="Lucida Sans Unicode"/>
        </w:rPr>
        <w:t>I</w:t>
      </w:r>
      <w:r w:rsidRPr="000A7393">
        <w:rPr>
          <w:rFonts w:eastAsia="Lucida Sans Unicode"/>
        </w:rPr>
        <w:t>zsoles komisijas priekšsēdētājs</w:t>
      </w:r>
      <w:r>
        <w:rPr>
          <w:rFonts w:eastAsia="Lucida Sans Unicode"/>
        </w:rPr>
        <w:t>, tā prombūtnes laikā – Izsoles komisijas priekšsēdētāja vietnieks</w:t>
      </w:r>
      <w:r w:rsidRPr="000A7393">
        <w:rPr>
          <w:rFonts w:eastAsia="Lucida Sans Unicode"/>
        </w:rPr>
        <w:t xml:space="preserve">. </w:t>
      </w:r>
    </w:p>
    <w:p w14:paraId="05922600" w14:textId="77777777"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 xml:space="preserve">Izsoles komisijas priekšsēdētājs atklāj izsoli un raksturo pārdodamo </w:t>
      </w:r>
      <w:r>
        <w:rPr>
          <w:rFonts w:eastAsia="Lucida Sans Unicode"/>
        </w:rPr>
        <w:t>Nekustamo īpašumu</w:t>
      </w:r>
      <w:r w:rsidRPr="000A7393">
        <w:rPr>
          <w:rFonts w:eastAsia="Lucida Sans Unicode"/>
        </w:rPr>
        <w:t xml:space="preserve">, paziņo tā pārdošanas sākumcenu, kā arī summu, par kādu cena paaugstināma ar katru nākamo solījumu. </w:t>
      </w:r>
    </w:p>
    <w:p w14:paraId="52C8855F" w14:textId="77777777"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 xml:space="preserve">Izsolē starp tās dalībniekiem aizliegta vienošanās, skaļa uzvedība un traucējumi, kas varētu iespaidot izsoles rezultātus un gaitu. </w:t>
      </w:r>
    </w:p>
    <w:p w14:paraId="71B17044" w14:textId="77777777"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3F2CC9FA" w14:textId="77777777"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Atsakoties no turpmākās solīšanas, katrs izsoles dalībnieks apstiprina ar parakstu izsoles dalībnieku sarakstā savu pēdējo solīto cenu.</w:t>
      </w:r>
    </w:p>
    <w:p w14:paraId="344D5D9A" w14:textId="77777777"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 xml:space="preserve">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w:t>
      </w:r>
      <w:r>
        <w:rPr>
          <w:rFonts w:eastAsia="Lucida Sans Unicode"/>
        </w:rPr>
        <w:t>I</w:t>
      </w:r>
      <w:r w:rsidRPr="000A7393">
        <w:rPr>
          <w:rFonts w:eastAsia="Lucida Sans Unicode"/>
        </w:rPr>
        <w:t>zsoles komisijas lēmuma viņš tiek svītrots no dalībnieku saraksta un viņam netiek atmaksāta nodrošinājuma samaksa.</w:t>
      </w:r>
    </w:p>
    <w:p w14:paraId="170CB85C" w14:textId="77777777"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Izsoles komisija paziņo izsoles dalībnieku, kurš ir nosolījis visaugstāko cenu un otro izsoles dalībnieku, kurš ir nākamais augstākās cenas solītājs.</w:t>
      </w:r>
    </w:p>
    <w:p w14:paraId="5E096BF9" w14:textId="4141F948"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 xml:space="preserve">Pēc protokola parakstīšanas, dalībnieks, kas nosolījis </w:t>
      </w:r>
      <w:r>
        <w:rPr>
          <w:rFonts w:eastAsia="Lucida Sans Unicode"/>
        </w:rPr>
        <w:t>augstāko Nekustamā īpašuma cenu</w:t>
      </w:r>
      <w:r w:rsidRPr="000A7393">
        <w:rPr>
          <w:rFonts w:eastAsia="Lucida Sans Unicode"/>
        </w:rPr>
        <w:t>, saņem protokola otro eksemplāru.</w:t>
      </w:r>
    </w:p>
    <w:p w14:paraId="2A802565" w14:textId="1B050418"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Izsoles komisija apstiprina izsoles protokolu septiņu dienu laikā pēc izsoles.</w:t>
      </w:r>
    </w:p>
    <w:p w14:paraId="112769CA" w14:textId="77777777"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Izsoles rezultāt</w:t>
      </w:r>
      <w:r>
        <w:rPr>
          <w:rFonts w:eastAsia="Lucida Sans Unicode"/>
        </w:rPr>
        <w:t>us</w:t>
      </w:r>
      <w:r w:rsidRPr="000A7393">
        <w:rPr>
          <w:rFonts w:eastAsia="Lucida Sans Unicode"/>
        </w:rPr>
        <w:t xml:space="preserve"> aps</w:t>
      </w:r>
      <w:r>
        <w:rPr>
          <w:rFonts w:eastAsia="Lucida Sans Unicode"/>
        </w:rPr>
        <w:t>t</w:t>
      </w:r>
      <w:r w:rsidRPr="000A7393">
        <w:rPr>
          <w:rFonts w:eastAsia="Lucida Sans Unicode"/>
        </w:rPr>
        <w:t>iprin</w:t>
      </w:r>
      <w:r>
        <w:rPr>
          <w:rFonts w:eastAsia="Lucida Sans Unicode"/>
        </w:rPr>
        <w:t>a Izsoles organizētājs</w:t>
      </w:r>
      <w:r w:rsidRPr="000A7393">
        <w:rPr>
          <w:rFonts w:eastAsia="Lucida Sans Unicode"/>
        </w:rPr>
        <w:t xml:space="preserve"> ne vēlāk kā 30 dienu laikā pēc Publiskas personas mantas atsavināšanas likuma 30.pantā paredzēto maksājumu nokārtošanas.</w:t>
      </w:r>
    </w:p>
    <w:p w14:paraId="3012128C" w14:textId="5872A572" w:rsidR="00A02421" w:rsidRPr="000A7393"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Pēc izsoles, izsoles dalībnieks, kas nosolījis augstāko cenu, slēdz pirkuma vai nomaksas pirkuma līgumu.</w:t>
      </w:r>
    </w:p>
    <w:p w14:paraId="405E461F" w14:textId="77777777" w:rsidR="00A02421" w:rsidRPr="001F70BE" w:rsidRDefault="00A02421" w:rsidP="00A0242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0A7393">
        <w:rPr>
          <w:rFonts w:eastAsia="Lucida Sans Unicode"/>
        </w:rPr>
        <w:t xml:space="preserve">Ja izsoles dalībnieks, kurš, nosolījis augstāko cenu nav samaksājis nosolīto cenu noteiktajā termiņā, izsoles komisija pieņem lēmumu paziņot nākamajam pretendentam par iespēju iegādāties izsoles </w:t>
      </w:r>
      <w:r>
        <w:rPr>
          <w:rFonts w:eastAsia="Lucida Sans Unicode"/>
        </w:rPr>
        <w:t>Nekustamo īpašumu</w:t>
      </w:r>
      <w:r w:rsidRPr="000A7393">
        <w:rPr>
          <w:rFonts w:eastAsia="Lucida Sans Unicode"/>
        </w:rPr>
        <w:t xml:space="preserve"> par viņa augstāko piedāvāto summu. Pretendentam ir tiesības 2 nedēļu laikā paziņot par objekta pirkšanu par viņa nosolīto cenu. Ja tiek saņemts paziņojums, pašvaldība pieņem lēmumu par izsoles rezultātu </w:t>
      </w:r>
      <w:r w:rsidRPr="001F70BE">
        <w:rPr>
          <w:rFonts w:eastAsia="Lucida Sans Unicode"/>
        </w:rPr>
        <w:t>apstiprināšanu ar šo pretendentu un slēdz līgumu.</w:t>
      </w:r>
    </w:p>
    <w:p w14:paraId="682C6247" w14:textId="2A7AC464" w:rsidR="00A02421" w:rsidRPr="00A16B61" w:rsidRDefault="00A02421" w:rsidP="00A16B61">
      <w:pPr>
        <w:pStyle w:val="Sarakstarindkopa"/>
        <w:numPr>
          <w:ilvl w:val="1"/>
          <w:numId w:val="12"/>
        </w:numPr>
        <w:shd w:val="clear" w:color="auto" w:fill="FFFFFF"/>
        <w:tabs>
          <w:tab w:val="left" w:pos="851"/>
          <w:tab w:val="left" w:pos="993"/>
        </w:tabs>
        <w:ind w:left="567" w:right="17" w:hanging="567"/>
        <w:contextualSpacing w:val="0"/>
        <w:jc w:val="both"/>
        <w:rPr>
          <w:rFonts w:eastAsia="Lucida Sans Unicode"/>
        </w:rPr>
      </w:pPr>
      <w:r w:rsidRPr="001F70BE">
        <w:t xml:space="preserve">Izsoles komisija var pārtraukt izsoli, ja tās norises laikā konstatēti šo izsoles noteikumu 7.6 punktā un Publiskas personas mantas atsavināšanas likuma 35.panta pirmajā daļā minētie apstākļi, proti, ja izsolē sasniegta pieņemama cena, apstiprinājumu var liegt tikai tad, ja </w:t>
      </w:r>
      <w:r w:rsidRPr="001F70BE">
        <w:lastRenderedPageBreak/>
        <w:t>rīkojot izsoli, pieļauta atkāpe no likumā vai šajos izsoles noteikumos paredzētās izsoles kārtības vai atklājas, ka nosolītājs ir tāda persona, kura nevar slēgt darījumus vai kurai nebija tiesības piedalīties izsolē.</w:t>
      </w:r>
    </w:p>
    <w:p w14:paraId="1F4892AD" w14:textId="36F887EE" w:rsidR="00A02421" w:rsidRPr="00A16B61" w:rsidRDefault="00A02421" w:rsidP="00A16B61">
      <w:pPr>
        <w:pStyle w:val="Sarakstarindkopa"/>
        <w:numPr>
          <w:ilvl w:val="0"/>
          <w:numId w:val="12"/>
        </w:numPr>
        <w:spacing w:before="240" w:after="120"/>
        <w:ind w:left="284" w:hanging="284"/>
        <w:contextualSpacing w:val="0"/>
        <w:jc w:val="center"/>
        <w:rPr>
          <w:b/>
          <w:bCs/>
        </w:rPr>
      </w:pPr>
      <w:r w:rsidRPr="00434375">
        <w:rPr>
          <w:b/>
          <w:bCs/>
        </w:rPr>
        <w:t>Samaksas kārtība, Izsoles rezultātu apstiprināšana</w:t>
      </w:r>
      <w:r w:rsidR="00A16B61">
        <w:rPr>
          <w:b/>
          <w:bCs/>
        </w:rPr>
        <w:t xml:space="preserve"> </w:t>
      </w:r>
      <w:r w:rsidRPr="00A16B61">
        <w:rPr>
          <w:b/>
          <w:bCs/>
        </w:rPr>
        <w:t>un līguma noslēgšana</w:t>
      </w:r>
    </w:p>
    <w:p w14:paraId="5AF01581" w14:textId="77777777" w:rsidR="004E4B76" w:rsidRPr="006D105A" w:rsidRDefault="004E4B76" w:rsidP="004E4B76">
      <w:pPr>
        <w:pStyle w:val="Sarakstarindkopa"/>
        <w:numPr>
          <w:ilvl w:val="1"/>
          <w:numId w:val="12"/>
        </w:numPr>
        <w:ind w:left="567" w:hanging="567"/>
        <w:contextualSpacing w:val="0"/>
        <w:jc w:val="both"/>
        <w:rPr>
          <w:color w:val="000000" w:themeColor="text1"/>
        </w:rPr>
      </w:pPr>
      <w:r w:rsidRPr="006D105A">
        <w:rPr>
          <w:color w:val="000000" w:themeColor="text1"/>
        </w:rPr>
        <w:t>Tiek paredzēta triju veidu samaksas kārtība:</w:t>
      </w:r>
    </w:p>
    <w:p w14:paraId="4775CAAF" w14:textId="77777777" w:rsidR="004E4B76" w:rsidRPr="006D105A" w:rsidRDefault="004E4B76" w:rsidP="004E4B76">
      <w:pPr>
        <w:pStyle w:val="Sarakstarindkopa"/>
        <w:numPr>
          <w:ilvl w:val="2"/>
          <w:numId w:val="12"/>
        </w:numPr>
        <w:ind w:left="1134" w:hanging="567"/>
        <w:contextualSpacing w:val="0"/>
        <w:jc w:val="both"/>
        <w:rPr>
          <w:color w:val="000000" w:themeColor="text1"/>
        </w:rPr>
      </w:pPr>
      <w:r w:rsidRPr="006D105A">
        <w:rPr>
          <w:color w:val="000000" w:themeColor="text1"/>
        </w:rPr>
        <w:t xml:space="preserve">Nekustamā īpašuma </w:t>
      </w:r>
      <w:r w:rsidRPr="006D105A">
        <w:rPr>
          <w:color w:val="000000" w:themeColor="text1"/>
          <w:lang w:eastAsia="zh-CN"/>
        </w:rPr>
        <w:t>nosolītājam, atskaitot iemaksāto nodrošinājuma summu, jāsamaksā par nosolīto nekustamo īpašumu 14 dienu laikā no izsoles dienas;</w:t>
      </w:r>
    </w:p>
    <w:p w14:paraId="0CED66BB" w14:textId="77777777" w:rsidR="004E4B76" w:rsidRPr="006D105A" w:rsidRDefault="004E4B76" w:rsidP="004E4B76">
      <w:pPr>
        <w:pStyle w:val="Sarakstarindkopa"/>
        <w:numPr>
          <w:ilvl w:val="2"/>
          <w:numId w:val="12"/>
        </w:numPr>
        <w:ind w:left="1134" w:hanging="567"/>
        <w:contextualSpacing w:val="0"/>
        <w:jc w:val="both"/>
        <w:rPr>
          <w:color w:val="000000" w:themeColor="text1"/>
        </w:rPr>
      </w:pPr>
      <w:r w:rsidRPr="006D105A">
        <w:rPr>
          <w:color w:val="000000" w:themeColor="text1"/>
        </w:rPr>
        <w:t xml:space="preserve">Nekustamā īpašuma </w:t>
      </w:r>
      <w:r w:rsidRPr="006D105A">
        <w:rPr>
          <w:color w:val="000000" w:themeColor="text1"/>
          <w:lang w:eastAsia="zh-CN"/>
        </w:rPr>
        <w:t>nosolītājs, atskaitot iemaksāto nodrošinājuma summu, slēdz pirkuma nomaksas līgumu līdz</w:t>
      </w:r>
      <w:r w:rsidRPr="006D105A">
        <w:rPr>
          <w:color w:val="000000" w:themeColor="text1"/>
        </w:rPr>
        <w:t xml:space="preserve"> 4</w:t>
      </w:r>
      <w:r>
        <w:rPr>
          <w:color w:val="000000" w:themeColor="text1"/>
        </w:rPr>
        <w:t xml:space="preserve"> (četriem)</w:t>
      </w:r>
      <w:r w:rsidRPr="006D105A">
        <w:rPr>
          <w:color w:val="000000" w:themeColor="text1"/>
        </w:rPr>
        <w:t xml:space="preserve"> mēnešiem, maksājot likumiskos (6% gadā  no vēl nesamaksātās pirkuma maksas daļas) un līgumiskos procentus (0,1% līgumsods par katru nokavēto dienu no neatmaksātās summas)</w:t>
      </w:r>
      <w:r w:rsidRPr="006D105A">
        <w:rPr>
          <w:color w:val="000000" w:themeColor="text1"/>
          <w:lang w:eastAsia="zh-CN"/>
        </w:rPr>
        <w:t>, kā arī 14 dienu laikā no izsoles dienas</w:t>
      </w:r>
      <w:r w:rsidRPr="006D105A">
        <w:rPr>
          <w:color w:val="000000" w:themeColor="text1"/>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0A8ACE88" w14:textId="77777777" w:rsidR="004E4B76" w:rsidRPr="006D105A" w:rsidRDefault="004E4B76" w:rsidP="004E4B76">
      <w:pPr>
        <w:pStyle w:val="Sarakstarindkopa"/>
        <w:numPr>
          <w:ilvl w:val="2"/>
          <w:numId w:val="12"/>
        </w:numPr>
        <w:ind w:left="1134" w:hanging="567"/>
        <w:contextualSpacing w:val="0"/>
        <w:jc w:val="both"/>
        <w:rPr>
          <w:color w:val="000000" w:themeColor="text1"/>
        </w:rPr>
      </w:pPr>
      <w:r w:rsidRPr="006D105A">
        <w:rPr>
          <w:color w:val="000000" w:themeColor="text1"/>
          <w:shd w:val="clear" w:color="auto" w:fill="FFFFFF"/>
          <w:lang w:eastAsia="zh-CN"/>
        </w:rPr>
        <w:t xml:space="preserve">Fiziskai personai, </w:t>
      </w:r>
      <w:r w:rsidRPr="006D105A">
        <w:rPr>
          <w:rStyle w:val="xcontentpasted0"/>
          <w:color w:val="000000" w:themeColor="text1"/>
          <w:bdr w:val="none" w:sz="0" w:space="0" w:color="auto" w:frame="1"/>
        </w:rPr>
        <w:t>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Pašvaldībai iesniedz rakstisku apliecinājumu, ka personas īpašumā vai tiesiskajā valdījumā nav citas dzīvojamās platības, kā arī norāda samaksas termiņu.</w:t>
      </w:r>
      <w:r w:rsidRPr="006D105A">
        <w:rPr>
          <w:rStyle w:val="xcontentpasted0"/>
          <w:color w:val="000000" w:themeColor="text1"/>
        </w:rPr>
        <w:t xml:space="preserve"> </w:t>
      </w:r>
      <w:r w:rsidRPr="006D105A">
        <w:rPr>
          <w:rStyle w:val="xcontentpasted0"/>
          <w:color w:val="000000" w:themeColor="text1"/>
          <w:bdr w:val="none" w:sz="0" w:space="0" w:color="auto" w:frame="1"/>
        </w:rPr>
        <w:t>Nokavējot noteikto samaksas termiņu, nosolītājs zaudē iesniegto nodrošinājumu, avansa maksājums atgriežams izsoles dalībniekam.</w:t>
      </w:r>
    </w:p>
    <w:p w14:paraId="0A21EC89" w14:textId="77777777" w:rsidR="004E4B76" w:rsidRPr="006D105A" w:rsidRDefault="004E4B76" w:rsidP="004E4B76">
      <w:pPr>
        <w:pStyle w:val="Sarakstarindkopa"/>
        <w:numPr>
          <w:ilvl w:val="1"/>
          <w:numId w:val="12"/>
        </w:numPr>
        <w:ind w:left="567" w:hanging="567"/>
        <w:contextualSpacing w:val="0"/>
        <w:jc w:val="both"/>
        <w:rPr>
          <w:color w:val="000000" w:themeColor="text1"/>
        </w:rPr>
      </w:pPr>
      <w:r w:rsidRPr="006D105A">
        <w:rPr>
          <w:color w:val="000000" w:themeColor="text1"/>
        </w:rPr>
        <w:t xml:space="preserve">Izsoles dalībniekam, kurš nosolījis augstāko cenu, uz 5.1. punktā norādīto pašvaldības bankas kontu, jāveic maksājums atbilstoši 8.1.1. vai 8.1.2., vai 8.1.3. punktā minētajam termiņam un samaksas apmēram. Pēc maksājumu veikšanas </w:t>
      </w:r>
      <w:r w:rsidRPr="006D105A">
        <w:rPr>
          <w:b/>
          <w:bCs/>
          <w:color w:val="000000" w:themeColor="text1"/>
        </w:rPr>
        <w:t xml:space="preserve">maksājumu apliecinošie dokumenti </w:t>
      </w:r>
      <w:r>
        <w:rPr>
          <w:b/>
          <w:bCs/>
          <w:color w:val="000000" w:themeColor="text1"/>
        </w:rPr>
        <w:t>nosūtāmi</w:t>
      </w:r>
      <w:r w:rsidRPr="006D105A">
        <w:rPr>
          <w:b/>
          <w:bCs/>
          <w:color w:val="000000" w:themeColor="text1"/>
        </w:rPr>
        <w:t xml:space="preserve"> uz e-pasta adresi: santa.lazare@jekabpils.lv.</w:t>
      </w:r>
    </w:p>
    <w:p w14:paraId="527BEEED" w14:textId="77777777" w:rsidR="004E4B76" w:rsidRPr="006D105A" w:rsidRDefault="004E4B76" w:rsidP="004E4B76">
      <w:pPr>
        <w:pStyle w:val="Sarakstarindkopa"/>
        <w:numPr>
          <w:ilvl w:val="1"/>
          <w:numId w:val="12"/>
        </w:numPr>
        <w:ind w:left="567" w:hanging="567"/>
        <w:contextualSpacing w:val="0"/>
        <w:jc w:val="both"/>
        <w:rPr>
          <w:color w:val="000000" w:themeColor="text1"/>
        </w:rPr>
      </w:pPr>
      <w:r w:rsidRPr="006D105A">
        <w:rPr>
          <w:color w:val="000000" w:themeColor="text1"/>
        </w:rPr>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7789EBE9" w14:textId="77777777" w:rsidR="004E4B76" w:rsidRPr="006D105A" w:rsidRDefault="004E4B76" w:rsidP="004E4B76">
      <w:pPr>
        <w:pStyle w:val="Sarakstarindkopa"/>
        <w:numPr>
          <w:ilvl w:val="1"/>
          <w:numId w:val="12"/>
        </w:numPr>
        <w:ind w:left="567" w:hanging="567"/>
        <w:contextualSpacing w:val="0"/>
        <w:jc w:val="both"/>
        <w:rPr>
          <w:color w:val="000000" w:themeColor="text1"/>
        </w:rPr>
      </w:pPr>
      <w:r w:rsidRPr="006D105A">
        <w:rPr>
          <w:color w:val="000000" w:themeColor="text1"/>
        </w:rPr>
        <w:t>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012C467B" w14:textId="77777777" w:rsidR="004E4B76" w:rsidRPr="006D105A" w:rsidRDefault="004E4B76" w:rsidP="004E4B76">
      <w:pPr>
        <w:pStyle w:val="Sarakstarindkopa"/>
        <w:numPr>
          <w:ilvl w:val="1"/>
          <w:numId w:val="12"/>
        </w:numPr>
        <w:ind w:left="567" w:hanging="567"/>
        <w:contextualSpacing w:val="0"/>
        <w:jc w:val="both"/>
        <w:rPr>
          <w:color w:val="000000" w:themeColor="text1"/>
        </w:rPr>
      </w:pPr>
      <w:r w:rsidRPr="006D105A">
        <w:rPr>
          <w:color w:val="000000" w:themeColor="text1"/>
        </w:rPr>
        <w:t>Ja 8.4. punktā noteiktais izsoles dalībnieks no īpašuma pirkuma atsakās vai norādītajā termiņā nenorēķinās par pirkumu, izsole tiek uzskatīta par nenotikušu. Izsoles rezultātus apstiprina Izsoles organizētājs un lēmumu par turpmāko atsavināšanas procesu pieņem Jēkabpils novada dome.</w:t>
      </w:r>
    </w:p>
    <w:p w14:paraId="1A98817A" w14:textId="77777777" w:rsidR="004E4B76" w:rsidRPr="006D105A" w:rsidRDefault="004E4B76" w:rsidP="004E4B76">
      <w:pPr>
        <w:pStyle w:val="Sarakstarindkopa"/>
        <w:numPr>
          <w:ilvl w:val="1"/>
          <w:numId w:val="12"/>
        </w:numPr>
        <w:ind w:left="567" w:hanging="567"/>
        <w:contextualSpacing w:val="0"/>
        <w:jc w:val="both"/>
        <w:rPr>
          <w:color w:val="000000" w:themeColor="text1"/>
        </w:rPr>
      </w:pPr>
      <w:r w:rsidRPr="006D105A">
        <w:rPr>
          <w:color w:val="000000" w:themeColor="text1"/>
        </w:rPr>
        <w:t>Izsoles komisijai konstatējot, ka fiziska persona ar apliecinājumu sniegusi nepatiesu informāciju, samaksas kārtība maināma atbilstoši 8.1.1. vai 8.1.2. punktā noteiktajai, pēc personas izvēles.</w:t>
      </w:r>
    </w:p>
    <w:p w14:paraId="67ABDFEA" w14:textId="77777777" w:rsidR="004E4B76" w:rsidRPr="006D105A" w:rsidRDefault="004E4B76" w:rsidP="004E4B76">
      <w:pPr>
        <w:pStyle w:val="Sarakstarindkopa"/>
        <w:numPr>
          <w:ilvl w:val="1"/>
          <w:numId w:val="12"/>
        </w:numPr>
        <w:ind w:left="567" w:hanging="567"/>
        <w:contextualSpacing w:val="0"/>
        <w:jc w:val="both"/>
        <w:rPr>
          <w:color w:val="000000" w:themeColor="text1"/>
        </w:rPr>
      </w:pPr>
      <w:r w:rsidRPr="006D105A">
        <w:rPr>
          <w:color w:val="000000" w:themeColor="text1"/>
        </w:rPr>
        <w:t>Izsoles rezultātus apstiprina Izsoles organizētājs 30 (trīsdesmit) dienu laikā no 8.1. punktā vai 8.4. punktā noteiktā maksājuma izdarīšanas dienas.</w:t>
      </w:r>
    </w:p>
    <w:p w14:paraId="47B9FAFF" w14:textId="77777777" w:rsidR="004E4B76" w:rsidRPr="006D105A" w:rsidRDefault="004E4B76" w:rsidP="004E4B76">
      <w:pPr>
        <w:pStyle w:val="Sarakstarindkopa"/>
        <w:numPr>
          <w:ilvl w:val="1"/>
          <w:numId w:val="12"/>
        </w:numPr>
        <w:ind w:left="567" w:hanging="567"/>
        <w:contextualSpacing w:val="0"/>
        <w:jc w:val="both"/>
        <w:rPr>
          <w:color w:val="000000" w:themeColor="text1"/>
        </w:rPr>
      </w:pPr>
      <w:r w:rsidRPr="006D105A">
        <w:rPr>
          <w:color w:val="000000" w:themeColor="text1"/>
        </w:rPr>
        <w:lastRenderedPageBreak/>
        <w:t>Pircējs paraksta pirkuma līgumu 30 (trīsdesmit) dienu laikā pēc Izsoles organizētāja lēmuma par izsoles rezultātu apstiprināšanu pieņemšanu.</w:t>
      </w:r>
    </w:p>
    <w:p w14:paraId="335A1A17" w14:textId="77777777" w:rsidR="00A02421" w:rsidRPr="00434375" w:rsidRDefault="00A02421" w:rsidP="00A02421">
      <w:pPr>
        <w:pStyle w:val="Sarakstarindkopa"/>
        <w:ind w:left="567" w:hanging="567"/>
        <w:jc w:val="both"/>
      </w:pPr>
    </w:p>
    <w:p w14:paraId="22A7C491" w14:textId="77777777" w:rsidR="00A02421" w:rsidRPr="00434375" w:rsidRDefault="00A02421" w:rsidP="00A02421">
      <w:pPr>
        <w:pStyle w:val="Sarakstarindkopa"/>
        <w:numPr>
          <w:ilvl w:val="0"/>
          <w:numId w:val="12"/>
        </w:numPr>
        <w:ind w:left="567" w:hanging="567"/>
        <w:contextualSpacing w:val="0"/>
        <w:jc w:val="center"/>
        <w:rPr>
          <w:b/>
          <w:bCs/>
        </w:rPr>
      </w:pPr>
      <w:r w:rsidRPr="00434375">
        <w:rPr>
          <w:b/>
          <w:bCs/>
        </w:rPr>
        <w:t>Nenotikusi izsole</w:t>
      </w:r>
    </w:p>
    <w:p w14:paraId="192CAAD9" w14:textId="1D1781CA" w:rsidR="00A02421" w:rsidRPr="005A4596" w:rsidRDefault="00A02421" w:rsidP="00A02421">
      <w:pPr>
        <w:pStyle w:val="Sarakstarindkopa"/>
        <w:numPr>
          <w:ilvl w:val="1"/>
          <w:numId w:val="12"/>
        </w:numPr>
        <w:ind w:left="567" w:hanging="567"/>
        <w:contextualSpacing w:val="0"/>
        <w:jc w:val="both"/>
      </w:pPr>
      <w:r w:rsidRPr="005A4596">
        <w:t>Izsoles organizētājs pieņem lēmumu par izsoles atzīšanu par nenotikušu, ja:</w:t>
      </w:r>
    </w:p>
    <w:p w14:paraId="61A2F4D6" w14:textId="29DADEFC" w:rsidR="00A02421" w:rsidRPr="005A4596" w:rsidRDefault="00A02421" w:rsidP="0030410C">
      <w:pPr>
        <w:pStyle w:val="Sarakstarindkopa"/>
        <w:numPr>
          <w:ilvl w:val="2"/>
          <w:numId w:val="12"/>
        </w:numPr>
        <w:ind w:left="1276" w:hanging="709"/>
        <w:contextualSpacing w:val="0"/>
        <w:jc w:val="both"/>
      </w:pPr>
      <w:r w:rsidRPr="005A4596">
        <w:t>uz izsoli nav reģistrēts neviens izsoles dalībnieks;</w:t>
      </w:r>
    </w:p>
    <w:p w14:paraId="4397A3D0" w14:textId="4CA922DE" w:rsidR="00A02421" w:rsidRPr="005A4596" w:rsidRDefault="00A02421" w:rsidP="0030410C">
      <w:pPr>
        <w:pStyle w:val="Sarakstarindkopa"/>
        <w:numPr>
          <w:ilvl w:val="2"/>
          <w:numId w:val="12"/>
        </w:numPr>
        <w:ind w:left="1276" w:hanging="709"/>
        <w:contextualSpacing w:val="0"/>
        <w:jc w:val="both"/>
      </w:pPr>
      <w:r w:rsidRPr="005A4596">
        <w:t>izsole bijusi izziņota, pārkāpjot šos noteikumus vai Publiskas personas mantas atsavināšanas likuma nosacījumus;</w:t>
      </w:r>
    </w:p>
    <w:p w14:paraId="2B7435E2" w14:textId="77777777" w:rsidR="00A02421" w:rsidRPr="005A4596" w:rsidRDefault="00A02421" w:rsidP="0030410C">
      <w:pPr>
        <w:pStyle w:val="Sarakstarindkopa"/>
        <w:numPr>
          <w:ilvl w:val="2"/>
          <w:numId w:val="12"/>
        </w:numPr>
        <w:ind w:left="1276" w:hanging="709"/>
        <w:contextualSpacing w:val="0"/>
        <w:jc w:val="both"/>
      </w:pPr>
      <w:r w:rsidRPr="005A4596">
        <w:t>tiek noskaidrots, ka nepamatoti noraidīta kāda dalībnieka piedalīšanās izsolē;</w:t>
      </w:r>
    </w:p>
    <w:p w14:paraId="2443F858" w14:textId="0FAB76C4" w:rsidR="00A02421" w:rsidRPr="005A4596" w:rsidRDefault="00A02421" w:rsidP="0030410C">
      <w:pPr>
        <w:pStyle w:val="Sarakstarindkopa"/>
        <w:numPr>
          <w:ilvl w:val="2"/>
          <w:numId w:val="12"/>
        </w:numPr>
        <w:ind w:left="1276" w:hanging="709"/>
        <w:contextualSpacing w:val="0"/>
        <w:jc w:val="both"/>
      </w:pPr>
      <w:r w:rsidRPr="005A4596">
        <w:t>neviens izsoles dalībnieks nav pārsolījis izsoles sākumcenu;</w:t>
      </w:r>
    </w:p>
    <w:p w14:paraId="5E9B0841" w14:textId="77777777" w:rsidR="00A02421" w:rsidRPr="005A4596" w:rsidRDefault="00A02421" w:rsidP="0030410C">
      <w:pPr>
        <w:pStyle w:val="Sarakstarindkopa"/>
        <w:numPr>
          <w:ilvl w:val="2"/>
          <w:numId w:val="12"/>
        </w:numPr>
        <w:ind w:left="1276" w:hanging="709"/>
        <w:contextualSpacing w:val="0"/>
        <w:jc w:val="both"/>
      </w:pPr>
      <w:r w:rsidRPr="005A4596">
        <w:t>vienīgais izsoles dalībnieks, kurš nosolījis izsolāmo īpašumu, nav parakstījis izsolāmā īpašuma pirkuma līgumu 8.7.punktā minētajā termiņā.</w:t>
      </w:r>
    </w:p>
    <w:p w14:paraId="7C989FF8" w14:textId="3FF8080F" w:rsidR="00A02421" w:rsidRPr="00434375" w:rsidRDefault="00A02421" w:rsidP="0030410C">
      <w:pPr>
        <w:pStyle w:val="Sarakstarindkopa"/>
        <w:numPr>
          <w:ilvl w:val="2"/>
          <w:numId w:val="12"/>
        </w:numPr>
        <w:ind w:left="1276" w:hanging="709"/>
        <w:contextualSpacing w:val="0"/>
        <w:jc w:val="both"/>
      </w:pPr>
      <w:r w:rsidRPr="005A4596">
        <w:t>neviens no izsoles dalībniekiem, kurš atzīts par nosolītāju</w:t>
      </w:r>
      <w:r w:rsidRPr="00434375">
        <w:t>, neveic pirkuma maksas samaksu šajos noteikumos norādītajā termiņā;</w:t>
      </w:r>
    </w:p>
    <w:p w14:paraId="063DDEB0" w14:textId="77777777" w:rsidR="00A02421" w:rsidRPr="00723D38" w:rsidRDefault="00A02421" w:rsidP="0030410C">
      <w:pPr>
        <w:pStyle w:val="Sarakstarindkopa"/>
        <w:numPr>
          <w:ilvl w:val="2"/>
          <w:numId w:val="12"/>
        </w:numPr>
        <w:ind w:left="1276" w:hanging="709"/>
        <w:contextualSpacing w:val="0"/>
        <w:jc w:val="both"/>
      </w:pPr>
      <w:r w:rsidRPr="00434375">
        <w:t>izsolāmā nekustamā īpašuma augstāko cenu nosolījusi persona, kurai nebija tiesību piedalīties izsolē.</w:t>
      </w:r>
    </w:p>
    <w:p w14:paraId="0E94C781" w14:textId="77777777" w:rsidR="00A02421" w:rsidRPr="00434375" w:rsidRDefault="00A02421" w:rsidP="00A02421">
      <w:pPr>
        <w:jc w:val="both"/>
      </w:pPr>
    </w:p>
    <w:p w14:paraId="7CB650DD" w14:textId="77777777" w:rsidR="00A02421" w:rsidRPr="00434375" w:rsidRDefault="00A02421" w:rsidP="00A02421">
      <w:pPr>
        <w:pStyle w:val="Sarakstarindkopa"/>
        <w:numPr>
          <w:ilvl w:val="0"/>
          <w:numId w:val="12"/>
        </w:numPr>
        <w:ind w:left="567" w:hanging="567"/>
        <w:contextualSpacing w:val="0"/>
        <w:jc w:val="center"/>
        <w:rPr>
          <w:b/>
          <w:bCs/>
        </w:rPr>
      </w:pPr>
      <w:r w:rsidRPr="00434375">
        <w:rPr>
          <w:b/>
          <w:bCs/>
        </w:rPr>
        <w:t>Citi noteikumi</w:t>
      </w:r>
    </w:p>
    <w:p w14:paraId="7949268B" w14:textId="77777777" w:rsidR="00A02421" w:rsidRPr="009E389A" w:rsidRDefault="00A02421" w:rsidP="00A02421">
      <w:pPr>
        <w:pStyle w:val="Sarakstarindkopa"/>
        <w:numPr>
          <w:ilvl w:val="1"/>
          <w:numId w:val="12"/>
        </w:numPr>
        <w:ind w:left="567" w:hanging="567"/>
        <w:contextualSpacing w:val="0"/>
        <w:jc w:val="both"/>
      </w:pPr>
      <w:r w:rsidRPr="00434375">
        <w:t xml:space="preserve">Izsoles komisija nav tiesīga līdz izsoles </w:t>
      </w:r>
      <w:r>
        <w:t>noslēgumam</w:t>
      </w:r>
      <w:r w:rsidRPr="00434375">
        <w:t xml:space="preserve"> sniegt informāciju par izsoles </w:t>
      </w:r>
      <w:r w:rsidRPr="009E389A">
        <w:t>pretendentiem un to skaitu.</w:t>
      </w:r>
    </w:p>
    <w:p w14:paraId="065890DF" w14:textId="77777777" w:rsidR="00A02421" w:rsidRPr="0021364E" w:rsidRDefault="00A02421" w:rsidP="00A02421">
      <w:pPr>
        <w:pStyle w:val="Sarakstarindkopa"/>
        <w:numPr>
          <w:ilvl w:val="1"/>
          <w:numId w:val="12"/>
        </w:numPr>
        <w:ind w:left="567" w:hanging="567"/>
        <w:contextualSpacing w:val="0"/>
        <w:jc w:val="both"/>
      </w:pPr>
      <w:r w:rsidRPr="009E389A">
        <w:t xml:space="preserve">Izsoles uzvarētājs </w:t>
      </w:r>
      <w:r w:rsidRPr="00CB7235">
        <w:rPr>
          <w:b/>
          <w:bCs/>
        </w:rPr>
        <w:t>īpašuma tiesības</w:t>
      </w:r>
      <w:r w:rsidRPr="009E389A">
        <w:t xml:space="preserve"> uz Nekustamo īpašumu iegūst no brīža, kad īpašuma tiesību reģistrētas zemesgrāmatā uz pircēja vārda, </w:t>
      </w:r>
      <w:r w:rsidRPr="00CB7235">
        <w:rPr>
          <w:b/>
          <w:bCs/>
        </w:rPr>
        <w:t>valdījuma tiesības</w:t>
      </w:r>
      <w:r w:rsidRPr="009E389A">
        <w:t xml:space="preserve"> – no pirkuma līguma parakstīšanas dienas, bet </w:t>
      </w:r>
      <w:r w:rsidRPr="0021364E">
        <w:rPr>
          <w:b/>
          <w:bCs/>
        </w:rPr>
        <w:t>lietošanas tiesības</w:t>
      </w:r>
      <w:r w:rsidRPr="009E389A">
        <w:t xml:space="preserve"> – no brīža, kad Jēkabpils novada pašvaldība izsniegusi nostip</w:t>
      </w:r>
      <w:r>
        <w:t>r</w:t>
      </w:r>
      <w:r w:rsidRPr="009E389A">
        <w:t xml:space="preserve">inājuma lūgumu jaunas tiesības reģistrēšanai zemesgrāmatā </w:t>
      </w:r>
      <w:r w:rsidRPr="0021364E">
        <w:t>uz pircēja vārda.</w:t>
      </w:r>
    </w:p>
    <w:p w14:paraId="0EBA5D8F" w14:textId="79D40960" w:rsidR="00A02421" w:rsidRPr="00281052" w:rsidRDefault="00A02421" w:rsidP="00A02421">
      <w:pPr>
        <w:pStyle w:val="Sarakstarindkopa"/>
        <w:numPr>
          <w:ilvl w:val="1"/>
          <w:numId w:val="12"/>
        </w:numPr>
        <w:ind w:left="567" w:hanging="567"/>
        <w:contextualSpacing w:val="0"/>
        <w:jc w:val="both"/>
      </w:pPr>
      <w:r w:rsidRPr="0021364E">
        <w:t xml:space="preserve">Ja </w:t>
      </w:r>
      <w:r w:rsidRPr="0021364E">
        <w:rPr>
          <w:color w:val="000000" w:themeColor="text1"/>
          <w:lang w:eastAsia="zh-CN"/>
        </w:rPr>
        <w:t>dzīvokļa īpašums tiek atsavināts saskaņā ar 8.1.2.</w:t>
      </w:r>
      <w:r w:rsidRPr="0021364E">
        <w:rPr>
          <w:lang w:eastAsia="zh-CN"/>
        </w:rPr>
        <w:t xml:space="preserve"> </w:t>
      </w:r>
      <w:r w:rsidRPr="0021364E">
        <w:rPr>
          <w:color w:val="000000" w:themeColor="text1"/>
          <w:lang w:eastAsia="zh-CN"/>
        </w:rPr>
        <w:t xml:space="preserve">punktu, tad pircējam ir pienākums īpašuma tiesības uz dzīvokļa īpašumu ar ķīlas tiesību atzīmi par labu Jēkabpils novada pašvaldībai nostiprināt zemesgrāmatā </w:t>
      </w:r>
      <w:r w:rsidRPr="0021364E">
        <w:rPr>
          <w:b/>
          <w:bCs/>
          <w:color w:val="000000" w:themeColor="text1"/>
          <w:lang w:eastAsia="zh-CN"/>
        </w:rPr>
        <w:t>1 (viena) kalendārā mēneša laikā</w:t>
      </w:r>
      <w:r w:rsidRPr="0021364E">
        <w:rPr>
          <w:color w:val="000000" w:themeColor="text1"/>
          <w:lang w:eastAsia="zh-CN"/>
        </w:rPr>
        <w:t xml:space="preserve"> no Pārdevēja nostiprinājuma lūguma izsniegšanas dienas.</w:t>
      </w:r>
      <w:r w:rsidR="008F79DD">
        <w:rPr>
          <w:color w:val="000000" w:themeColor="text1"/>
          <w:lang w:eastAsia="zh-CN"/>
        </w:rPr>
        <w:t xml:space="preserve"> </w:t>
      </w:r>
      <w:r w:rsidR="00246F9D">
        <w:rPr>
          <w:color w:val="000000" w:themeColor="text1"/>
          <w:lang w:eastAsia="zh-CN"/>
        </w:rPr>
        <w:t>P</w:t>
      </w:r>
      <w:r w:rsidRPr="0021364E">
        <w:rPr>
          <w:color w:val="000000" w:themeColor="text1"/>
          <w:lang w:eastAsia="zh-CN"/>
        </w:rPr>
        <w:t>ašvaldība paraksta nostiprinājuma lūgumu zemesgrāmatai par</w:t>
      </w:r>
      <w:r w:rsidR="008F79DD">
        <w:rPr>
          <w:color w:val="000000" w:themeColor="text1"/>
          <w:lang w:eastAsia="zh-CN"/>
        </w:rPr>
        <w:t xml:space="preserve"> </w:t>
      </w:r>
      <w:r w:rsidRPr="0021364E">
        <w:rPr>
          <w:color w:val="000000" w:themeColor="text1"/>
          <w:lang w:eastAsia="zh-CN"/>
        </w:rPr>
        <w:t xml:space="preserve">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w:t>
      </w:r>
      <w:r w:rsidRPr="00281052">
        <w:rPr>
          <w:color w:val="000000" w:themeColor="text1"/>
          <w:lang w:eastAsia="zh-CN"/>
        </w:rPr>
        <w:t>pirkuma līguma atcelšanu pircēja vainas dēļ – šādā gadījumā pirkuma cenas daļa, kas tika iemaksāta, pircējam netiek atmaksāta.</w:t>
      </w:r>
    </w:p>
    <w:p w14:paraId="1EA3E050" w14:textId="4A98444E" w:rsidR="00A02421" w:rsidRPr="004B55F0" w:rsidRDefault="00A02421" w:rsidP="00A02421">
      <w:pPr>
        <w:pStyle w:val="Sarakstarindkopa"/>
        <w:numPr>
          <w:ilvl w:val="1"/>
          <w:numId w:val="12"/>
        </w:numPr>
        <w:ind w:left="567" w:hanging="567"/>
        <w:contextualSpacing w:val="0"/>
        <w:jc w:val="both"/>
        <w:rPr>
          <w:color w:val="000000" w:themeColor="text1"/>
        </w:rPr>
      </w:pPr>
      <w:r w:rsidRPr="00281052">
        <w:t xml:space="preserve">Izsoles uzvarētājs no brīža, kad īpašuma tiesības </w:t>
      </w:r>
      <w:r w:rsidRPr="004B55F0">
        <w:rPr>
          <w:color w:val="000000" w:themeColor="text1"/>
        </w:rPr>
        <w:t>reģistrētas zemesgrāmatā uz tā vārda, ir atbildīgs par Nekustamā īpašuma uzturēšanu kārtību, par nekustamā īpašuma nodokļa un komunālajiem maksājumiem atbilstoši Latvijas Republikas normatīvo aktu prasībām.</w:t>
      </w:r>
    </w:p>
    <w:p w14:paraId="0FE11ABB" w14:textId="514B235B" w:rsidR="00A02421" w:rsidRPr="004B55F0" w:rsidRDefault="00A02421" w:rsidP="00A02421">
      <w:pPr>
        <w:pStyle w:val="Sarakstarindkopa"/>
        <w:numPr>
          <w:ilvl w:val="1"/>
          <w:numId w:val="12"/>
        </w:numPr>
        <w:ind w:left="567" w:hanging="567"/>
        <w:contextualSpacing w:val="0"/>
        <w:jc w:val="both"/>
        <w:rPr>
          <w:color w:val="000000" w:themeColor="text1"/>
        </w:rPr>
      </w:pPr>
      <w:r w:rsidRPr="004B55F0">
        <w:rPr>
          <w:color w:val="000000" w:themeColor="text1"/>
        </w:rPr>
        <w:t>Izdevumus par pirkuma līguma noslēgšanu, īpašuma</w:t>
      </w:r>
      <w:r w:rsidR="00B72B67" w:rsidRPr="004B55F0">
        <w:rPr>
          <w:color w:val="000000" w:themeColor="text1"/>
        </w:rPr>
        <w:t xml:space="preserve"> </w:t>
      </w:r>
      <w:r w:rsidRPr="004B55F0">
        <w:rPr>
          <w:color w:val="000000" w:themeColor="text1"/>
        </w:rPr>
        <w:t xml:space="preserve">un ķīlas tiesību nostiprināšanu zemesgrāmatā sedz </w:t>
      </w:r>
      <w:r w:rsidR="00B72B67" w:rsidRPr="004B55F0">
        <w:rPr>
          <w:color w:val="000000" w:themeColor="text1"/>
        </w:rPr>
        <w:t>p</w:t>
      </w:r>
      <w:r w:rsidRPr="004B55F0">
        <w:rPr>
          <w:color w:val="000000" w:themeColor="text1"/>
        </w:rPr>
        <w:t>ircējs.</w:t>
      </w:r>
    </w:p>
    <w:p w14:paraId="49CB3E37" w14:textId="4E8153E7" w:rsidR="00A02421" w:rsidRPr="004B55F0" w:rsidRDefault="00A02421" w:rsidP="00A02421">
      <w:pPr>
        <w:pStyle w:val="Sarakstarindkopa"/>
        <w:numPr>
          <w:ilvl w:val="1"/>
          <w:numId w:val="12"/>
        </w:numPr>
        <w:ind w:left="567" w:hanging="567"/>
        <w:contextualSpacing w:val="0"/>
        <w:jc w:val="both"/>
        <w:rPr>
          <w:color w:val="000000" w:themeColor="text1"/>
        </w:rPr>
      </w:pPr>
      <w:r w:rsidRPr="004B55F0">
        <w:rPr>
          <w:color w:val="000000" w:themeColor="text1"/>
        </w:rPr>
        <w:t>Izsoles pretendenti/dalībnieki piekrīt, ka Izsoles komisija veic personas datu apstrādi, pārbaudot sniegto ziņu patiesumu.</w:t>
      </w:r>
    </w:p>
    <w:p w14:paraId="54C6F9DF" w14:textId="77777777" w:rsidR="00A02421" w:rsidRPr="004B55F0" w:rsidRDefault="00A02421" w:rsidP="00A02421">
      <w:pPr>
        <w:pStyle w:val="Sarakstarindkopa"/>
        <w:ind w:left="567" w:hanging="567"/>
        <w:jc w:val="both"/>
        <w:rPr>
          <w:color w:val="000000" w:themeColor="text1"/>
        </w:rPr>
      </w:pPr>
    </w:p>
    <w:p w14:paraId="706CBF8B" w14:textId="77777777" w:rsidR="00A02421" w:rsidRPr="004B55F0" w:rsidRDefault="00A02421" w:rsidP="00A02421">
      <w:pPr>
        <w:pStyle w:val="Sarakstarindkopa"/>
        <w:numPr>
          <w:ilvl w:val="0"/>
          <w:numId w:val="12"/>
        </w:numPr>
        <w:ind w:left="567" w:hanging="567"/>
        <w:contextualSpacing w:val="0"/>
        <w:jc w:val="center"/>
        <w:rPr>
          <w:b/>
          <w:bCs/>
          <w:color w:val="000000" w:themeColor="text1"/>
        </w:rPr>
      </w:pPr>
      <w:r w:rsidRPr="004B55F0">
        <w:rPr>
          <w:b/>
          <w:bCs/>
          <w:color w:val="000000" w:themeColor="text1"/>
        </w:rPr>
        <w:t>Izsoles rezultātu apstrīdēšana</w:t>
      </w:r>
    </w:p>
    <w:p w14:paraId="16FD280B" w14:textId="05362E31" w:rsidR="00A02421" w:rsidRPr="000C1426" w:rsidRDefault="00A02421" w:rsidP="00A02421">
      <w:pPr>
        <w:pStyle w:val="Sarakstarindkopa"/>
        <w:numPr>
          <w:ilvl w:val="1"/>
          <w:numId w:val="12"/>
        </w:numPr>
        <w:ind w:left="567" w:hanging="567"/>
        <w:contextualSpacing w:val="0"/>
        <w:jc w:val="both"/>
      </w:pPr>
      <w:r w:rsidRPr="004B55F0">
        <w:rPr>
          <w:color w:val="000000" w:themeColor="text1"/>
          <w:lang w:eastAsia="zh-CN"/>
        </w:rPr>
        <w:t xml:space="preserve">Sūdzības par Izsoles </w:t>
      </w:r>
      <w:r w:rsidR="00F427D8" w:rsidRPr="004B55F0">
        <w:rPr>
          <w:color w:val="000000" w:themeColor="text1"/>
          <w:lang w:eastAsia="zh-CN"/>
        </w:rPr>
        <w:t>komisijas</w:t>
      </w:r>
      <w:r w:rsidRPr="004B55F0">
        <w:rPr>
          <w:color w:val="000000" w:themeColor="text1"/>
          <w:lang w:eastAsia="zh-CN"/>
        </w:rPr>
        <w:t xml:space="preserve"> darbībām var iesniegt Izsoles organizētājam uz tā juridisko adresi Rīgas iela 150A, Jēkabpils, Jēkabpils novads, LV-5202, vai ar drošu elektronisko parakstu sūtīt uz elektronisko pastu </w:t>
      </w:r>
      <w:hyperlink r:id="rId15" w:history="1">
        <w:r w:rsidRPr="004B55F0">
          <w:rPr>
            <w:rStyle w:val="Hipersaite"/>
            <w:color w:val="000000" w:themeColor="text1"/>
            <w:lang w:eastAsia="zh-CN"/>
          </w:rPr>
          <w:t>attistibas.parvalde@jekabpils.lv</w:t>
        </w:r>
      </w:hyperlink>
      <w:r w:rsidRPr="000C1426">
        <w:rPr>
          <w:lang w:eastAsia="zh-CN"/>
        </w:rPr>
        <w:t>, 2 (divu) darba dienu laikā no izsoles noslēguma dienas.</w:t>
      </w:r>
    </w:p>
    <w:p w14:paraId="5ADABC02" w14:textId="3BF630D5" w:rsidR="00A02421" w:rsidRPr="00BC2BD8" w:rsidRDefault="00A02421" w:rsidP="00A02421">
      <w:pPr>
        <w:pStyle w:val="Sarakstarindkopa"/>
        <w:numPr>
          <w:ilvl w:val="1"/>
          <w:numId w:val="12"/>
        </w:numPr>
        <w:ind w:left="567" w:hanging="567"/>
        <w:contextualSpacing w:val="0"/>
        <w:jc w:val="both"/>
      </w:pPr>
      <w:r w:rsidRPr="005B423F">
        <w:rPr>
          <w:lang w:eastAsia="zh-CN"/>
        </w:rPr>
        <w:lastRenderedPageBreak/>
        <w:t>Par šajos noteikumos nereglamentētajiem jautājumiem lēmumus pieņem Izsoles komisija, saskaņā ar Publiskas personas mantas atsavināšanas likumu, par to izdarot attiecīgu ierakstu komisijas sēdes protokolā.</w:t>
      </w:r>
    </w:p>
    <w:p w14:paraId="146B8381" w14:textId="77777777" w:rsidR="00A02421" w:rsidRDefault="00A02421" w:rsidP="00A02421">
      <w:pPr>
        <w:shd w:val="clear" w:color="auto" w:fill="FFFFFF"/>
        <w:tabs>
          <w:tab w:val="left" w:pos="1276"/>
        </w:tabs>
        <w:ind w:right="17"/>
        <w:jc w:val="both"/>
        <w:rPr>
          <w:lang w:eastAsia="zh-CN"/>
        </w:rPr>
      </w:pPr>
    </w:p>
    <w:p w14:paraId="2B658D8E" w14:textId="08CD6D43" w:rsidR="004914A7" w:rsidRPr="00873746" w:rsidRDefault="004914A7" w:rsidP="004914A7">
      <w:pPr>
        <w:pStyle w:val="naisf"/>
        <w:spacing w:before="0" w:after="0"/>
        <w:ind w:right="43" w:firstLine="0"/>
        <w:rPr>
          <w:bCs/>
        </w:rPr>
      </w:pPr>
      <w:r>
        <w:rPr>
          <w:bCs/>
        </w:rPr>
        <w:t>Jēkabpils novada Attīstības pārvaldes vadītāja</w:t>
      </w:r>
      <w:r w:rsidRPr="00873746">
        <w:rPr>
          <w:bCs/>
        </w:rPr>
        <w:tab/>
      </w:r>
      <w:r w:rsidR="002E6310">
        <w:rPr>
          <w:bCs/>
        </w:rPr>
        <w:t xml:space="preserve"> </w:t>
      </w:r>
      <w:r w:rsidRPr="00873746">
        <w:rPr>
          <w:bCs/>
        </w:rPr>
        <w:tab/>
      </w:r>
      <w:r w:rsidRPr="00873746">
        <w:rPr>
          <w:bCs/>
        </w:rPr>
        <w:tab/>
      </w:r>
      <w:r w:rsidRPr="00873746">
        <w:rPr>
          <w:bCs/>
        </w:rPr>
        <w:tab/>
        <w:t xml:space="preserve">  </w:t>
      </w:r>
      <w:r w:rsidR="000D586C">
        <w:rPr>
          <w:bCs/>
        </w:rPr>
        <w:t xml:space="preserve">           </w:t>
      </w:r>
      <w:r w:rsidRPr="00873746">
        <w:rPr>
          <w:bCs/>
        </w:rPr>
        <w:t xml:space="preserve">  </w:t>
      </w:r>
      <w:r>
        <w:rPr>
          <w:bCs/>
        </w:rPr>
        <w:t>B.Voltmane</w:t>
      </w:r>
    </w:p>
    <w:p w14:paraId="50A98E55" w14:textId="77777777" w:rsidR="00A02421" w:rsidRDefault="00A02421" w:rsidP="00A02421">
      <w:pPr>
        <w:pStyle w:val="naisf"/>
        <w:spacing w:before="0" w:after="0"/>
        <w:ind w:right="43" w:firstLine="0"/>
        <w:rPr>
          <w:bCs/>
        </w:rPr>
      </w:pPr>
    </w:p>
    <w:p w14:paraId="7544342A" w14:textId="77777777" w:rsidR="004914A7" w:rsidRPr="00434375" w:rsidRDefault="004914A7" w:rsidP="00A02421">
      <w:pPr>
        <w:pStyle w:val="naisf"/>
        <w:spacing w:before="0" w:after="0"/>
        <w:ind w:right="43" w:firstLine="0"/>
        <w:rPr>
          <w:bCs/>
        </w:rPr>
      </w:pPr>
    </w:p>
    <w:p w14:paraId="644750BF" w14:textId="3DD781B5" w:rsidR="00BF4A6B" w:rsidRPr="007C02F8" w:rsidRDefault="00BF4A6B" w:rsidP="007C02F8">
      <w:pPr>
        <w:pStyle w:val="satursarnum0"/>
        <w:tabs>
          <w:tab w:val="num" w:pos="1418"/>
        </w:tabs>
        <w:spacing w:before="0" w:beforeAutospacing="0" w:after="0" w:afterAutospacing="0"/>
        <w:jc w:val="center"/>
      </w:pPr>
      <w:r>
        <w:rPr>
          <w:b/>
          <w:color w:val="A6A6A6"/>
        </w:rPr>
        <w:t>DOKUMENTS PARAKSTĪTS AR DROŠU ELEKTRONISKO PARAKSTU UN SATUR LAIKA ZĪMOGU</w:t>
      </w:r>
    </w:p>
    <w:p w14:paraId="37015B83" w14:textId="77777777" w:rsidR="00BF4A6B" w:rsidRDefault="00BF4A6B" w:rsidP="003B11D2">
      <w:pPr>
        <w:tabs>
          <w:tab w:val="left" w:pos="7140"/>
        </w:tabs>
        <w:ind w:right="43"/>
        <w:jc w:val="both"/>
        <w:rPr>
          <w:bCs/>
          <w:color w:val="0070C0"/>
          <w:lang w:eastAsia="lv-LV"/>
        </w:rPr>
      </w:pPr>
    </w:p>
    <w:p w14:paraId="5EDB5F14" w14:textId="77777777" w:rsidR="00BF4A6B" w:rsidRDefault="00BF4A6B" w:rsidP="003B11D2">
      <w:pPr>
        <w:tabs>
          <w:tab w:val="left" w:pos="7140"/>
        </w:tabs>
        <w:ind w:right="43"/>
        <w:jc w:val="both"/>
        <w:rPr>
          <w:bCs/>
          <w:color w:val="0070C0"/>
          <w:lang w:eastAsia="lv-LV"/>
        </w:rPr>
      </w:pPr>
    </w:p>
    <w:p w14:paraId="1BC7F9B5" w14:textId="77777777" w:rsidR="00BF4A6B" w:rsidRDefault="00BF4A6B" w:rsidP="003B11D2">
      <w:pPr>
        <w:tabs>
          <w:tab w:val="left" w:pos="7140"/>
        </w:tabs>
        <w:ind w:right="43"/>
        <w:jc w:val="both"/>
        <w:rPr>
          <w:bCs/>
          <w:color w:val="0070C0"/>
          <w:lang w:eastAsia="lv-LV"/>
        </w:rPr>
      </w:pPr>
    </w:p>
    <w:p w14:paraId="1B0A58DE" w14:textId="77777777" w:rsidR="00BF4A6B" w:rsidRDefault="00BF4A6B" w:rsidP="003B11D2">
      <w:pPr>
        <w:tabs>
          <w:tab w:val="left" w:pos="7140"/>
        </w:tabs>
        <w:ind w:right="43"/>
        <w:jc w:val="both"/>
        <w:rPr>
          <w:bCs/>
          <w:color w:val="0070C0"/>
          <w:lang w:eastAsia="lv-LV"/>
        </w:rPr>
      </w:pPr>
    </w:p>
    <w:p w14:paraId="5629F096" w14:textId="77777777" w:rsidR="00BF4A6B" w:rsidRDefault="00BF4A6B" w:rsidP="003B11D2">
      <w:pPr>
        <w:tabs>
          <w:tab w:val="left" w:pos="7140"/>
        </w:tabs>
        <w:ind w:right="43"/>
        <w:jc w:val="both"/>
        <w:rPr>
          <w:bCs/>
          <w:color w:val="0070C0"/>
          <w:lang w:eastAsia="lv-LV"/>
        </w:rPr>
      </w:pPr>
    </w:p>
    <w:p w14:paraId="6353793D" w14:textId="77777777" w:rsidR="00BF4A6B" w:rsidRDefault="00BF4A6B" w:rsidP="003B11D2">
      <w:pPr>
        <w:tabs>
          <w:tab w:val="left" w:pos="7140"/>
        </w:tabs>
        <w:ind w:right="43"/>
        <w:jc w:val="both"/>
        <w:rPr>
          <w:bCs/>
          <w:color w:val="0070C0"/>
          <w:lang w:eastAsia="lv-LV"/>
        </w:rPr>
      </w:pPr>
    </w:p>
    <w:p w14:paraId="1B12C7DD" w14:textId="77777777" w:rsidR="00BF4A6B" w:rsidRDefault="00BF4A6B" w:rsidP="003B11D2">
      <w:pPr>
        <w:tabs>
          <w:tab w:val="left" w:pos="7140"/>
        </w:tabs>
        <w:ind w:right="43"/>
        <w:jc w:val="both"/>
        <w:rPr>
          <w:bCs/>
          <w:color w:val="0070C0"/>
          <w:lang w:eastAsia="lv-LV"/>
        </w:rPr>
      </w:pPr>
    </w:p>
    <w:p w14:paraId="5FA0B4F5" w14:textId="77777777" w:rsidR="00BF4A6B" w:rsidRDefault="00BF4A6B" w:rsidP="003B11D2">
      <w:pPr>
        <w:tabs>
          <w:tab w:val="left" w:pos="7140"/>
        </w:tabs>
        <w:ind w:right="43"/>
        <w:jc w:val="both"/>
        <w:rPr>
          <w:bCs/>
          <w:color w:val="0070C0"/>
          <w:lang w:eastAsia="lv-LV"/>
        </w:rPr>
      </w:pPr>
    </w:p>
    <w:p w14:paraId="61A4E5D7" w14:textId="77777777" w:rsidR="00BF4A6B" w:rsidRDefault="00BF4A6B" w:rsidP="003B11D2">
      <w:pPr>
        <w:tabs>
          <w:tab w:val="left" w:pos="7140"/>
        </w:tabs>
        <w:ind w:right="43"/>
        <w:jc w:val="both"/>
        <w:rPr>
          <w:bCs/>
          <w:color w:val="0070C0"/>
          <w:lang w:eastAsia="lv-LV"/>
        </w:rPr>
      </w:pPr>
    </w:p>
    <w:p w14:paraId="70ACEC68" w14:textId="77777777" w:rsidR="00BF4A6B" w:rsidRDefault="00BF4A6B" w:rsidP="003B11D2">
      <w:pPr>
        <w:tabs>
          <w:tab w:val="left" w:pos="7140"/>
        </w:tabs>
        <w:ind w:right="43"/>
        <w:jc w:val="both"/>
        <w:rPr>
          <w:bCs/>
          <w:color w:val="0070C0"/>
          <w:lang w:eastAsia="lv-LV"/>
        </w:rPr>
      </w:pPr>
    </w:p>
    <w:p w14:paraId="6760D18D" w14:textId="77777777" w:rsidR="00BF4A6B" w:rsidRDefault="00BF4A6B" w:rsidP="003B11D2">
      <w:pPr>
        <w:tabs>
          <w:tab w:val="left" w:pos="7140"/>
        </w:tabs>
        <w:ind w:right="43"/>
        <w:jc w:val="both"/>
        <w:rPr>
          <w:bCs/>
          <w:color w:val="0070C0"/>
          <w:lang w:eastAsia="lv-LV"/>
        </w:rPr>
      </w:pPr>
    </w:p>
    <w:p w14:paraId="1AD7277D" w14:textId="77777777" w:rsidR="00BF4A6B" w:rsidRDefault="00BF4A6B" w:rsidP="003B11D2">
      <w:pPr>
        <w:tabs>
          <w:tab w:val="left" w:pos="7140"/>
        </w:tabs>
        <w:ind w:right="43"/>
        <w:jc w:val="both"/>
        <w:rPr>
          <w:bCs/>
          <w:color w:val="0070C0"/>
          <w:lang w:eastAsia="lv-LV"/>
        </w:rPr>
      </w:pPr>
    </w:p>
    <w:p w14:paraId="2660EBB6" w14:textId="77777777" w:rsidR="00BF4A6B" w:rsidRDefault="00BF4A6B" w:rsidP="003B11D2">
      <w:pPr>
        <w:tabs>
          <w:tab w:val="left" w:pos="7140"/>
        </w:tabs>
        <w:ind w:right="43"/>
        <w:jc w:val="both"/>
        <w:rPr>
          <w:bCs/>
          <w:color w:val="0070C0"/>
          <w:lang w:eastAsia="lv-LV"/>
        </w:rPr>
      </w:pPr>
    </w:p>
    <w:p w14:paraId="714CB64E" w14:textId="77777777" w:rsidR="00BF4A6B" w:rsidRDefault="00BF4A6B" w:rsidP="003B11D2">
      <w:pPr>
        <w:tabs>
          <w:tab w:val="left" w:pos="7140"/>
        </w:tabs>
        <w:ind w:right="43"/>
        <w:jc w:val="both"/>
        <w:rPr>
          <w:bCs/>
          <w:color w:val="0070C0"/>
          <w:lang w:eastAsia="lv-LV"/>
        </w:rPr>
      </w:pPr>
    </w:p>
    <w:p w14:paraId="7AF5825D" w14:textId="77777777" w:rsidR="00BF4A6B" w:rsidRDefault="00BF4A6B" w:rsidP="003B11D2">
      <w:pPr>
        <w:tabs>
          <w:tab w:val="left" w:pos="7140"/>
        </w:tabs>
        <w:ind w:right="43"/>
        <w:jc w:val="both"/>
        <w:rPr>
          <w:bCs/>
          <w:color w:val="0070C0"/>
          <w:lang w:eastAsia="lv-LV"/>
        </w:rPr>
      </w:pPr>
    </w:p>
    <w:p w14:paraId="3DE7B896" w14:textId="77777777" w:rsidR="00BF4A6B" w:rsidRDefault="00BF4A6B" w:rsidP="003B11D2">
      <w:pPr>
        <w:tabs>
          <w:tab w:val="left" w:pos="7140"/>
        </w:tabs>
        <w:ind w:right="43"/>
        <w:jc w:val="both"/>
        <w:rPr>
          <w:bCs/>
          <w:color w:val="0070C0"/>
          <w:lang w:eastAsia="lv-LV"/>
        </w:rPr>
      </w:pPr>
    </w:p>
    <w:p w14:paraId="28CA4619" w14:textId="77777777" w:rsidR="00BF4A6B" w:rsidRDefault="00BF4A6B" w:rsidP="003B11D2">
      <w:pPr>
        <w:tabs>
          <w:tab w:val="left" w:pos="7140"/>
        </w:tabs>
        <w:ind w:right="43"/>
        <w:jc w:val="both"/>
        <w:rPr>
          <w:bCs/>
          <w:color w:val="0070C0"/>
          <w:lang w:eastAsia="lv-LV"/>
        </w:rPr>
      </w:pPr>
    </w:p>
    <w:p w14:paraId="7C88A5F0" w14:textId="77777777" w:rsidR="00BF4A6B" w:rsidRDefault="00BF4A6B" w:rsidP="003B11D2">
      <w:pPr>
        <w:tabs>
          <w:tab w:val="left" w:pos="7140"/>
        </w:tabs>
        <w:ind w:right="43"/>
        <w:jc w:val="both"/>
        <w:rPr>
          <w:bCs/>
          <w:color w:val="0070C0"/>
          <w:lang w:eastAsia="lv-LV"/>
        </w:rPr>
      </w:pPr>
    </w:p>
    <w:p w14:paraId="051D10E8" w14:textId="77777777" w:rsidR="00BF4A6B" w:rsidRDefault="00BF4A6B" w:rsidP="003B11D2">
      <w:pPr>
        <w:tabs>
          <w:tab w:val="left" w:pos="7140"/>
        </w:tabs>
        <w:ind w:right="43"/>
        <w:jc w:val="both"/>
        <w:rPr>
          <w:bCs/>
          <w:color w:val="0070C0"/>
          <w:lang w:eastAsia="lv-LV"/>
        </w:rPr>
      </w:pPr>
    </w:p>
    <w:p w14:paraId="6EF8D78D" w14:textId="77777777" w:rsidR="00BF4A6B" w:rsidRDefault="00BF4A6B" w:rsidP="003B11D2">
      <w:pPr>
        <w:tabs>
          <w:tab w:val="left" w:pos="7140"/>
        </w:tabs>
        <w:ind w:right="43"/>
        <w:jc w:val="both"/>
        <w:rPr>
          <w:bCs/>
          <w:color w:val="0070C0"/>
          <w:lang w:eastAsia="lv-LV"/>
        </w:rPr>
      </w:pPr>
    </w:p>
    <w:p w14:paraId="4859D536" w14:textId="77777777" w:rsidR="00BF4A6B" w:rsidRDefault="00BF4A6B" w:rsidP="003B11D2">
      <w:pPr>
        <w:tabs>
          <w:tab w:val="left" w:pos="7140"/>
        </w:tabs>
        <w:ind w:right="43"/>
        <w:jc w:val="both"/>
        <w:rPr>
          <w:bCs/>
          <w:color w:val="0070C0"/>
          <w:lang w:eastAsia="lv-LV"/>
        </w:rPr>
      </w:pPr>
    </w:p>
    <w:p w14:paraId="16FBDEB1" w14:textId="77777777" w:rsidR="00BF4A6B" w:rsidRDefault="00BF4A6B" w:rsidP="003B11D2">
      <w:pPr>
        <w:tabs>
          <w:tab w:val="left" w:pos="7140"/>
        </w:tabs>
        <w:ind w:right="43"/>
        <w:jc w:val="both"/>
        <w:rPr>
          <w:bCs/>
          <w:color w:val="0070C0"/>
          <w:lang w:eastAsia="lv-LV"/>
        </w:rPr>
      </w:pPr>
    </w:p>
    <w:p w14:paraId="6B960651" w14:textId="77777777" w:rsidR="00BF4A6B" w:rsidRDefault="00BF4A6B" w:rsidP="003B11D2">
      <w:pPr>
        <w:tabs>
          <w:tab w:val="left" w:pos="7140"/>
        </w:tabs>
        <w:ind w:right="43"/>
        <w:jc w:val="both"/>
        <w:rPr>
          <w:bCs/>
          <w:color w:val="0070C0"/>
          <w:lang w:eastAsia="lv-LV"/>
        </w:rPr>
      </w:pPr>
    </w:p>
    <w:p w14:paraId="6089A3A6" w14:textId="77777777" w:rsidR="00BF4A6B" w:rsidRDefault="00BF4A6B" w:rsidP="003B11D2">
      <w:pPr>
        <w:tabs>
          <w:tab w:val="left" w:pos="7140"/>
        </w:tabs>
        <w:ind w:right="43"/>
        <w:jc w:val="both"/>
        <w:rPr>
          <w:bCs/>
          <w:color w:val="0070C0"/>
          <w:lang w:eastAsia="lv-LV"/>
        </w:rPr>
      </w:pPr>
    </w:p>
    <w:p w14:paraId="1AE4466C" w14:textId="77777777" w:rsidR="00BF4A6B" w:rsidRDefault="00BF4A6B" w:rsidP="003B11D2">
      <w:pPr>
        <w:tabs>
          <w:tab w:val="left" w:pos="7140"/>
        </w:tabs>
        <w:ind w:right="43"/>
        <w:jc w:val="both"/>
        <w:rPr>
          <w:bCs/>
          <w:color w:val="0070C0"/>
          <w:lang w:eastAsia="lv-LV"/>
        </w:rPr>
      </w:pPr>
    </w:p>
    <w:p w14:paraId="1F0F514A" w14:textId="77777777" w:rsidR="00BF4A6B" w:rsidRDefault="00BF4A6B" w:rsidP="003B11D2">
      <w:pPr>
        <w:tabs>
          <w:tab w:val="left" w:pos="7140"/>
        </w:tabs>
        <w:ind w:right="43"/>
        <w:jc w:val="both"/>
        <w:rPr>
          <w:bCs/>
          <w:color w:val="0070C0"/>
          <w:lang w:eastAsia="lv-LV"/>
        </w:rPr>
      </w:pPr>
    </w:p>
    <w:p w14:paraId="1D438270" w14:textId="77777777" w:rsidR="00BF4A6B" w:rsidRDefault="00BF4A6B" w:rsidP="003B11D2">
      <w:pPr>
        <w:tabs>
          <w:tab w:val="left" w:pos="7140"/>
        </w:tabs>
        <w:ind w:right="43"/>
        <w:jc w:val="both"/>
        <w:rPr>
          <w:bCs/>
          <w:color w:val="0070C0"/>
          <w:lang w:eastAsia="lv-LV"/>
        </w:rPr>
      </w:pPr>
    </w:p>
    <w:p w14:paraId="27F7CF38" w14:textId="77777777" w:rsidR="00BF4A6B" w:rsidRDefault="00BF4A6B" w:rsidP="003B11D2">
      <w:pPr>
        <w:tabs>
          <w:tab w:val="left" w:pos="7140"/>
        </w:tabs>
        <w:ind w:right="43"/>
        <w:jc w:val="both"/>
        <w:rPr>
          <w:bCs/>
          <w:color w:val="0070C0"/>
          <w:lang w:eastAsia="lv-LV"/>
        </w:rPr>
      </w:pPr>
    </w:p>
    <w:p w14:paraId="5D8C7EF4" w14:textId="77777777" w:rsidR="00BF4A6B" w:rsidRDefault="00BF4A6B" w:rsidP="003B11D2">
      <w:pPr>
        <w:tabs>
          <w:tab w:val="left" w:pos="7140"/>
        </w:tabs>
        <w:ind w:right="43"/>
        <w:jc w:val="both"/>
        <w:rPr>
          <w:bCs/>
          <w:color w:val="0070C0"/>
          <w:lang w:eastAsia="lv-LV"/>
        </w:rPr>
      </w:pPr>
    </w:p>
    <w:p w14:paraId="039EC845" w14:textId="77777777" w:rsidR="00BF4A6B" w:rsidRDefault="00BF4A6B" w:rsidP="003B11D2">
      <w:pPr>
        <w:tabs>
          <w:tab w:val="left" w:pos="7140"/>
        </w:tabs>
        <w:ind w:right="43"/>
        <w:jc w:val="both"/>
        <w:rPr>
          <w:bCs/>
          <w:color w:val="0070C0"/>
          <w:lang w:eastAsia="lv-LV"/>
        </w:rPr>
      </w:pPr>
    </w:p>
    <w:p w14:paraId="59DAEF9D" w14:textId="77777777" w:rsidR="00BF4A6B" w:rsidRPr="00AF79B2" w:rsidRDefault="00BF4A6B" w:rsidP="003B11D2">
      <w:pPr>
        <w:tabs>
          <w:tab w:val="left" w:pos="7140"/>
        </w:tabs>
        <w:ind w:right="43"/>
        <w:jc w:val="both"/>
        <w:rPr>
          <w:bCs/>
          <w:color w:val="0070C0"/>
          <w:lang w:eastAsia="lv-LV"/>
        </w:rPr>
      </w:pPr>
    </w:p>
    <w:p w14:paraId="439B52A8" w14:textId="0FD373FB" w:rsidR="003B11D2" w:rsidRPr="003C00CB" w:rsidRDefault="003B11D2" w:rsidP="003C00CB">
      <w:pPr>
        <w:tabs>
          <w:tab w:val="left" w:pos="3792"/>
        </w:tabs>
        <w:suppressAutoHyphens/>
        <w:rPr>
          <w:rFonts w:eastAsia="Lucida Sans Unicode"/>
          <w:color w:val="0070C0"/>
          <w:lang w:eastAsia="ar-SA"/>
        </w:rPr>
      </w:pPr>
    </w:p>
    <w:sectPr w:rsidR="003B11D2" w:rsidRPr="003C00CB" w:rsidSect="008E32FF">
      <w:headerReference w:type="even" r:id="rId16"/>
      <w:headerReference w:type="default" r:id="rId17"/>
      <w:footerReference w:type="even" r:id="rId18"/>
      <w:footerReference w:type="default" r:id="rId19"/>
      <w:headerReference w:type="first" r:id="rId20"/>
      <w:footerReference w:type="first" r:id="rId21"/>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29CC" w14:textId="77777777" w:rsidR="008E32FF" w:rsidRDefault="008E32FF">
      <w:r>
        <w:separator/>
      </w:r>
    </w:p>
  </w:endnote>
  <w:endnote w:type="continuationSeparator" w:id="0">
    <w:p w14:paraId="0DCB585E" w14:textId="77777777" w:rsidR="008E32FF" w:rsidRDefault="008E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6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697584"/>
      <w:docPartObj>
        <w:docPartGallery w:val="Page Numbers (Bottom of Page)"/>
        <w:docPartUnique/>
      </w:docPartObj>
    </w:sdtPr>
    <w:sdtEndPr>
      <w:rPr>
        <w:noProof/>
        <w:sz w:val="20"/>
      </w:rPr>
    </w:sdtEndPr>
    <w:sdtContent>
      <w:p w14:paraId="7079EA74" w14:textId="77777777" w:rsidR="001D4A06" w:rsidRPr="00ED30B0" w:rsidRDefault="005477AC"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1DA33D09" wp14:editId="1A693765">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66006361" w14:textId="77777777" w:rsidR="00ED30B0" w:rsidRPr="00B9592B" w:rsidRDefault="005477AC"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37F17940"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DA33D09"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66006361" w14:textId="77777777" w:rsidR="00ED30B0" w:rsidRPr="00B9592B" w:rsidRDefault="005477AC"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37F17940" w14:textId="77777777" w:rsidR="00ED30B0" w:rsidRPr="00E72E25" w:rsidRDefault="00ED30B0" w:rsidP="00ED30B0"/>
                    </w:txbxContent>
                  </v:textbox>
                </v:shape>
              </w:pict>
            </mc:Fallback>
          </mc:AlternateContent>
        </w:r>
        <w:r>
          <w:rPr>
            <w:noProof/>
            <w:lang w:eastAsia="lv-LV"/>
          </w:rPr>
          <w:drawing>
            <wp:inline distT="0" distB="0" distL="0" distR="0" wp14:anchorId="517EEF36" wp14:editId="0DABDC70">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3FAC" w14:textId="77777777" w:rsidR="00E7702C" w:rsidRPr="00B9592B" w:rsidRDefault="005477AC"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153464CB" wp14:editId="160B8AC1">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3D2D1D18" w14:textId="77777777" w:rsidR="00CA0AB7" w:rsidRPr="00B9592B" w:rsidRDefault="005477AC"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06C1F258"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53464CB"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3D2D1D18" w14:textId="77777777" w:rsidR="00CA0AB7" w:rsidRPr="00B9592B" w:rsidRDefault="005477AC"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06C1F258"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53D6BAC5" wp14:editId="6FC7FB4B">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7E8874EF"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7CE5" w14:textId="77777777" w:rsidR="008E32FF" w:rsidRDefault="008E32FF">
      <w:r>
        <w:separator/>
      </w:r>
    </w:p>
  </w:footnote>
  <w:footnote w:type="continuationSeparator" w:id="0">
    <w:p w14:paraId="67B56735" w14:textId="77777777" w:rsidR="008E32FF" w:rsidRDefault="008E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169B"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1ADE"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92DE"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E12C10F2">
      <w:numFmt w:val="bullet"/>
      <w:lvlText w:val="-"/>
      <w:lvlJc w:val="left"/>
      <w:pPr>
        <w:ind w:left="720" w:hanging="360"/>
      </w:pPr>
      <w:rPr>
        <w:rFonts w:ascii="Times New Roman" w:eastAsia="Times New Roman" w:hAnsi="Times New Roman" w:cs="Times New Roman" w:hint="default"/>
        <w:color w:val="auto"/>
      </w:rPr>
    </w:lvl>
    <w:lvl w:ilvl="1" w:tplc="70700892" w:tentative="1">
      <w:start w:val="1"/>
      <w:numFmt w:val="bullet"/>
      <w:lvlText w:val="o"/>
      <w:lvlJc w:val="left"/>
      <w:pPr>
        <w:ind w:left="1440" w:hanging="360"/>
      </w:pPr>
      <w:rPr>
        <w:rFonts w:ascii="Courier New" w:hAnsi="Courier New" w:cs="Courier New" w:hint="default"/>
      </w:rPr>
    </w:lvl>
    <w:lvl w:ilvl="2" w:tplc="30DE0FA8" w:tentative="1">
      <w:start w:val="1"/>
      <w:numFmt w:val="bullet"/>
      <w:lvlText w:val=""/>
      <w:lvlJc w:val="left"/>
      <w:pPr>
        <w:ind w:left="2160" w:hanging="360"/>
      </w:pPr>
      <w:rPr>
        <w:rFonts w:ascii="Wingdings" w:hAnsi="Wingdings" w:hint="default"/>
      </w:rPr>
    </w:lvl>
    <w:lvl w:ilvl="3" w:tplc="DBAE5F6A" w:tentative="1">
      <w:start w:val="1"/>
      <w:numFmt w:val="bullet"/>
      <w:lvlText w:val=""/>
      <w:lvlJc w:val="left"/>
      <w:pPr>
        <w:ind w:left="2880" w:hanging="360"/>
      </w:pPr>
      <w:rPr>
        <w:rFonts w:ascii="Symbol" w:hAnsi="Symbol" w:hint="default"/>
      </w:rPr>
    </w:lvl>
    <w:lvl w:ilvl="4" w:tplc="F14A5A66" w:tentative="1">
      <w:start w:val="1"/>
      <w:numFmt w:val="bullet"/>
      <w:lvlText w:val="o"/>
      <w:lvlJc w:val="left"/>
      <w:pPr>
        <w:ind w:left="3600" w:hanging="360"/>
      </w:pPr>
      <w:rPr>
        <w:rFonts w:ascii="Courier New" w:hAnsi="Courier New" w:cs="Courier New" w:hint="default"/>
      </w:rPr>
    </w:lvl>
    <w:lvl w:ilvl="5" w:tplc="8FC64258" w:tentative="1">
      <w:start w:val="1"/>
      <w:numFmt w:val="bullet"/>
      <w:lvlText w:val=""/>
      <w:lvlJc w:val="left"/>
      <w:pPr>
        <w:ind w:left="4320" w:hanging="360"/>
      </w:pPr>
      <w:rPr>
        <w:rFonts w:ascii="Wingdings" w:hAnsi="Wingdings" w:hint="default"/>
      </w:rPr>
    </w:lvl>
    <w:lvl w:ilvl="6" w:tplc="8FFAEF36" w:tentative="1">
      <w:start w:val="1"/>
      <w:numFmt w:val="bullet"/>
      <w:lvlText w:val=""/>
      <w:lvlJc w:val="left"/>
      <w:pPr>
        <w:ind w:left="5040" w:hanging="360"/>
      </w:pPr>
      <w:rPr>
        <w:rFonts w:ascii="Symbol" w:hAnsi="Symbol" w:hint="default"/>
      </w:rPr>
    </w:lvl>
    <w:lvl w:ilvl="7" w:tplc="A8F40BDC" w:tentative="1">
      <w:start w:val="1"/>
      <w:numFmt w:val="bullet"/>
      <w:lvlText w:val="o"/>
      <w:lvlJc w:val="left"/>
      <w:pPr>
        <w:ind w:left="5760" w:hanging="360"/>
      </w:pPr>
      <w:rPr>
        <w:rFonts w:ascii="Courier New" w:hAnsi="Courier New" w:cs="Courier New" w:hint="default"/>
      </w:rPr>
    </w:lvl>
    <w:lvl w:ilvl="8" w:tplc="6CD8077C"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A0CC449E">
      <w:numFmt w:val="bullet"/>
      <w:lvlText w:val="-"/>
      <w:lvlJc w:val="left"/>
      <w:pPr>
        <w:ind w:left="2068" w:hanging="360"/>
      </w:pPr>
      <w:rPr>
        <w:rFonts w:ascii="Times New Roman" w:eastAsia="Times New Roman" w:hAnsi="Times New Roman" w:cs="Times New Roman" w:hint="default"/>
        <w:color w:val="auto"/>
      </w:rPr>
    </w:lvl>
    <w:lvl w:ilvl="1" w:tplc="E7D0B4E2" w:tentative="1">
      <w:start w:val="1"/>
      <w:numFmt w:val="bullet"/>
      <w:lvlText w:val="o"/>
      <w:lvlJc w:val="left"/>
      <w:pPr>
        <w:ind w:left="2788" w:hanging="360"/>
      </w:pPr>
      <w:rPr>
        <w:rFonts w:ascii="Courier New" w:hAnsi="Courier New" w:cs="Courier New" w:hint="default"/>
      </w:rPr>
    </w:lvl>
    <w:lvl w:ilvl="2" w:tplc="B48A89AC" w:tentative="1">
      <w:start w:val="1"/>
      <w:numFmt w:val="bullet"/>
      <w:lvlText w:val=""/>
      <w:lvlJc w:val="left"/>
      <w:pPr>
        <w:ind w:left="3508" w:hanging="360"/>
      </w:pPr>
      <w:rPr>
        <w:rFonts w:ascii="Wingdings" w:hAnsi="Wingdings" w:hint="default"/>
      </w:rPr>
    </w:lvl>
    <w:lvl w:ilvl="3" w:tplc="FD56721C" w:tentative="1">
      <w:start w:val="1"/>
      <w:numFmt w:val="bullet"/>
      <w:lvlText w:val=""/>
      <w:lvlJc w:val="left"/>
      <w:pPr>
        <w:ind w:left="4228" w:hanging="360"/>
      </w:pPr>
      <w:rPr>
        <w:rFonts w:ascii="Symbol" w:hAnsi="Symbol" w:hint="default"/>
      </w:rPr>
    </w:lvl>
    <w:lvl w:ilvl="4" w:tplc="1A1C1654" w:tentative="1">
      <w:start w:val="1"/>
      <w:numFmt w:val="bullet"/>
      <w:lvlText w:val="o"/>
      <w:lvlJc w:val="left"/>
      <w:pPr>
        <w:ind w:left="4948" w:hanging="360"/>
      </w:pPr>
      <w:rPr>
        <w:rFonts w:ascii="Courier New" w:hAnsi="Courier New" w:cs="Courier New" w:hint="default"/>
      </w:rPr>
    </w:lvl>
    <w:lvl w:ilvl="5" w:tplc="03005FC8" w:tentative="1">
      <w:start w:val="1"/>
      <w:numFmt w:val="bullet"/>
      <w:lvlText w:val=""/>
      <w:lvlJc w:val="left"/>
      <w:pPr>
        <w:ind w:left="5668" w:hanging="360"/>
      </w:pPr>
      <w:rPr>
        <w:rFonts w:ascii="Wingdings" w:hAnsi="Wingdings" w:hint="default"/>
      </w:rPr>
    </w:lvl>
    <w:lvl w:ilvl="6" w:tplc="D3144680" w:tentative="1">
      <w:start w:val="1"/>
      <w:numFmt w:val="bullet"/>
      <w:lvlText w:val=""/>
      <w:lvlJc w:val="left"/>
      <w:pPr>
        <w:ind w:left="6388" w:hanging="360"/>
      </w:pPr>
      <w:rPr>
        <w:rFonts w:ascii="Symbol" w:hAnsi="Symbol" w:hint="default"/>
      </w:rPr>
    </w:lvl>
    <w:lvl w:ilvl="7" w:tplc="F14CAA24" w:tentative="1">
      <w:start w:val="1"/>
      <w:numFmt w:val="bullet"/>
      <w:lvlText w:val="o"/>
      <w:lvlJc w:val="left"/>
      <w:pPr>
        <w:ind w:left="7108" w:hanging="360"/>
      </w:pPr>
      <w:rPr>
        <w:rFonts w:ascii="Courier New" w:hAnsi="Courier New" w:cs="Courier New" w:hint="default"/>
      </w:rPr>
    </w:lvl>
    <w:lvl w:ilvl="8" w:tplc="B13A9826"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205E1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E9724010">
      <w:numFmt w:val="bullet"/>
      <w:lvlText w:val="-"/>
      <w:lvlJc w:val="left"/>
      <w:pPr>
        <w:ind w:left="1080" w:hanging="360"/>
      </w:pPr>
      <w:rPr>
        <w:rFonts w:ascii="Times New Roman" w:eastAsia="Times New Roman" w:hAnsi="Times New Roman" w:cs="Times New Roman" w:hint="default"/>
        <w:color w:val="auto"/>
      </w:rPr>
    </w:lvl>
    <w:lvl w:ilvl="1" w:tplc="F0ACAE02" w:tentative="1">
      <w:start w:val="1"/>
      <w:numFmt w:val="bullet"/>
      <w:lvlText w:val="o"/>
      <w:lvlJc w:val="left"/>
      <w:pPr>
        <w:ind w:left="1800" w:hanging="360"/>
      </w:pPr>
      <w:rPr>
        <w:rFonts w:ascii="Courier New" w:hAnsi="Courier New" w:cs="Courier New" w:hint="default"/>
      </w:rPr>
    </w:lvl>
    <w:lvl w:ilvl="2" w:tplc="17546302" w:tentative="1">
      <w:start w:val="1"/>
      <w:numFmt w:val="bullet"/>
      <w:lvlText w:val=""/>
      <w:lvlJc w:val="left"/>
      <w:pPr>
        <w:ind w:left="2520" w:hanging="360"/>
      </w:pPr>
      <w:rPr>
        <w:rFonts w:ascii="Wingdings" w:hAnsi="Wingdings" w:hint="default"/>
      </w:rPr>
    </w:lvl>
    <w:lvl w:ilvl="3" w:tplc="AABA2DB4" w:tentative="1">
      <w:start w:val="1"/>
      <w:numFmt w:val="bullet"/>
      <w:lvlText w:val=""/>
      <w:lvlJc w:val="left"/>
      <w:pPr>
        <w:ind w:left="3240" w:hanging="360"/>
      </w:pPr>
      <w:rPr>
        <w:rFonts w:ascii="Symbol" w:hAnsi="Symbol" w:hint="default"/>
      </w:rPr>
    </w:lvl>
    <w:lvl w:ilvl="4" w:tplc="A8EC166A" w:tentative="1">
      <w:start w:val="1"/>
      <w:numFmt w:val="bullet"/>
      <w:lvlText w:val="o"/>
      <w:lvlJc w:val="left"/>
      <w:pPr>
        <w:ind w:left="3960" w:hanging="360"/>
      </w:pPr>
      <w:rPr>
        <w:rFonts w:ascii="Courier New" w:hAnsi="Courier New" w:cs="Courier New" w:hint="default"/>
      </w:rPr>
    </w:lvl>
    <w:lvl w:ilvl="5" w:tplc="500E8B9C" w:tentative="1">
      <w:start w:val="1"/>
      <w:numFmt w:val="bullet"/>
      <w:lvlText w:val=""/>
      <w:lvlJc w:val="left"/>
      <w:pPr>
        <w:ind w:left="4680" w:hanging="360"/>
      </w:pPr>
      <w:rPr>
        <w:rFonts w:ascii="Wingdings" w:hAnsi="Wingdings" w:hint="default"/>
      </w:rPr>
    </w:lvl>
    <w:lvl w:ilvl="6" w:tplc="455649AE" w:tentative="1">
      <w:start w:val="1"/>
      <w:numFmt w:val="bullet"/>
      <w:lvlText w:val=""/>
      <w:lvlJc w:val="left"/>
      <w:pPr>
        <w:ind w:left="5400" w:hanging="360"/>
      </w:pPr>
      <w:rPr>
        <w:rFonts w:ascii="Symbol" w:hAnsi="Symbol" w:hint="default"/>
      </w:rPr>
    </w:lvl>
    <w:lvl w:ilvl="7" w:tplc="1EBEB882" w:tentative="1">
      <w:start w:val="1"/>
      <w:numFmt w:val="bullet"/>
      <w:lvlText w:val="o"/>
      <w:lvlJc w:val="left"/>
      <w:pPr>
        <w:ind w:left="6120" w:hanging="360"/>
      </w:pPr>
      <w:rPr>
        <w:rFonts w:ascii="Courier New" w:hAnsi="Courier New" w:cs="Courier New" w:hint="default"/>
      </w:rPr>
    </w:lvl>
    <w:lvl w:ilvl="8" w:tplc="F82EA2EA"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307A496C">
      <w:start w:val="2010"/>
      <w:numFmt w:val="bullet"/>
      <w:lvlText w:val="-"/>
      <w:lvlJc w:val="left"/>
      <w:pPr>
        <w:ind w:left="1140" w:hanging="360"/>
      </w:pPr>
      <w:rPr>
        <w:rFonts w:ascii="Times New Roman" w:eastAsia="Times New Roman" w:hAnsi="Times New Roman" w:cs="Times New Roman" w:hint="default"/>
      </w:rPr>
    </w:lvl>
    <w:lvl w:ilvl="1" w:tplc="3BEADD2C" w:tentative="1">
      <w:start w:val="1"/>
      <w:numFmt w:val="bullet"/>
      <w:lvlText w:val="o"/>
      <w:lvlJc w:val="left"/>
      <w:pPr>
        <w:ind w:left="1860" w:hanging="360"/>
      </w:pPr>
      <w:rPr>
        <w:rFonts w:ascii="Courier New" w:hAnsi="Courier New" w:cs="Courier New" w:hint="default"/>
      </w:rPr>
    </w:lvl>
    <w:lvl w:ilvl="2" w:tplc="6E9E0318" w:tentative="1">
      <w:start w:val="1"/>
      <w:numFmt w:val="bullet"/>
      <w:lvlText w:val=""/>
      <w:lvlJc w:val="left"/>
      <w:pPr>
        <w:ind w:left="2580" w:hanging="360"/>
      </w:pPr>
      <w:rPr>
        <w:rFonts w:ascii="Wingdings" w:hAnsi="Wingdings" w:hint="default"/>
      </w:rPr>
    </w:lvl>
    <w:lvl w:ilvl="3" w:tplc="15D628CC" w:tentative="1">
      <w:start w:val="1"/>
      <w:numFmt w:val="bullet"/>
      <w:lvlText w:val=""/>
      <w:lvlJc w:val="left"/>
      <w:pPr>
        <w:ind w:left="3300" w:hanging="360"/>
      </w:pPr>
      <w:rPr>
        <w:rFonts w:ascii="Symbol" w:hAnsi="Symbol" w:hint="default"/>
      </w:rPr>
    </w:lvl>
    <w:lvl w:ilvl="4" w:tplc="69AC882C" w:tentative="1">
      <w:start w:val="1"/>
      <w:numFmt w:val="bullet"/>
      <w:lvlText w:val="o"/>
      <w:lvlJc w:val="left"/>
      <w:pPr>
        <w:ind w:left="4020" w:hanging="360"/>
      </w:pPr>
      <w:rPr>
        <w:rFonts w:ascii="Courier New" w:hAnsi="Courier New" w:cs="Courier New" w:hint="default"/>
      </w:rPr>
    </w:lvl>
    <w:lvl w:ilvl="5" w:tplc="A726E652" w:tentative="1">
      <w:start w:val="1"/>
      <w:numFmt w:val="bullet"/>
      <w:lvlText w:val=""/>
      <w:lvlJc w:val="left"/>
      <w:pPr>
        <w:ind w:left="4740" w:hanging="360"/>
      </w:pPr>
      <w:rPr>
        <w:rFonts w:ascii="Wingdings" w:hAnsi="Wingdings" w:hint="default"/>
      </w:rPr>
    </w:lvl>
    <w:lvl w:ilvl="6" w:tplc="864A60D0" w:tentative="1">
      <w:start w:val="1"/>
      <w:numFmt w:val="bullet"/>
      <w:lvlText w:val=""/>
      <w:lvlJc w:val="left"/>
      <w:pPr>
        <w:ind w:left="5460" w:hanging="360"/>
      </w:pPr>
      <w:rPr>
        <w:rFonts w:ascii="Symbol" w:hAnsi="Symbol" w:hint="default"/>
      </w:rPr>
    </w:lvl>
    <w:lvl w:ilvl="7" w:tplc="8F0AE236" w:tentative="1">
      <w:start w:val="1"/>
      <w:numFmt w:val="bullet"/>
      <w:lvlText w:val="o"/>
      <w:lvlJc w:val="left"/>
      <w:pPr>
        <w:ind w:left="6180" w:hanging="360"/>
      </w:pPr>
      <w:rPr>
        <w:rFonts w:ascii="Courier New" w:hAnsi="Courier New" w:cs="Courier New" w:hint="default"/>
      </w:rPr>
    </w:lvl>
    <w:lvl w:ilvl="8" w:tplc="C2CA7556"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07A21862">
      <w:start w:val="3"/>
      <w:numFmt w:val="bullet"/>
      <w:lvlText w:val="-"/>
      <w:lvlJc w:val="left"/>
      <w:pPr>
        <w:ind w:left="1140" w:hanging="360"/>
      </w:pPr>
      <w:rPr>
        <w:rFonts w:ascii="Times New Roman" w:eastAsia="Times New Roman" w:hAnsi="Times New Roman" w:cs="Times New Roman" w:hint="default"/>
      </w:rPr>
    </w:lvl>
    <w:lvl w:ilvl="1" w:tplc="C48CC29C" w:tentative="1">
      <w:start w:val="1"/>
      <w:numFmt w:val="bullet"/>
      <w:lvlText w:val="o"/>
      <w:lvlJc w:val="left"/>
      <w:pPr>
        <w:ind w:left="1860" w:hanging="360"/>
      </w:pPr>
      <w:rPr>
        <w:rFonts w:ascii="Courier New" w:hAnsi="Courier New" w:cs="Courier New" w:hint="default"/>
      </w:rPr>
    </w:lvl>
    <w:lvl w:ilvl="2" w:tplc="95AC734C" w:tentative="1">
      <w:start w:val="1"/>
      <w:numFmt w:val="bullet"/>
      <w:lvlText w:val=""/>
      <w:lvlJc w:val="left"/>
      <w:pPr>
        <w:ind w:left="2580" w:hanging="360"/>
      </w:pPr>
      <w:rPr>
        <w:rFonts w:ascii="Wingdings" w:hAnsi="Wingdings" w:hint="default"/>
      </w:rPr>
    </w:lvl>
    <w:lvl w:ilvl="3" w:tplc="CC5EB886" w:tentative="1">
      <w:start w:val="1"/>
      <w:numFmt w:val="bullet"/>
      <w:lvlText w:val=""/>
      <w:lvlJc w:val="left"/>
      <w:pPr>
        <w:ind w:left="3300" w:hanging="360"/>
      </w:pPr>
      <w:rPr>
        <w:rFonts w:ascii="Symbol" w:hAnsi="Symbol" w:hint="default"/>
      </w:rPr>
    </w:lvl>
    <w:lvl w:ilvl="4" w:tplc="6CEE5D3A" w:tentative="1">
      <w:start w:val="1"/>
      <w:numFmt w:val="bullet"/>
      <w:lvlText w:val="o"/>
      <w:lvlJc w:val="left"/>
      <w:pPr>
        <w:ind w:left="4020" w:hanging="360"/>
      </w:pPr>
      <w:rPr>
        <w:rFonts w:ascii="Courier New" w:hAnsi="Courier New" w:cs="Courier New" w:hint="default"/>
      </w:rPr>
    </w:lvl>
    <w:lvl w:ilvl="5" w:tplc="F244B582" w:tentative="1">
      <w:start w:val="1"/>
      <w:numFmt w:val="bullet"/>
      <w:lvlText w:val=""/>
      <w:lvlJc w:val="left"/>
      <w:pPr>
        <w:ind w:left="4740" w:hanging="360"/>
      </w:pPr>
      <w:rPr>
        <w:rFonts w:ascii="Wingdings" w:hAnsi="Wingdings" w:hint="default"/>
      </w:rPr>
    </w:lvl>
    <w:lvl w:ilvl="6" w:tplc="D6366E6A" w:tentative="1">
      <w:start w:val="1"/>
      <w:numFmt w:val="bullet"/>
      <w:lvlText w:val=""/>
      <w:lvlJc w:val="left"/>
      <w:pPr>
        <w:ind w:left="5460" w:hanging="360"/>
      </w:pPr>
      <w:rPr>
        <w:rFonts w:ascii="Symbol" w:hAnsi="Symbol" w:hint="default"/>
      </w:rPr>
    </w:lvl>
    <w:lvl w:ilvl="7" w:tplc="5E96F860" w:tentative="1">
      <w:start w:val="1"/>
      <w:numFmt w:val="bullet"/>
      <w:lvlText w:val="o"/>
      <w:lvlJc w:val="left"/>
      <w:pPr>
        <w:ind w:left="6180" w:hanging="360"/>
      </w:pPr>
      <w:rPr>
        <w:rFonts w:ascii="Courier New" w:hAnsi="Courier New" w:cs="Courier New" w:hint="default"/>
      </w:rPr>
    </w:lvl>
    <w:lvl w:ilvl="8" w:tplc="3E0A7DC4"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57B0541E">
      <w:start w:val="1"/>
      <w:numFmt w:val="decimal"/>
      <w:lvlText w:val="%1)"/>
      <w:lvlJc w:val="left"/>
      <w:pPr>
        <w:ind w:left="720" w:hanging="360"/>
      </w:pPr>
      <w:rPr>
        <w:rFonts w:hint="default"/>
        <w:color w:val="auto"/>
      </w:rPr>
    </w:lvl>
    <w:lvl w:ilvl="1" w:tplc="5A92FA22" w:tentative="1">
      <w:start w:val="1"/>
      <w:numFmt w:val="lowerLetter"/>
      <w:lvlText w:val="%2."/>
      <w:lvlJc w:val="left"/>
      <w:pPr>
        <w:ind w:left="1440" w:hanging="360"/>
      </w:pPr>
    </w:lvl>
    <w:lvl w:ilvl="2" w:tplc="6FC20414" w:tentative="1">
      <w:start w:val="1"/>
      <w:numFmt w:val="lowerRoman"/>
      <w:lvlText w:val="%3."/>
      <w:lvlJc w:val="right"/>
      <w:pPr>
        <w:ind w:left="2160" w:hanging="180"/>
      </w:pPr>
    </w:lvl>
    <w:lvl w:ilvl="3" w:tplc="D436D6DE" w:tentative="1">
      <w:start w:val="1"/>
      <w:numFmt w:val="decimal"/>
      <w:lvlText w:val="%4."/>
      <w:lvlJc w:val="left"/>
      <w:pPr>
        <w:ind w:left="2880" w:hanging="360"/>
      </w:pPr>
    </w:lvl>
    <w:lvl w:ilvl="4" w:tplc="7C96F914" w:tentative="1">
      <w:start w:val="1"/>
      <w:numFmt w:val="lowerLetter"/>
      <w:lvlText w:val="%5."/>
      <w:lvlJc w:val="left"/>
      <w:pPr>
        <w:ind w:left="3600" w:hanging="360"/>
      </w:pPr>
    </w:lvl>
    <w:lvl w:ilvl="5" w:tplc="1876E82E" w:tentative="1">
      <w:start w:val="1"/>
      <w:numFmt w:val="lowerRoman"/>
      <w:lvlText w:val="%6."/>
      <w:lvlJc w:val="right"/>
      <w:pPr>
        <w:ind w:left="4320" w:hanging="180"/>
      </w:pPr>
    </w:lvl>
    <w:lvl w:ilvl="6" w:tplc="C81C6A94" w:tentative="1">
      <w:start w:val="1"/>
      <w:numFmt w:val="decimal"/>
      <w:lvlText w:val="%7."/>
      <w:lvlJc w:val="left"/>
      <w:pPr>
        <w:ind w:left="5040" w:hanging="360"/>
      </w:pPr>
    </w:lvl>
    <w:lvl w:ilvl="7" w:tplc="2EE0B274" w:tentative="1">
      <w:start w:val="1"/>
      <w:numFmt w:val="lowerLetter"/>
      <w:lvlText w:val="%8."/>
      <w:lvlJc w:val="left"/>
      <w:pPr>
        <w:ind w:left="5760" w:hanging="360"/>
      </w:pPr>
    </w:lvl>
    <w:lvl w:ilvl="8" w:tplc="98266940"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13305B36">
      <w:start w:val="1"/>
      <w:numFmt w:val="bullet"/>
      <w:lvlText w:val="-"/>
      <w:lvlJc w:val="left"/>
      <w:pPr>
        <w:ind w:left="928" w:hanging="360"/>
      </w:pPr>
      <w:rPr>
        <w:rFonts w:ascii="Times New Roman" w:eastAsia="Times New Roman" w:hAnsi="Times New Roman" w:cs="Times New Roman" w:hint="default"/>
      </w:rPr>
    </w:lvl>
    <w:lvl w:ilvl="1" w:tplc="BAAAB988" w:tentative="1">
      <w:start w:val="1"/>
      <w:numFmt w:val="bullet"/>
      <w:lvlText w:val="o"/>
      <w:lvlJc w:val="left"/>
      <w:pPr>
        <w:ind w:left="1860" w:hanging="360"/>
      </w:pPr>
      <w:rPr>
        <w:rFonts w:ascii="Courier New" w:hAnsi="Courier New" w:cs="Courier New" w:hint="default"/>
      </w:rPr>
    </w:lvl>
    <w:lvl w:ilvl="2" w:tplc="457E4CEE" w:tentative="1">
      <w:start w:val="1"/>
      <w:numFmt w:val="bullet"/>
      <w:lvlText w:val=""/>
      <w:lvlJc w:val="left"/>
      <w:pPr>
        <w:ind w:left="2580" w:hanging="360"/>
      </w:pPr>
      <w:rPr>
        <w:rFonts w:ascii="Wingdings" w:hAnsi="Wingdings" w:hint="default"/>
      </w:rPr>
    </w:lvl>
    <w:lvl w:ilvl="3" w:tplc="A5DA3924" w:tentative="1">
      <w:start w:val="1"/>
      <w:numFmt w:val="bullet"/>
      <w:lvlText w:val=""/>
      <w:lvlJc w:val="left"/>
      <w:pPr>
        <w:ind w:left="3300" w:hanging="360"/>
      </w:pPr>
      <w:rPr>
        <w:rFonts w:ascii="Symbol" w:hAnsi="Symbol" w:hint="default"/>
      </w:rPr>
    </w:lvl>
    <w:lvl w:ilvl="4" w:tplc="831EB2C4" w:tentative="1">
      <w:start w:val="1"/>
      <w:numFmt w:val="bullet"/>
      <w:lvlText w:val="o"/>
      <w:lvlJc w:val="left"/>
      <w:pPr>
        <w:ind w:left="4020" w:hanging="360"/>
      </w:pPr>
      <w:rPr>
        <w:rFonts w:ascii="Courier New" w:hAnsi="Courier New" w:cs="Courier New" w:hint="default"/>
      </w:rPr>
    </w:lvl>
    <w:lvl w:ilvl="5" w:tplc="7D908768" w:tentative="1">
      <w:start w:val="1"/>
      <w:numFmt w:val="bullet"/>
      <w:lvlText w:val=""/>
      <w:lvlJc w:val="left"/>
      <w:pPr>
        <w:ind w:left="4740" w:hanging="360"/>
      </w:pPr>
      <w:rPr>
        <w:rFonts w:ascii="Wingdings" w:hAnsi="Wingdings" w:hint="default"/>
      </w:rPr>
    </w:lvl>
    <w:lvl w:ilvl="6" w:tplc="24E02C9E" w:tentative="1">
      <w:start w:val="1"/>
      <w:numFmt w:val="bullet"/>
      <w:lvlText w:val=""/>
      <w:lvlJc w:val="left"/>
      <w:pPr>
        <w:ind w:left="5460" w:hanging="360"/>
      </w:pPr>
      <w:rPr>
        <w:rFonts w:ascii="Symbol" w:hAnsi="Symbol" w:hint="default"/>
      </w:rPr>
    </w:lvl>
    <w:lvl w:ilvl="7" w:tplc="1362EA1A" w:tentative="1">
      <w:start w:val="1"/>
      <w:numFmt w:val="bullet"/>
      <w:lvlText w:val="o"/>
      <w:lvlJc w:val="left"/>
      <w:pPr>
        <w:ind w:left="6180" w:hanging="360"/>
      </w:pPr>
      <w:rPr>
        <w:rFonts w:ascii="Courier New" w:hAnsi="Courier New" w:cs="Courier New" w:hint="default"/>
      </w:rPr>
    </w:lvl>
    <w:lvl w:ilvl="8" w:tplc="ACBC45AE"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6F92A620"/>
    <w:lvl w:ilvl="0">
      <w:start w:val="1"/>
      <w:numFmt w:val="decimal"/>
      <w:lvlText w:val="%1."/>
      <w:lvlJc w:val="left"/>
      <w:pPr>
        <w:ind w:left="465" w:hanging="465"/>
      </w:pPr>
      <w:rPr>
        <w:rFonts w:cs="Tahoma"/>
      </w:rPr>
    </w:lvl>
    <w:lvl w:ilvl="1">
      <w:start w:val="1"/>
      <w:numFmt w:val="decimal"/>
      <w:lvlText w:val="%2."/>
      <w:lvlJc w:val="left"/>
      <w:pPr>
        <w:ind w:left="1174"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1650478226">
    <w:abstractNumId w:val="11"/>
  </w:num>
  <w:num w:numId="2" w16cid:durableId="2001420774">
    <w:abstractNumId w:val="4"/>
  </w:num>
  <w:num w:numId="3" w16cid:durableId="2077122326">
    <w:abstractNumId w:val="9"/>
  </w:num>
  <w:num w:numId="4" w16cid:durableId="998773013">
    <w:abstractNumId w:val="5"/>
  </w:num>
  <w:num w:numId="5" w16cid:durableId="776025877">
    <w:abstractNumId w:val="7"/>
  </w:num>
  <w:num w:numId="6" w16cid:durableId="1410275149">
    <w:abstractNumId w:val="2"/>
  </w:num>
  <w:num w:numId="7" w16cid:durableId="1119953204">
    <w:abstractNumId w:val="10"/>
  </w:num>
  <w:num w:numId="8" w16cid:durableId="426078423">
    <w:abstractNumId w:val="8"/>
  </w:num>
  <w:num w:numId="9" w16cid:durableId="1957447303">
    <w:abstractNumId w:val="3"/>
  </w:num>
  <w:num w:numId="10" w16cid:durableId="899704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5419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0570932">
    <w:abstractNumId w:val="6"/>
  </w:num>
  <w:num w:numId="13" w16cid:durableId="20806389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0B19"/>
    <w:rsid w:val="00003E89"/>
    <w:rsid w:val="000105A0"/>
    <w:rsid w:val="00013AFA"/>
    <w:rsid w:val="00013B8F"/>
    <w:rsid w:val="00015965"/>
    <w:rsid w:val="00016C6A"/>
    <w:rsid w:val="0002489A"/>
    <w:rsid w:val="00025326"/>
    <w:rsid w:val="00026EBD"/>
    <w:rsid w:val="00035736"/>
    <w:rsid w:val="00035C72"/>
    <w:rsid w:val="000402CF"/>
    <w:rsid w:val="0004204A"/>
    <w:rsid w:val="00050FAC"/>
    <w:rsid w:val="00051BE4"/>
    <w:rsid w:val="000536ED"/>
    <w:rsid w:val="000600BF"/>
    <w:rsid w:val="000679DE"/>
    <w:rsid w:val="00070A2D"/>
    <w:rsid w:val="00072D8A"/>
    <w:rsid w:val="000779B6"/>
    <w:rsid w:val="00086B77"/>
    <w:rsid w:val="00087824"/>
    <w:rsid w:val="00091975"/>
    <w:rsid w:val="000939AC"/>
    <w:rsid w:val="00093ECE"/>
    <w:rsid w:val="000972EB"/>
    <w:rsid w:val="000A5E17"/>
    <w:rsid w:val="000A78C5"/>
    <w:rsid w:val="000B3AD5"/>
    <w:rsid w:val="000B680D"/>
    <w:rsid w:val="000B69BE"/>
    <w:rsid w:val="000C17CB"/>
    <w:rsid w:val="000C1B26"/>
    <w:rsid w:val="000C404D"/>
    <w:rsid w:val="000C612E"/>
    <w:rsid w:val="000C61AE"/>
    <w:rsid w:val="000D056C"/>
    <w:rsid w:val="000D586C"/>
    <w:rsid w:val="000E6482"/>
    <w:rsid w:val="000F4D92"/>
    <w:rsid w:val="000F7AFF"/>
    <w:rsid w:val="0010435B"/>
    <w:rsid w:val="001049D5"/>
    <w:rsid w:val="00106DB8"/>
    <w:rsid w:val="001132B8"/>
    <w:rsid w:val="001206A0"/>
    <w:rsid w:val="00124F9A"/>
    <w:rsid w:val="0012632C"/>
    <w:rsid w:val="00132583"/>
    <w:rsid w:val="00132A8E"/>
    <w:rsid w:val="00133EDE"/>
    <w:rsid w:val="00136F51"/>
    <w:rsid w:val="0014206F"/>
    <w:rsid w:val="001429C2"/>
    <w:rsid w:val="00146341"/>
    <w:rsid w:val="00153AD6"/>
    <w:rsid w:val="00153DCC"/>
    <w:rsid w:val="001553EB"/>
    <w:rsid w:val="0016454D"/>
    <w:rsid w:val="001742A6"/>
    <w:rsid w:val="001809BB"/>
    <w:rsid w:val="00180E2B"/>
    <w:rsid w:val="001812D5"/>
    <w:rsid w:val="00191B76"/>
    <w:rsid w:val="00196A26"/>
    <w:rsid w:val="001A0784"/>
    <w:rsid w:val="001A08F0"/>
    <w:rsid w:val="001A652B"/>
    <w:rsid w:val="001B0103"/>
    <w:rsid w:val="001B044F"/>
    <w:rsid w:val="001B0B7B"/>
    <w:rsid w:val="001B158B"/>
    <w:rsid w:val="001B4421"/>
    <w:rsid w:val="001B44B8"/>
    <w:rsid w:val="001C29F4"/>
    <w:rsid w:val="001D46B2"/>
    <w:rsid w:val="001D4A06"/>
    <w:rsid w:val="001F0328"/>
    <w:rsid w:val="001F2B43"/>
    <w:rsid w:val="001F4F0D"/>
    <w:rsid w:val="002003C7"/>
    <w:rsid w:val="00204F92"/>
    <w:rsid w:val="00205FEE"/>
    <w:rsid w:val="002124BA"/>
    <w:rsid w:val="002129C4"/>
    <w:rsid w:val="00214CD7"/>
    <w:rsid w:val="00223803"/>
    <w:rsid w:val="00225EB2"/>
    <w:rsid w:val="00241444"/>
    <w:rsid w:val="00243D95"/>
    <w:rsid w:val="00246F9D"/>
    <w:rsid w:val="00260704"/>
    <w:rsid w:val="0027160A"/>
    <w:rsid w:val="002721B7"/>
    <w:rsid w:val="00272F30"/>
    <w:rsid w:val="00273C8E"/>
    <w:rsid w:val="00280656"/>
    <w:rsid w:val="00282047"/>
    <w:rsid w:val="0028250F"/>
    <w:rsid w:val="00283B89"/>
    <w:rsid w:val="002840CD"/>
    <w:rsid w:val="00292603"/>
    <w:rsid w:val="00293A4F"/>
    <w:rsid w:val="002A2B72"/>
    <w:rsid w:val="002A2FDE"/>
    <w:rsid w:val="002A33B7"/>
    <w:rsid w:val="002A5F7C"/>
    <w:rsid w:val="002A7686"/>
    <w:rsid w:val="002B3BA7"/>
    <w:rsid w:val="002B57A0"/>
    <w:rsid w:val="002C2D26"/>
    <w:rsid w:val="002D1EA0"/>
    <w:rsid w:val="002D23F9"/>
    <w:rsid w:val="002D7A72"/>
    <w:rsid w:val="002E1EF0"/>
    <w:rsid w:val="002E2D22"/>
    <w:rsid w:val="002E34E0"/>
    <w:rsid w:val="002E6310"/>
    <w:rsid w:val="002F6AD1"/>
    <w:rsid w:val="00302022"/>
    <w:rsid w:val="00302328"/>
    <w:rsid w:val="00303C34"/>
    <w:rsid w:val="0030410C"/>
    <w:rsid w:val="00305FDB"/>
    <w:rsid w:val="00320412"/>
    <w:rsid w:val="0032046F"/>
    <w:rsid w:val="00321471"/>
    <w:rsid w:val="003214A7"/>
    <w:rsid w:val="00324322"/>
    <w:rsid w:val="00341CCB"/>
    <w:rsid w:val="00342477"/>
    <w:rsid w:val="00346134"/>
    <w:rsid w:val="003549AB"/>
    <w:rsid w:val="003705B5"/>
    <w:rsid w:val="00376741"/>
    <w:rsid w:val="00377F6A"/>
    <w:rsid w:val="003817C4"/>
    <w:rsid w:val="00386407"/>
    <w:rsid w:val="00387E92"/>
    <w:rsid w:val="00390AF9"/>
    <w:rsid w:val="00396CA1"/>
    <w:rsid w:val="003B11D2"/>
    <w:rsid w:val="003B41FB"/>
    <w:rsid w:val="003C00CB"/>
    <w:rsid w:val="003C5FD2"/>
    <w:rsid w:val="003C6BA8"/>
    <w:rsid w:val="003D6606"/>
    <w:rsid w:val="003D668E"/>
    <w:rsid w:val="003D7463"/>
    <w:rsid w:val="003E0799"/>
    <w:rsid w:val="003E5A3D"/>
    <w:rsid w:val="003F4519"/>
    <w:rsid w:val="00400905"/>
    <w:rsid w:val="00401A44"/>
    <w:rsid w:val="00403E40"/>
    <w:rsid w:val="00407E78"/>
    <w:rsid w:val="00410DFE"/>
    <w:rsid w:val="00413703"/>
    <w:rsid w:val="0041539D"/>
    <w:rsid w:val="004229DC"/>
    <w:rsid w:val="00424006"/>
    <w:rsid w:val="00431991"/>
    <w:rsid w:val="00432730"/>
    <w:rsid w:val="00434BBB"/>
    <w:rsid w:val="00454EDF"/>
    <w:rsid w:val="004553D4"/>
    <w:rsid w:val="004618D7"/>
    <w:rsid w:val="00463550"/>
    <w:rsid w:val="00464D31"/>
    <w:rsid w:val="00466B73"/>
    <w:rsid w:val="00480412"/>
    <w:rsid w:val="00480969"/>
    <w:rsid w:val="004821EF"/>
    <w:rsid w:val="004914A7"/>
    <w:rsid w:val="00493A41"/>
    <w:rsid w:val="00496CAE"/>
    <w:rsid w:val="004A64C1"/>
    <w:rsid w:val="004B0B2A"/>
    <w:rsid w:val="004B2A05"/>
    <w:rsid w:val="004B39BE"/>
    <w:rsid w:val="004B52B1"/>
    <w:rsid w:val="004B55F0"/>
    <w:rsid w:val="004B5641"/>
    <w:rsid w:val="004B7D95"/>
    <w:rsid w:val="004C370A"/>
    <w:rsid w:val="004D16C1"/>
    <w:rsid w:val="004D17DD"/>
    <w:rsid w:val="004D2B5C"/>
    <w:rsid w:val="004D2F1B"/>
    <w:rsid w:val="004D7CB1"/>
    <w:rsid w:val="004E0F02"/>
    <w:rsid w:val="004E32B3"/>
    <w:rsid w:val="004E4B76"/>
    <w:rsid w:val="004E77B7"/>
    <w:rsid w:val="004F034E"/>
    <w:rsid w:val="004F1D11"/>
    <w:rsid w:val="004F21DD"/>
    <w:rsid w:val="004F4A5E"/>
    <w:rsid w:val="004F5BEF"/>
    <w:rsid w:val="004F5C98"/>
    <w:rsid w:val="004F61FD"/>
    <w:rsid w:val="00503061"/>
    <w:rsid w:val="00511957"/>
    <w:rsid w:val="00517122"/>
    <w:rsid w:val="00522FCF"/>
    <w:rsid w:val="00530537"/>
    <w:rsid w:val="005306EC"/>
    <w:rsid w:val="00531009"/>
    <w:rsid w:val="0053343A"/>
    <w:rsid w:val="005370CF"/>
    <w:rsid w:val="00537A0C"/>
    <w:rsid w:val="005437E6"/>
    <w:rsid w:val="00544242"/>
    <w:rsid w:val="00546932"/>
    <w:rsid w:val="005477AC"/>
    <w:rsid w:val="00547C8D"/>
    <w:rsid w:val="00554BA6"/>
    <w:rsid w:val="0056189D"/>
    <w:rsid w:val="00566AD2"/>
    <w:rsid w:val="00570870"/>
    <w:rsid w:val="005708C4"/>
    <w:rsid w:val="005722DB"/>
    <w:rsid w:val="00574197"/>
    <w:rsid w:val="0057656B"/>
    <w:rsid w:val="005867CA"/>
    <w:rsid w:val="00595F38"/>
    <w:rsid w:val="005A3516"/>
    <w:rsid w:val="005B5298"/>
    <w:rsid w:val="005B7258"/>
    <w:rsid w:val="005C279F"/>
    <w:rsid w:val="005D30FF"/>
    <w:rsid w:val="005F358A"/>
    <w:rsid w:val="005F51EE"/>
    <w:rsid w:val="00600AE4"/>
    <w:rsid w:val="006010C2"/>
    <w:rsid w:val="0060153F"/>
    <w:rsid w:val="006025D3"/>
    <w:rsid w:val="00604A65"/>
    <w:rsid w:val="00606099"/>
    <w:rsid w:val="00610925"/>
    <w:rsid w:val="00611600"/>
    <w:rsid w:val="00612DAD"/>
    <w:rsid w:val="006229CF"/>
    <w:rsid w:val="00631502"/>
    <w:rsid w:val="00633300"/>
    <w:rsid w:val="006348D6"/>
    <w:rsid w:val="006361F7"/>
    <w:rsid w:val="00644FC7"/>
    <w:rsid w:val="00646C84"/>
    <w:rsid w:val="006656DC"/>
    <w:rsid w:val="00671130"/>
    <w:rsid w:val="00675AD3"/>
    <w:rsid w:val="00680BD1"/>
    <w:rsid w:val="00682A4C"/>
    <w:rsid w:val="0068460C"/>
    <w:rsid w:val="00695CDE"/>
    <w:rsid w:val="006A1227"/>
    <w:rsid w:val="006A6A04"/>
    <w:rsid w:val="006A762F"/>
    <w:rsid w:val="006A773C"/>
    <w:rsid w:val="006C0F22"/>
    <w:rsid w:val="006C2ABF"/>
    <w:rsid w:val="006D1682"/>
    <w:rsid w:val="006E7A8B"/>
    <w:rsid w:val="006E7EB3"/>
    <w:rsid w:val="006F035C"/>
    <w:rsid w:val="006F1C2F"/>
    <w:rsid w:val="006F5027"/>
    <w:rsid w:val="0070007D"/>
    <w:rsid w:val="00704D3C"/>
    <w:rsid w:val="007056BB"/>
    <w:rsid w:val="00705E71"/>
    <w:rsid w:val="00711798"/>
    <w:rsid w:val="00716850"/>
    <w:rsid w:val="007179F7"/>
    <w:rsid w:val="00722756"/>
    <w:rsid w:val="007271BA"/>
    <w:rsid w:val="007272F8"/>
    <w:rsid w:val="007273BC"/>
    <w:rsid w:val="00727483"/>
    <w:rsid w:val="00733666"/>
    <w:rsid w:val="00757B22"/>
    <w:rsid w:val="0076516E"/>
    <w:rsid w:val="0076697B"/>
    <w:rsid w:val="00780C81"/>
    <w:rsid w:val="0078439C"/>
    <w:rsid w:val="0078512A"/>
    <w:rsid w:val="0078798F"/>
    <w:rsid w:val="0079185D"/>
    <w:rsid w:val="00794A31"/>
    <w:rsid w:val="00796804"/>
    <w:rsid w:val="007968B7"/>
    <w:rsid w:val="007A03DE"/>
    <w:rsid w:val="007A0443"/>
    <w:rsid w:val="007A7394"/>
    <w:rsid w:val="007B033D"/>
    <w:rsid w:val="007B0F3C"/>
    <w:rsid w:val="007C02F8"/>
    <w:rsid w:val="007D661F"/>
    <w:rsid w:val="007E44BC"/>
    <w:rsid w:val="007F05A4"/>
    <w:rsid w:val="007F0DB6"/>
    <w:rsid w:val="007F1A42"/>
    <w:rsid w:val="007F38DC"/>
    <w:rsid w:val="007F4980"/>
    <w:rsid w:val="007F65A0"/>
    <w:rsid w:val="008000EE"/>
    <w:rsid w:val="008002F4"/>
    <w:rsid w:val="008042F4"/>
    <w:rsid w:val="00812CB7"/>
    <w:rsid w:val="00817870"/>
    <w:rsid w:val="00820699"/>
    <w:rsid w:val="00820F38"/>
    <w:rsid w:val="00822A3E"/>
    <w:rsid w:val="00822FFF"/>
    <w:rsid w:val="00823082"/>
    <w:rsid w:val="00830116"/>
    <w:rsid w:val="00833A34"/>
    <w:rsid w:val="008438A1"/>
    <w:rsid w:val="00845D00"/>
    <w:rsid w:val="00860839"/>
    <w:rsid w:val="0086249D"/>
    <w:rsid w:val="0087324E"/>
    <w:rsid w:val="008751FC"/>
    <w:rsid w:val="00881B02"/>
    <w:rsid w:val="008823F2"/>
    <w:rsid w:val="00882FF8"/>
    <w:rsid w:val="00885E46"/>
    <w:rsid w:val="0089136E"/>
    <w:rsid w:val="008970DD"/>
    <w:rsid w:val="00897389"/>
    <w:rsid w:val="008A475A"/>
    <w:rsid w:val="008C112B"/>
    <w:rsid w:val="008C2DFA"/>
    <w:rsid w:val="008D356D"/>
    <w:rsid w:val="008D4EBC"/>
    <w:rsid w:val="008D5243"/>
    <w:rsid w:val="008D76E2"/>
    <w:rsid w:val="008E32FF"/>
    <w:rsid w:val="008F79DD"/>
    <w:rsid w:val="00901241"/>
    <w:rsid w:val="009074C6"/>
    <w:rsid w:val="00907BB4"/>
    <w:rsid w:val="00910A66"/>
    <w:rsid w:val="00913DB6"/>
    <w:rsid w:val="009178F9"/>
    <w:rsid w:val="0092036F"/>
    <w:rsid w:val="00927C8F"/>
    <w:rsid w:val="009308CE"/>
    <w:rsid w:val="00931FDC"/>
    <w:rsid w:val="00932239"/>
    <w:rsid w:val="009337F5"/>
    <w:rsid w:val="0093479F"/>
    <w:rsid w:val="0093640C"/>
    <w:rsid w:val="00937A99"/>
    <w:rsid w:val="00943F86"/>
    <w:rsid w:val="0094559D"/>
    <w:rsid w:val="00946F3D"/>
    <w:rsid w:val="009472C5"/>
    <w:rsid w:val="00951EA9"/>
    <w:rsid w:val="009554D7"/>
    <w:rsid w:val="0096011F"/>
    <w:rsid w:val="009629C5"/>
    <w:rsid w:val="00963652"/>
    <w:rsid w:val="009669F6"/>
    <w:rsid w:val="00973936"/>
    <w:rsid w:val="0098632E"/>
    <w:rsid w:val="009874B4"/>
    <w:rsid w:val="00987AD2"/>
    <w:rsid w:val="0099119E"/>
    <w:rsid w:val="00994736"/>
    <w:rsid w:val="009A0168"/>
    <w:rsid w:val="009A0CA2"/>
    <w:rsid w:val="009A13AE"/>
    <w:rsid w:val="009A16FF"/>
    <w:rsid w:val="009A2105"/>
    <w:rsid w:val="009A3FA4"/>
    <w:rsid w:val="009A4450"/>
    <w:rsid w:val="009A6AEE"/>
    <w:rsid w:val="009B1479"/>
    <w:rsid w:val="009B63DD"/>
    <w:rsid w:val="009C02F2"/>
    <w:rsid w:val="009C0EC7"/>
    <w:rsid w:val="009C11CD"/>
    <w:rsid w:val="009D06C7"/>
    <w:rsid w:val="009D0968"/>
    <w:rsid w:val="009D1789"/>
    <w:rsid w:val="009D5D76"/>
    <w:rsid w:val="009D68D0"/>
    <w:rsid w:val="009E14C0"/>
    <w:rsid w:val="009E2D52"/>
    <w:rsid w:val="009E381E"/>
    <w:rsid w:val="009E7A17"/>
    <w:rsid w:val="009F74BE"/>
    <w:rsid w:val="00A02421"/>
    <w:rsid w:val="00A0714B"/>
    <w:rsid w:val="00A1057A"/>
    <w:rsid w:val="00A13A15"/>
    <w:rsid w:val="00A13A61"/>
    <w:rsid w:val="00A16B61"/>
    <w:rsid w:val="00A17354"/>
    <w:rsid w:val="00A22D03"/>
    <w:rsid w:val="00A26142"/>
    <w:rsid w:val="00A34FE5"/>
    <w:rsid w:val="00A36058"/>
    <w:rsid w:val="00A36CD3"/>
    <w:rsid w:val="00A374BC"/>
    <w:rsid w:val="00A40125"/>
    <w:rsid w:val="00A55058"/>
    <w:rsid w:val="00A60CEE"/>
    <w:rsid w:val="00A6235F"/>
    <w:rsid w:val="00A66019"/>
    <w:rsid w:val="00A716A8"/>
    <w:rsid w:val="00A7314F"/>
    <w:rsid w:val="00A73550"/>
    <w:rsid w:val="00A80BB7"/>
    <w:rsid w:val="00A85E70"/>
    <w:rsid w:val="00A918CA"/>
    <w:rsid w:val="00A93447"/>
    <w:rsid w:val="00A93628"/>
    <w:rsid w:val="00A94684"/>
    <w:rsid w:val="00A96707"/>
    <w:rsid w:val="00A970BB"/>
    <w:rsid w:val="00AA1294"/>
    <w:rsid w:val="00AA308F"/>
    <w:rsid w:val="00AA41B5"/>
    <w:rsid w:val="00AA52A4"/>
    <w:rsid w:val="00AB76AC"/>
    <w:rsid w:val="00AB7D3B"/>
    <w:rsid w:val="00AC0C28"/>
    <w:rsid w:val="00AC5867"/>
    <w:rsid w:val="00AC7AF5"/>
    <w:rsid w:val="00AD03FA"/>
    <w:rsid w:val="00AD04E8"/>
    <w:rsid w:val="00AE5328"/>
    <w:rsid w:val="00AE6BC6"/>
    <w:rsid w:val="00AF11D6"/>
    <w:rsid w:val="00AF3214"/>
    <w:rsid w:val="00AF3C64"/>
    <w:rsid w:val="00AF79B2"/>
    <w:rsid w:val="00B06499"/>
    <w:rsid w:val="00B064C5"/>
    <w:rsid w:val="00B068DA"/>
    <w:rsid w:val="00B16857"/>
    <w:rsid w:val="00B1733F"/>
    <w:rsid w:val="00B22B53"/>
    <w:rsid w:val="00B248FC"/>
    <w:rsid w:val="00B32D91"/>
    <w:rsid w:val="00B3403D"/>
    <w:rsid w:val="00B356ED"/>
    <w:rsid w:val="00B42723"/>
    <w:rsid w:val="00B42A5B"/>
    <w:rsid w:val="00B42F5E"/>
    <w:rsid w:val="00B454BE"/>
    <w:rsid w:val="00B50738"/>
    <w:rsid w:val="00B5322F"/>
    <w:rsid w:val="00B61674"/>
    <w:rsid w:val="00B61CAC"/>
    <w:rsid w:val="00B65723"/>
    <w:rsid w:val="00B71591"/>
    <w:rsid w:val="00B72B67"/>
    <w:rsid w:val="00B77A46"/>
    <w:rsid w:val="00B80306"/>
    <w:rsid w:val="00B80416"/>
    <w:rsid w:val="00B84913"/>
    <w:rsid w:val="00B94582"/>
    <w:rsid w:val="00B9592B"/>
    <w:rsid w:val="00BA5FB0"/>
    <w:rsid w:val="00BA6851"/>
    <w:rsid w:val="00BC0C73"/>
    <w:rsid w:val="00BC2113"/>
    <w:rsid w:val="00BC2BD8"/>
    <w:rsid w:val="00BC7BC2"/>
    <w:rsid w:val="00BD0D0B"/>
    <w:rsid w:val="00BD49ED"/>
    <w:rsid w:val="00BD5001"/>
    <w:rsid w:val="00BE0C2C"/>
    <w:rsid w:val="00BE353D"/>
    <w:rsid w:val="00BE47F4"/>
    <w:rsid w:val="00BF10DB"/>
    <w:rsid w:val="00BF4A6B"/>
    <w:rsid w:val="00BF5189"/>
    <w:rsid w:val="00BF5E62"/>
    <w:rsid w:val="00BF68F7"/>
    <w:rsid w:val="00C035CD"/>
    <w:rsid w:val="00C03DC9"/>
    <w:rsid w:val="00C04E85"/>
    <w:rsid w:val="00C06DDF"/>
    <w:rsid w:val="00C07874"/>
    <w:rsid w:val="00C07B79"/>
    <w:rsid w:val="00C139F2"/>
    <w:rsid w:val="00C25072"/>
    <w:rsid w:val="00C27B96"/>
    <w:rsid w:val="00C27D4B"/>
    <w:rsid w:val="00C306F0"/>
    <w:rsid w:val="00C30857"/>
    <w:rsid w:val="00C3173A"/>
    <w:rsid w:val="00C331AF"/>
    <w:rsid w:val="00C366ED"/>
    <w:rsid w:val="00C41B56"/>
    <w:rsid w:val="00C457AD"/>
    <w:rsid w:val="00C4796F"/>
    <w:rsid w:val="00C50DE5"/>
    <w:rsid w:val="00C539C1"/>
    <w:rsid w:val="00C552FA"/>
    <w:rsid w:val="00C56B37"/>
    <w:rsid w:val="00C63EC4"/>
    <w:rsid w:val="00C64CA4"/>
    <w:rsid w:val="00C65893"/>
    <w:rsid w:val="00C67948"/>
    <w:rsid w:val="00C67EBD"/>
    <w:rsid w:val="00C73E68"/>
    <w:rsid w:val="00C83129"/>
    <w:rsid w:val="00C91773"/>
    <w:rsid w:val="00C93681"/>
    <w:rsid w:val="00C94D36"/>
    <w:rsid w:val="00C95C73"/>
    <w:rsid w:val="00CA0AB7"/>
    <w:rsid w:val="00CA2432"/>
    <w:rsid w:val="00CA716E"/>
    <w:rsid w:val="00CB7621"/>
    <w:rsid w:val="00CC19FD"/>
    <w:rsid w:val="00CC47D4"/>
    <w:rsid w:val="00CC52D9"/>
    <w:rsid w:val="00CC5B3D"/>
    <w:rsid w:val="00CD14E9"/>
    <w:rsid w:val="00CD2ACB"/>
    <w:rsid w:val="00CD3C98"/>
    <w:rsid w:val="00CD3CE3"/>
    <w:rsid w:val="00CD78A3"/>
    <w:rsid w:val="00CE1697"/>
    <w:rsid w:val="00CE654D"/>
    <w:rsid w:val="00CF1D90"/>
    <w:rsid w:val="00D008ED"/>
    <w:rsid w:val="00D01FAA"/>
    <w:rsid w:val="00D106B9"/>
    <w:rsid w:val="00D13640"/>
    <w:rsid w:val="00D141E9"/>
    <w:rsid w:val="00D1453E"/>
    <w:rsid w:val="00D262C4"/>
    <w:rsid w:val="00D27BC4"/>
    <w:rsid w:val="00D335F4"/>
    <w:rsid w:val="00D369C5"/>
    <w:rsid w:val="00D41F82"/>
    <w:rsid w:val="00D4355A"/>
    <w:rsid w:val="00D45C89"/>
    <w:rsid w:val="00D462B2"/>
    <w:rsid w:val="00D47C70"/>
    <w:rsid w:val="00D506CA"/>
    <w:rsid w:val="00D52E0B"/>
    <w:rsid w:val="00D64E8F"/>
    <w:rsid w:val="00D64FA4"/>
    <w:rsid w:val="00D6685D"/>
    <w:rsid w:val="00D734A9"/>
    <w:rsid w:val="00D87193"/>
    <w:rsid w:val="00D9175A"/>
    <w:rsid w:val="00D94378"/>
    <w:rsid w:val="00D94C7D"/>
    <w:rsid w:val="00D958E5"/>
    <w:rsid w:val="00D96DA8"/>
    <w:rsid w:val="00DA6D7B"/>
    <w:rsid w:val="00DB1DA0"/>
    <w:rsid w:val="00DB50AC"/>
    <w:rsid w:val="00DB7E9E"/>
    <w:rsid w:val="00DB7F66"/>
    <w:rsid w:val="00DC40DB"/>
    <w:rsid w:val="00DC4269"/>
    <w:rsid w:val="00DC620F"/>
    <w:rsid w:val="00DC748B"/>
    <w:rsid w:val="00DD5090"/>
    <w:rsid w:val="00DD599D"/>
    <w:rsid w:val="00DD5BAF"/>
    <w:rsid w:val="00DD688B"/>
    <w:rsid w:val="00DE0A07"/>
    <w:rsid w:val="00DE0DD9"/>
    <w:rsid w:val="00DE7305"/>
    <w:rsid w:val="00E067ED"/>
    <w:rsid w:val="00E06C4E"/>
    <w:rsid w:val="00E07AB7"/>
    <w:rsid w:val="00E13183"/>
    <w:rsid w:val="00E13275"/>
    <w:rsid w:val="00E13656"/>
    <w:rsid w:val="00E15371"/>
    <w:rsid w:val="00E35C7C"/>
    <w:rsid w:val="00E42068"/>
    <w:rsid w:val="00E4332C"/>
    <w:rsid w:val="00E46073"/>
    <w:rsid w:val="00E52794"/>
    <w:rsid w:val="00E56E29"/>
    <w:rsid w:val="00E71759"/>
    <w:rsid w:val="00E72E25"/>
    <w:rsid w:val="00E75C86"/>
    <w:rsid w:val="00E7702C"/>
    <w:rsid w:val="00E80A23"/>
    <w:rsid w:val="00E86047"/>
    <w:rsid w:val="00E86101"/>
    <w:rsid w:val="00E923C9"/>
    <w:rsid w:val="00E94108"/>
    <w:rsid w:val="00E95BDB"/>
    <w:rsid w:val="00EA2569"/>
    <w:rsid w:val="00EA309C"/>
    <w:rsid w:val="00EC01F9"/>
    <w:rsid w:val="00ED30B0"/>
    <w:rsid w:val="00ED3580"/>
    <w:rsid w:val="00EE4A0D"/>
    <w:rsid w:val="00EE6D77"/>
    <w:rsid w:val="00EE7243"/>
    <w:rsid w:val="00EE7DF1"/>
    <w:rsid w:val="00EF471A"/>
    <w:rsid w:val="00F03BA4"/>
    <w:rsid w:val="00F10F7F"/>
    <w:rsid w:val="00F12729"/>
    <w:rsid w:val="00F251EF"/>
    <w:rsid w:val="00F25C5A"/>
    <w:rsid w:val="00F407E4"/>
    <w:rsid w:val="00F427D8"/>
    <w:rsid w:val="00F437C3"/>
    <w:rsid w:val="00F52B01"/>
    <w:rsid w:val="00F52D66"/>
    <w:rsid w:val="00F5414F"/>
    <w:rsid w:val="00F5542D"/>
    <w:rsid w:val="00F66721"/>
    <w:rsid w:val="00F74534"/>
    <w:rsid w:val="00F77310"/>
    <w:rsid w:val="00F80C77"/>
    <w:rsid w:val="00F81B92"/>
    <w:rsid w:val="00F857D8"/>
    <w:rsid w:val="00F85C9C"/>
    <w:rsid w:val="00F85CB3"/>
    <w:rsid w:val="00F8738D"/>
    <w:rsid w:val="00F94312"/>
    <w:rsid w:val="00FA1CB9"/>
    <w:rsid w:val="00FA588D"/>
    <w:rsid w:val="00FA7ACC"/>
    <w:rsid w:val="00FB1192"/>
    <w:rsid w:val="00FB20BE"/>
    <w:rsid w:val="00FB3A8A"/>
    <w:rsid w:val="00FB7F07"/>
    <w:rsid w:val="00FD16C7"/>
    <w:rsid w:val="00FE298C"/>
    <w:rsid w:val="00FE29BF"/>
    <w:rsid w:val="00FE3066"/>
    <w:rsid w:val="00FF1E26"/>
    <w:rsid w:val="00FF1E7E"/>
    <w:rsid w:val="00FF24CF"/>
    <w:rsid w:val="00FF4475"/>
    <w:rsid w:val="00FF52FC"/>
    <w:rsid w:val="00FF5325"/>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4B55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7F65A0"/>
    <w:rPr>
      <w:rFonts w:ascii="Times New Roman" w:eastAsia="Times New Roman" w:hAnsi="Times New Roman"/>
      <w:sz w:val="24"/>
      <w:szCs w:val="24"/>
      <w:lang w:eastAsia="en-US"/>
    </w:rPr>
  </w:style>
  <w:style w:type="character" w:styleId="Hipersaite">
    <w:name w:val="Hyperlink"/>
    <w:basedOn w:val="Noklusjumarindkopasfonts"/>
    <w:uiPriority w:val="99"/>
    <w:rsid w:val="005832BD"/>
    <w:rPr>
      <w:color w:val="0563C1"/>
      <w:u w:val="single"/>
    </w:rPr>
  </w:style>
  <w:style w:type="character" w:styleId="Neatrisintapieminana">
    <w:name w:val="Unresolved Mention"/>
    <w:basedOn w:val="Noklusjumarindkopasfonts"/>
    <w:uiPriority w:val="99"/>
    <w:rsid w:val="005477AC"/>
    <w:rPr>
      <w:color w:val="605E5C"/>
      <w:shd w:val="clear" w:color="auto" w:fill="E1DFDD"/>
    </w:rPr>
  </w:style>
  <w:style w:type="paragraph" w:customStyle="1" w:styleId="naisf">
    <w:name w:val="naisf"/>
    <w:basedOn w:val="Parasts"/>
    <w:rsid w:val="009B63DD"/>
    <w:pPr>
      <w:spacing w:before="75" w:after="75"/>
      <w:ind w:firstLine="375"/>
      <w:jc w:val="both"/>
    </w:pPr>
    <w:rPr>
      <w:lang w:eastAsia="lv-LV"/>
    </w:rPr>
  </w:style>
  <w:style w:type="character" w:customStyle="1" w:styleId="xcontentpasted0">
    <w:name w:val="x_contentpasted0"/>
    <w:basedOn w:val="Noklusjumarindkopasfonts"/>
    <w:rsid w:val="009B63DD"/>
  </w:style>
  <w:style w:type="character" w:customStyle="1" w:styleId="Virsraksts1Rakstz">
    <w:name w:val="Virsraksts 1 Rakstz."/>
    <w:basedOn w:val="Noklusjumarindkopasfonts"/>
    <w:link w:val="Virsraksts1"/>
    <w:uiPriority w:val="9"/>
    <w:rsid w:val="004B55F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76820">
      <w:bodyDiv w:val="1"/>
      <w:marLeft w:val="0"/>
      <w:marRight w:val="0"/>
      <w:marTop w:val="0"/>
      <w:marBottom w:val="0"/>
      <w:divBdr>
        <w:top w:val="none" w:sz="0" w:space="0" w:color="auto"/>
        <w:left w:val="none" w:sz="0" w:space="0" w:color="auto"/>
        <w:bottom w:val="none" w:sz="0" w:space="0" w:color="auto"/>
        <w:right w:val="none" w:sz="0" w:space="0" w:color="auto"/>
      </w:divBdr>
    </w:div>
    <w:div w:id="13899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kabpils.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jekabpils.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ttistibas.parvalde@jekabpils.l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ttistibas.parvalde@jekabpils.l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3.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4.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7EA7C3-9798-4A45-ABE6-0AF7DEC4EF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13064</Words>
  <Characters>7448</Characters>
  <Application>Microsoft Office Word</Application>
  <DocSecurity>0</DocSecurity>
  <Lines>62</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2024-03-07T08:54:00Z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