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BC78E" w14:textId="1CB08DF8" w:rsidR="00912FB5" w:rsidRPr="008C662A" w:rsidRDefault="00A02AF0" w:rsidP="00A02AF0">
      <w:pPr>
        <w:tabs>
          <w:tab w:val="right" w:pos="9356"/>
        </w:tabs>
        <w:jc w:val="center"/>
        <w:rPr>
          <w:b/>
          <w:bCs/>
          <w:color w:val="414142"/>
          <w:lang w:val="lv-LV"/>
        </w:rPr>
      </w:pPr>
      <w:r w:rsidRPr="008C662A">
        <w:rPr>
          <w:b/>
          <w:bCs/>
          <w:color w:val="414142"/>
          <w:sz w:val="28"/>
          <w:szCs w:val="28"/>
          <w:lang w:val="lv-LV"/>
        </w:rPr>
        <w:t>2019.gada p</w:t>
      </w:r>
      <w:r w:rsidR="00912FB5" w:rsidRPr="008C662A">
        <w:rPr>
          <w:b/>
          <w:bCs/>
          <w:color w:val="414142"/>
          <w:sz w:val="28"/>
          <w:szCs w:val="28"/>
          <w:lang w:val="lv-LV"/>
        </w:rPr>
        <w:t>ārskat</w:t>
      </w:r>
      <w:r w:rsidRPr="008C662A">
        <w:rPr>
          <w:b/>
          <w:bCs/>
          <w:color w:val="414142"/>
          <w:sz w:val="28"/>
          <w:szCs w:val="28"/>
          <w:lang w:val="lv-LV"/>
        </w:rPr>
        <w:t>s</w:t>
      </w:r>
      <w:r w:rsidR="00912FB5" w:rsidRPr="008C662A">
        <w:rPr>
          <w:b/>
          <w:bCs/>
          <w:color w:val="414142"/>
          <w:sz w:val="28"/>
          <w:szCs w:val="28"/>
          <w:lang w:val="lv-LV"/>
        </w:rPr>
        <w:t xml:space="preserve"> par Jēkabpils pilsētas pašvaldībai piederošām kapitālsabiedrībām un kapitāla daļām</w:t>
      </w:r>
    </w:p>
    <w:p w14:paraId="3A936E00" w14:textId="77777777" w:rsidR="00912FB5" w:rsidRPr="008C662A" w:rsidRDefault="00912FB5" w:rsidP="00912FB5">
      <w:pPr>
        <w:tabs>
          <w:tab w:val="right" w:pos="9356"/>
        </w:tabs>
        <w:jc w:val="both"/>
        <w:rPr>
          <w:color w:val="414142"/>
          <w:lang w:val="lv-LV"/>
        </w:rPr>
      </w:pPr>
    </w:p>
    <w:p w14:paraId="66549D64" w14:textId="77777777" w:rsidR="00070A2D" w:rsidRPr="008C662A" w:rsidRDefault="00070A2D" w:rsidP="006F1079">
      <w:pPr>
        <w:tabs>
          <w:tab w:val="right" w:pos="9356"/>
        </w:tabs>
        <w:snapToGrid w:val="0"/>
        <w:jc w:val="both"/>
        <w:rPr>
          <w:rFonts w:cs="Tahoma"/>
          <w:bCs/>
          <w:szCs w:val="22"/>
          <w:lang w:val="lv-LV"/>
        </w:rPr>
      </w:pPr>
    </w:p>
    <w:p w14:paraId="096151C5" w14:textId="77777777" w:rsidR="00FA41ED" w:rsidRPr="008C662A" w:rsidRDefault="00FA41ED" w:rsidP="00FA41ED">
      <w:pPr>
        <w:tabs>
          <w:tab w:val="right" w:pos="9356"/>
        </w:tabs>
        <w:snapToGrid w:val="0"/>
        <w:jc w:val="right"/>
        <w:rPr>
          <w:lang w:val="lv-LV"/>
        </w:rPr>
      </w:pPr>
      <w:r w:rsidRPr="008C662A">
        <w:rPr>
          <w:lang w:val="lv-LV"/>
        </w:rPr>
        <w:t xml:space="preserve">Sagatavots atbilstoši Publiskas personas kapitāla daļu un </w:t>
      </w:r>
    </w:p>
    <w:p w14:paraId="5726FD96" w14:textId="5F7E5F88" w:rsidR="008922D1" w:rsidRPr="008C662A" w:rsidRDefault="00FA41ED" w:rsidP="00FA41ED">
      <w:pPr>
        <w:tabs>
          <w:tab w:val="right" w:pos="9356"/>
        </w:tabs>
        <w:snapToGrid w:val="0"/>
        <w:jc w:val="right"/>
        <w:rPr>
          <w:rFonts w:cs="Tahoma"/>
          <w:bCs/>
          <w:szCs w:val="22"/>
          <w:lang w:val="lv-LV"/>
        </w:rPr>
      </w:pPr>
      <w:r w:rsidRPr="008C662A">
        <w:rPr>
          <w:lang w:val="lv-LV"/>
        </w:rPr>
        <w:t>kapitālsabiedrību pārvaldības likuma 36.panta 11.apakšpunkt</w:t>
      </w:r>
      <w:r w:rsidR="00500F7A" w:rsidRPr="008C662A">
        <w:rPr>
          <w:lang w:val="lv-LV"/>
        </w:rPr>
        <w:t>am</w:t>
      </w:r>
    </w:p>
    <w:p w14:paraId="294CF52D" w14:textId="77777777" w:rsidR="00912FB5" w:rsidRPr="008C662A" w:rsidRDefault="00912FB5" w:rsidP="00FA41ED">
      <w:pPr>
        <w:tabs>
          <w:tab w:val="right" w:pos="9356"/>
        </w:tabs>
        <w:jc w:val="right"/>
        <w:rPr>
          <w:bCs/>
          <w:noProof/>
          <w:lang w:val="lv-LV"/>
        </w:rPr>
      </w:pPr>
    </w:p>
    <w:p w14:paraId="61496C8B" w14:textId="77777777" w:rsidR="00912FB5" w:rsidRPr="008C662A" w:rsidRDefault="00912FB5" w:rsidP="002A6BA4">
      <w:pPr>
        <w:tabs>
          <w:tab w:val="right" w:pos="9356"/>
        </w:tabs>
        <w:jc w:val="both"/>
        <w:rPr>
          <w:bCs/>
          <w:noProof/>
          <w:lang w:val="lv-LV"/>
        </w:rPr>
      </w:pPr>
    </w:p>
    <w:p w14:paraId="21523981" w14:textId="77777777" w:rsidR="00912FB5" w:rsidRPr="008C662A" w:rsidRDefault="00912FB5" w:rsidP="002A6BA4">
      <w:pPr>
        <w:tabs>
          <w:tab w:val="right" w:pos="9356"/>
        </w:tabs>
        <w:jc w:val="both"/>
        <w:rPr>
          <w:bCs/>
          <w:noProof/>
          <w:lang w:val="lv-LV"/>
        </w:rPr>
      </w:pPr>
    </w:p>
    <w:p w14:paraId="43FB30A9" w14:textId="64F2372A" w:rsidR="007F6E28" w:rsidRPr="008C662A" w:rsidRDefault="007F6E28" w:rsidP="001727CE">
      <w:pPr>
        <w:tabs>
          <w:tab w:val="right" w:pos="9356"/>
        </w:tabs>
        <w:jc w:val="both"/>
        <w:rPr>
          <w:lang w:val="lv-LV"/>
        </w:rPr>
      </w:pPr>
      <w:r w:rsidRPr="008C662A">
        <w:rPr>
          <w:lang w:val="lv-LV"/>
        </w:rPr>
        <w:t xml:space="preserve">Satura rādītājs </w:t>
      </w:r>
    </w:p>
    <w:p w14:paraId="45EBD13A" w14:textId="255B0D3A" w:rsidR="007F6E28" w:rsidRPr="008C662A" w:rsidRDefault="007F6E28" w:rsidP="001727CE">
      <w:pPr>
        <w:pStyle w:val="ListParagraph"/>
        <w:numPr>
          <w:ilvl w:val="0"/>
          <w:numId w:val="24"/>
        </w:numPr>
        <w:tabs>
          <w:tab w:val="right" w:pos="9356"/>
        </w:tabs>
        <w:jc w:val="both"/>
        <w:rPr>
          <w:lang w:val="lv-LV"/>
        </w:rPr>
      </w:pPr>
      <w:r w:rsidRPr="008C662A">
        <w:rPr>
          <w:lang w:val="lv-LV"/>
        </w:rPr>
        <w:t>Jēkabpils pilsētas pašvaldības līdzdalība kapitālsabiedrībās</w:t>
      </w:r>
      <w:r w:rsidR="0041735C" w:rsidRPr="008C662A">
        <w:rPr>
          <w:lang w:val="lv-LV"/>
        </w:rPr>
        <w:t xml:space="preserve">, kapitālsabiedrību </w:t>
      </w:r>
      <w:r w:rsidR="001727CE" w:rsidRPr="008C662A">
        <w:rPr>
          <w:lang w:val="lv-LV"/>
        </w:rPr>
        <w:t>raksturojums</w:t>
      </w:r>
      <w:r w:rsidRPr="008C662A">
        <w:rPr>
          <w:lang w:val="lv-LV"/>
        </w:rPr>
        <w:t xml:space="preserve"> </w:t>
      </w:r>
    </w:p>
    <w:p w14:paraId="02C676DD" w14:textId="4926F0CA" w:rsidR="007F6E28" w:rsidRPr="008C662A" w:rsidRDefault="007F6E28" w:rsidP="001727CE">
      <w:pPr>
        <w:pStyle w:val="ListParagraph"/>
        <w:numPr>
          <w:ilvl w:val="0"/>
          <w:numId w:val="24"/>
        </w:numPr>
        <w:tabs>
          <w:tab w:val="right" w:pos="9356"/>
        </w:tabs>
        <w:jc w:val="both"/>
        <w:rPr>
          <w:sz w:val="20"/>
          <w:szCs w:val="20"/>
          <w:lang w:val="lv-LV"/>
        </w:rPr>
      </w:pPr>
      <w:r w:rsidRPr="008C662A">
        <w:rPr>
          <w:lang w:val="lv-LV"/>
        </w:rPr>
        <w:t xml:space="preserve">Jēkabpils pilsētas pašvaldības līdzdalības kapitālsabiedrībās </w:t>
      </w:r>
      <w:proofErr w:type="spellStart"/>
      <w:r w:rsidRPr="008C662A">
        <w:rPr>
          <w:lang w:val="lv-LV"/>
        </w:rPr>
        <w:t>izvērtējums</w:t>
      </w:r>
      <w:proofErr w:type="spellEnd"/>
      <w:r w:rsidRPr="008C662A">
        <w:rPr>
          <w:lang w:val="lv-LV"/>
        </w:rPr>
        <w:t xml:space="preserve"> un vispārējais stratēģiskais mērķis</w:t>
      </w:r>
      <w:r w:rsidR="00A42122" w:rsidRPr="008C662A">
        <w:rPr>
          <w:lang w:val="lv-LV"/>
        </w:rPr>
        <w:t>.</w:t>
      </w:r>
    </w:p>
    <w:p w14:paraId="062CED5A" w14:textId="70F91088" w:rsidR="007F6E28" w:rsidRPr="008C662A" w:rsidRDefault="007F6E28" w:rsidP="001727CE">
      <w:pPr>
        <w:pStyle w:val="ListParagraph"/>
        <w:numPr>
          <w:ilvl w:val="0"/>
          <w:numId w:val="24"/>
        </w:numPr>
        <w:tabs>
          <w:tab w:val="right" w:pos="9356"/>
        </w:tabs>
        <w:jc w:val="both"/>
        <w:rPr>
          <w:sz w:val="20"/>
          <w:szCs w:val="20"/>
          <w:lang w:val="lv-LV"/>
        </w:rPr>
      </w:pPr>
      <w:r w:rsidRPr="008C662A">
        <w:rPr>
          <w:lang w:val="lv-LV"/>
        </w:rPr>
        <w:t>Dividenžu politika</w:t>
      </w:r>
      <w:r w:rsidR="008C0A95" w:rsidRPr="008C662A">
        <w:rPr>
          <w:lang w:val="lv-LV"/>
        </w:rPr>
        <w:t xml:space="preserve"> un</w:t>
      </w:r>
      <w:r w:rsidR="0087714C" w:rsidRPr="008C662A">
        <w:rPr>
          <w:lang w:val="lv-LV"/>
        </w:rPr>
        <w:t xml:space="preserve"> </w:t>
      </w:r>
      <w:r w:rsidR="008C0A95" w:rsidRPr="008C662A">
        <w:rPr>
          <w:lang w:val="lv-LV"/>
        </w:rPr>
        <w:t>2019.gadā pašvaldības budžetā iemaksātās dividendes</w:t>
      </w:r>
      <w:r w:rsidR="00A42122" w:rsidRPr="008C662A">
        <w:rPr>
          <w:lang w:val="lv-LV"/>
        </w:rPr>
        <w:t>.</w:t>
      </w:r>
    </w:p>
    <w:p w14:paraId="049A4F52" w14:textId="4958EE4C" w:rsidR="007F6E28" w:rsidRPr="008C662A" w:rsidRDefault="007F6E28" w:rsidP="001727CE">
      <w:pPr>
        <w:pStyle w:val="ListParagraph"/>
        <w:numPr>
          <w:ilvl w:val="0"/>
          <w:numId w:val="24"/>
        </w:numPr>
        <w:tabs>
          <w:tab w:val="right" w:pos="9356"/>
        </w:tabs>
        <w:jc w:val="both"/>
        <w:rPr>
          <w:sz w:val="20"/>
          <w:szCs w:val="20"/>
          <w:lang w:val="lv-LV"/>
        </w:rPr>
      </w:pPr>
      <w:r w:rsidRPr="008C662A">
        <w:rPr>
          <w:lang w:val="lv-LV"/>
        </w:rPr>
        <w:t>Nominācijas komisijas un nomināciju procesi</w:t>
      </w:r>
      <w:r w:rsidR="004E7F57" w:rsidRPr="008C662A">
        <w:rPr>
          <w:lang w:val="lv-LV"/>
        </w:rPr>
        <w:t>.</w:t>
      </w:r>
    </w:p>
    <w:p w14:paraId="215F6775" w14:textId="73BAC428" w:rsidR="007F6E28" w:rsidRPr="008C662A" w:rsidRDefault="007F6E28" w:rsidP="001727CE">
      <w:pPr>
        <w:pStyle w:val="ListParagraph"/>
        <w:numPr>
          <w:ilvl w:val="0"/>
          <w:numId w:val="24"/>
        </w:numPr>
        <w:tabs>
          <w:tab w:val="right" w:pos="9356"/>
        </w:tabs>
        <w:jc w:val="both"/>
        <w:rPr>
          <w:sz w:val="20"/>
          <w:szCs w:val="20"/>
          <w:lang w:val="lv-LV"/>
        </w:rPr>
      </w:pPr>
      <w:r w:rsidRPr="008C662A">
        <w:rPr>
          <w:lang w:val="lv-LV"/>
        </w:rPr>
        <w:t>Informācijas atklātība kapitālsabiedrībās</w:t>
      </w:r>
      <w:r w:rsidR="004E7F57" w:rsidRPr="008C662A">
        <w:rPr>
          <w:lang w:val="lv-LV"/>
        </w:rPr>
        <w:t>.</w:t>
      </w:r>
    </w:p>
    <w:p w14:paraId="70BFBBE0" w14:textId="5F042312" w:rsidR="007F6E28" w:rsidRPr="008C662A" w:rsidRDefault="007F6E28" w:rsidP="001727CE">
      <w:pPr>
        <w:pStyle w:val="ListParagraph"/>
        <w:numPr>
          <w:ilvl w:val="0"/>
          <w:numId w:val="24"/>
        </w:numPr>
        <w:tabs>
          <w:tab w:val="right" w:pos="9356"/>
        </w:tabs>
        <w:jc w:val="both"/>
        <w:rPr>
          <w:sz w:val="20"/>
          <w:szCs w:val="20"/>
          <w:lang w:val="lv-LV"/>
        </w:rPr>
      </w:pPr>
      <w:r w:rsidRPr="008C662A">
        <w:rPr>
          <w:lang w:val="lv-LV"/>
        </w:rPr>
        <w:t xml:space="preserve">Kapitālsabiedrību darbības </w:t>
      </w:r>
      <w:r w:rsidR="006A054A" w:rsidRPr="008C662A">
        <w:rPr>
          <w:lang w:val="lv-LV"/>
        </w:rPr>
        <w:t xml:space="preserve">finanšu </w:t>
      </w:r>
      <w:r w:rsidR="001F4428" w:rsidRPr="008C662A">
        <w:rPr>
          <w:lang w:val="lv-LV"/>
        </w:rPr>
        <w:t>rādītāji</w:t>
      </w:r>
      <w:r w:rsidR="004E7F57" w:rsidRPr="008C662A">
        <w:rPr>
          <w:lang w:val="lv-LV"/>
        </w:rPr>
        <w:t>.</w:t>
      </w:r>
      <w:r w:rsidRPr="008C662A">
        <w:rPr>
          <w:lang w:val="lv-LV"/>
        </w:rPr>
        <w:t xml:space="preserve"> </w:t>
      </w:r>
    </w:p>
    <w:p w14:paraId="2562A5AD" w14:textId="77777777" w:rsidR="00B6369E" w:rsidRPr="008C662A" w:rsidRDefault="00B6369E" w:rsidP="0041735C">
      <w:pPr>
        <w:pStyle w:val="ListParagraph"/>
        <w:tabs>
          <w:tab w:val="right" w:pos="9356"/>
        </w:tabs>
        <w:ind w:left="502"/>
        <w:rPr>
          <w:color w:val="FF0000"/>
          <w:sz w:val="20"/>
          <w:szCs w:val="20"/>
          <w:lang w:val="lv-LV"/>
        </w:rPr>
      </w:pPr>
    </w:p>
    <w:p w14:paraId="047F682C" w14:textId="77777777" w:rsidR="007F6E28" w:rsidRPr="008C662A" w:rsidRDefault="007F6E28" w:rsidP="007F6E28">
      <w:pPr>
        <w:tabs>
          <w:tab w:val="right" w:pos="9356"/>
        </w:tabs>
        <w:rPr>
          <w:color w:val="FF0000"/>
          <w:sz w:val="20"/>
          <w:szCs w:val="20"/>
          <w:lang w:val="lv-LV"/>
        </w:rPr>
      </w:pPr>
    </w:p>
    <w:p w14:paraId="26CC1722" w14:textId="08627B14" w:rsidR="007F6E28" w:rsidRPr="008C662A" w:rsidRDefault="00596E1B" w:rsidP="00596E1B">
      <w:pPr>
        <w:tabs>
          <w:tab w:val="right" w:pos="9356"/>
        </w:tabs>
        <w:ind w:firstLine="567"/>
        <w:jc w:val="both"/>
        <w:rPr>
          <w:lang w:val="lv-LV"/>
        </w:rPr>
      </w:pPr>
      <w:r w:rsidRPr="008C662A">
        <w:rPr>
          <w:lang w:val="lv-LV"/>
        </w:rPr>
        <w:tab/>
      </w:r>
      <w:r w:rsidR="00000CB4" w:rsidRPr="008C662A">
        <w:rPr>
          <w:lang w:val="lv-LV"/>
        </w:rPr>
        <w:t>Saskaņā ar Publiskas personas kapitāla daļu un kapitālsabiedrību pārvaldības likuma (turpmāk- Likums) 36.panta 11.apakšpunktu atvasināta publiska persona nodrošina, ka tās mājaslapā internetā ne vēlāk kā līdz katra gada 1. oktobrim tiek publiskots ikgadējais pārskats par atvasinātai publiskai personai piederošām kapitālsabiedrībām un kapitāla daļām. Minētajā pārskatā ietver konsolidētu informāciju par atvasinātas publiskas personas līdzdalību kapitālsabiedrībās, tās ieguldītajiem resursiem un to atdevi, kapitālsabiedrību sniegtajiem pakalpojumiem, iemaksām valsts budžetā un pašvaldību budžetos, saņemtajām valsts vai pašvaldības budžeta dotācijām, par nozarēm, kurās darbojas kapitālsabiedrības ar atvasinātas publiskas personas līdzdalību, par notikušajiem valdes un padomes locekļu nominācijas procesiem, kā arī citu informāciju, kas nepieciešama, lai sniegtu priekšstatu par atvasinātas publiskas personas kapitālsabiedrībām un kapitāla daļām. Pārskatā iekļauj arī informāciju par to, kā atvasināta publiska persona un tai piederošās kapitālsabiedrības izpildījušas šā panta 36. un šā likuma </w:t>
      </w:r>
      <w:hyperlink r:id="rId8" w:anchor="p58" w:history="1">
        <w:r w:rsidR="00000CB4" w:rsidRPr="008C662A">
          <w:rPr>
            <w:rStyle w:val="Hyperlink"/>
            <w:color w:val="auto"/>
            <w:u w:val="none"/>
            <w:lang w:val="lv-LV"/>
          </w:rPr>
          <w:t>58.</w:t>
        </w:r>
      </w:hyperlink>
      <w:r w:rsidR="00000CB4" w:rsidRPr="008C662A">
        <w:rPr>
          <w:lang w:val="lv-LV"/>
        </w:rPr>
        <w:t> panta prasības.</w:t>
      </w:r>
    </w:p>
    <w:p w14:paraId="7FD21372" w14:textId="77777777" w:rsidR="00A429B1" w:rsidRPr="008C662A" w:rsidRDefault="00A429B1" w:rsidP="00000CB4">
      <w:pPr>
        <w:tabs>
          <w:tab w:val="right" w:pos="9356"/>
        </w:tabs>
        <w:jc w:val="both"/>
        <w:rPr>
          <w:lang w:val="lv-LV"/>
        </w:rPr>
      </w:pPr>
    </w:p>
    <w:p w14:paraId="7EA04133" w14:textId="0C60F480" w:rsidR="007F6E28" w:rsidRPr="008C662A" w:rsidRDefault="009B58FF" w:rsidP="009B58FF">
      <w:pPr>
        <w:pStyle w:val="ListParagraph"/>
        <w:numPr>
          <w:ilvl w:val="0"/>
          <w:numId w:val="25"/>
        </w:numPr>
        <w:tabs>
          <w:tab w:val="right" w:pos="9356"/>
        </w:tabs>
        <w:jc w:val="center"/>
        <w:rPr>
          <w:lang w:val="lv-LV"/>
        </w:rPr>
      </w:pPr>
      <w:r w:rsidRPr="008C662A">
        <w:rPr>
          <w:lang w:val="lv-LV"/>
        </w:rPr>
        <w:t>Jēkabpils pilsētas pašvaldības līdzdalība kapitālsabiedrībās</w:t>
      </w:r>
      <w:r w:rsidR="000C6907" w:rsidRPr="008C662A">
        <w:rPr>
          <w:lang w:val="lv-LV"/>
        </w:rPr>
        <w:t>, kapitālsabiedrību raksturojums</w:t>
      </w:r>
    </w:p>
    <w:p w14:paraId="3F0CFE8B" w14:textId="77777777" w:rsidR="00A46773" w:rsidRPr="008C662A" w:rsidRDefault="00A46773" w:rsidP="00BB207E">
      <w:pPr>
        <w:ind w:firstLine="567"/>
        <w:jc w:val="both"/>
        <w:rPr>
          <w:lang w:val="lv-LV"/>
        </w:rPr>
      </w:pPr>
    </w:p>
    <w:p w14:paraId="42FF43C2" w14:textId="07FE3A3E" w:rsidR="00BB207E" w:rsidRPr="008C662A" w:rsidRDefault="00073E36" w:rsidP="00BB207E">
      <w:pPr>
        <w:ind w:firstLine="567"/>
        <w:jc w:val="both"/>
        <w:rPr>
          <w:lang w:val="lv-LV" w:eastAsia="lv-LV"/>
        </w:rPr>
      </w:pPr>
      <w:r w:rsidRPr="008C662A">
        <w:rPr>
          <w:lang w:val="lv-LV"/>
        </w:rPr>
        <w:tab/>
      </w:r>
      <w:r w:rsidR="00BB207E" w:rsidRPr="008C662A">
        <w:rPr>
          <w:lang w:val="lv-LV" w:eastAsia="lv-LV"/>
        </w:rPr>
        <w:t>Likuma “Par pašvaldībām” 14.panta pirmās daļas 1.punktā ir noteikts, ka pašvaldībām, pildot savas funkcijas likumā noteiktajā kārtībā, ir tiesības veidot pašvaldību iestādes, dibināt biedrības vai nodibinājumus, kapitālsabiedrības, kā arī ieguldīt savus līdzekļus kapitālsabiedrībās.</w:t>
      </w:r>
    </w:p>
    <w:p w14:paraId="6CC07B39" w14:textId="77777777" w:rsidR="00E60835" w:rsidRPr="008C662A" w:rsidRDefault="00E60835" w:rsidP="00E60835">
      <w:pPr>
        <w:ind w:firstLine="567"/>
        <w:jc w:val="both"/>
        <w:rPr>
          <w:lang w:val="lv-LV" w:eastAsia="lv-LV"/>
        </w:rPr>
      </w:pPr>
      <w:r w:rsidRPr="008C662A">
        <w:rPr>
          <w:lang w:val="lv-LV" w:eastAsia="lv-LV"/>
        </w:rPr>
        <w:t xml:space="preserve">Publiskas personas kapitāla daļu un kapitālsabiedrību pārvaldības likuma 4.panta pirmajā daļā ir noteikts, ka publiska persona drīkst iegūt un saglabāt līdzdalību kapitālsabiedrībā atbilstoši Valsts pārvaldes iekārtas likuma 88.pantam. </w:t>
      </w:r>
    </w:p>
    <w:p w14:paraId="2F44344B" w14:textId="77777777" w:rsidR="00E60835" w:rsidRPr="008C662A" w:rsidRDefault="00E60835" w:rsidP="00E60835">
      <w:pPr>
        <w:ind w:firstLine="567"/>
        <w:jc w:val="both"/>
        <w:rPr>
          <w:lang w:val="lv-LV" w:eastAsia="lv-LV"/>
        </w:rPr>
      </w:pPr>
      <w:r w:rsidRPr="008C662A">
        <w:rPr>
          <w:lang w:val="lv-LV" w:eastAsia="lv-LV"/>
        </w:rPr>
        <w:t>Valsts pārvaldes iekārtas likuma 88.panta pirmajā daļā ir noteikts, ka ciktāl likumā nav noteikts citādi, publiska persona savu funkciju efektīvai izpildei var dibināt kapitālsabiedrību vai iegūt līdzdalību esošā kapitālsabiedrībā, ja īstenojas viens no šādiem nosacījumiem:</w:t>
      </w:r>
    </w:p>
    <w:p w14:paraId="6696DB04" w14:textId="77777777" w:rsidR="00E60835" w:rsidRPr="008C662A" w:rsidRDefault="00E60835" w:rsidP="00E60835">
      <w:pPr>
        <w:ind w:firstLine="567"/>
        <w:jc w:val="both"/>
        <w:rPr>
          <w:lang w:val="lv-LV" w:eastAsia="lv-LV"/>
        </w:rPr>
      </w:pPr>
      <w:r w:rsidRPr="008C662A">
        <w:rPr>
          <w:lang w:val="lv-LV" w:eastAsia="lv-LV"/>
        </w:rPr>
        <w:t>1) tiek novērsta tirgus nepilnība – situācija, kad tirgus nav spējīgs nodrošināt sabiedrības interešu īstenošanu attiecīgajā jomā;</w:t>
      </w:r>
    </w:p>
    <w:p w14:paraId="445D0404" w14:textId="77777777" w:rsidR="00E60835" w:rsidRPr="008C662A" w:rsidRDefault="00E60835" w:rsidP="00E60835">
      <w:pPr>
        <w:ind w:firstLine="567"/>
        <w:jc w:val="both"/>
        <w:rPr>
          <w:lang w:val="lv-LV" w:eastAsia="lv-LV"/>
        </w:rPr>
      </w:pPr>
      <w:r w:rsidRPr="008C662A">
        <w:rPr>
          <w:lang w:val="lv-LV" w:eastAsia="lv-LV"/>
        </w:rPr>
        <w:t>2) 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3F6FE5F2" w14:textId="77777777" w:rsidR="00E60835" w:rsidRPr="008C662A" w:rsidRDefault="00E60835" w:rsidP="00E60835">
      <w:pPr>
        <w:ind w:firstLine="567"/>
        <w:jc w:val="both"/>
        <w:rPr>
          <w:lang w:val="lv-LV" w:eastAsia="lv-LV"/>
        </w:rPr>
      </w:pPr>
      <w:r w:rsidRPr="008C662A">
        <w:rPr>
          <w:lang w:val="lv-LV" w:eastAsia="lv-LV"/>
        </w:rPr>
        <w:lastRenderedPageBreak/>
        <w:t>3) tiek pārvaldīti tādi īpašumi, kas ir stratēģiski svarīgi valsts vai pašvaldības administratīvās teritorijas attīstībai vai valsts drošībai.</w:t>
      </w:r>
    </w:p>
    <w:p w14:paraId="1031EBAA" w14:textId="77777777" w:rsidR="00811050" w:rsidRPr="008C662A" w:rsidRDefault="00811050" w:rsidP="00811050">
      <w:pPr>
        <w:ind w:firstLine="567"/>
        <w:jc w:val="both"/>
        <w:rPr>
          <w:lang w:val="lv-LV" w:eastAsia="lv-LV"/>
        </w:rPr>
      </w:pPr>
      <w:r w:rsidRPr="008C662A">
        <w:rPr>
          <w:lang w:val="lv-LV" w:eastAsia="lv-LV"/>
        </w:rPr>
        <w:t>Likuma “Par pašvaldībām” 77.panta otrajā daļā ir noteikts, ka pašvaldības īpašums izmantojams attiecīgās administratīvās teritorijas iedzīvotāju vajadzību apmierināšanai, gan nododot to publiskā lietošanā (ceļi, ielas, laukumi, parki), gan veidojot iestādes un pašvaldības kapitālsabiedrības, kas nodrošina iedzīvotāju tiesības un sniedz tiem nepieciešamos pakalpojumus (pārvaldes iestādes, sociālās un veselības aprūpes, izglītības, kultūras, sporta un citas iestādes).</w:t>
      </w:r>
    </w:p>
    <w:p w14:paraId="41705337" w14:textId="4F1F4BA7" w:rsidR="009F4C30" w:rsidRPr="008C662A" w:rsidRDefault="009F4C30" w:rsidP="009F4C30">
      <w:pPr>
        <w:tabs>
          <w:tab w:val="right" w:pos="9356"/>
        </w:tabs>
        <w:jc w:val="both"/>
        <w:rPr>
          <w:lang w:val="lv-LV"/>
        </w:rPr>
      </w:pPr>
      <w:r w:rsidRPr="008C662A">
        <w:rPr>
          <w:lang w:val="lv-LV"/>
        </w:rPr>
        <w:t xml:space="preserve">Jēkabpils pilsētas pašvaldībai </w:t>
      </w:r>
      <w:r w:rsidR="009C57C4" w:rsidRPr="008C662A">
        <w:rPr>
          <w:lang w:val="lv-LV"/>
        </w:rPr>
        <w:t xml:space="preserve">uz 01.01.2019. </w:t>
      </w:r>
      <w:r w:rsidRPr="008C662A">
        <w:rPr>
          <w:lang w:val="lv-LV"/>
        </w:rPr>
        <w:t>piederošā</w:t>
      </w:r>
      <w:r w:rsidR="009C57C4" w:rsidRPr="008C662A">
        <w:rPr>
          <w:lang w:val="lv-LV"/>
        </w:rPr>
        <w:t>s</w:t>
      </w:r>
      <w:r w:rsidRPr="008C662A">
        <w:rPr>
          <w:lang w:val="lv-LV"/>
        </w:rPr>
        <w:t xml:space="preserve"> kapitālsabiedrīb</w:t>
      </w:r>
      <w:r w:rsidR="009C57C4" w:rsidRPr="008C662A">
        <w:rPr>
          <w:lang w:val="lv-LV"/>
        </w:rPr>
        <w:t>as</w:t>
      </w:r>
      <w:r w:rsidRPr="008C662A">
        <w:rPr>
          <w:lang w:val="lv-LV"/>
        </w:rPr>
        <w:t xml:space="preserve"> un kapitāla daļ</w:t>
      </w:r>
      <w:r w:rsidR="009C57C4" w:rsidRPr="008C662A">
        <w:rPr>
          <w:lang w:val="lv-LV"/>
        </w:rPr>
        <w:t xml:space="preserve">as: </w:t>
      </w:r>
    </w:p>
    <w:p w14:paraId="1A883601" w14:textId="158F74EC" w:rsidR="003B07BF" w:rsidRPr="008C662A" w:rsidRDefault="009F4C30" w:rsidP="00691BB3">
      <w:pPr>
        <w:tabs>
          <w:tab w:val="right" w:pos="9356"/>
        </w:tabs>
        <w:snapToGrid w:val="0"/>
        <w:ind w:firstLine="709"/>
        <w:jc w:val="both"/>
        <w:rPr>
          <w:lang w:val="lv-LV"/>
        </w:rPr>
      </w:pPr>
      <w:r w:rsidRPr="008C662A">
        <w:rPr>
          <w:rFonts w:eastAsia="Calibri"/>
          <w:lang w:val="lv-LV"/>
        </w:rPr>
        <w:t>SIA “Jēkabpils siltums”</w:t>
      </w:r>
      <w:r w:rsidR="000878BD" w:rsidRPr="008C662A">
        <w:rPr>
          <w:rFonts w:eastAsia="Calibri"/>
          <w:lang w:val="lv-LV"/>
        </w:rPr>
        <w:t xml:space="preserve"> (pašvaldības līdzdalība </w:t>
      </w:r>
      <w:r w:rsidR="00C02C2D" w:rsidRPr="008C662A">
        <w:rPr>
          <w:rFonts w:eastAsia="Calibri"/>
          <w:lang w:val="lv-LV"/>
        </w:rPr>
        <w:t>-</w:t>
      </w:r>
      <w:r w:rsidR="000878BD" w:rsidRPr="008C662A">
        <w:rPr>
          <w:rFonts w:eastAsia="Calibri"/>
          <w:lang w:val="lv-LV"/>
        </w:rPr>
        <w:t>100%)</w:t>
      </w:r>
      <w:r w:rsidRPr="008C662A">
        <w:rPr>
          <w:rFonts w:eastAsia="Calibri"/>
          <w:lang w:val="lv-LV"/>
        </w:rPr>
        <w:t>, SIA “Jēkabpils ūdens”</w:t>
      </w:r>
      <w:r w:rsidR="00475A2B" w:rsidRPr="008C662A">
        <w:rPr>
          <w:rFonts w:eastAsia="Calibri"/>
          <w:lang w:val="lv-LV"/>
        </w:rPr>
        <w:t xml:space="preserve"> (100%)</w:t>
      </w:r>
      <w:r w:rsidRPr="008C662A">
        <w:rPr>
          <w:rFonts w:eastAsia="Calibri"/>
          <w:lang w:val="lv-LV"/>
        </w:rPr>
        <w:t>, SIA “JK Namu pārvalde”</w:t>
      </w:r>
      <w:r w:rsidR="00475A2B" w:rsidRPr="008C662A">
        <w:rPr>
          <w:rFonts w:eastAsia="Calibri"/>
          <w:lang w:val="lv-LV"/>
        </w:rPr>
        <w:t>(100%)</w:t>
      </w:r>
      <w:r w:rsidRPr="008C662A">
        <w:rPr>
          <w:rFonts w:eastAsia="Calibri"/>
          <w:lang w:val="lv-LV"/>
        </w:rPr>
        <w:t>, SIA „Pils rajona Namu pārvalde”</w:t>
      </w:r>
      <w:r w:rsidR="00475A2B" w:rsidRPr="008C662A">
        <w:rPr>
          <w:rFonts w:eastAsia="Calibri"/>
          <w:lang w:val="lv-LV"/>
        </w:rPr>
        <w:t>(100%)</w:t>
      </w:r>
      <w:r w:rsidRPr="008C662A">
        <w:rPr>
          <w:rFonts w:eastAsia="Calibri"/>
          <w:lang w:val="lv-LV"/>
        </w:rPr>
        <w:t>, SIA “Jēkabpils pakalpojumi”</w:t>
      </w:r>
      <w:r w:rsidR="00C02C2D" w:rsidRPr="008C662A">
        <w:rPr>
          <w:rFonts w:eastAsia="Calibri"/>
          <w:lang w:val="lv-LV"/>
        </w:rPr>
        <w:t>(100%),</w:t>
      </w:r>
      <w:r w:rsidR="00475A2B" w:rsidRPr="008C662A">
        <w:rPr>
          <w:rFonts w:eastAsia="Calibri"/>
          <w:lang w:val="lv-LV"/>
        </w:rPr>
        <w:t xml:space="preserve"> </w:t>
      </w:r>
      <w:r w:rsidR="00794699" w:rsidRPr="008C662A">
        <w:rPr>
          <w:rFonts w:eastAsia="Calibri"/>
          <w:lang w:val="lv-LV"/>
        </w:rPr>
        <w:t xml:space="preserve">SIA "Jēkabpils reģionālā slimnīca"(100%), </w:t>
      </w:r>
      <w:r w:rsidR="00475A2B" w:rsidRPr="008C662A">
        <w:rPr>
          <w:rFonts w:eastAsia="Calibri"/>
          <w:lang w:val="lv-LV"/>
        </w:rPr>
        <w:t>SIA „Jēkabpils autobusu parks”</w:t>
      </w:r>
      <w:r w:rsidR="00C02C2D" w:rsidRPr="008C662A">
        <w:rPr>
          <w:rFonts w:eastAsia="Calibri"/>
          <w:lang w:val="lv-LV"/>
        </w:rPr>
        <w:t>(51%)</w:t>
      </w:r>
      <w:r w:rsidR="00691BB3" w:rsidRPr="008C662A">
        <w:rPr>
          <w:rFonts w:eastAsia="Calibri"/>
          <w:lang w:val="lv-LV"/>
        </w:rPr>
        <w:t xml:space="preserve">, </w:t>
      </w:r>
      <w:r w:rsidRPr="008C662A">
        <w:rPr>
          <w:rFonts w:eastAsia="Calibri"/>
          <w:lang w:val="lv-LV"/>
        </w:rPr>
        <w:t>SIA “</w:t>
      </w:r>
      <w:proofErr w:type="spellStart"/>
      <w:r w:rsidRPr="008C662A">
        <w:rPr>
          <w:rFonts w:eastAsia="Calibri"/>
          <w:lang w:val="lv-LV"/>
        </w:rPr>
        <w:t>Vidusdaugavas</w:t>
      </w:r>
      <w:proofErr w:type="spellEnd"/>
      <w:r w:rsidRPr="008C662A">
        <w:rPr>
          <w:rFonts w:eastAsia="Calibri"/>
          <w:lang w:val="lv-LV"/>
        </w:rPr>
        <w:t xml:space="preserve"> SPAAO”</w:t>
      </w:r>
      <w:r w:rsidR="00BA549C" w:rsidRPr="008C662A">
        <w:rPr>
          <w:rFonts w:eastAsia="Calibri"/>
          <w:lang w:val="lv-LV"/>
        </w:rPr>
        <w:t>(32,04%)</w:t>
      </w:r>
      <w:r w:rsidR="00E722FD" w:rsidRPr="008C662A">
        <w:rPr>
          <w:rFonts w:eastAsia="Calibri"/>
          <w:lang w:val="lv-LV"/>
        </w:rPr>
        <w:t>, SIA “</w:t>
      </w:r>
      <w:proofErr w:type="spellStart"/>
      <w:r w:rsidR="00E722FD" w:rsidRPr="008C662A">
        <w:rPr>
          <w:rFonts w:eastAsia="Calibri"/>
          <w:lang w:val="lv-LV"/>
        </w:rPr>
        <w:t>Vidusdaugavas</w:t>
      </w:r>
      <w:proofErr w:type="spellEnd"/>
      <w:r w:rsidR="00E722FD" w:rsidRPr="008C662A">
        <w:rPr>
          <w:rFonts w:eastAsia="Calibri"/>
          <w:lang w:val="lv-LV"/>
        </w:rPr>
        <w:t xml:space="preserve"> televīzija”</w:t>
      </w:r>
      <w:r w:rsidR="00A7059D" w:rsidRPr="008C662A">
        <w:rPr>
          <w:rFonts w:eastAsia="Calibri"/>
          <w:lang w:val="lv-LV"/>
        </w:rPr>
        <w:t xml:space="preserve"> (25%) </w:t>
      </w:r>
      <w:r w:rsidRPr="008C662A">
        <w:rPr>
          <w:rFonts w:eastAsia="Calibri"/>
          <w:lang w:val="lv-LV"/>
        </w:rPr>
        <w:t xml:space="preserve"> (turpmāk – Kapitālsabiedrības)</w:t>
      </w:r>
      <w:r w:rsidR="00096E92" w:rsidRPr="008C662A">
        <w:rPr>
          <w:rFonts w:eastAsia="Calibri"/>
          <w:lang w:val="lv-LV"/>
        </w:rPr>
        <w:t>.</w:t>
      </w:r>
      <w:r w:rsidR="00000CB4" w:rsidRPr="008C662A">
        <w:rPr>
          <w:lang w:val="lv-LV"/>
        </w:rPr>
        <w:t xml:space="preserve"> </w:t>
      </w:r>
      <w:r w:rsidR="00C70915" w:rsidRPr="008C662A">
        <w:rPr>
          <w:bCs/>
          <w:lang w:val="lv-LV"/>
        </w:rPr>
        <w:t>Jēkabpils pilsētas dome 2019.gada 14.februārī pieņēma lēmumu Nr.48 “Par līdzdalību kapitālsabiedrībās”, saskaņā ar kuru ir nolemts nesaglabāt līdzdalību sabiedrībā ar ierobežotu atbildību “</w:t>
      </w:r>
      <w:proofErr w:type="spellStart"/>
      <w:r w:rsidR="00C70915" w:rsidRPr="008C662A">
        <w:rPr>
          <w:bCs/>
          <w:lang w:val="lv-LV"/>
        </w:rPr>
        <w:t>Vidusdaugavas</w:t>
      </w:r>
      <w:proofErr w:type="spellEnd"/>
      <w:r w:rsidR="00C70915" w:rsidRPr="008C662A">
        <w:rPr>
          <w:bCs/>
          <w:lang w:val="lv-LV"/>
        </w:rPr>
        <w:t xml:space="preserve"> televīzija”, reģistrācijas Nr. 40003452864.</w:t>
      </w:r>
      <w:r w:rsidR="00691BB3" w:rsidRPr="008C662A">
        <w:rPr>
          <w:bCs/>
          <w:lang w:val="lv-LV"/>
        </w:rPr>
        <w:t xml:space="preserve"> </w:t>
      </w:r>
      <w:r w:rsidR="002C2D00" w:rsidRPr="008C662A">
        <w:rPr>
          <w:lang w:val="lv-LV"/>
        </w:rPr>
        <w:t xml:space="preserve"> </w:t>
      </w:r>
      <w:r w:rsidR="001032B8" w:rsidRPr="008C662A">
        <w:rPr>
          <w:lang w:val="lv-LV"/>
        </w:rPr>
        <w:t xml:space="preserve">01.04.2019. noslēgts </w:t>
      </w:r>
      <w:r w:rsidR="00286233" w:rsidRPr="008C662A">
        <w:rPr>
          <w:lang w:val="lv-LV"/>
        </w:rPr>
        <w:t xml:space="preserve">kapitāla daļu pirkuma līgums par </w:t>
      </w:r>
      <w:r w:rsidR="00475FAD" w:rsidRPr="008C662A">
        <w:rPr>
          <w:lang w:val="lv-LV"/>
        </w:rPr>
        <w:t xml:space="preserve">Jēkabpils pilsētas pašvaldībai piederošo </w:t>
      </w:r>
      <w:r w:rsidR="0004249E" w:rsidRPr="008C662A">
        <w:rPr>
          <w:lang w:val="lv-LV"/>
        </w:rPr>
        <w:t>SIA “</w:t>
      </w:r>
      <w:proofErr w:type="spellStart"/>
      <w:r w:rsidR="0004249E" w:rsidRPr="008C662A">
        <w:rPr>
          <w:lang w:val="lv-LV"/>
        </w:rPr>
        <w:t>Vidusdaugavas</w:t>
      </w:r>
      <w:proofErr w:type="spellEnd"/>
      <w:r w:rsidR="0004249E" w:rsidRPr="008C662A">
        <w:rPr>
          <w:lang w:val="lv-LV"/>
        </w:rPr>
        <w:t xml:space="preserve"> televīzija” </w:t>
      </w:r>
      <w:r w:rsidR="00475FAD" w:rsidRPr="008C662A">
        <w:rPr>
          <w:lang w:val="lv-LV"/>
        </w:rPr>
        <w:t xml:space="preserve">piecu kapitāla daļu </w:t>
      </w:r>
      <w:r w:rsidR="0004249E" w:rsidRPr="008C662A">
        <w:rPr>
          <w:lang w:val="lv-LV"/>
        </w:rPr>
        <w:t xml:space="preserve">pārdošanu </w:t>
      </w:r>
      <w:r w:rsidR="00862A06" w:rsidRPr="008C662A">
        <w:rPr>
          <w:lang w:val="lv-LV"/>
        </w:rPr>
        <w:t xml:space="preserve">SIA “Līvānu televīzija” </w:t>
      </w:r>
      <w:r w:rsidR="00675306" w:rsidRPr="008C662A">
        <w:rPr>
          <w:lang w:val="lv-LV"/>
        </w:rPr>
        <w:t xml:space="preserve">par 6302,25 EUR. </w:t>
      </w:r>
    </w:p>
    <w:p w14:paraId="04847A2F" w14:textId="327AB82E" w:rsidR="004F593F" w:rsidRPr="008C662A" w:rsidRDefault="004F593F" w:rsidP="004F593F">
      <w:pPr>
        <w:ind w:firstLine="567"/>
        <w:jc w:val="both"/>
        <w:rPr>
          <w:lang w:val="lv-LV" w:eastAsia="lv-LV"/>
        </w:rPr>
      </w:pPr>
      <w:r w:rsidRPr="008C662A">
        <w:rPr>
          <w:rFonts w:eastAsia="Calibri"/>
          <w:lang w:val="lv-LV"/>
        </w:rPr>
        <w:t xml:space="preserve">Vairākums Kapitālsabiedrību </w:t>
      </w:r>
      <w:r w:rsidRPr="008C662A">
        <w:rPr>
          <w:lang w:val="lv-LV" w:eastAsia="lv-LV"/>
        </w:rPr>
        <w:t>sniedz pakalpojumus, kuru pieejamība ir viena no cilvēku ikdienas pamatvajadzībām.</w:t>
      </w:r>
    </w:p>
    <w:p w14:paraId="5148D0EF" w14:textId="084848FA" w:rsidR="00887329" w:rsidRPr="008C662A" w:rsidRDefault="00E3058A" w:rsidP="00691BB3">
      <w:pPr>
        <w:tabs>
          <w:tab w:val="right" w:pos="9356"/>
        </w:tabs>
        <w:snapToGrid w:val="0"/>
        <w:ind w:firstLine="709"/>
        <w:jc w:val="both"/>
        <w:rPr>
          <w:rFonts w:eastAsia="Calibri"/>
          <w:lang w:val="lv-LV"/>
        </w:rPr>
      </w:pPr>
      <w:r w:rsidRPr="008C662A">
        <w:rPr>
          <w:lang w:val="lv-LV"/>
        </w:rPr>
        <w:t>Jēkabpils pilsētas pašvaldībai uz 01.01.20</w:t>
      </w:r>
      <w:r w:rsidR="003B07BF" w:rsidRPr="008C662A">
        <w:rPr>
          <w:lang w:val="lv-LV"/>
        </w:rPr>
        <w:t>20</w:t>
      </w:r>
      <w:r w:rsidRPr="008C662A">
        <w:rPr>
          <w:lang w:val="lv-LV"/>
        </w:rPr>
        <w:t>. piederošās kapitālsabiedrības un kapitāla daļas</w:t>
      </w:r>
      <w:r w:rsidR="003B07BF" w:rsidRPr="008C662A">
        <w:rPr>
          <w:lang w:val="lv-LV"/>
        </w:rPr>
        <w:t xml:space="preserve"> </w:t>
      </w:r>
      <w:hyperlink r:id="rId9" w:history="1">
        <w:r w:rsidR="003B07BF" w:rsidRPr="008C662A">
          <w:rPr>
            <w:rStyle w:val="Hyperlink"/>
            <w:lang w:val="lv-LV"/>
          </w:rPr>
          <w:t>https://www.jekabpils.lv/lv/pasvaldiba/jekabpils-pilsetas-pasvaldibas-lidzdaliba-kapitalsabiedribas/informacija-par-kapitalsabiedribam-kuras-ir-lidzdaliba</w:t>
        </w:r>
      </w:hyperlink>
      <w:r w:rsidR="002C2D00" w:rsidRPr="008C662A">
        <w:rPr>
          <w:rFonts w:eastAsia="Calibri"/>
          <w:lang w:val="lv-LV"/>
        </w:rPr>
        <w:t>.</w:t>
      </w:r>
      <w:r w:rsidR="006D4103" w:rsidRPr="008C662A">
        <w:rPr>
          <w:rFonts w:eastAsia="Calibri"/>
          <w:lang w:val="lv-LV"/>
        </w:rPr>
        <w:t xml:space="preserve"> </w:t>
      </w:r>
    </w:p>
    <w:p w14:paraId="74F581D6" w14:textId="65AE5C82" w:rsidR="00E97457" w:rsidRPr="008C662A" w:rsidRDefault="00E97457" w:rsidP="00E97457">
      <w:pPr>
        <w:ind w:right="43" w:firstLine="567"/>
        <w:jc w:val="both"/>
        <w:rPr>
          <w:bCs/>
          <w:color w:val="FF0000"/>
          <w:lang w:val="lv-LV"/>
        </w:rPr>
      </w:pPr>
      <w:r w:rsidRPr="008C662A">
        <w:rPr>
          <w:shd w:val="clear" w:color="auto" w:fill="FFFFFF"/>
          <w:lang w:val="lv-LV"/>
        </w:rPr>
        <w:t>Publiskas personas kapitālsabiedrībām un publiski privātām kapitālsabiedrībām, kurās Jēkabpils pilsētas pašvaldībai ir līdzdalība,  nav līdzdalības citās kapitālsabiedrībās.</w:t>
      </w:r>
    </w:p>
    <w:p w14:paraId="663C4366" w14:textId="057C2C95" w:rsidR="006A0E19" w:rsidRPr="008C662A" w:rsidRDefault="006A0E19" w:rsidP="006A0E19">
      <w:pPr>
        <w:ind w:right="43" w:firstLine="567"/>
        <w:jc w:val="both"/>
        <w:rPr>
          <w:bCs/>
          <w:lang w:val="lv-LV"/>
        </w:rPr>
      </w:pPr>
      <w:r w:rsidRPr="008C662A">
        <w:rPr>
          <w:bCs/>
          <w:lang w:val="lv-LV"/>
        </w:rPr>
        <w:t xml:space="preserve">Pašvaldības kapitāla daļu turētāja pārstāvis kapitālsabiedrībās </w:t>
      </w:r>
      <w:r w:rsidR="00346BC9" w:rsidRPr="008C662A">
        <w:rPr>
          <w:bCs/>
          <w:lang w:val="lv-LV"/>
        </w:rPr>
        <w:t xml:space="preserve">2019.gadā </w:t>
      </w:r>
      <w:r w:rsidRPr="008C662A">
        <w:rPr>
          <w:bCs/>
          <w:lang w:val="lv-LV"/>
        </w:rPr>
        <w:t>ir domes priekšsēdētājs.</w:t>
      </w:r>
    </w:p>
    <w:p w14:paraId="072AD4EC" w14:textId="77777777" w:rsidR="00B40C08" w:rsidRPr="008C662A" w:rsidRDefault="001F6BAD" w:rsidP="002D74A1">
      <w:pPr>
        <w:pStyle w:val="ListParagraph"/>
        <w:tabs>
          <w:tab w:val="right" w:pos="9356"/>
        </w:tabs>
        <w:ind w:left="0" w:firstLine="502"/>
        <w:jc w:val="both"/>
        <w:rPr>
          <w:lang w:val="lv-LV"/>
        </w:rPr>
      </w:pPr>
      <w:r w:rsidRPr="008C662A">
        <w:rPr>
          <w:lang w:val="lv-LV"/>
        </w:rPr>
        <w:t xml:space="preserve">2019.gadā pašvaldība </w:t>
      </w:r>
      <w:r w:rsidR="002D74A1" w:rsidRPr="008C662A">
        <w:rPr>
          <w:lang w:val="lv-LV"/>
        </w:rPr>
        <w:t>Kapitālsabiedrību pārvaldības pilnveidošana</w:t>
      </w:r>
      <w:r w:rsidR="00EF41E8" w:rsidRPr="008C662A">
        <w:rPr>
          <w:lang w:val="lv-LV"/>
        </w:rPr>
        <w:t>i</w:t>
      </w:r>
      <w:r w:rsidR="002D74A1" w:rsidRPr="008C662A">
        <w:rPr>
          <w:lang w:val="lv-LV"/>
        </w:rPr>
        <w:t xml:space="preserve"> un attīstība</w:t>
      </w:r>
      <w:r w:rsidR="00CE51B3" w:rsidRPr="008C662A">
        <w:rPr>
          <w:lang w:val="lv-LV"/>
        </w:rPr>
        <w:t>i</w:t>
      </w:r>
      <w:r w:rsidR="002D74A1" w:rsidRPr="008C662A">
        <w:rPr>
          <w:lang w:val="lv-LV"/>
        </w:rPr>
        <w:t xml:space="preserve"> </w:t>
      </w:r>
      <w:r w:rsidR="001A28E3" w:rsidRPr="008C662A">
        <w:rPr>
          <w:lang w:val="lv-LV"/>
        </w:rPr>
        <w:t xml:space="preserve">veiktas šādas iniciatīvas : </w:t>
      </w:r>
    </w:p>
    <w:p w14:paraId="07C6FE83" w14:textId="23C6D453" w:rsidR="002D74A1" w:rsidRPr="008C662A" w:rsidRDefault="00573C98" w:rsidP="002D74A1">
      <w:pPr>
        <w:pStyle w:val="ListParagraph"/>
        <w:tabs>
          <w:tab w:val="right" w:pos="9356"/>
        </w:tabs>
        <w:ind w:left="0" w:firstLine="502"/>
        <w:jc w:val="both"/>
        <w:rPr>
          <w:rFonts w:cs="Tahoma"/>
          <w:bCs/>
          <w:lang w:val="lv-LV"/>
        </w:rPr>
      </w:pPr>
      <w:r w:rsidRPr="008C662A">
        <w:rPr>
          <w:bCs/>
          <w:lang w:val="lv-LV" w:eastAsia="lv-LV"/>
        </w:rPr>
        <w:t xml:space="preserve">Izstrādāts </w:t>
      </w:r>
      <w:r w:rsidR="00975570" w:rsidRPr="008C662A">
        <w:rPr>
          <w:rFonts w:cs="Tahoma"/>
          <w:bCs/>
          <w:lang w:val="lv-LV"/>
        </w:rPr>
        <w:t>pārvērtējum</w:t>
      </w:r>
      <w:r w:rsidRPr="008C662A">
        <w:rPr>
          <w:rFonts w:cs="Tahoma"/>
          <w:bCs/>
          <w:lang w:val="lv-LV"/>
        </w:rPr>
        <w:t>s</w:t>
      </w:r>
      <w:r w:rsidR="00975570" w:rsidRPr="008C662A">
        <w:rPr>
          <w:rFonts w:cs="Tahoma"/>
          <w:bCs/>
          <w:lang w:val="lv-LV"/>
        </w:rPr>
        <w:t xml:space="preserve"> par Jēkabpils pilsētas pašvaldības tiešo līdzdalību kapitālsabiedrībās</w:t>
      </w:r>
      <w:r w:rsidRPr="008C662A">
        <w:rPr>
          <w:rFonts w:cs="Tahoma"/>
          <w:bCs/>
          <w:lang w:val="lv-LV"/>
        </w:rPr>
        <w:t xml:space="preserve">, kuru </w:t>
      </w:r>
      <w:r w:rsidR="00975570" w:rsidRPr="008C662A">
        <w:rPr>
          <w:rFonts w:cs="Tahoma"/>
          <w:bCs/>
          <w:lang w:val="lv-LV"/>
        </w:rPr>
        <w:t xml:space="preserve"> </w:t>
      </w:r>
      <w:r w:rsidR="002D3411" w:rsidRPr="008C662A">
        <w:rPr>
          <w:rFonts w:cs="Tahoma"/>
          <w:bCs/>
          <w:lang w:val="lv-LV"/>
        </w:rPr>
        <w:t xml:space="preserve">Jēkabpils pilsētas pašvaldības dome </w:t>
      </w:r>
      <w:r w:rsidR="00BE5698" w:rsidRPr="008C662A">
        <w:rPr>
          <w:rFonts w:cs="Tahoma"/>
          <w:bCs/>
          <w:lang w:val="lv-LV"/>
        </w:rPr>
        <w:t xml:space="preserve">apstiprināja </w:t>
      </w:r>
      <w:r w:rsidR="002D3411" w:rsidRPr="008C662A">
        <w:rPr>
          <w:rFonts w:cs="Tahoma"/>
          <w:bCs/>
          <w:lang w:val="lv-LV"/>
        </w:rPr>
        <w:t>ar 14.02.2019. lēmumu Nr. 48 “</w:t>
      </w:r>
      <w:r w:rsidR="002D3411" w:rsidRPr="008C662A">
        <w:rPr>
          <w:bCs/>
          <w:lang w:val="lv-LV" w:eastAsia="lv-LV"/>
        </w:rPr>
        <w:t>Par līdzdalību kapitālsabiedrībās”</w:t>
      </w:r>
      <w:r w:rsidR="002D3411" w:rsidRPr="008C662A">
        <w:rPr>
          <w:rFonts w:eastAsia="Calibri"/>
          <w:lang w:val="lv-LV"/>
        </w:rPr>
        <w:t>, kā arī n</w:t>
      </w:r>
      <w:r w:rsidR="002D3411" w:rsidRPr="008C662A">
        <w:rPr>
          <w:rFonts w:cs="Tahoma"/>
          <w:bCs/>
          <w:lang w:val="lv-LV"/>
        </w:rPr>
        <w:t>oteica kapitālsabiedrībām vispārējos stratēģiskos mērķus.</w:t>
      </w:r>
    </w:p>
    <w:p w14:paraId="1DCC4CB8" w14:textId="5C54D97F" w:rsidR="00ED32A1" w:rsidRPr="008C662A" w:rsidRDefault="00886856" w:rsidP="002D74A1">
      <w:pPr>
        <w:pStyle w:val="ListParagraph"/>
        <w:tabs>
          <w:tab w:val="right" w:pos="9356"/>
        </w:tabs>
        <w:ind w:left="0" w:firstLine="502"/>
        <w:jc w:val="both"/>
        <w:rPr>
          <w:bCs/>
          <w:lang w:val="lv-LV"/>
        </w:rPr>
      </w:pPr>
      <w:r w:rsidRPr="008C662A">
        <w:rPr>
          <w:rFonts w:cs="Tahoma"/>
          <w:bCs/>
          <w:lang w:val="lv-LV"/>
        </w:rPr>
        <w:t xml:space="preserve">Ar </w:t>
      </w:r>
      <w:r w:rsidR="00457AE4" w:rsidRPr="008C662A">
        <w:rPr>
          <w:rFonts w:cs="Tahoma"/>
          <w:bCs/>
          <w:lang w:val="lv-LV"/>
        </w:rPr>
        <w:t>06.06.2019.</w:t>
      </w:r>
      <w:r w:rsidRPr="008C662A">
        <w:rPr>
          <w:rFonts w:cs="Tahoma"/>
          <w:bCs/>
          <w:lang w:val="lv-LV"/>
        </w:rPr>
        <w:t xml:space="preserve"> noslēgtas darba attiecības ar fin</w:t>
      </w:r>
      <w:r w:rsidR="008E48EC" w:rsidRPr="008C662A">
        <w:rPr>
          <w:rFonts w:cs="Tahoma"/>
          <w:bCs/>
          <w:lang w:val="lv-LV"/>
        </w:rPr>
        <w:t>an</w:t>
      </w:r>
      <w:r w:rsidRPr="008C662A">
        <w:rPr>
          <w:rFonts w:cs="Tahoma"/>
          <w:bCs/>
          <w:lang w:val="lv-LV"/>
        </w:rPr>
        <w:t>šu analītiķi</w:t>
      </w:r>
      <w:r w:rsidR="008E48EC" w:rsidRPr="008C662A">
        <w:rPr>
          <w:rFonts w:cs="Tahoma"/>
          <w:bCs/>
          <w:lang w:val="lv-LV"/>
        </w:rPr>
        <w:t xml:space="preserve">, kura amata mērķis ir </w:t>
      </w:r>
      <w:r w:rsidR="00600441" w:rsidRPr="008C662A">
        <w:rPr>
          <w:lang w:val="lv-LV"/>
        </w:rPr>
        <w:t>a</w:t>
      </w:r>
      <w:r w:rsidR="008E48EC" w:rsidRPr="008C662A">
        <w:rPr>
          <w:lang w:val="lv-LV"/>
        </w:rPr>
        <w:t>nalītiskais un konsultatīvais atbalsts finanšu jomā pašvaldībai piederošo kapitāla daļu un kapitālsabiedrību pārvaldībai.</w:t>
      </w:r>
    </w:p>
    <w:p w14:paraId="60502B42" w14:textId="380AD7CC" w:rsidR="00A65FDD" w:rsidRPr="008C662A" w:rsidRDefault="00A65FDD" w:rsidP="00EB5F2E">
      <w:pPr>
        <w:shd w:val="clear" w:color="auto" w:fill="FFFFFF" w:themeFill="background1"/>
        <w:jc w:val="center"/>
        <w:rPr>
          <w:lang w:val="lv-LV" w:eastAsia="lv-LV"/>
        </w:rPr>
      </w:pPr>
    </w:p>
    <w:p w14:paraId="059CE9E5" w14:textId="77777777" w:rsidR="007F69C9" w:rsidRPr="008C662A" w:rsidRDefault="007F69C9" w:rsidP="00EB5F2E">
      <w:pPr>
        <w:shd w:val="clear" w:color="auto" w:fill="FFFFFF" w:themeFill="background1"/>
        <w:jc w:val="center"/>
        <w:rPr>
          <w:lang w:val="lv-LV" w:eastAsia="lv-LV"/>
        </w:rPr>
      </w:pPr>
    </w:p>
    <w:p w14:paraId="59AF3333" w14:textId="1965FA1D" w:rsidR="000A2F53" w:rsidRPr="008C662A" w:rsidRDefault="000A2F53" w:rsidP="0097108A">
      <w:pPr>
        <w:pStyle w:val="ListParagraph"/>
        <w:numPr>
          <w:ilvl w:val="1"/>
          <w:numId w:val="36"/>
        </w:numPr>
        <w:shd w:val="clear" w:color="auto" w:fill="FFFFFF" w:themeFill="background1"/>
        <w:jc w:val="center"/>
        <w:rPr>
          <w:b/>
          <w:sz w:val="28"/>
          <w:szCs w:val="28"/>
          <w:lang w:val="lv-LV" w:eastAsia="lv-LV"/>
        </w:rPr>
      </w:pPr>
      <w:r w:rsidRPr="008C662A">
        <w:rPr>
          <w:b/>
          <w:sz w:val="28"/>
          <w:szCs w:val="28"/>
          <w:lang w:val="lv-LV" w:eastAsia="lv-LV"/>
        </w:rPr>
        <w:t>SIA “Jēkabpils siltums”</w:t>
      </w:r>
    </w:p>
    <w:p w14:paraId="75FD81B5" w14:textId="77777777" w:rsidR="0097108A" w:rsidRPr="008C662A" w:rsidRDefault="0097108A" w:rsidP="00AB2E6F">
      <w:pPr>
        <w:pStyle w:val="ListParagraph"/>
        <w:shd w:val="clear" w:color="auto" w:fill="FFFFFF" w:themeFill="background1"/>
        <w:rPr>
          <w:sz w:val="28"/>
          <w:szCs w:val="28"/>
          <w:lang w:val="lv-LV" w:eastAsia="lv-LV"/>
        </w:rPr>
      </w:pPr>
    </w:p>
    <w:p w14:paraId="643B1850" w14:textId="77777777" w:rsidR="00A65FDD" w:rsidRPr="008C662A" w:rsidRDefault="00A65FDD" w:rsidP="00A65FDD">
      <w:pPr>
        <w:ind w:firstLine="567"/>
        <w:jc w:val="both"/>
        <w:rPr>
          <w:lang w:val="lv-LV" w:eastAsia="lv-LV"/>
        </w:rPr>
      </w:pPr>
      <w:bookmarkStart w:id="0" w:name="_Hlk531161895"/>
      <w:r w:rsidRPr="008C662A">
        <w:rPr>
          <w:lang w:val="lv-LV" w:eastAsia="lv-LV"/>
        </w:rPr>
        <w:t>Likuma “Par pašvaldībām” 15.panta pirmās daļas 1.punktā ir noteikts, ka viena no pašvaldības autonomajām funkcijām ir organizēt iedzīvotājiem komunālos pakalpojumus (ūdensapgāde un kanalizācija; siltumapgāde; sadzīves atkritumu apsaimniekošana; notekūdeņu savākšana, novadīšana un attīrīšana) neatkarīgi no tā, kā īpašumā atrodas dzīvojamais fonds.</w:t>
      </w:r>
    </w:p>
    <w:p w14:paraId="43A122DB" w14:textId="5AEC6D55" w:rsidR="000E195B" w:rsidRPr="008C662A" w:rsidRDefault="000E195B" w:rsidP="00CE6943">
      <w:pPr>
        <w:shd w:val="clear" w:color="auto" w:fill="FFFFFF" w:themeFill="background1"/>
        <w:ind w:firstLine="567"/>
        <w:jc w:val="both"/>
        <w:rPr>
          <w:lang w:val="lv-LV" w:eastAsia="lv-LV"/>
        </w:rPr>
      </w:pPr>
      <w:r w:rsidRPr="008C662A">
        <w:rPr>
          <w:lang w:val="lv-LV" w:eastAsia="lv-LV"/>
        </w:rPr>
        <w:t>SIA “Jēkabpils siltums”</w:t>
      </w:r>
      <w:r w:rsidR="006A1FCE" w:rsidRPr="008C662A">
        <w:rPr>
          <w:lang w:val="lv-LV" w:eastAsia="lv-LV"/>
        </w:rPr>
        <w:t xml:space="preserve"> </w:t>
      </w:r>
      <w:r w:rsidRPr="008C662A">
        <w:rPr>
          <w:lang w:val="lv-LV" w:eastAsia="lv-LV"/>
        </w:rPr>
        <w:t>dibināta 1991.gada 13.jūnijā, juridiskā adrese: Nameja iela 4A, Jēkabpils, LV-5201.</w:t>
      </w:r>
      <w:r w:rsidR="002768DC" w:rsidRPr="008C662A">
        <w:rPr>
          <w:lang w:val="lv-LV" w:eastAsia="lv-LV"/>
        </w:rPr>
        <w:t xml:space="preserve"> </w:t>
      </w:r>
      <w:r w:rsidR="00FB6878" w:rsidRPr="008C662A">
        <w:rPr>
          <w:lang w:val="lv-LV" w:eastAsia="lv-LV"/>
        </w:rPr>
        <w:t xml:space="preserve">Sabiedrība ar ierobežotu </w:t>
      </w:r>
      <w:r w:rsidR="006360B1" w:rsidRPr="008C662A">
        <w:rPr>
          <w:lang w:val="lv-LV" w:eastAsia="lv-LV"/>
        </w:rPr>
        <w:t>atbildību “Jēkabpils siltums”</w:t>
      </w:r>
      <w:r w:rsidR="003B7FF0" w:rsidRPr="008C662A">
        <w:rPr>
          <w:lang w:val="lv-LV" w:eastAsia="lv-LV"/>
        </w:rPr>
        <w:t xml:space="preserve"> </w:t>
      </w:r>
      <w:r w:rsidR="006360B1" w:rsidRPr="008C662A">
        <w:rPr>
          <w:lang w:val="lv-LV" w:eastAsia="lv-LV"/>
        </w:rPr>
        <w:t>izveidota 2003.gada</w:t>
      </w:r>
      <w:r w:rsidR="003B7FF0" w:rsidRPr="008C662A">
        <w:rPr>
          <w:lang w:val="lv-LV" w:eastAsia="lv-LV"/>
        </w:rPr>
        <w:t xml:space="preserve"> 24.aprīlī, reorganizējot Jēkabpils pašvaldības uzņēmumu “Jēkabpils siltumtīkli”</w:t>
      </w:r>
      <w:r w:rsidR="009329DA" w:rsidRPr="008C662A">
        <w:rPr>
          <w:lang w:val="lv-LV" w:eastAsia="lv-LV"/>
        </w:rPr>
        <w:t xml:space="preserve">. </w:t>
      </w:r>
      <w:r w:rsidR="002768DC" w:rsidRPr="008C662A">
        <w:rPr>
          <w:lang w:val="lv-LV" w:eastAsia="lv-LV"/>
        </w:rPr>
        <w:t>Jēkabpils pilsētas pašvaldībai pieder SIA “Jēkabpils siltums” 100% kapitāla daļas.</w:t>
      </w:r>
    </w:p>
    <w:bookmarkEnd w:id="0"/>
    <w:p w14:paraId="15D73870" w14:textId="0A91A043" w:rsidR="00E6319C" w:rsidRPr="008C662A" w:rsidRDefault="000E195B" w:rsidP="00465162">
      <w:pPr>
        <w:ind w:firstLine="567"/>
        <w:jc w:val="both"/>
        <w:rPr>
          <w:lang w:val="lv-LV" w:eastAsia="lv-LV"/>
        </w:rPr>
      </w:pPr>
      <w:r w:rsidRPr="008C662A">
        <w:rPr>
          <w:lang w:val="lv-LV" w:eastAsia="lv-LV"/>
        </w:rPr>
        <w:t>SIA “Jēkabpils siltums” pamatdarbības veids ir tvaika un karstā ūdens ražošana un piegāde</w:t>
      </w:r>
      <w:r w:rsidR="00F47DFF" w:rsidRPr="008C662A">
        <w:rPr>
          <w:lang w:val="lv-LV" w:eastAsia="lv-LV"/>
        </w:rPr>
        <w:t xml:space="preserve"> un </w:t>
      </w:r>
      <w:r w:rsidRPr="008C662A">
        <w:rPr>
          <w:lang w:val="lv-LV" w:eastAsia="lv-LV"/>
        </w:rPr>
        <w:t xml:space="preserve"> darbības mērķis ir organizēt Jēkabpils pilsētas centralizēto siltumapgādi</w:t>
      </w:r>
      <w:r w:rsidR="0020150E" w:rsidRPr="008C662A">
        <w:rPr>
          <w:lang w:val="lv-LV" w:eastAsia="lv-LV"/>
        </w:rPr>
        <w:t>.</w:t>
      </w:r>
    </w:p>
    <w:p w14:paraId="039CD976" w14:textId="0CF2F76F" w:rsidR="00CC0E3D" w:rsidRPr="008C662A" w:rsidRDefault="00CC0E3D" w:rsidP="00015757">
      <w:pPr>
        <w:ind w:firstLine="567"/>
        <w:contextualSpacing/>
        <w:jc w:val="both"/>
        <w:rPr>
          <w:rFonts w:eastAsia="Calibri"/>
          <w:lang w:val="lv-LV"/>
        </w:rPr>
      </w:pPr>
      <w:r w:rsidRPr="008C662A">
        <w:rPr>
          <w:rFonts w:eastAsia="Calibri"/>
          <w:lang w:val="lv-LV"/>
        </w:rPr>
        <w:lastRenderedPageBreak/>
        <w:t>SIA "Jēkabpils siltums" l</w:t>
      </w:r>
      <w:hyperlink r:id="rId10" w:tgtFrame="_blank" w:history="1">
        <w:r w:rsidRPr="008C662A">
          <w:rPr>
            <w:rFonts w:eastAsia="Calibri"/>
            <w:u w:val="single"/>
            <w:lang w:val="lv-LV"/>
          </w:rPr>
          <w:t>icence Nr.E23053</w:t>
        </w:r>
      </w:hyperlink>
      <w:r w:rsidR="007271D8" w:rsidRPr="008C662A">
        <w:rPr>
          <w:rFonts w:eastAsia="Calibri"/>
          <w:u w:val="single"/>
          <w:lang w:val="lv-LV"/>
        </w:rPr>
        <w:t xml:space="preserve"> </w:t>
      </w:r>
      <w:r w:rsidRPr="008C662A">
        <w:rPr>
          <w:rFonts w:eastAsia="Calibri"/>
          <w:u w:val="single"/>
          <w:lang w:val="lv-LV"/>
        </w:rPr>
        <w:t>s</w:t>
      </w:r>
      <w:r w:rsidRPr="008C662A">
        <w:rPr>
          <w:rFonts w:eastAsia="Calibri"/>
          <w:lang w:val="lv-LV"/>
        </w:rPr>
        <w:t>iltumenerģijas pārvadei un sadalei Jēkabpils pilsētā spēkā no 2017.gada 31.jūlija līdz 2037.gada 30.jūlijam.</w:t>
      </w:r>
    </w:p>
    <w:p w14:paraId="6EABE14A" w14:textId="2CDC2528" w:rsidR="00AE5820" w:rsidRPr="008C662A" w:rsidRDefault="00AE5820" w:rsidP="00AE5820">
      <w:pPr>
        <w:ind w:firstLine="567"/>
        <w:jc w:val="both"/>
        <w:rPr>
          <w:lang w:val="lv-LV" w:eastAsia="lv-LV"/>
        </w:rPr>
      </w:pPr>
      <w:r w:rsidRPr="008C662A">
        <w:rPr>
          <w:lang w:val="lv-LV" w:eastAsia="lv-LV"/>
        </w:rPr>
        <w:t>Sabiedrisko pakalpojumu regulēšanas komisija centralizētās siltumapgādes tarifu Jēkabpils pilsētā ir apstiprinājusi tikai vienam uzņēmumam SIA “Jēkabpils siltums”.</w:t>
      </w:r>
      <w:r w:rsidR="007271D8" w:rsidRPr="008C662A">
        <w:rPr>
          <w:lang w:val="lv-LV" w:eastAsia="lv-LV"/>
        </w:rPr>
        <w:t xml:space="preserve"> </w:t>
      </w:r>
      <w:r w:rsidRPr="008C662A">
        <w:rPr>
          <w:lang w:val="lv-LV" w:eastAsia="lv-LV"/>
        </w:rPr>
        <w:t xml:space="preserve">(avots: </w:t>
      </w:r>
      <w:hyperlink r:id="rId11" w:history="1">
        <w:r w:rsidR="003903F5" w:rsidRPr="008C662A">
          <w:rPr>
            <w:rStyle w:val="Hyperlink"/>
            <w:lang w:val="lv-LV" w:eastAsia="lv-LV"/>
          </w:rPr>
          <w:t>https://www.sprk.gov.lv/lapas/Tarifi84</w:t>
        </w:r>
      </w:hyperlink>
      <w:r w:rsidRPr="008C662A">
        <w:rPr>
          <w:lang w:val="lv-LV" w:eastAsia="lv-LV"/>
        </w:rPr>
        <w:t>)</w:t>
      </w:r>
    </w:p>
    <w:p w14:paraId="47336516" w14:textId="55EC2907" w:rsidR="003903F5" w:rsidRPr="008C662A" w:rsidRDefault="003903F5" w:rsidP="003903F5">
      <w:pPr>
        <w:ind w:firstLine="567"/>
        <w:jc w:val="both"/>
        <w:rPr>
          <w:lang w:val="lv-LV" w:eastAsia="lv-LV"/>
        </w:rPr>
      </w:pPr>
      <w:r w:rsidRPr="008C662A">
        <w:rPr>
          <w:lang w:val="lv-LV"/>
        </w:rPr>
        <w:t>SIA valdes informācija</w:t>
      </w:r>
      <w:r w:rsidRPr="008C662A">
        <w:rPr>
          <w:lang w:val="lv-LV" w:eastAsia="lv-LV"/>
        </w:rPr>
        <w:t xml:space="preserve"> par kapitālsabiedrības darbību 2019.gadā:</w:t>
      </w:r>
    </w:p>
    <w:tbl>
      <w:tblPr>
        <w:tblStyle w:val="TableGrid"/>
        <w:tblW w:w="9640" w:type="dxa"/>
        <w:tblInd w:w="-426" w:type="dxa"/>
        <w:tblLook w:val="04A0" w:firstRow="1" w:lastRow="0" w:firstColumn="1" w:lastColumn="0" w:noHBand="0" w:noVBand="1"/>
      </w:tblPr>
      <w:tblGrid>
        <w:gridCol w:w="3261"/>
        <w:gridCol w:w="6379"/>
      </w:tblGrid>
      <w:tr w:rsidR="00937258" w:rsidRPr="008C662A" w14:paraId="29F1D920" w14:textId="77777777" w:rsidTr="00707971">
        <w:tc>
          <w:tcPr>
            <w:tcW w:w="3261" w:type="dxa"/>
            <w:tcBorders>
              <w:top w:val="nil"/>
              <w:left w:val="nil"/>
              <w:bottom w:val="single" w:sz="4" w:space="0" w:color="auto"/>
              <w:right w:val="nil"/>
            </w:tcBorders>
          </w:tcPr>
          <w:p w14:paraId="2A95B230" w14:textId="6CE3F78B" w:rsidR="00937258" w:rsidRPr="008C662A" w:rsidRDefault="00937258" w:rsidP="00D01B92">
            <w:pPr>
              <w:jc w:val="both"/>
              <w:rPr>
                <w:rFonts w:cs="Times New Roman"/>
                <w:lang w:val="lv-LV"/>
              </w:rPr>
            </w:pPr>
            <w:r w:rsidRPr="008C662A">
              <w:rPr>
                <w:rFonts w:cs="Times New Roman"/>
                <w:lang w:val="lv-LV"/>
              </w:rPr>
              <w:t xml:space="preserve">                   </w:t>
            </w:r>
          </w:p>
        </w:tc>
        <w:tc>
          <w:tcPr>
            <w:tcW w:w="6379" w:type="dxa"/>
            <w:tcBorders>
              <w:top w:val="nil"/>
              <w:left w:val="nil"/>
              <w:bottom w:val="single" w:sz="4" w:space="0" w:color="auto"/>
              <w:right w:val="nil"/>
            </w:tcBorders>
          </w:tcPr>
          <w:p w14:paraId="4BE1A132" w14:textId="77777777" w:rsidR="00937258" w:rsidRPr="008C662A" w:rsidRDefault="00937258" w:rsidP="001309FA">
            <w:pPr>
              <w:rPr>
                <w:rFonts w:cs="Times New Roman"/>
                <w:lang w:val="lv-LV"/>
              </w:rPr>
            </w:pPr>
          </w:p>
        </w:tc>
      </w:tr>
      <w:tr w:rsidR="00937258" w:rsidRPr="008C662A" w14:paraId="7340488D" w14:textId="77777777" w:rsidTr="00707971">
        <w:tc>
          <w:tcPr>
            <w:tcW w:w="3261" w:type="dxa"/>
            <w:tcBorders>
              <w:top w:val="single" w:sz="4" w:space="0" w:color="auto"/>
            </w:tcBorders>
          </w:tcPr>
          <w:p w14:paraId="3E2371EC" w14:textId="207F0535" w:rsidR="00937258" w:rsidRPr="008C662A" w:rsidRDefault="00937258" w:rsidP="001309FA">
            <w:pPr>
              <w:rPr>
                <w:rFonts w:cs="Times New Roman"/>
                <w:lang w:val="lv-LV"/>
              </w:rPr>
            </w:pPr>
            <w:r w:rsidRPr="008C662A">
              <w:rPr>
                <w:rStyle w:val="BodyText1"/>
                <w:rFonts w:eastAsiaTheme="minorHAnsi"/>
                <w:sz w:val="24"/>
                <w:szCs w:val="24"/>
              </w:rPr>
              <w:t xml:space="preserve">Kapitālsabiedrības 2019.gadā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6379" w:type="dxa"/>
            <w:tcBorders>
              <w:top w:val="single" w:sz="4" w:space="0" w:color="auto"/>
            </w:tcBorders>
          </w:tcPr>
          <w:p w14:paraId="678767C5" w14:textId="78DA3556" w:rsidR="00937258" w:rsidRPr="008C662A" w:rsidRDefault="00937258" w:rsidP="00EA7CD9">
            <w:pPr>
              <w:pStyle w:val="naisf"/>
              <w:rPr>
                <w:rFonts w:cs="Times New Roman"/>
                <w:b/>
              </w:rPr>
            </w:pPr>
            <w:r w:rsidRPr="008C662A">
              <w:rPr>
                <w:rFonts w:cs="Times New Roman"/>
              </w:rPr>
              <w:t xml:space="preserve">SIA “Jēkabpils siltums” </w:t>
            </w:r>
            <w:r w:rsidR="00740A21" w:rsidRPr="008C662A">
              <w:rPr>
                <w:rFonts w:cs="Times New Roman"/>
              </w:rPr>
              <w:t>14.08.</w:t>
            </w:r>
            <w:r w:rsidRPr="008C662A">
              <w:rPr>
                <w:rFonts w:cs="Times New Roman"/>
                <w:bCs/>
              </w:rPr>
              <w:t xml:space="preserve">2018.noslēdza līgumu ar Centrālā finanšu un līgumu aģentūru  par Eiropas Savienības fonda īstenošanu Nr. 4.3.1.0/18/A/011 ‘’Siltumapgādes pārvades un sadales sistēmas efektivitātes paaugstināšana Jēkabpils pilsētā, Tvaika ielas rajonā.’’   Projekta kopējie izdevumi </w:t>
            </w:r>
            <w:r w:rsidRPr="008C662A">
              <w:rPr>
                <w:rFonts w:cs="Times New Roman"/>
                <w:b/>
              </w:rPr>
              <w:t>EUR 1 801 851,60</w:t>
            </w:r>
            <w:r w:rsidRPr="008C662A">
              <w:rPr>
                <w:rFonts w:cs="Times New Roman"/>
                <w:bCs/>
              </w:rPr>
              <w:t xml:space="preserve"> , no tiem  kopējie attiecināmie izdevumi EUR 1 489 133,55, atbalsta summa 40% no kopējiem attiecināmajiem izdevumiem - EUR 595 653,42, SIA ‘’Jēkabpils siltums’’ finansējums  60% no attiecināmajiem izdevumiem nepārsniedzot  EUR 893 480,13.</w:t>
            </w:r>
            <w:r w:rsidR="00EA7CD9" w:rsidRPr="008C662A">
              <w:rPr>
                <w:rFonts w:cs="Times New Roman"/>
                <w:bCs/>
              </w:rPr>
              <w:t xml:space="preserve"> </w:t>
            </w:r>
            <w:r w:rsidRPr="008C662A">
              <w:rPr>
                <w:rFonts w:cs="Times New Roman"/>
                <w:bCs/>
              </w:rPr>
              <w:t>Projekts tiek realizēts vienā kārtā.</w:t>
            </w:r>
          </w:p>
          <w:p w14:paraId="16C257BB" w14:textId="6AB8460C" w:rsidR="00937258" w:rsidRPr="008C662A" w:rsidRDefault="002418A3" w:rsidP="001309FA">
            <w:pPr>
              <w:pStyle w:val="naisf"/>
              <w:ind w:firstLine="0"/>
              <w:rPr>
                <w:rFonts w:cs="Times New Roman"/>
                <w:bCs/>
              </w:rPr>
            </w:pPr>
            <w:r w:rsidRPr="008C662A">
              <w:rPr>
                <w:rFonts w:cs="Times New Roman"/>
                <w:bCs/>
              </w:rPr>
              <w:t>29.05.</w:t>
            </w:r>
            <w:r w:rsidR="00937258" w:rsidRPr="008C662A">
              <w:rPr>
                <w:rFonts w:cs="Times New Roman"/>
                <w:bCs/>
              </w:rPr>
              <w:t>2019.</w:t>
            </w:r>
            <w:r w:rsidRPr="008C662A">
              <w:rPr>
                <w:rFonts w:cs="Times New Roman"/>
                <w:bCs/>
              </w:rPr>
              <w:t xml:space="preserve"> </w:t>
            </w:r>
            <w:r w:rsidR="00937258" w:rsidRPr="008C662A">
              <w:rPr>
                <w:rFonts w:cs="Times New Roman"/>
                <w:bCs/>
              </w:rPr>
              <w:t>SIA ‘’Jēkabpils siltums’’ noslēdza  pakalpojuma līgums Ar SIA ‘’DH Solutions’’  par projekta būvuzraudzību un FIDIC Inženiera pienākuma veikšanu.</w:t>
            </w:r>
            <w:r w:rsidRPr="008C662A">
              <w:rPr>
                <w:rFonts w:cs="Times New Roman"/>
                <w:bCs/>
              </w:rPr>
              <w:t>20.06.</w:t>
            </w:r>
            <w:r w:rsidR="00937258" w:rsidRPr="008C662A">
              <w:rPr>
                <w:rFonts w:cs="Times New Roman"/>
                <w:bCs/>
              </w:rPr>
              <w:t>2019.gada SIA ‘’Jēkabpils siltums’’ noslēdza  līgumu par autoruzraudzību.</w:t>
            </w:r>
            <w:r w:rsidR="00282DCE" w:rsidRPr="008C662A">
              <w:rPr>
                <w:rFonts w:cs="Times New Roman"/>
                <w:bCs/>
              </w:rPr>
              <w:t xml:space="preserve"> </w:t>
            </w:r>
            <w:r w:rsidRPr="008C662A">
              <w:rPr>
                <w:rFonts w:cs="Times New Roman"/>
                <w:bCs/>
              </w:rPr>
              <w:t>26.07.</w:t>
            </w:r>
            <w:r w:rsidR="00937258" w:rsidRPr="008C662A">
              <w:rPr>
                <w:rFonts w:cs="Times New Roman"/>
                <w:bCs/>
              </w:rPr>
              <w:t>2019.gada SIA ‘’Jēkabpils siltums’’ noslēdza līgumu ar SIA ‘’Hektors’’ par projektā paredzamo būvdarbu veikšanu.</w:t>
            </w:r>
          </w:p>
          <w:p w14:paraId="38AC6C76" w14:textId="29ECF357" w:rsidR="00937258" w:rsidRPr="008C662A" w:rsidRDefault="002418A3" w:rsidP="001309FA">
            <w:pPr>
              <w:pStyle w:val="naisf"/>
              <w:ind w:firstLine="0"/>
              <w:rPr>
                <w:rFonts w:cs="Times New Roman"/>
                <w:bCs/>
              </w:rPr>
            </w:pPr>
            <w:r w:rsidRPr="008C662A">
              <w:rPr>
                <w:rFonts w:cs="Times New Roman"/>
                <w:bCs/>
              </w:rPr>
              <w:t>26.07.</w:t>
            </w:r>
            <w:r w:rsidR="00937258" w:rsidRPr="008C662A">
              <w:rPr>
                <w:rFonts w:cs="Times New Roman"/>
                <w:bCs/>
              </w:rPr>
              <w:t xml:space="preserve">2019.gada Centrālā finanšu un līguma aģentūra minētā projekta īstenošanai ir pārskaitījusi SIA ‘’Jēkabpils siltums’’ avansu EUR 528672,22. </w:t>
            </w:r>
          </w:p>
          <w:p w14:paraId="49C9C84D" w14:textId="77777777" w:rsidR="00937258" w:rsidRPr="008C662A" w:rsidRDefault="00937258" w:rsidP="001309FA">
            <w:pPr>
              <w:pStyle w:val="naisf"/>
              <w:ind w:firstLine="0"/>
              <w:rPr>
                <w:rFonts w:cs="Times New Roman"/>
                <w:bCs/>
              </w:rPr>
            </w:pPr>
            <w:r w:rsidRPr="008C662A">
              <w:rPr>
                <w:rFonts w:cs="Times New Roman"/>
                <w:bCs/>
              </w:rPr>
              <w:t>Iepirkuma procedūra par projektā paredzamiem būvdarbiem noslēdzās un līgums ar SIA “Hektors” noslēgts ar zemāku cenu, nekā bija ieplānots projekta budžetā, tādēļ SIA “Jēkabpils siltums” gatavo grozījumus līgumam ar Centrālo finanšu un līguma aģentūru.</w:t>
            </w:r>
          </w:p>
          <w:p w14:paraId="244984DF" w14:textId="4D6EF7D7" w:rsidR="00937258" w:rsidRPr="008C662A" w:rsidRDefault="0068667C" w:rsidP="001309FA">
            <w:pPr>
              <w:pStyle w:val="naisf"/>
              <w:ind w:firstLine="0"/>
              <w:rPr>
                <w:rFonts w:cs="Times New Roman"/>
                <w:bCs/>
              </w:rPr>
            </w:pPr>
            <w:r w:rsidRPr="008C662A">
              <w:rPr>
                <w:rFonts w:cs="Times New Roman"/>
                <w:bCs/>
              </w:rPr>
              <w:t>05.12.</w:t>
            </w:r>
            <w:r w:rsidR="00937258" w:rsidRPr="008C662A">
              <w:rPr>
                <w:rFonts w:cs="Times New Roman"/>
                <w:bCs/>
              </w:rPr>
              <w:t xml:space="preserve">2019.gada </w:t>
            </w:r>
            <w:r w:rsidRPr="008C662A">
              <w:rPr>
                <w:rFonts w:cs="Times New Roman"/>
                <w:bCs/>
              </w:rPr>
              <w:t xml:space="preserve">noslēgts </w:t>
            </w:r>
            <w:r w:rsidR="00937258" w:rsidRPr="008C662A">
              <w:rPr>
                <w:rFonts w:cs="Times New Roman"/>
                <w:bCs/>
              </w:rPr>
              <w:t>līgums  SIA “Jēkabpils siltums”  ar Val</w:t>
            </w:r>
            <w:r w:rsidRPr="008C662A">
              <w:rPr>
                <w:rFonts w:cs="Times New Roman"/>
                <w:bCs/>
              </w:rPr>
              <w:t>s</w:t>
            </w:r>
            <w:r w:rsidR="00937258" w:rsidRPr="008C662A">
              <w:rPr>
                <w:rFonts w:cs="Times New Roman"/>
                <w:bCs/>
              </w:rPr>
              <w:t>ts kasi par aizņēmuma EUR 880 000,00 piešķiršanu projekta realizēšanai, aizņēmums tiks saņemts sekojošās daļās:</w:t>
            </w:r>
            <w:r w:rsidR="00CF304D" w:rsidRPr="008C662A">
              <w:rPr>
                <w:rFonts w:cs="Times New Roman"/>
                <w:bCs/>
              </w:rPr>
              <w:t xml:space="preserve"> </w:t>
            </w:r>
            <w:r w:rsidR="00937258" w:rsidRPr="008C662A">
              <w:rPr>
                <w:rFonts w:cs="Times New Roman"/>
                <w:bCs/>
              </w:rPr>
              <w:t xml:space="preserve">       2019.gada decembrī – EUR 300 000,00</w:t>
            </w:r>
            <w:r w:rsidR="00CF304D" w:rsidRPr="008C662A">
              <w:rPr>
                <w:rFonts w:cs="Times New Roman"/>
                <w:bCs/>
              </w:rPr>
              <w:t xml:space="preserve">, </w:t>
            </w:r>
            <w:r w:rsidR="00937258" w:rsidRPr="008C662A">
              <w:rPr>
                <w:rFonts w:cs="Times New Roman"/>
                <w:bCs/>
              </w:rPr>
              <w:t xml:space="preserve"> 2020.gada janvārī  – EUR 580 000,00</w:t>
            </w:r>
          </w:p>
          <w:p w14:paraId="15A19791" w14:textId="03C64168" w:rsidR="00937258" w:rsidRPr="008C662A" w:rsidRDefault="00937258" w:rsidP="00DC311D">
            <w:pPr>
              <w:rPr>
                <w:rFonts w:cs="Times New Roman"/>
              </w:rPr>
            </w:pPr>
            <w:r w:rsidRPr="008C662A">
              <w:rPr>
                <w:rFonts w:cs="Times New Roman"/>
                <w:lang w:val="lv-LV"/>
              </w:rPr>
              <w:t>2019.gadā no C</w:t>
            </w:r>
            <w:r w:rsidR="00CF304D" w:rsidRPr="008C662A">
              <w:rPr>
                <w:rFonts w:cs="Times New Roman"/>
                <w:lang w:val="lv-LV"/>
              </w:rPr>
              <w:t>F</w:t>
            </w:r>
            <w:r w:rsidRPr="008C662A">
              <w:rPr>
                <w:rFonts w:cs="Times New Roman"/>
                <w:lang w:val="lv-LV"/>
              </w:rPr>
              <w:t xml:space="preserve">LA avansa </w:t>
            </w:r>
            <w:r w:rsidR="00CF304D" w:rsidRPr="008C662A">
              <w:rPr>
                <w:rFonts w:cs="Times New Roman"/>
                <w:lang w:val="lv-LV"/>
              </w:rPr>
              <w:t xml:space="preserve">samaksāti </w:t>
            </w:r>
            <w:r w:rsidRPr="008C662A">
              <w:rPr>
                <w:rFonts w:cs="Times New Roman"/>
                <w:lang w:val="lv-LV"/>
              </w:rPr>
              <w:t>EUR 528 672.22 un</w:t>
            </w:r>
            <w:r w:rsidR="00CF304D" w:rsidRPr="008C662A">
              <w:rPr>
                <w:rFonts w:cs="Times New Roman"/>
                <w:lang w:val="lv-LV"/>
              </w:rPr>
              <w:t xml:space="preserve"> </w:t>
            </w:r>
            <w:r w:rsidRPr="008C662A">
              <w:rPr>
                <w:rFonts w:cs="Times New Roman"/>
                <w:lang w:val="lv-LV"/>
              </w:rPr>
              <w:t>samaksāts no Valsts kases aizdevuma EUR 300000.</w:t>
            </w:r>
            <w:r w:rsidR="00DC311D" w:rsidRPr="008C662A">
              <w:rPr>
                <w:rFonts w:cs="Times New Roman"/>
                <w:lang w:val="lv-LV"/>
              </w:rPr>
              <w:t xml:space="preserve"> </w:t>
            </w:r>
            <w:proofErr w:type="spellStart"/>
            <w:r w:rsidRPr="008C662A">
              <w:rPr>
                <w:rFonts w:cs="Times New Roman"/>
                <w:bCs/>
              </w:rPr>
              <w:t>Projekta</w:t>
            </w:r>
            <w:proofErr w:type="spellEnd"/>
            <w:r w:rsidRPr="008C662A">
              <w:rPr>
                <w:rFonts w:cs="Times New Roman"/>
                <w:bCs/>
              </w:rPr>
              <w:t xml:space="preserve"> </w:t>
            </w:r>
            <w:proofErr w:type="spellStart"/>
            <w:r w:rsidRPr="008C662A">
              <w:rPr>
                <w:rFonts w:cs="Times New Roman"/>
                <w:bCs/>
              </w:rPr>
              <w:t>izpildes</w:t>
            </w:r>
            <w:proofErr w:type="spellEnd"/>
            <w:r w:rsidRPr="008C662A">
              <w:rPr>
                <w:rFonts w:cs="Times New Roman"/>
                <w:bCs/>
              </w:rPr>
              <w:t xml:space="preserve"> </w:t>
            </w:r>
            <w:proofErr w:type="spellStart"/>
            <w:r w:rsidRPr="008C662A">
              <w:rPr>
                <w:rFonts w:cs="Times New Roman"/>
                <w:bCs/>
              </w:rPr>
              <w:t>beigu</w:t>
            </w:r>
            <w:proofErr w:type="spellEnd"/>
            <w:r w:rsidRPr="008C662A">
              <w:rPr>
                <w:rFonts w:cs="Times New Roman"/>
                <w:bCs/>
              </w:rPr>
              <w:t xml:space="preserve"> </w:t>
            </w:r>
            <w:proofErr w:type="spellStart"/>
            <w:r w:rsidRPr="008C662A">
              <w:rPr>
                <w:rFonts w:cs="Times New Roman"/>
                <w:bCs/>
              </w:rPr>
              <w:t>termiņš</w:t>
            </w:r>
            <w:proofErr w:type="spellEnd"/>
            <w:r w:rsidRPr="008C662A">
              <w:rPr>
                <w:rFonts w:cs="Times New Roman"/>
                <w:bCs/>
              </w:rPr>
              <w:t xml:space="preserve"> 13.11.2020.</w:t>
            </w:r>
          </w:p>
        </w:tc>
      </w:tr>
      <w:tr w:rsidR="00937258" w:rsidRPr="008C662A" w14:paraId="1D24D15F" w14:textId="77777777" w:rsidTr="00707971">
        <w:tc>
          <w:tcPr>
            <w:tcW w:w="3261" w:type="dxa"/>
          </w:tcPr>
          <w:p w14:paraId="042C2FE1" w14:textId="54E8BBCE" w:rsidR="00937258" w:rsidRPr="008C662A" w:rsidRDefault="00937258" w:rsidP="001309FA">
            <w:pPr>
              <w:rPr>
                <w:rFonts w:cs="Times New Roman"/>
                <w:lang w:val="lv-LV"/>
              </w:rPr>
            </w:pPr>
            <w:proofErr w:type="spellStart"/>
            <w:r w:rsidRPr="008C662A">
              <w:rPr>
                <w:rStyle w:val="BodyText1"/>
                <w:rFonts w:eastAsiaTheme="minorHAnsi"/>
                <w:sz w:val="24"/>
                <w:szCs w:val="24"/>
              </w:rPr>
              <w:t>Nefinanšu</w:t>
            </w:r>
            <w:proofErr w:type="spellEnd"/>
            <w:r w:rsidRPr="008C662A">
              <w:rPr>
                <w:rStyle w:val="BodyText1"/>
                <w:rFonts w:eastAsiaTheme="minorHAnsi"/>
                <w:sz w:val="24"/>
                <w:szCs w:val="24"/>
              </w:rPr>
              <w:t xml:space="preserve"> mērķu 2019.gadā sasniegšanas novērtējums (sabiedrībai sniegtais labums, pakalpojumu vai preču pieejamības novērtējums) </w:t>
            </w:r>
          </w:p>
        </w:tc>
        <w:tc>
          <w:tcPr>
            <w:tcW w:w="6379" w:type="dxa"/>
          </w:tcPr>
          <w:p w14:paraId="2E357885" w14:textId="77777777" w:rsidR="00937258" w:rsidRPr="008C662A" w:rsidRDefault="0061270B" w:rsidP="001309FA">
            <w:pPr>
              <w:rPr>
                <w:rFonts w:cs="Times New Roman"/>
                <w:i/>
                <w:iCs/>
                <w:lang w:val="lv-LV"/>
              </w:rPr>
            </w:pPr>
            <w:hyperlink r:id="rId12" w:history="1">
              <w:r w:rsidR="00937258" w:rsidRPr="008C662A">
                <w:rPr>
                  <w:rStyle w:val="Hyperlink"/>
                  <w:rFonts w:cs="Times New Roman"/>
                  <w:i/>
                  <w:iCs/>
                  <w:lang w:val="lv-LV"/>
                </w:rPr>
                <w:t>https://www.jekabpils-siltums.lv/lv/par-mums/parskati-un-finanses/nefinansu-merki/</w:t>
              </w:r>
            </w:hyperlink>
          </w:p>
          <w:p w14:paraId="545D5F7B" w14:textId="77777777" w:rsidR="00937258" w:rsidRPr="008C662A" w:rsidRDefault="00937258" w:rsidP="001309FA">
            <w:pPr>
              <w:rPr>
                <w:rFonts w:cs="Times New Roman"/>
                <w:lang w:val="lv-LV"/>
              </w:rPr>
            </w:pPr>
          </w:p>
        </w:tc>
      </w:tr>
      <w:tr w:rsidR="00937258" w:rsidRPr="008C662A" w14:paraId="02030008" w14:textId="77777777" w:rsidTr="00707971">
        <w:tc>
          <w:tcPr>
            <w:tcW w:w="3261" w:type="dxa"/>
          </w:tcPr>
          <w:p w14:paraId="2880DB44" w14:textId="160F1318" w:rsidR="00937258" w:rsidRPr="008C662A" w:rsidRDefault="00937258" w:rsidP="001309FA">
            <w:pPr>
              <w:rPr>
                <w:rStyle w:val="BodyText1"/>
                <w:rFonts w:eastAsiaTheme="minorHAnsi"/>
                <w:sz w:val="24"/>
                <w:szCs w:val="24"/>
              </w:rPr>
            </w:pPr>
            <w:r w:rsidRPr="008C662A">
              <w:rPr>
                <w:rStyle w:val="BodyText1"/>
                <w:rFonts w:eastAsiaTheme="minorHAnsi"/>
                <w:sz w:val="24"/>
                <w:szCs w:val="24"/>
              </w:rPr>
              <w:t xml:space="preserve">Finanšu mērķu 2019. gadā sasniegšanas novērtējums (sabiedrībai sniegtais labums, pakalpojumu vai preču pieejamības novērtējums) </w:t>
            </w:r>
          </w:p>
        </w:tc>
        <w:tc>
          <w:tcPr>
            <w:tcW w:w="6379" w:type="dxa"/>
          </w:tcPr>
          <w:p w14:paraId="72688A8E" w14:textId="77777777" w:rsidR="00937258" w:rsidRPr="008C662A" w:rsidRDefault="0061270B" w:rsidP="001309FA">
            <w:pPr>
              <w:rPr>
                <w:rFonts w:cs="Times New Roman"/>
                <w:i/>
                <w:iCs/>
                <w:lang w:val="lv-LV"/>
              </w:rPr>
            </w:pPr>
            <w:hyperlink r:id="rId13" w:history="1">
              <w:r w:rsidR="00937258" w:rsidRPr="008C662A">
                <w:rPr>
                  <w:rStyle w:val="Hyperlink"/>
                  <w:rFonts w:cs="Times New Roman"/>
                  <w:i/>
                  <w:iCs/>
                  <w:lang w:val="lv-LV"/>
                </w:rPr>
                <w:t>https://www.jekabpils-siltums.lv/lv/par-mums/parskati-un-finanses/nefinansu-merki/</w:t>
              </w:r>
            </w:hyperlink>
          </w:p>
          <w:p w14:paraId="2F985509" w14:textId="77777777" w:rsidR="00937258" w:rsidRPr="008C662A" w:rsidRDefault="00937258" w:rsidP="001309FA">
            <w:pPr>
              <w:rPr>
                <w:rFonts w:cs="Times New Roman"/>
                <w:lang w:val="lv-LV"/>
              </w:rPr>
            </w:pPr>
          </w:p>
        </w:tc>
      </w:tr>
    </w:tbl>
    <w:p w14:paraId="565B69CB" w14:textId="77777777" w:rsidR="00D81E8E" w:rsidRPr="008C662A" w:rsidRDefault="00D81E8E" w:rsidP="00EB5F2E">
      <w:pPr>
        <w:shd w:val="clear" w:color="auto" w:fill="FFFFFF" w:themeFill="background1"/>
        <w:jc w:val="center"/>
        <w:rPr>
          <w:sz w:val="28"/>
          <w:szCs w:val="28"/>
          <w:lang w:val="lv-LV" w:eastAsia="lv-LV"/>
        </w:rPr>
      </w:pPr>
    </w:p>
    <w:p w14:paraId="0BF67F1E" w14:textId="278D21B3" w:rsidR="00D81E8E" w:rsidRPr="008C662A" w:rsidRDefault="00D81E8E" w:rsidP="00D81E8E">
      <w:pPr>
        <w:tabs>
          <w:tab w:val="right" w:pos="9356"/>
        </w:tabs>
        <w:ind w:firstLine="567"/>
        <w:jc w:val="both"/>
        <w:rPr>
          <w:rFonts w:cs="Tahoma"/>
          <w:bCs/>
          <w:szCs w:val="22"/>
          <w:lang w:val="lv-LV"/>
        </w:rPr>
      </w:pPr>
      <w:r w:rsidRPr="008C662A">
        <w:rPr>
          <w:rFonts w:cs="Tahoma"/>
          <w:kern w:val="1"/>
          <w:lang w:val="lv-LV"/>
        </w:rPr>
        <w:lastRenderedPageBreak/>
        <w:t xml:space="preserve">Saskaņā ar </w:t>
      </w:r>
      <w:r w:rsidRPr="008C662A">
        <w:rPr>
          <w:bCs/>
          <w:lang w:val="lv-LV" w:eastAsia="lv-LV"/>
        </w:rPr>
        <w:t xml:space="preserve">Jēkabpils pilsētas domes </w:t>
      </w:r>
      <w:r w:rsidRPr="008C662A">
        <w:rPr>
          <w:rFonts w:cs="Tahoma"/>
          <w:kern w:val="1"/>
          <w:lang w:val="lv-LV"/>
        </w:rPr>
        <w:t>24.10.2019. lēmumu Nr.513 “</w:t>
      </w:r>
      <w:r w:rsidRPr="008C662A">
        <w:rPr>
          <w:rFonts w:cs="Tahoma"/>
          <w:bCs/>
          <w:szCs w:val="22"/>
          <w:lang w:val="lv-LV"/>
        </w:rPr>
        <w:t xml:space="preserve">Par galvojuma sniegšanu SIA „Jēkabpils siltums”” - sniegt galvojumu pašvaldības kapitālsabiedrībai SIA “Jēkabpils siltums”, aizņēmumam līdz </w:t>
      </w:r>
      <w:r w:rsidRPr="008C662A">
        <w:rPr>
          <w:lang w:val="lv-LV"/>
        </w:rPr>
        <w:t>880 000,00</w:t>
      </w:r>
      <w:r w:rsidRPr="008C662A">
        <w:rPr>
          <w:rFonts w:cs="Tahoma"/>
          <w:bCs/>
          <w:szCs w:val="22"/>
          <w:lang w:val="lv-LV"/>
        </w:rPr>
        <w:t xml:space="preserve"> </w:t>
      </w:r>
      <w:proofErr w:type="spellStart"/>
      <w:r w:rsidRPr="008C662A">
        <w:rPr>
          <w:rFonts w:cs="Tahoma"/>
          <w:bCs/>
          <w:i/>
          <w:iCs/>
          <w:szCs w:val="22"/>
          <w:lang w:val="lv-LV"/>
        </w:rPr>
        <w:t>euro</w:t>
      </w:r>
      <w:proofErr w:type="spellEnd"/>
      <w:r w:rsidRPr="008C662A">
        <w:rPr>
          <w:rFonts w:cs="Tahoma"/>
          <w:bCs/>
          <w:szCs w:val="22"/>
          <w:lang w:val="lv-LV"/>
        </w:rPr>
        <w:t xml:space="preserve">, Eiropas Savienības fonda projekta Nr.4.3.1.0/18/A/011 “Siltumapgādes pārvaldes un sadales sistēmas efektivitātes paaugstināšana Jēkabpils pilsētā, Tvaika ielas rajonā” realizēšanai- 05.12.2019. ar Valsts kasi noslēgts galvojuma līgums. </w:t>
      </w:r>
    </w:p>
    <w:p w14:paraId="6C52AAB0" w14:textId="77777777" w:rsidR="00D81E8E" w:rsidRPr="008C662A" w:rsidRDefault="00D81E8E" w:rsidP="00D81E8E">
      <w:pPr>
        <w:tabs>
          <w:tab w:val="right" w:pos="9356"/>
        </w:tabs>
        <w:ind w:firstLine="567"/>
        <w:jc w:val="both"/>
        <w:rPr>
          <w:rFonts w:cs="Tahoma"/>
          <w:bCs/>
          <w:szCs w:val="22"/>
          <w:lang w:val="lv-LV"/>
        </w:rPr>
      </w:pPr>
    </w:p>
    <w:p w14:paraId="51903F8F" w14:textId="51A8DE0D" w:rsidR="003465CD" w:rsidRPr="008C662A" w:rsidRDefault="003465CD" w:rsidP="00EB5F2E">
      <w:pPr>
        <w:shd w:val="clear" w:color="auto" w:fill="FFFFFF" w:themeFill="background1"/>
        <w:jc w:val="center"/>
        <w:rPr>
          <w:b/>
          <w:sz w:val="28"/>
          <w:szCs w:val="28"/>
          <w:lang w:val="lv-LV" w:eastAsia="lv-LV"/>
        </w:rPr>
      </w:pPr>
      <w:r w:rsidRPr="008C662A">
        <w:rPr>
          <w:sz w:val="28"/>
          <w:szCs w:val="28"/>
          <w:lang w:val="lv-LV" w:eastAsia="lv-LV"/>
        </w:rPr>
        <w:t xml:space="preserve">1.2. </w:t>
      </w:r>
      <w:r w:rsidRPr="008C662A">
        <w:rPr>
          <w:b/>
          <w:sz w:val="28"/>
          <w:szCs w:val="28"/>
          <w:lang w:val="lv-LV" w:eastAsia="lv-LV"/>
        </w:rPr>
        <w:t>SIA “Jēkabpils ūdens”</w:t>
      </w:r>
    </w:p>
    <w:p w14:paraId="635EDEFB" w14:textId="77777777" w:rsidR="009516EA" w:rsidRPr="008C662A" w:rsidRDefault="009516EA" w:rsidP="006164D5">
      <w:pPr>
        <w:ind w:firstLine="567"/>
        <w:jc w:val="both"/>
        <w:rPr>
          <w:lang w:val="lv-LV" w:eastAsia="lv-LV"/>
        </w:rPr>
      </w:pPr>
    </w:p>
    <w:p w14:paraId="112D989F" w14:textId="4BFDD19A" w:rsidR="006164D5" w:rsidRPr="008C662A" w:rsidRDefault="006164D5" w:rsidP="006164D5">
      <w:pPr>
        <w:ind w:firstLine="567"/>
        <w:jc w:val="both"/>
        <w:rPr>
          <w:lang w:val="lv-LV" w:eastAsia="lv-LV"/>
        </w:rPr>
      </w:pPr>
      <w:r w:rsidRPr="008C662A">
        <w:rPr>
          <w:lang w:val="lv-LV" w:eastAsia="lv-LV"/>
        </w:rPr>
        <w:t>Likuma “Par pašvaldībām” 15.panta pirmās daļas 1.punktā ir noteikts, ka viena no pašvaldības autonomajām funkcijām ir organizēt iedzīvotājiem komunālos pakalpojumus (ūdensapgāde un kanalizācija; siltumapgāde; sadzīves atkritumu apsaimniekošana; notekūdeņu savākšana, novadīšana un attīrīšana) neatkarīgi no tā, kā īpašumā atrodas dzīvojamais fonds.</w:t>
      </w:r>
    </w:p>
    <w:p w14:paraId="0DCEC039" w14:textId="15DF95DA" w:rsidR="00552284" w:rsidRPr="008C662A" w:rsidRDefault="002768DC" w:rsidP="00552284">
      <w:pPr>
        <w:ind w:firstLine="567"/>
        <w:jc w:val="both"/>
        <w:rPr>
          <w:lang w:val="lv-LV" w:eastAsia="lv-LV"/>
        </w:rPr>
      </w:pPr>
      <w:r w:rsidRPr="008C662A">
        <w:rPr>
          <w:lang w:val="lv-LV" w:eastAsia="lv-LV"/>
        </w:rPr>
        <w:t xml:space="preserve">SIA “Jēkabpils ūdens” dibināta 1991.gada 8.oktobrī, juridiskā adrese: Jaunā iela 60, Jēkabpils, LV-5201. </w:t>
      </w:r>
      <w:r w:rsidR="00552284" w:rsidRPr="008C662A">
        <w:rPr>
          <w:lang w:val="lv-LV" w:eastAsia="lv-LV"/>
        </w:rPr>
        <w:t>Jēkabpils pilsētas pašvaldībai pieder SIA “Jēkabpils ūdens”</w:t>
      </w:r>
      <w:r w:rsidR="0060567C" w:rsidRPr="008C662A">
        <w:rPr>
          <w:lang w:val="lv-LV" w:eastAsia="lv-LV"/>
        </w:rPr>
        <w:t xml:space="preserve"> 100% kapitāla daļas</w:t>
      </w:r>
      <w:r w:rsidR="00552284" w:rsidRPr="008C662A">
        <w:rPr>
          <w:lang w:val="lv-LV" w:eastAsia="lv-LV"/>
        </w:rPr>
        <w:t>.</w:t>
      </w:r>
    </w:p>
    <w:p w14:paraId="4FB0F80A" w14:textId="77777777" w:rsidR="00552284" w:rsidRPr="008C662A" w:rsidRDefault="00552284" w:rsidP="00552284">
      <w:pPr>
        <w:ind w:firstLine="567"/>
        <w:jc w:val="both"/>
        <w:rPr>
          <w:lang w:val="lv-LV" w:eastAsia="lv-LV"/>
        </w:rPr>
      </w:pPr>
      <w:r w:rsidRPr="008C662A">
        <w:rPr>
          <w:lang w:val="lv-LV" w:eastAsia="lv-LV"/>
        </w:rPr>
        <w:t>SIA “Jēkabpils ūdens” galvenie darbības veidi ir:</w:t>
      </w:r>
    </w:p>
    <w:p w14:paraId="53286D5A" w14:textId="77777777" w:rsidR="00552284" w:rsidRPr="008C662A" w:rsidRDefault="00552284" w:rsidP="00552284">
      <w:pPr>
        <w:ind w:firstLine="567"/>
        <w:jc w:val="both"/>
        <w:rPr>
          <w:lang w:val="lv-LV" w:eastAsia="lv-LV"/>
        </w:rPr>
      </w:pPr>
      <w:r w:rsidRPr="008C662A">
        <w:rPr>
          <w:lang w:val="lv-LV" w:eastAsia="lv-LV"/>
        </w:rPr>
        <w:t>•</w:t>
      </w:r>
      <w:r w:rsidRPr="008C662A">
        <w:rPr>
          <w:lang w:val="lv-LV" w:eastAsia="lv-LV"/>
        </w:rPr>
        <w:tab/>
        <w:t>Ūdens ieguve, attīrīšana un sadale;</w:t>
      </w:r>
    </w:p>
    <w:p w14:paraId="50F7E7BE" w14:textId="77777777" w:rsidR="00552284" w:rsidRPr="008C662A" w:rsidRDefault="00552284" w:rsidP="00552284">
      <w:pPr>
        <w:ind w:firstLine="567"/>
        <w:jc w:val="both"/>
        <w:rPr>
          <w:lang w:val="lv-LV" w:eastAsia="lv-LV"/>
        </w:rPr>
      </w:pPr>
      <w:r w:rsidRPr="008C662A">
        <w:rPr>
          <w:lang w:val="lv-LV" w:eastAsia="lv-LV"/>
        </w:rPr>
        <w:t>•</w:t>
      </w:r>
      <w:r w:rsidRPr="008C662A">
        <w:rPr>
          <w:lang w:val="lv-LV" w:eastAsia="lv-LV"/>
        </w:rPr>
        <w:tab/>
        <w:t>Notekūdeņu savākšana un attīrīšana.</w:t>
      </w:r>
    </w:p>
    <w:p w14:paraId="76879295" w14:textId="0D5F8111" w:rsidR="00532ECF" w:rsidRPr="008C662A" w:rsidRDefault="00532ECF" w:rsidP="00532ECF">
      <w:pPr>
        <w:ind w:firstLine="567"/>
        <w:jc w:val="both"/>
        <w:rPr>
          <w:lang w:val="lv-LV" w:eastAsia="lv-LV"/>
        </w:rPr>
      </w:pPr>
      <w:r w:rsidRPr="008C662A">
        <w:rPr>
          <w:lang w:val="lv-LV" w:eastAsia="lv-LV"/>
        </w:rPr>
        <w:t>Kapitālsabiedrība uztur ūdenssaimniecības tīklu un kanalizācijas notekūdeņu objektus, veic nepārtrauktu sabiedriskā pakalpojuma sniegšanu, nodrošina pakalpojuma drošības prasību ievērošanu, tādā veidā nodrošinot kvalitatīvu pakalpojumu.</w:t>
      </w:r>
    </w:p>
    <w:p w14:paraId="58677E2B" w14:textId="1910F358" w:rsidR="00552284" w:rsidRPr="008C662A" w:rsidRDefault="00552284" w:rsidP="00552284">
      <w:pPr>
        <w:ind w:firstLine="567"/>
        <w:jc w:val="both"/>
        <w:rPr>
          <w:lang w:val="lv-LV" w:eastAsia="lv-LV"/>
        </w:rPr>
      </w:pPr>
      <w:r w:rsidRPr="008C662A">
        <w:rPr>
          <w:lang w:val="lv-LV" w:eastAsia="lv-LV"/>
        </w:rPr>
        <w:t>Lai sniegtu ūdenssaimniecības pakalpojumus, sabiedrisko pakalpojumu sniedzējam, ir jābūt reģistrētam ūdenssaimniecības pakalpojumu sniedzēju reģistrā. Saskaņā ar Sabiedrisko pakalpojumu regulēšanas komisijas datiem, ūdenssaimniecības pakalpojumu sniedzēju reģistrā reģistrēts viens uzņēmums, kurš sniedz ūdenssaimniecības pakalpojumus Jēkabpils pilsētā: SIA “Jēkabpils ūdens”, kas reģistrēts ar Nr. U10053.</w:t>
      </w:r>
    </w:p>
    <w:p w14:paraId="03F7A69D" w14:textId="77777777" w:rsidR="00552284" w:rsidRPr="008C662A" w:rsidRDefault="00552284" w:rsidP="00552284">
      <w:pPr>
        <w:ind w:firstLine="567"/>
        <w:jc w:val="both"/>
        <w:rPr>
          <w:lang w:val="lv-LV" w:eastAsia="lv-LV"/>
        </w:rPr>
      </w:pPr>
      <w:r w:rsidRPr="008C662A">
        <w:rPr>
          <w:lang w:val="lv-LV" w:eastAsia="lv-LV"/>
        </w:rPr>
        <w:t>Pamatojoties uz 2013.gada 28.marta Jēkabpils pilsētas domes lēmumu Nr. 126 “Par sabiedrisko pakalpojumu līgumu” 2013.gada 28.martā starp Jēkabpils pilsētas pašvaldību un SIA “Jēkabpils ūdens” noslēgts līgums “Par ūdenssaimniecības pakalpojumu sniegšanu”, kurš ir spēkā līdz 2023.gada 27.martam.</w:t>
      </w:r>
    </w:p>
    <w:p w14:paraId="4EBF9121" w14:textId="585A2086" w:rsidR="00552284" w:rsidRPr="008C662A" w:rsidRDefault="00552284" w:rsidP="00552284">
      <w:pPr>
        <w:ind w:firstLine="567"/>
        <w:jc w:val="both"/>
        <w:rPr>
          <w:lang w:val="lv-LV" w:eastAsia="lv-LV"/>
        </w:rPr>
      </w:pPr>
      <w:r w:rsidRPr="008C662A">
        <w:rPr>
          <w:lang w:val="lv-LV" w:eastAsia="lv-LV"/>
        </w:rPr>
        <w:t>Jēkabpils pilsētas domes 2018.gada 11.janvāra saistošo noteikumu Nr. 2 “Saistošie noteikumi par ūdenssaimniecības pakalpojumu sniegšanas kārtību Jēkabpils pilsētā” 6.punktā ir noteikts, ka Jēkabpils pilsētas pašvaldībā pilnvarots sniegt sabiedriskos ūdenssaimniecības pakalpojumus ir SIA “Jēkabpils ūdens”, reģistrācijas Nr. 45403000395.</w:t>
      </w:r>
    </w:p>
    <w:p w14:paraId="23C27F7D" w14:textId="39CD5F0D" w:rsidR="00C316AE" w:rsidRPr="008C662A" w:rsidRDefault="007505D0" w:rsidP="00C316AE">
      <w:pPr>
        <w:tabs>
          <w:tab w:val="left" w:pos="0"/>
          <w:tab w:val="left" w:pos="993"/>
        </w:tabs>
        <w:snapToGrid w:val="0"/>
        <w:jc w:val="both"/>
        <w:rPr>
          <w:lang w:val="lv-LV"/>
        </w:rPr>
      </w:pPr>
      <w:r w:rsidRPr="008C662A">
        <w:rPr>
          <w:bCs/>
          <w:lang w:val="lv-LV" w:eastAsia="lv-LV"/>
        </w:rPr>
        <w:tab/>
      </w:r>
    </w:p>
    <w:p w14:paraId="25FD78B4" w14:textId="77777777" w:rsidR="003903F5" w:rsidRPr="008C662A" w:rsidRDefault="003903F5" w:rsidP="003903F5">
      <w:pPr>
        <w:ind w:firstLine="567"/>
        <w:jc w:val="both"/>
        <w:rPr>
          <w:lang w:val="lv-LV" w:eastAsia="lv-LV"/>
        </w:rPr>
      </w:pPr>
      <w:r w:rsidRPr="008C662A">
        <w:rPr>
          <w:lang w:val="lv-LV"/>
        </w:rPr>
        <w:t>SIA valdes informācija</w:t>
      </w:r>
      <w:r w:rsidRPr="008C662A">
        <w:rPr>
          <w:lang w:val="lv-LV" w:eastAsia="lv-LV"/>
        </w:rPr>
        <w:t xml:space="preserve"> par kapitālsabiedrības darbību 2019.gadā:</w:t>
      </w:r>
    </w:p>
    <w:tbl>
      <w:tblPr>
        <w:tblStyle w:val="TableGrid"/>
        <w:tblW w:w="9613" w:type="dxa"/>
        <w:tblInd w:w="0" w:type="dxa"/>
        <w:tblLook w:val="04A0" w:firstRow="1" w:lastRow="0" w:firstColumn="1" w:lastColumn="0" w:noHBand="0" w:noVBand="1"/>
      </w:tblPr>
      <w:tblGrid>
        <w:gridCol w:w="2263"/>
        <w:gridCol w:w="7350"/>
      </w:tblGrid>
      <w:tr w:rsidR="00A55B1F" w:rsidRPr="008C662A" w14:paraId="23463797" w14:textId="77777777" w:rsidTr="00BF1306">
        <w:tc>
          <w:tcPr>
            <w:tcW w:w="2263" w:type="dxa"/>
            <w:tcBorders>
              <w:top w:val="single" w:sz="4" w:space="0" w:color="auto"/>
            </w:tcBorders>
          </w:tcPr>
          <w:p w14:paraId="181DE06B" w14:textId="0589664E" w:rsidR="00A55B1F" w:rsidRPr="008C662A" w:rsidRDefault="00A55B1F" w:rsidP="001309FA">
            <w:pPr>
              <w:rPr>
                <w:rFonts w:cs="Times New Roman"/>
                <w:lang w:val="lv-LV"/>
              </w:rPr>
            </w:pPr>
            <w:r w:rsidRPr="008C662A">
              <w:rPr>
                <w:rStyle w:val="BodyText1"/>
                <w:rFonts w:eastAsiaTheme="minorHAnsi"/>
                <w:sz w:val="24"/>
                <w:szCs w:val="24"/>
              </w:rPr>
              <w:t xml:space="preserve">Kapitālsabiedrības 2019.gadā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7350" w:type="dxa"/>
            <w:tcBorders>
              <w:top w:val="single" w:sz="4" w:space="0" w:color="auto"/>
            </w:tcBorders>
          </w:tcPr>
          <w:p w14:paraId="5901D494" w14:textId="55A7CA6B" w:rsidR="00A55B1F" w:rsidRPr="008C662A" w:rsidRDefault="00A55B1F" w:rsidP="001309FA">
            <w:pPr>
              <w:jc w:val="both"/>
              <w:rPr>
                <w:rFonts w:cs="Times New Roman"/>
                <w:lang w:val="lv-LV"/>
              </w:rPr>
            </w:pPr>
            <w:r w:rsidRPr="008C662A">
              <w:rPr>
                <w:rFonts w:cs="Times New Roman"/>
                <w:lang w:val="lv-LV"/>
              </w:rPr>
              <w:t xml:space="preserve">       Sabiedrība  ir nodrošinājusi tehnoloģisko iekārtu un tehnikas modernizāciju, nomainot veco tehniku uz mūsdienīgu, modernu, ar plašāku funkcionalitāti.</w:t>
            </w:r>
            <w:r w:rsidR="00044832" w:rsidRPr="008C662A">
              <w:rPr>
                <w:rFonts w:cs="Times New Roman"/>
                <w:lang w:val="lv-LV"/>
              </w:rPr>
              <w:t xml:space="preserve"> </w:t>
            </w:r>
            <w:r w:rsidRPr="008C662A">
              <w:rPr>
                <w:rFonts w:cs="Times New Roman"/>
                <w:lang w:val="lv-LV"/>
              </w:rPr>
              <w:t>2019.gadā ir veiktas darbības, lai paaugstinātu ūdensapgādes, notekūdeņu kanalizācijas sistēmu  un notekūdeņu attīrīšanas darbības efektivitāti, nomainīti 5 sūkņi kanalizācijas sūkņu stacijās,  un 1 sūknis notekūdeņu attīrīšanas stacijā (par kopējo summu 27 514 EUR), 4 frekvenču pārveidotāji notekūdeņu attīrīšanas stacijā (par kopējo summu 12 264 EUR),  Sabiedrība veikusi autoparka mašīnu nomaiņu , iegādātas 2 automašīnas par kopējo summu 44 213 EUR( bez PVN), kā arī uzstādīta signalizācijas un videonovērošanas sistēma 2 kanalizācijas sūkņu stacijās (par kopējo summu 4 230 EUR).  Ekspluatācijā nodoti kanalizācijas  tīkli ( 707 552 EUR), ūdensvada tīkli (222 099 EUR), 2 kanalizācijas sūkņu stacijas (50 751 EUR).</w:t>
            </w:r>
          </w:p>
          <w:p w14:paraId="3645072F" w14:textId="4F90EB87" w:rsidR="00A55B1F" w:rsidRPr="008C662A" w:rsidRDefault="00A55B1F" w:rsidP="001309FA">
            <w:pPr>
              <w:jc w:val="both"/>
              <w:rPr>
                <w:rFonts w:cs="Times New Roman"/>
                <w:lang w:val="lv-LV"/>
              </w:rPr>
            </w:pPr>
            <w:r w:rsidRPr="008C662A">
              <w:rPr>
                <w:rFonts w:cs="Times New Roman"/>
                <w:lang w:val="lv-LV"/>
              </w:rPr>
              <w:lastRenderedPageBreak/>
              <w:t xml:space="preserve">      Sabiedrība pārskata periodā veica darbības, lai līdz 2022.gadam sasniegtu Eiropas Savienības līdzfinansētajos projektos norādīto iedzīvotāju skaita nodrošināšanu ar kvalitatīviem ūdenssaimniecības pakalpojumiem,  2019.gadā ir ierīkoti 133 jauni kanalizācijas un 64 ūdensvada </w:t>
            </w:r>
            <w:proofErr w:type="spellStart"/>
            <w:r w:rsidRPr="008C662A">
              <w:rPr>
                <w:rFonts w:cs="Times New Roman"/>
                <w:lang w:val="lv-LV"/>
              </w:rPr>
              <w:t>pieslēgumi</w:t>
            </w:r>
            <w:proofErr w:type="spellEnd"/>
            <w:r w:rsidRPr="008C662A">
              <w:rPr>
                <w:rFonts w:cs="Times New Roman"/>
                <w:lang w:val="lv-LV"/>
              </w:rPr>
              <w:t xml:space="preserve">. </w:t>
            </w:r>
          </w:p>
          <w:p w14:paraId="1131729D" w14:textId="77777777" w:rsidR="00A55B1F" w:rsidRPr="008C662A" w:rsidRDefault="00A55B1F" w:rsidP="001309FA">
            <w:pPr>
              <w:jc w:val="both"/>
              <w:rPr>
                <w:rFonts w:cs="Times New Roman"/>
                <w:lang w:val="lv-LV"/>
              </w:rPr>
            </w:pPr>
            <w:r w:rsidRPr="008C662A">
              <w:rPr>
                <w:rFonts w:cs="Times New Roman"/>
                <w:lang w:val="lv-LV"/>
              </w:rPr>
              <w:t xml:space="preserve">     Sabiedrība 2019.gadā ir turpinājusi darbu pie Eiropas Savienības fonda projekta “Ūdenssaimniecības pakalpojumu attīstība Jēkabpilī, 4.kārta” īstenošanas. Projektā paredzētie būvdarbi un būvuzraudzība par kopējo summu 1 117 412.56 EUR 2019.gadā ir pilnībā pabeigti.  Pavisam projekta ietvaros izbūvēti un nodoti ekspluatācijā 7 345. 5 m kanalizācijas tīklu un 4 kanalizācijas sūkņu stacijas . </w:t>
            </w:r>
          </w:p>
          <w:p w14:paraId="3106B106" w14:textId="77777777" w:rsidR="00A55B1F" w:rsidRPr="008C662A" w:rsidRDefault="00A55B1F" w:rsidP="001309FA">
            <w:pPr>
              <w:jc w:val="both"/>
              <w:rPr>
                <w:rFonts w:cs="Times New Roman"/>
                <w:lang w:val="lv-LV"/>
              </w:rPr>
            </w:pPr>
            <w:r w:rsidRPr="008C662A">
              <w:rPr>
                <w:rFonts w:cs="Times New Roman"/>
                <w:lang w:val="lv-LV"/>
              </w:rPr>
              <w:t xml:space="preserve">      Sabiedrība 2019.gadā ir veikusi ūdensvada tīklu izbūvi 3 563.1 m par kopējo summu 222 099.47 EUR. </w:t>
            </w:r>
          </w:p>
          <w:p w14:paraId="70024CB9" w14:textId="6FED9E02" w:rsidR="00A55B1F" w:rsidRPr="008C662A" w:rsidRDefault="00A55B1F" w:rsidP="004F4C2F">
            <w:pPr>
              <w:jc w:val="both"/>
              <w:rPr>
                <w:rFonts w:cs="Times New Roman"/>
                <w:i/>
                <w:iCs/>
                <w:lang w:val="lv-LV"/>
              </w:rPr>
            </w:pPr>
            <w:r w:rsidRPr="008C662A">
              <w:rPr>
                <w:rFonts w:cs="Times New Roman"/>
                <w:lang w:val="lv-LV"/>
              </w:rPr>
              <w:t xml:space="preserve">      Sabiedrība 2020.gadā turpinās īstenot pasākumus, lai maksimāli piesaistītu un ieinteresētu iedzīvotājus pieslēgties centralizētajiem ūdensapgādes un kanalizācijas tīkliem. </w:t>
            </w:r>
          </w:p>
        </w:tc>
      </w:tr>
      <w:tr w:rsidR="00A55B1F" w:rsidRPr="008C662A" w14:paraId="27FAC3C4" w14:textId="77777777" w:rsidTr="00BF1306">
        <w:tc>
          <w:tcPr>
            <w:tcW w:w="2263" w:type="dxa"/>
          </w:tcPr>
          <w:p w14:paraId="57CF625D" w14:textId="15405E6E" w:rsidR="00A55B1F" w:rsidRPr="008C662A" w:rsidRDefault="00A55B1F" w:rsidP="001309FA">
            <w:pPr>
              <w:rPr>
                <w:rFonts w:cs="Times New Roman"/>
                <w:lang w:val="lv-LV"/>
              </w:rPr>
            </w:pPr>
            <w:proofErr w:type="spellStart"/>
            <w:r w:rsidRPr="008C662A">
              <w:rPr>
                <w:rStyle w:val="BodyText1"/>
                <w:rFonts w:eastAsiaTheme="minorHAnsi"/>
                <w:sz w:val="24"/>
                <w:szCs w:val="24"/>
              </w:rPr>
              <w:lastRenderedPageBreak/>
              <w:t>Nefinanšu</w:t>
            </w:r>
            <w:proofErr w:type="spellEnd"/>
            <w:r w:rsidRPr="008C662A">
              <w:rPr>
                <w:rStyle w:val="BodyText1"/>
                <w:rFonts w:eastAsiaTheme="minorHAnsi"/>
                <w:sz w:val="24"/>
                <w:szCs w:val="24"/>
              </w:rPr>
              <w:t xml:space="preserve"> mērķu 2019. gadā sasniegšanas novērtējums (sabiedrībai sniegtais labums, pakalpojumu vai preču pieejamības novērtējums)</w:t>
            </w:r>
            <w:r w:rsidRPr="008C662A">
              <w:rPr>
                <w:rStyle w:val="BodyText1"/>
                <w:rFonts w:eastAsiaTheme="minorHAnsi"/>
                <w:color w:val="FF0000"/>
                <w:sz w:val="24"/>
                <w:szCs w:val="24"/>
              </w:rPr>
              <w:t xml:space="preserve"> </w:t>
            </w:r>
          </w:p>
        </w:tc>
        <w:tc>
          <w:tcPr>
            <w:tcW w:w="7350" w:type="dxa"/>
          </w:tcPr>
          <w:p w14:paraId="49FD60B4" w14:textId="77777777" w:rsidR="00A55B1F" w:rsidRPr="008C662A" w:rsidRDefault="00A55B1F" w:rsidP="001309FA">
            <w:pPr>
              <w:rPr>
                <w:rFonts w:cs="Times New Roman"/>
                <w:i/>
                <w:iCs/>
                <w:lang w:val="lv-LV"/>
              </w:rPr>
            </w:pPr>
          </w:p>
          <w:p w14:paraId="1873A7D8" w14:textId="77777777" w:rsidR="00A55B1F" w:rsidRPr="008C662A" w:rsidRDefault="0061270B" w:rsidP="001309FA">
            <w:pPr>
              <w:rPr>
                <w:rFonts w:cs="Times New Roman"/>
                <w:i/>
                <w:iCs/>
                <w:lang w:val="lv-LV"/>
              </w:rPr>
            </w:pPr>
            <w:hyperlink r:id="rId14" w:history="1">
              <w:r w:rsidR="00A55B1F" w:rsidRPr="008C662A">
                <w:rPr>
                  <w:rStyle w:val="Hyperlink"/>
                  <w:rFonts w:cs="Times New Roman"/>
                  <w:i/>
                  <w:iCs/>
                  <w:lang w:val="lv-LV"/>
                </w:rPr>
                <w:t>https://www.jekabpilsudens.lv/uploads/files/pielikumi/sadalas/finansu-un-nefinansu-merki/zinojums-par-2019g-finansu-un-nefinansu-merku-izpildi.pdf</w:t>
              </w:r>
            </w:hyperlink>
          </w:p>
        </w:tc>
      </w:tr>
      <w:tr w:rsidR="00A55B1F" w:rsidRPr="008C662A" w14:paraId="487A7CD9" w14:textId="77777777" w:rsidTr="00BF1306">
        <w:tc>
          <w:tcPr>
            <w:tcW w:w="2263" w:type="dxa"/>
          </w:tcPr>
          <w:p w14:paraId="5A34F5D1" w14:textId="7CB2160F" w:rsidR="00A55B1F" w:rsidRPr="008C662A" w:rsidRDefault="00A55B1F" w:rsidP="001309FA">
            <w:pPr>
              <w:rPr>
                <w:rStyle w:val="BodyText1"/>
                <w:rFonts w:eastAsiaTheme="minorHAnsi"/>
                <w:sz w:val="24"/>
                <w:szCs w:val="24"/>
              </w:rPr>
            </w:pPr>
            <w:r w:rsidRPr="008C662A">
              <w:rPr>
                <w:rStyle w:val="BodyText1"/>
                <w:rFonts w:eastAsiaTheme="minorHAnsi"/>
                <w:sz w:val="24"/>
                <w:szCs w:val="24"/>
              </w:rPr>
              <w:t>Finanšu mērķu 2019. gadā sasniegšanas novērtējums (sabiedrībai sniegtais labums, pakalpojumu vai preču pieejamības novērtējums)</w:t>
            </w:r>
            <w:r w:rsidRPr="008C662A">
              <w:rPr>
                <w:rStyle w:val="BodyText1"/>
                <w:rFonts w:eastAsiaTheme="minorHAnsi"/>
                <w:color w:val="FF0000"/>
                <w:sz w:val="24"/>
                <w:szCs w:val="24"/>
              </w:rPr>
              <w:t xml:space="preserve"> </w:t>
            </w:r>
          </w:p>
        </w:tc>
        <w:tc>
          <w:tcPr>
            <w:tcW w:w="7350" w:type="dxa"/>
          </w:tcPr>
          <w:p w14:paraId="3CC734EF" w14:textId="77777777" w:rsidR="00A55B1F" w:rsidRPr="008C662A" w:rsidRDefault="00A55B1F" w:rsidP="001309FA">
            <w:pPr>
              <w:rPr>
                <w:rFonts w:cs="Times New Roman"/>
                <w:i/>
                <w:iCs/>
                <w:lang w:val="lv-LV"/>
              </w:rPr>
            </w:pPr>
          </w:p>
          <w:p w14:paraId="41467EC7" w14:textId="77777777" w:rsidR="00A55B1F" w:rsidRPr="008C662A" w:rsidRDefault="0061270B" w:rsidP="001309FA">
            <w:pPr>
              <w:rPr>
                <w:rFonts w:cs="Times New Roman"/>
                <w:i/>
                <w:iCs/>
                <w:lang w:val="lv-LV"/>
              </w:rPr>
            </w:pPr>
            <w:hyperlink r:id="rId15" w:history="1">
              <w:r w:rsidR="00A55B1F" w:rsidRPr="008C662A">
                <w:rPr>
                  <w:rStyle w:val="Hyperlink"/>
                  <w:rFonts w:cs="Times New Roman"/>
                  <w:i/>
                  <w:iCs/>
                  <w:lang w:val="lv-LV"/>
                </w:rPr>
                <w:t>https://www.jekabpilsudens.lv/uploads/files/pielikumi/sadalas/finansu-un-nefinansu-merki/zinojums-par-2019g-finansu-un-nefinansu-merku-izpildi.pdf</w:t>
              </w:r>
            </w:hyperlink>
          </w:p>
        </w:tc>
      </w:tr>
    </w:tbl>
    <w:p w14:paraId="3DF5C004" w14:textId="77777777" w:rsidR="001C2DBA" w:rsidRPr="008C662A" w:rsidRDefault="001C2DBA" w:rsidP="00BE737D">
      <w:pPr>
        <w:shd w:val="clear" w:color="auto" w:fill="FFFFFF" w:themeFill="background1"/>
        <w:jc w:val="center"/>
        <w:rPr>
          <w:bCs/>
          <w:lang w:val="lv-LV" w:eastAsia="lv-LV"/>
        </w:rPr>
      </w:pPr>
    </w:p>
    <w:p w14:paraId="16C44F0A" w14:textId="4D376FB4" w:rsidR="00D81E8E" w:rsidRPr="008C662A" w:rsidRDefault="00D81E8E" w:rsidP="00D81E8E">
      <w:pPr>
        <w:tabs>
          <w:tab w:val="left" w:pos="0"/>
          <w:tab w:val="left" w:pos="993"/>
        </w:tabs>
        <w:snapToGrid w:val="0"/>
        <w:jc w:val="both"/>
        <w:rPr>
          <w:lang w:val="lv-LV"/>
        </w:rPr>
      </w:pPr>
      <w:r w:rsidRPr="008C662A">
        <w:rPr>
          <w:bCs/>
          <w:lang w:val="lv-LV" w:eastAsia="lv-LV"/>
        </w:rPr>
        <w:tab/>
        <w:t>Pamatojoties uz Jēkabpils pilsētas domes 20.04.2017. lēmumu Nr.145 “Par pamatkapitāla palielināšanu” un domes 06.12.2018. lēmumu Nr. 512 “Par grozījumiem Jēkabpils pilsētas domes 20.04.2017. lēmumā Nr.145 “Par pamatkapitāla palielināšanu”</w:t>
      </w:r>
      <w:r w:rsidRPr="008C662A">
        <w:rPr>
          <w:rFonts w:cs="Tahoma"/>
          <w:bCs/>
          <w:szCs w:val="22"/>
          <w:lang w:val="lv-LV"/>
        </w:rPr>
        <w:t xml:space="preserve">, lai nodrošinātu projekta </w:t>
      </w:r>
      <w:r w:rsidRPr="008C662A">
        <w:rPr>
          <w:lang w:val="lv-LV"/>
        </w:rPr>
        <w:t xml:space="preserve">„Ūdenssaimniecības pakalpojumu attīstība Jēkabpilī, 4. kārta Nr.5.3.1.0/16/I/006” </w:t>
      </w:r>
      <w:r w:rsidRPr="008C662A">
        <w:rPr>
          <w:rFonts w:cs="Tahoma"/>
          <w:bCs/>
          <w:szCs w:val="22"/>
          <w:lang w:val="lv-LV"/>
        </w:rPr>
        <w:t xml:space="preserve">īstenošanu, 2019.gadā sabiedrības ar ierobežotu atbildību „Jēkabpils ūdens” pamatkapitālā </w:t>
      </w:r>
      <w:r w:rsidRPr="008C662A">
        <w:rPr>
          <w:sz w:val="22"/>
          <w:szCs w:val="22"/>
          <w:lang w:val="lv-LV"/>
        </w:rPr>
        <w:t xml:space="preserve">ieguldīti </w:t>
      </w:r>
      <w:r w:rsidRPr="008C662A">
        <w:rPr>
          <w:bCs/>
          <w:lang w:val="lv-LV"/>
        </w:rPr>
        <w:t xml:space="preserve"> 107 655,00 </w:t>
      </w:r>
      <w:proofErr w:type="spellStart"/>
      <w:r w:rsidRPr="008C662A">
        <w:rPr>
          <w:bCs/>
          <w:i/>
          <w:lang w:val="lv-LV"/>
        </w:rPr>
        <w:t>eur</w:t>
      </w:r>
      <w:proofErr w:type="spellEnd"/>
      <w:r w:rsidRPr="008C662A">
        <w:rPr>
          <w:bCs/>
          <w:i/>
          <w:lang w:val="lv-LV"/>
        </w:rPr>
        <w:t xml:space="preserve">,  </w:t>
      </w:r>
      <w:r w:rsidRPr="008C662A">
        <w:rPr>
          <w:lang w:val="lv-LV"/>
        </w:rPr>
        <w:t xml:space="preserve">pretī saņemot 107 655 jaunu daļu skaitu ar vienas daļas nominālvērtību 1,00 </w:t>
      </w:r>
      <w:proofErr w:type="spellStart"/>
      <w:r w:rsidRPr="008C662A">
        <w:rPr>
          <w:i/>
          <w:lang w:val="lv-LV"/>
        </w:rPr>
        <w:t>euro</w:t>
      </w:r>
      <w:proofErr w:type="spellEnd"/>
      <w:r w:rsidRPr="008C662A">
        <w:rPr>
          <w:lang w:val="lv-LV"/>
        </w:rPr>
        <w:t>.</w:t>
      </w:r>
    </w:p>
    <w:p w14:paraId="62C517FE" w14:textId="77777777" w:rsidR="00D81E8E" w:rsidRPr="008C662A" w:rsidRDefault="00D81E8E" w:rsidP="00D81E8E">
      <w:pPr>
        <w:tabs>
          <w:tab w:val="left" w:pos="0"/>
          <w:tab w:val="left" w:pos="993"/>
        </w:tabs>
        <w:snapToGrid w:val="0"/>
        <w:jc w:val="both"/>
        <w:rPr>
          <w:lang w:val="lv-LV"/>
        </w:rPr>
      </w:pPr>
    </w:p>
    <w:p w14:paraId="5ACF1A2C" w14:textId="5A85114E" w:rsidR="00E6319C" w:rsidRPr="008C662A" w:rsidRDefault="00CE65E2" w:rsidP="00BE737D">
      <w:pPr>
        <w:shd w:val="clear" w:color="auto" w:fill="FFFFFF" w:themeFill="background1"/>
        <w:jc w:val="center"/>
        <w:rPr>
          <w:b/>
          <w:sz w:val="28"/>
          <w:szCs w:val="28"/>
          <w:lang w:val="lv-LV" w:eastAsia="lv-LV"/>
        </w:rPr>
      </w:pPr>
      <w:r w:rsidRPr="008C662A">
        <w:rPr>
          <w:bCs/>
          <w:sz w:val="28"/>
          <w:szCs w:val="28"/>
          <w:lang w:val="lv-LV" w:eastAsia="lv-LV"/>
        </w:rPr>
        <w:t>1.3.</w:t>
      </w:r>
      <w:r w:rsidRPr="008C662A">
        <w:rPr>
          <w:b/>
          <w:sz w:val="28"/>
          <w:szCs w:val="28"/>
          <w:lang w:val="lv-LV" w:eastAsia="lv-LV"/>
        </w:rPr>
        <w:t xml:space="preserve"> </w:t>
      </w:r>
      <w:r w:rsidR="00E6319C" w:rsidRPr="008C662A">
        <w:rPr>
          <w:b/>
          <w:sz w:val="28"/>
          <w:szCs w:val="28"/>
          <w:lang w:val="lv-LV" w:eastAsia="lv-LV"/>
        </w:rPr>
        <w:t>SIA “JK Namu pārvalde”</w:t>
      </w:r>
    </w:p>
    <w:p w14:paraId="5E453867" w14:textId="77777777" w:rsidR="00A77633" w:rsidRPr="008C662A" w:rsidRDefault="00A77633" w:rsidP="00421620">
      <w:pPr>
        <w:ind w:firstLine="567"/>
        <w:jc w:val="both"/>
        <w:rPr>
          <w:lang w:val="lv-LV" w:eastAsia="lv-LV"/>
        </w:rPr>
      </w:pPr>
    </w:p>
    <w:p w14:paraId="71D480B0" w14:textId="76596359" w:rsidR="00421620" w:rsidRPr="008C662A" w:rsidRDefault="00421620" w:rsidP="00421620">
      <w:pPr>
        <w:ind w:firstLine="567"/>
        <w:jc w:val="both"/>
        <w:rPr>
          <w:lang w:val="lv-LV" w:eastAsia="lv-LV"/>
        </w:rPr>
      </w:pPr>
      <w:r w:rsidRPr="008C662A">
        <w:rPr>
          <w:lang w:val="lv-LV" w:eastAsia="lv-LV"/>
        </w:rPr>
        <w:t>SIA “JK Namu pārvalde” dibināta 1991.gada 14.novembrī, juridiskā adrese: Andreja Pormaļa iela 39, Jēkabpils, LV-5201.</w:t>
      </w:r>
      <w:r w:rsidR="00BC6F89" w:rsidRPr="008C662A">
        <w:rPr>
          <w:lang w:val="lv-LV" w:eastAsia="lv-LV"/>
        </w:rPr>
        <w:t xml:space="preserve"> Jēkabpils pilsētas pašvaldībai pieder SIA “JK Namu pārvalde” 100% kapitāla daļas.</w:t>
      </w:r>
    </w:p>
    <w:p w14:paraId="0059D056" w14:textId="77777777" w:rsidR="00421620" w:rsidRPr="008C662A" w:rsidRDefault="00421620" w:rsidP="00421620">
      <w:pPr>
        <w:ind w:firstLine="567"/>
        <w:jc w:val="both"/>
        <w:rPr>
          <w:lang w:val="lv-LV" w:eastAsia="lv-LV"/>
        </w:rPr>
      </w:pPr>
      <w:r w:rsidRPr="008C662A">
        <w:rPr>
          <w:lang w:val="lv-LV" w:eastAsia="lv-LV"/>
        </w:rPr>
        <w:t>SIA “JK Namu pārvalde” galvenais darbības veids ir daudzdzīvokļu māju pārvaldīšana un apsaimniekošana.</w:t>
      </w:r>
    </w:p>
    <w:p w14:paraId="44D0AFE3" w14:textId="77777777" w:rsidR="00421620" w:rsidRPr="008C662A" w:rsidRDefault="00421620" w:rsidP="00421620">
      <w:pPr>
        <w:ind w:firstLine="567"/>
        <w:jc w:val="both"/>
        <w:rPr>
          <w:lang w:val="lv-LV" w:eastAsia="lv-LV"/>
        </w:rPr>
      </w:pPr>
      <w:r w:rsidRPr="008C662A">
        <w:rPr>
          <w:lang w:val="lv-LV" w:eastAsia="lv-LV"/>
        </w:rPr>
        <w:t xml:space="preserve">Likuma “Par valsts un pašvaldību dzīvojamo māju privatizāciju” 50.panta septītajā daļā noteikts, ka valsts dzīvojamās mājas valdītāja vai pašvaldības pienākums ir pārvaldīt dzīvojamo māju līdz tās pārvaldīšanas tiesību nodošanai dzīvokļu īpašnieku sabiedrībai vai ar </w:t>
      </w:r>
      <w:r w:rsidRPr="008C662A">
        <w:rPr>
          <w:lang w:val="lv-LV" w:eastAsia="lv-LV"/>
        </w:rPr>
        <w:lastRenderedPageBreak/>
        <w:t>dzīvokļu īpašnieku savstarpēju līgumu pilnvarotai personai, ja dzīvojamā mājā nav privatizēti visi privatizācijas objekti. Pienākums pārvaldīt dzīvojamo māju valsts dzīvojamās mājas valdītājam vai pašvaldībai ir arī tad, ja dzīvojamā mājā ir privatizēti visi privatizācijas objekti, bet nav sasaukta dzīvokļu īpašnieku kopsapulce saskaņā ar šā likuma 51.panta otro daļu.</w:t>
      </w:r>
    </w:p>
    <w:p w14:paraId="14F87470" w14:textId="3E364FAE" w:rsidR="00421620" w:rsidRPr="008C662A" w:rsidRDefault="00421620" w:rsidP="00421620">
      <w:pPr>
        <w:ind w:firstLine="567"/>
        <w:jc w:val="both"/>
        <w:rPr>
          <w:lang w:val="lv-LV" w:eastAsia="lv-LV"/>
        </w:rPr>
      </w:pPr>
      <w:r w:rsidRPr="008C662A">
        <w:rPr>
          <w:lang w:val="lv-LV" w:eastAsia="lv-LV"/>
        </w:rPr>
        <w:t>Lai Jēkabpils pilsētas pašvaldība izpildītu likuma “Par valsts un pašvaldību dzīvojamo māju privatizāciju” 50.panta septītajā daļā noteikto pienākumu, pašvaldība atbilstoši  Publisko iepirkumu likuma 4.panta pirmajai daļai ar SIA “JK namu pārvalde”  2017.gada 29.decembrī ir noslēgusi līgumu par  dzīvojamo māju pārvaldīšanu un apsaimniekošanu.</w:t>
      </w:r>
    </w:p>
    <w:p w14:paraId="449B88F9" w14:textId="77777777" w:rsidR="00D81E8E" w:rsidRPr="008C662A" w:rsidRDefault="00D81E8E" w:rsidP="00421620">
      <w:pPr>
        <w:ind w:firstLine="567"/>
        <w:jc w:val="both"/>
        <w:rPr>
          <w:lang w:val="lv-LV" w:eastAsia="lv-LV"/>
        </w:rPr>
      </w:pPr>
    </w:p>
    <w:p w14:paraId="21B6AA69" w14:textId="77777777" w:rsidR="003903F5" w:rsidRPr="008C662A" w:rsidRDefault="003903F5" w:rsidP="003903F5">
      <w:pPr>
        <w:ind w:firstLine="567"/>
        <w:jc w:val="both"/>
        <w:rPr>
          <w:lang w:val="lv-LV" w:eastAsia="lv-LV"/>
        </w:rPr>
      </w:pPr>
      <w:r w:rsidRPr="008C662A">
        <w:rPr>
          <w:lang w:val="lv-LV"/>
        </w:rPr>
        <w:t>SIA valdes informācija</w:t>
      </w:r>
      <w:r w:rsidRPr="008C662A">
        <w:rPr>
          <w:lang w:val="lv-LV" w:eastAsia="lv-LV"/>
        </w:rPr>
        <w:t xml:space="preserve"> par kapitālsabiedrības darbību 2019.gadā:</w:t>
      </w:r>
    </w:p>
    <w:tbl>
      <w:tblPr>
        <w:tblStyle w:val="TableGrid"/>
        <w:tblW w:w="9351" w:type="dxa"/>
        <w:tblInd w:w="0" w:type="dxa"/>
        <w:tblLook w:val="04A0" w:firstRow="1" w:lastRow="0" w:firstColumn="1" w:lastColumn="0" w:noHBand="0" w:noVBand="1"/>
      </w:tblPr>
      <w:tblGrid>
        <w:gridCol w:w="4675"/>
        <w:gridCol w:w="4676"/>
      </w:tblGrid>
      <w:tr w:rsidR="0067605E" w:rsidRPr="008C662A" w14:paraId="4365265A" w14:textId="77777777" w:rsidTr="009507A2">
        <w:tc>
          <w:tcPr>
            <w:tcW w:w="4675" w:type="dxa"/>
            <w:tcBorders>
              <w:top w:val="single" w:sz="4" w:space="0" w:color="auto"/>
            </w:tcBorders>
          </w:tcPr>
          <w:p w14:paraId="24CD7C15" w14:textId="09D39E07" w:rsidR="0067605E" w:rsidRPr="008C662A" w:rsidRDefault="0067605E" w:rsidP="001309FA">
            <w:pPr>
              <w:rPr>
                <w:rFonts w:cs="Times New Roman"/>
                <w:lang w:val="lv-LV"/>
              </w:rPr>
            </w:pPr>
            <w:r w:rsidRPr="008C662A">
              <w:rPr>
                <w:rStyle w:val="BodyText1"/>
                <w:rFonts w:eastAsiaTheme="minorHAnsi"/>
                <w:sz w:val="24"/>
                <w:szCs w:val="24"/>
              </w:rPr>
              <w:t xml:space="preserve">Kapitālsabiedrības 2019.gadā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4676" w:type="dxa"/>
            <w:tcBorders>
              <w:top w:val="single" w:sz="4" w:space="0" w:color="auto"/>
            </w:tcBorders>
          </w:tcPr>
          <w:p w14:paraId="7A1DEA7F" w14:textId="77777777" w:rsidR="0067605E" w:rsidRPr="008C662A" w:rsidRDefault="0061270B" w:rsidP="001309FA">
            <w:pPr>
              <w:rPr>
                <w:lang w:val="lv-LV"/>
              </w:rPr>
            </w:pPr>
            <w:hyperlink r:id="rId16" w:history="1">
              <w:r w:rsidR="0067605E" w:rsidRPr="008C662A">
                <w:rPr>
                  <w:rStyle w:val="Hyperlink"/>
                  <w:lang w:val="lv-LV"/>
                </w:rPr>
                <w:t>www.jknp.lv/?page_id=1409</w:t>
              </w:r>
            </w:hyperlink>
          </w:p>
          <w:p w14:paraId="68BA052B" w14:textId="77777777" w:rsidR="0067605E" w:rsidRPr="008C662A" w:rsidRDefault="0067605E" w:rsidP="001309FA">
            <w:pPr>
              <w:rPr>
                <w:rFonts w:cs="Times New Roman"/>
                <w:lang w:val="lv-LV"/>
              </w:rPr>
            </w:pPr>
          </w:p>
        </w:tc>
      </w:tr>
      <w:tr w:rsidR="0067605E" w:rsidRPr="008C662A" w14:paraId="190311BE" w14:textId="77777777" w:rsidTr="009507A2">
        <w:tc>
          <w:tcPr>
            <w:tcW w:w="4675" w:type="dxa"/>
          </w:tcPr>
          <w:p w14:paraId="1A7D1B78" w14:textId="77777777" w:rsidR="0067605E" w:rsidRPr="008C662A" w:rsidRDefault="0067605E" w:rsidP="001309FA">
            <w:pPr>
              <w:rPr>
                <w:rFonts w:cs="Times New Roman"/>
                <w:lang w:val="lv-LV"/>
              </w:rPr>
            </w:pPr>
            <w:proofErr w:type="spellStart"/>
            <w:r w:rsidRPr="008C662A">
              <w:rPr>
                <w:rStyle w:val="BodyText1"/>
                <w:rFonts w:eastAsiaTheme="minorHAnsi"/>
                <w:sz w:val="24"/>
                <w:szCs w:val="24"/>
              </w:rPr>
              <w:t>Nefinanšu</w:t>
            </w:r>
            <w:proofErr w:type="spellEnd"/>
            <w:r w:rsidRPr="008C662A">
              <w:rPr>
                <w:rStyle w:val="BodyText1"/>
                <w:rFonts w:eastAsiaTheme="minorHAnsi"/>
                <w:sz w:val="24"/>
                <w:szCs w:val="24"/>
              </w:rPr>
              <w:t xml:space="preserve"> mērķu 2019. gadā sasniegšanas novērtējums (sabiedrībai sniegtais labums, pakalpojumu vai preču pieejamības novērtējums)</w:t>
            </w:r>
            <w:r w:rsidRPr="008C662A">
              <w:rPr>
                <w:rStyle w:val="BodyText1"/>
                <w:rFonts w:eastAsiaTheme="minorHAnsi"/>
                <w:color w:val="FF0000"/>
                <w:sz w:val="24"/>
                <w:szCs w:val="24"/>
              </w:rPr>
              <w:t xml:space="preserve"> </w:t>
            </w:r>
          </w:p>
        </w:tc>
        <w:tc>
          <w:tcPr>
            <w:tcW w:w="4676" w:type="dxa"/>
          </w:tcPr>
          <w:p w14:paraId="4C939D17" w14:textId="77777777" w:rsidR="0067605E" w:rsidRPr="008C662A" w:rsidRDefault="0061270B" w:rsidP="001309FA">
            <w:pPr>
              <w:rPr>
                <w:rFonts w:cs="Times New Roman"/>
                <w:lang w:val="lv-LV"/>
              </w:rPr>
            </w:pPr>
            <w:hyperlink r:id="rId17" w:history="1">
              <w:r w:rsidR="0067605E" w:rsidRPr="008C662A">
                <w:rPr>
                  <w:rStyle w:val="Hyperlink"/>
                  <w:rFonts w:cs="Times New Roman"/>
                  <w:lang w:val="lv-LV"/>
                </w:rPr>
                <w:t>www.jknp.lv/?page_id=1364</w:t>
              </w:r>
            </w:hyperlink>
          </w:p>
          <w:p w14:paraId="55FE54AB" w14:textId="77777777" w:rsidR="0067605E" w:rsidRPr="008C662A" w:rsidRDefault="0067605E" w:rsidP="001309FA">
            <w:pPr>
              <w:rPr>
                <w:rFonts w:cs="Times New Roman"/>
                <w:lang w:val="lv-LV"/>
              </w:rPr>
            </w:pPr>
          </w:p>
        </w:tc>
      </w:tr>
      <w:tr w:rsidR="0067605E" w:rsidRPr="008C662A" w14:paraId="5F91B7F2" w14:textId="77777777" w:rsidTr="009507A2">
        <w:tc>
          <w:tcPr>
            <w:tcW w:w="4675" w:type="dxa"/>
          </w:tcPr>
          <w:p w14:paraId="25CC75E6" w14:textId="4FFEEA80" w:rsidR="0067605E" w:rsidRPr="008C662A" w:rsidRDefault="0067605E" w:rsidP="001309FA">
            <w:pPr>
              <w:rPr>
                <w:rStyle w:val="BodyText1"/>
                <w:rFonts w:eastAsiaTheme="minorHAnsi"/>
                <w:sz w:val="24"/>
                <w:szCs w:val="24"/>
              </w:rPr>
            </w:pPr>
            <w:r w:rsidRPr="008C662A">
              <w:rPr>
                <w:rStyle w:val="BodyText1"/>
                <w:rFonts w:eastAsiaTheme="minorHAnsi"/>
                <w:sz w:val="24"/>
                <w:szCs w:val="24"/>
              </w:rPr>
              <w:t>Finanšu mērķu 2019. gadā sasniegšanas novērtējums (sabiedrībai sniegtais labums, pakalpojumu vai preču pieejamības novērtējums</w:t>
            </w:r>
            <w:r w:rsidR="00DC28A4" w:rsidRPr="008C662A">
              <w:rPr>
                <w:rStyle w:val="BodyText1"/>
                <w:rFonts w:eastAsiaTheme="minorHAnsi"/>
                <w:sz w:val="24"/>
                <w:szCs w:val="24"/>
              </w:rPr>
              <w:t>)</w:t>
            </w:r>
          </w:p>
        </w:tc>
        <w:tc>
          <w:tcPr>
            <w:tcW w:w="4676" w:type="dxa"/>
          </w:tcPr>
          <w:p w14:paraId="2FD3C429" w14:textId="77777777" w:rsidR="0067605E" w:rsidRPr="008C662A" w:rsidRDefault="0061270B" w:rsidP="001309FA">
            <w:pPr>
              <w:rPr>
                <w:rFonts w:cs="Times New Roman"/>
                <w:lang w:val="lv-LV"/>
              </w:rPr>
            </w:pPr>
            <w:hyperlink r:id="rId18" w:history="1">
              <w:r w:rsidR="0067605E" w:rsidRPr="008C662A">
                <w:rPr>
                  <w:rStyle w:val="Hyperlink"/>
                  <w:rFonts w:cs="Times New Roman"/>
                  <w:lang w:val="lv-LV"/>
                </w:rPr>
                <w:t>www.jknp.lv/?page_id=1364</w:t>
              </w:r>
            </w:hyperlink>
          </w:p>
          <w:p w14:paraId="6A1916EF" w14:textId="77777777" w:rsidR="0067605E" w:rsidRPr="008C662A" w:rsidRDefault="0067605E" w:rsidP="001309FA">
            <w:pPr>
              <w:rPr>
                <w:rFonts w:cs="Times New Roman"/>
                <w:lang w:val="lv-LV"/>
              </w:rPr>
            </w:pPr>
          </w:p>
        </w:tc>
      </w:tr>
    </w:tbl>
    <w:p w14:paraId="38A3F80B" w14:textId="13D494AD" w:rsidR="00000CB4" w:rsidRPr="008C662A" w:rsidRDefault="00000CB4" w:rsidP="00EB5F2E">
      <w:pPr>
        <w:shd w:val="clear" w:color="auto" w:fill="FFFFFF" w:themeFill="background1"/>
        <w:tabs>
          <w:tab w:val="right" w:pos="9356"/>
        </w:tabs>
        <w:jc w:val="both"/>
        <w:rPr>
          <w:noProof/>
          <w:lang w:val="lv-LV"/>
        </w:rPr>
      </w:pPr>
    </w:p>
    <w:p w14:paraId="5D58691E" w14:textId="77777777" w:rsidR="00C85CD8" w:rsidRPr="008C662A" w:rsidRDefault="00C85CD8" w:rsidP="00EB5F2E">
      <w:pPr>
        <w:shd w:val="clear" w:color="auto" w:fill="FFFFFF" w:themeFill="background1"/>
        <w:tabs>
          <w:tab w:val="right" w:pos="9356"/>
        </w:tabs>
        <w:jc w:val="both"/>
        <w:rPr>
          <w:noProof/>
          <w:lang w:val="lv-LV"/>
        </w:rPr>
      </w:pPr>
    </w:p>
    <w:p w14:paraId="0FBCE53C" w14:textId="6DA673C4" w:rsidR="007F1BB1" w:rsidRPr="008C662A" w:rsidRDefault="007F1BB1" w:rsidP="00EB5F2E">
      <w:pPr>
        <w:pStyle w:val="ListParagraph"/>
        <w:numPr>
          <w:ilvl w:val="1"/>
          <w:numId w:val="25"/>
        </w:numPr>
        <w:shd w:val="clear" w:color="auto" w:fill="FFFFFF" w:themeFill="background1"/>
        <w:jc w:val="center"/>
        <w:rPr>
          <w:b/>
          <w:sz w:val="28"/>
          <w:szCs w:val="28"/>
          <w:lang w:val="lv-LV" w:eastAsia="lv-LV"/>
        </w:rPr>
      </w:pPr>
      <w:r w:rsidRPr="008C662A">
        <w:rPr>
          <w:b/>
          <w:lang w:val="lv-LV" w:eastAsia="lv-LV"/>
        </w:rPr>
        <w:t xml:space="preserve"> </w:t>
      </w:r>
      <w:r w:rsidRPr="008C662A">
        <w:rPr>
          <w:b/>
          <w:sz w:val="28"/>
          <w:szCs w:val="28"/>
          <w:lang w:val="lv-LV" w:eastAsia="lv-LV"/>
        </w:rPr>
        <w:t>SIA “Pils rajona Namu pārvalde”</w:t>
      </w:r>
    </w:p>
    <w:p w14:paraId="7844A4EF" w14:textId="77777777" w:rsidR="008178FD" w:rsidRPr="008C662A" w:rsidRDefault="008178FD" w:rsidP="008178FD">
      <w:pPr>
        <w:jc w:val="both"/>
        <w:rPr>
          <w:lang w:val="lv-LV" w:eastAsia="lv-LV"/>
        </w:rPr>
      </w:pPr>
    </w:p>
    <w:p w14:paraId="7C78591C" w14:textId="6212AD9B" w:rsidR="008178FD" w:rsidRPr="008C662A" w:rsidRDefault="008178FD" w:rsidP="008178FD">
      <w:pPr>
        <w:ind w:firstLine="567"/>
        <w:jc w:val="both"/>
        <w:rPr>
          <w:lang w:val="lv-LV" w:eastAsia="lv-LV"/>
        </w:rPr>
      </w:pPr>
      <w:r w:rsidRPr="008C662A">
        <w:rPr>
          <w:lang w:val="lv-LV" w:eastAsia="lv-LV"/>
        </w:rPr>
        <w:t>SIA “Pils rajona Namu pārvalde”  dibināta 1995.gada 12.decembrī, juridiskā adrese: Pils Rajons 219 - 46, Jēkabpils, LV-5202.</w:t>
      </w:r>
      <w:r w:rsidR="005F7E5C" w:rsidRPr="008C662A">
        <w:rPr>
          <w:lang w:val="lv-LV" w:eastAsia="lv-LV"/>
        </w:rPr>
        <w:t xml:space="preserve"> Jēkabpils pilsētas pašvaldībai pieder SIA “Pils rajona Namu pārvalde”</w:t>
      </w:r>
      <w:r w:rsidR="00861993" w:rsidRPr="008C662A">
        <w:rPr>
          <w:lang w:val="lv-LV" w:eastAsia="lv-LV"/>
        </w:rPr>
        <w:t xml:space="preserve"> 100% kapitāla daļas.</w:t>
      </w:r>
    </w:p>
    <w:p w14:paraId="2FFF83C7" w14:textId="77777777" w:rsidR="008178FD" w:rsidRPr="008C662A" w:rsidRDefault="008178FD" w:rsidP="008178FD">
      <w:pPr>
        <w:ind w:firstLine="567"/>
        <w:jc w:val="both"/>
        <w:rPr>
          <w:lang w:val="lv-LV" w:eastAsia="lv-LV"/>
        </w:rPr>
      </w:pPr>
      <w:r w:rsidRPr="008C662A">
        <w:rPr>
          <w:lang w:val="lv-LV" w:eastAsia="lv-LV"/>
        </w:rPr>
        <w:t>SIA “Pils rajona Namu pārvalde” galvenie darbības veidi ir: dzīvojamā fonda apsaimniekošana, siltumenerģijas ražošana, pārvade un sadale Jēkabpils pilsētas mikrorajonā “Pils rajons”.</w:t>
      </w:r>
    </w:p>
    <w:p w14:paraId="09F465C2" w14:textId="77777777" w:rsidR="0088613B" w:rsidRPr="008C662A" w:rsidRDefault="0088613B" w:rsidP="0088613B">
      <w:pPr>
        <w:ind w:firstLine="567"/>
        <w:jc w:val="both"/>
        <w:rPr>
          <w:lang w:val="lv-LV" w:eastAsia="lv-LV"/>
        </w:rPr>
      </w:pPr>
      <w:r w:rsidRPr="008C662A">
        <w:rPr>
          <w:lang w:val="lv-LV" w:eastAsia="lv-LV"/>
        </w:rPr>
        <w:t xml:space="preserve">SIA “Pils rajona Namu pārvalde” vēsturiski veidota Jēkabpils pilsētas t.s. “Pils rajons” teritorijas, dzīvojamo māju pārvaldīšanai un komunālo pakalpojumu sniegšanai, jo šis mikrorajons ir bijis būvēts padomju armijas vajadzībām. </w:t>
      </w:r>
    </w:p>
    <w:p w14:paraId="5FD6BC5E" w14:textId="4A379DEB" w:rsidR="008178FD" w:rsidRPr="008C662A" w:rsidRDefault="008178FD" w:rsidP="008178FD">
      <w:pPr>
        <w:ind w:firstLine="567"/>
        <w:jc w:val="both"/>
        <w:rPr>
          <w:color w:val="FF0000"/>
          <w:lang w:val="lv-LV" w:eastAsia="lv-LV"/>
        </w:rPr>
      </w:pPr>
      <w:r w:rsidRPr="008C662A">
        <w:rPr>
          <w:lang w:val="lv-LV" w:eastAsia="lv-LV"/>
        </w:rPr>
        <w:t>Atbilstoši likuma “Par valsts un pašvaldību dzīvojamo māju privatizāciju” 50.panta septītajai daļai un saskaņā ar Publisko iepirkumu likuma 4.panta pirmo daļu starp Jēkabpils pilsētas pašvaldību un SIA “Pils rajona Namu pārvalde” 2017.gada 8.septembrī ir noslēgts līgums par dzīvojamo māju pārvaldīšanu un apsaimniekošanu.</w:t>
      </w:r>
    </w:p>
    <w:p w14:paraId="358E7E5D" w14:textId="723FF0FB" w:rsidR="008178FD" w:rsidRPr="008C662A" w:rsidRDefault="008178FD" w:rsidP="008178FD">
      <w:pPr>
        <w:ind w:firstLine="567"/>
        <w:jc w:val="both"/>
        <w:rPr>
          <w:lang w:val="lv-LV" w:eastAsia="lv-LV"/>
        </w:rPr>
      </w:pPr>
      <w:r w:rsidRPr="008C662A">
        <w:rPr>
          <w:lang w:val="lv-LV" w:eastAsia="lv-LV"/>
        </w:rPr>
        <w:t xml:space="preserve">SIA “Pils rajona Namu pārvalde” Jēkabpils pilsētas daļu: </w:t>
      </w:r>
      <w:r w:rsidRPr="008C662A">
        <w:rPr>
          <w:i/>
          <w:lang w:val="lv-LV" w:eastAsia="lv-LV"/>
        </w:rPr>
        <w:t>“Pils rajons”</w:t>
      </w:r>
      <w:r w:rsidRPr="008C662A">
        <w:rPr>
          <w:lang w:val="lv-LV" w:eastAsia="lv-LV"/>
        </w:rPr>
        <w:t xml:space="preserve"> nodrošina ar siltumapgādi. Siltumapgādes nodrošināšanai nepieciešamā infrastruktūra</w:t>
      </w:r>
      <w:r w:rsidR="00C422FF" w:rsidRPr="008C662A">
        <w:rPr>
          <w:lang w:val="lv-LV" w:eastAsia="lv-LV"/>
        </w:rPr>
        <w:t>,</w:t>
      </w:r>
      <w:r w:rsidRPr="008C662A">
        <w:rPr>
          <w:lang w:val="lv-LV" w:eastAsia="lv-LV"/>
        </w:rPr>
        <w:t xml:space="preserve"> siltumtīkli, apkures katli, katlumāja u.c. ir SIA “Pils rajona Namu pārvalde” īpašumā.</w:t>
      </w:r>
    </w:p>
    <w:p w14:paraId="5979ADF6" w14:textId="77777777" w:rsidR="00807864" w:rsidRPr="008C662A" w:rsidRDefault="00807864" w:rsidP="00807864">
      <w:pPr>
        <w:ind w:firstLine="567"/>
        <w:jc w:val="both"/>
        <w:rPr>
          <w:lang w:val="lv-LV" w:eastAsia="lv-LV"/>
        </w:rPr>
      </w:pPr>
      <w:r w:rsidRPr="008C662A">
        <w:rPr>
          <w:lang w:val="lv-LV" w:eastAsia="lv-LV"/>
        </w:rPr>
        <w:t>Starp Jēkabpils pilsētas pašvaldību un SIA “Pils rajona Namu pārvalde” 2014.gada 2.oktobrī ir noslēgts līgums par sabiedriskā (siltumapgādes) pakalpojuma sniegšanu uz 10 gadiem.</w:t>
      </w:r>
    </w:p>
    <w:p w14:paraId="2F2E13D1" w14:textId="41C26563" w:rsidR="008178FD" w:rsidRPr="008C662A" w:rsidRDefault="008178FD" w:rsidP="008178FD">
      <w:pPr>
        <w:ind w:firstLine="567"/>
        <w:jc w:val="both"/>
        <w:rPr>
          <w:lang w:val="lv-LV" w:eastAsia="lv-LV"/>
        </w:rPr>
      </w:pPr>
      <w:r w:rsidRPr="008C662A">
        <w:rPr>
          <w:lang w:val="lv-LV" w:eastAsia="lv-LV"/>
        </w:rPr>
        <w:t>SIA “Pils rajona Namu pārvalde” centralizētajai siltumapgādes sistēmai pieslēgtas  daudzdzīvokļu dzīvojamās mājas</w:t>
      </w:r>
      <w:r w:rsidR="0096102A" w:rsidRPr="008C662A">
        <w:rPr>
          <w:lang w:val="lv-LV" w:eastAsia="lv-LV"/>
        </w:rPr>
        <w:t xml:space="preserve">, ka arī </w:t>
      </w:r>
      <w:r w:rsidRPr="008C662A">
        <w:rPr>
          <w:lang w:val="lv-LV" w:eastAsia="lv-LV"/>
        </w:rPr>
        <w:t xml:space="preserve">uzņēmums siltumenerģiju piegādā Jēkabpils pilsētas pašvaldības </w:t>
      </w:r>
      <w:r w:rsidR="0096102A" w:rsidRPr="008C662A">
        <w:rPr>
          <w:lang w:val="lv-LV" w:eastAsia="lv-LV"/>
        </w:rPr>
        <w:t>iestādei</w:t>
      </w:r>
      <w:r w:rsidRPr="008C662A">
        <w:rPr>
          <w:lang w:val="lv-LV" w:eastAsia="lv-LV"/>
        </w:rPr>
        <w:t xml:space="preserve"> „Jēkabpils vēstures muzejs”</w:t>
      </w:r>
      <w:r w:rsidR="0096102A" w:rsidRPr="008C662A">
        <w:rPr>
          <w:lang w:val="lv-LV" w:eastAsia="lv-LV"/>
        </w:rPr>
        <w:t>.</w:t>
      </w:r>
      <w:r w:rsidRPr="008C662A">
        <w:rPr>
          <w:lang w:val="lv-LV" w:eastAsia="lv-LV"/>
        </w:rPr>
        <w:t xml:space="preserve">   </w:t>
      </w:r>
    </w:p>
    <w:p w14:paraId="3C81BF66" w14:textId="28D3AF61" w:rsidR="00367C60" w:rsidRPr="008C662A" w:rsidRDefault="00367C60" w:rsidP="00367C60">
      <w:pPr>
        <w:ind w:firstLine="709"/>
        <w:jc w:val="both"/>
        <w:rPr>
          <w:lang w:val="lv-LV"/>
        </w:rPr>
      </w:pPr>
      <w:r w:rsidRPr="008C662A">
        <w:rPr>
          <w:lang w:val="lv-LV"/>
        </w:rPr>
        <w:t xml:space="preserve">Ar Sabiedrisko pakalpojumu regulēšanas komisijas 20.07.2011. padomes lēmumu Nr.175 “Par sabiedrības ar ierobežotu atbildību “Pils rajona Namu pārvalde” siltumenerģijas </w:t>
      </w:r>
      <w:r w:rsidRPr="008C662A">
        <w:rPr>
          <w:lang w:val="lv-LV"/>
        </w:rPr>
        <w:lastRenderedPageBreak/>
        <w:t xml:space="preserve">apgādes pakalpojumu tarifiem apstiprināja SIA “Pils rajona namu pārvalde” siltumenerģijas apgādes pakalpojumu </w:t>
      </w:r>
      <w:proofErr w:type="spellStart"/>
      <w:r w:rsidRPr="008C662A">
        <w:rPr>
          <w:lang w:val="lv-LV"/>
        </w:rPr>
        <w:t>tarifus</w:t>
      </w:r>
      <w:r w:rsidR="00F07B9D" w:rsidRPr="008C662A">
        <w:rPr>
          <w:lang w:val="lv-LV"/>
        </w:rPr>
        <w:t>.</w:t>
      </w:r>
      <w:r w:rsidRPr="008C662A">
        <w:rPr>
          <w:lang w:val="lv-LV"/>
        </w:rPr>
        <w:t>Minētie</w:t>
      </w:r>
      <w:proofErr w:type="spellEnd"/>
      <w:r w:rsidRPr="008C662A">
        <w:rPr>
          <w:lang w:val="lv-LV"/>
        </w:rPr>
        <w:t xml:space="preserve"> tarifi stājās spēkā 2011.gada 1.septembrī.</w:t>
      </w:r>
    </w:p>
    <w:p w14:paraId="2C3AB4B8" w14:textId="4164C961" w:rsidR="008178FD" w:rsidRPr="008C662A" w:rsidRDefault="008178FD" w:rsidP="008178FD">
      <w:pPr>
        <w:ind w:firstLine="567"/>
        <w:jc w:val="both"/>
        <w:rPr>
          <w:lang w:val="lv-LV" w:eastAsia="lv-LV"/>
        </w:rPr>
      </w:pPr>
      <w:r w:rsidRPr="008C662A">
        <w:rPr>
          <w:lang w:val="lv-LV" w:eastAsia="lv-LV"/>
        </w:rPr>
        <w:t xml:space="preserve">Siltumenerģijas apgādes pakalpojums ir regulējams, ja kopējais siltumenerģijas apjoms ir lielāks par 5000 </w:t>
      </w:r>
      <w:proofErr w:type="spellStart"/>
      <w:r w:rsidRPr="008C662A">
        <w:rPr>
          <w:lang w:val="lv-LV" w:eastAsia="lv-LV"/>
        </w:rPr>
        <w:t>MWh</w:t>
      </w:r>
      <w:proofErr w:type="spellEnd"/>
      <w:r w:rsidRPr="008C662A">
        <w:rPr>
          <w:lang w:val="lv-LV" w:eastAsia="lv-LV"/>
        </w:rPr>
        <w:t>/gadā. SIA “Pils rajona Namu pārvalde” nesasniedz Ministru kabineta 2009.gada 27.oktobra noteikumos Nr. 1227 “Noteikumi par regulējamiem sabiedrisko pakalpojumu veidiem”  noteiktos rādītājus.</w:t>
      </w:r>
    </w:p>
    <w:p w14:paraId="4B4BE48B" w14:textId="1A361606" w:rsidR="001130FA" w:rsidRPr="008C662A" w:rsidRDefault="001130FA" w:rsidP="001130FA">
      <w:pPr>
        <w:tabs>
          <w:tab w:val="left" w:pos="567"/>
        </w:tabs>
        <w:snapToGrid w:val="0"/>
        <w:jc w:val="both"/>
        <w:rPr>
          <w:bCs/>
          <w:lang w:val="lv-LV"/>
        </w:rPr>
      </w:pPr>
      <w:r w:rsidRPr="008C662A">
        <w:rPr>
          <w:lang w:val="lv-LV" w:eastAsia="lv-LV"/>
        </w:rPr>
        <w:tab/>
      </w:r>
      <w:r w:rsidR="00BD18C9" w:rsidRPr="008C662A">
        <w:rPr>
          <w:lang w:val="lv-LV" w:eastAsia="lv-LV"/>
        </w:rPr>
        <w:t xml:space="preserve">Jēkabpils pilsētas dome </w:t>
      </w:r>
      <w:r w:rsidR="008A5297" w:rsidRPr="008C662A">
        <w:rPr>
          <w:lang w:val="lv-LV" w:eastAsia="lv-LV"/>
        </w:rPr>
        <w:t xml:space="preserve">05.09.2019. pieņēma lēmumu Nr. 407 </w:t>
      </w:r>
      <w:r w:rsidR="002E7D6C" w:rsidRPr="008C662A">
        <w:rPr>
          <w:lang w:val="lv-LV"/>
        </w:rPr>
        <w:t>“</w:t>
      </w:r>
      <w:r w:rsidR="008A5297" w:rsidRPr="008C662A">
        <w:rPr>
          <w:bCs/>
          <w:lang w:val="lv-LV"/>
        </w:rPr>
        <w:t>Par SIA “Pils rajona Namu pārvalde” siltumenerģijas tarifu</w:t>
      </w:r>
      <w:r w:rsidR="002E7D6C" w:rsidRPr="008C662A">
        <w:rPr>
          <w:bCs/>
          <w:lang w:val="lv-LV"/>
        </w:rPr>
        <w:t>”</w:t>
      </w:r>
      <w:r w:rsidRPr="008C662A">
        <w:rPr>
          <w:bCs/>
          <w:lang w:val="lv-LV"/>
        </w:rPr>
        <w:t xml:space="preserve">, ar kuru apstiprināja </w:t>
      </w:r>
      <w:r w:rsidRPr="008C662A">
        <w:rPr>
          <w:lang w:val="lv-LV"/>
        </w:rPr>
        <w:t xml:space="preserve">SIA “Pils rajona Namu pārvalde saražotās un realizētās siltumenerģijas realizācijas cenu (tarifu) 54,15 </w:t>
      </w:r>
      <w:proofErr w:type="spellStart"/>
      <w:r w:rsidRPr="008C662A">
        <w:rPr>
          <w:i/>
          <w:lang w:val="lv-LV"/>
        </w:rPr>
        <w:t>euro</w:t>
      </w:r>
      <w:proofErr w:type="spellEnd"/>
      <w:r w:rsidRPr="008C662A">
        <w:rPr>
          <w:lang w:val="lv-LV"/>
        </w:rPr>
        <w:t>/</w:t>
      </w:r>
      <w:proofErr w:type="spellStart"/>
      <w:r w:rsidRPr="008C662A">
        <w:rPr>
          <w:lang w:val="lv-LV"/>
        </w:rPr>
        <w:t>MWh</w:t>
      </w:r>
      <w:proofErr w:type="spellEnd"/>
      <w:r w:rsidRPr="008C662A">
        <w:rPr>
          <w:lang w:val="lv-LV"/>
        </w:rPr>
        <w:t xml:space="preserve"> (piecdesmit četri eiro, 15 centi par megavatstundu). </w:t>
      </w:r>
    </w:p>
    <w:p w14:paraId="30A9084B" w14:textId="77777777" w:rsidR="00C85CD8" w:rsidRPr="008C662A" w:rsidRDefault="00C85CD8" w:rsidP="005C3B09">
      <w:pPr>
        <w:ind w:firstLine="567"/>
        <w:jc w:val="both"/>
        <w:rPr>
          <w:lang w:val="lv-LV"/>
        </w:rPr>
      </w:pPr>
    </w:p>
    <w:p w14:paraId="7CB109A8" w14:textId="3D57CDA5" w:rsidR="005C3B09" w:rsidRPr="008C662A" w:rsidRDefault="005C3B09" w:rsidP="005C3B09">
      <w:pPr>
        <w:ind w:firstLine="567"/>
        <w:jc w:val="both"/>
        <w:rPr>
          <w:lang w:val="lv-LV" w:eastAsia="lv-LV"/>
        </w:rPr>
      </w:pPr>
      <w:r w:rsidRPr="008C662A">
        <w:rPr>
          <w:lang w:val="lv-LV"/>
        </w:rPr>
        <w:t>SIA valdes informācija</w:t>
      </w:r>
      <w:r w:rsidRPr="008C662A">
        <w:rPr>
          <w:lang w:val="lv-LV" w:eastAsia="lv-LV"/>
        </w:rPr>
        <w:t xml:space="preserve"> par kapitālsabiedrības darbību 2019.gadā:</w:t>
      </w:r>
    </w:p>
    <w:tbl>
      <w:tblPr>
        <w:tblStyle w:val="TableGrid"/>
        <w:tblW w:w="9351" w:type="dxa"/>
        <w:tblInd w:w="0" w:type="dxa"/>
        <w:tblLook w:val="04A0" w:firstRow="1" w:lastRow="0" w:firstColumn="1" w:lastColumn="0" w:noHBand="0" w:noVBand="1"/>
      </w:tblPr>
      <w:tblGrid>
        <w:gridCol w:w="3397"/>
        <w:gridCol w:w="5954"/>
      </w:tblGrid>
      <w:tr w:rsidR="00CD7AFD" w:rsidRPr="008C662A" w14:paraId="409500B5" w14:textId="77777777" w:rsidTr="00616D4A">
        <w:tc>
          <w:tcPr>
            <w:tcW w:w="3397" w:type="dxa"/>
            <w:tcBorders>
              <w:top w:val="single" w:sz="4" w:space="0" w:color="auto"/>
            </w:tcBorders>
          </w:tcPr>
          <w:p w14:paraId="7A53CD2E" w14:textId="712815C2" w:rsidR="00CD7AFD" w:rsidRPr="008C662A" w:rsidRDefault="00CD7AFD" w:rsidP="005E1B44">
            <w:pPr>
              <w:rPr>
                <w:rFonts w:cs="Times New Roman"/>
                <w:lang w:val="lv-LV"/>
              </w:rPr>
            </w:pPr>
            <w:r w:rsidRPr="008C662A">
              <w:rPr>
                <w:rStyle w:val="BodyText1"/>
                <w:rFonts w:eastAsiaTheme="minorHAnsi"/>
                <w:sz w:val="24"/>
                <w:szCs w:val="24"/>
              </w:rPr>
              <w:t xml:space="preserve">Kapitālsabiedrības 2019.gadā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5954" w:type="dxa"/>
            <w:tcBorders>
              <w:top w:val="single" w:sz="4" w:space="0" w:color="auto"/>
            </w:tcBorders>
          </w:tcPr>
          <w:p w14:paraId="5F5307D5" w14:textId="77777777" w:rsidR="00CD7AFD" w:rsidRPr="008C662A" w:rsidRDefault="00621C0A" w:rsidP="00555E0A">
            <w:pPr>
              <w:pStyle w:val="NoSpacing"/>
              <w:jc w:val="both"/>
              <w:rPr>
                <w:rStyle w:val="normaltextrun"/>
                <w:rFonts w:ascii="Times New Roman" w:hAnsi="Times New Roman" w:cs="Times New Roman"/>
                <w:sz w:val="24"/>
                <w:szCs w:val="24"/>
              </w:rPr>
            </w:pPr>
            <w:r w:rsidRPr="008C662A">
              <w:rPr>
                <w:rFonts w:ascii="Times New Roman" w:hAnsi="Times New Roman" w:cs="Times New Roman"/>
                <w:sz w:val="24"/>
                <w:szCs w:val="24"/>
              </w:rPr>
              <w:t xml:space="preserve">Papildus ikdienas darbam dzīvojamā fonda apsaimniekošanā, uzņēmums, atbilstoši darbības stratēģijai un darbības prioritātēs noteiktiem uzdevumiem, 2019.gadā izpildījis uzdevumus dzīvojamā fonda apsaimniekošanas jomā:  veikts </w:t>
            </w:r>
            <w:proofErr w:type="spellStart"/>
            <w:r w:rsidRPr="008C662A">
              <w:rPr>
                <w:rFonts w:ascii="Times New Roman" w:hAnsi="Times New Roman" w:cs="Times New Roman"/>
                <w:sz w:val="24"/>
                <w:szCs w:val="24"/>
              </w:rPr>
              <w:t>dz.māju</w:t>
            </w:r>
            <w:proofErr w:type="spellEnd"/>
            <w:r w:rsidRPr="008C662A">
              <w:rPr>
                <w:rFonts w:ascii="Times New Roman" w:hAnsi="Times New Roman" w:cs="Times New Roman"/>
                <w:sz w:val="24"/>
                <w:szCs w:val="24"/>
              </w:rPr>
              <w:t xml:space="preserve"> Pils rajons 200, 201 un 215 atsevišķu kāpņu telpu kosmētiskais remonts;</w:t>
            </w:r>
            <w:r w:rsidR="00555E0A" w:rsidRPr="008C662A">
              <w:rPr>
                <w:rFonts w:ascii="Times New Roman" w:hAnsi="Times New Roman" w:cs="Times New Roman"/>
                <w:sz w:val="24"/>
                <w:szCs w:val="24"/>
              </w:rPr>
              <w:t xml:space="preserve"> </w:t>
            </w:r>
            <w:r w:rsidRPr="008C662A">
              <w:rPr>
                <w:rFonts w:ascii="Times New Roman" w:hAnsi="Times New Roman" w:cs="Times New Roman"/>
                <w:sz w:val="24"/>
                <w:szCs w:val="24"/>
              </w:rPr>
              <w:t xml:space="preserve">lai mazinātu elektroenerģijas patēriņu, turpināta LED spuldžu uzstādīšana dzīvojamo māju koplietošanas telpās, </w:t>
            </w:r>
            <w:proofErr w:type="spellStart"/>
            <w:r w:rsidRPr="008C662A">
              <w:rPr>
                <w:rFonts w:ascii="Times New Roman" w:hAnsi="Times New Roman" w:cs="Times New Roman"/>
                <w:sz w:val="24"/>
                <w:szCs w:val="24"/>
              </w:rPr>
              <w:t>atsev</w:t>
            </w:r>
            <w:proofErr w:type="spellEnd"/>
            <w:r w:rsidRPr="008C662A">
              <w:rPr>
                <w:rFonts w:ascii="Times New Roman" w:hAnsi="Times New Roman" w:cs="Times New Roman"/>
                <w:sz w:val="24"/>
                <w:szCs w:val="24"/>
              </w:rPr>
              <w:t>. mājās kāpņu telpu apgaismojumam uzstādīti laika releji un LED gaismekļi;</w:t>
            </w:r>
            <w:r w:rsidR="00555E0A" w:rsidRPr="008C662A">
              <w:rPr>
                <w:rFonts w:ascii="Times New Roman" w:hAnsi="Times New Roman" w:cs="Times New Roman"/>
                <w:sz w:val="24"/>
                <w:szCs w:val="24"/>
              </w:rPr>
              <w:t xml:space="preserve"> </w:t>
            </w:r>
            <w:proofErr w:type="spellStart"/>
            <w:r w:rsidRPr="008C662A">
              <w:rPr>
                <w:rFonts w:ascii="Times New Roman" w:hAnsi="Times New Roman" w:cs="Times New Roman"/>
                <w:sz w:val="24"/>
                <w:szCs w:val="24"/>
              </w:rPr>
              <w:t>dz.m</w:t>
            </w:r>
            <w:proofErr w:type="spellEnd"/>
            <w:r w:rsidRPr="008C662A">
              <w:rPr>
                <w:rFonts w:ascii="Times New Roman" w:hAnsi="Times New Roman" w:cs="Times New Roman"/>
                <w:sz w:val="24"/>
                <w:szCs w:val="24"/>
              </w:rPr>
              <w:t xml:space="preserve">.  Pils rajons 215 un 218 veikts atsevišķu balkonu hidroizolācijas slāņa un </w:t>
            </w:r>
            <w:proofErr w:type="spellStart"/>
            <w:r w:rsidRPr="008C662A">
              <w:rPr>
                <w:rFonts w:ascii="Times New Roman" w:hAnsi="Times New Roman" w:cs="Times New Roman"/>
                <w:sz w:val="24"/>
                <w:szCs w:val="24"/>
              </w:rPr>
              <w:t>virsseguma</w:t>
            </w:r>
            <w:proofErr w:type="spellEnd"/>
            <w:r w:rsidRPr="008C662A">
              <w:rPr>
                <w:rFonts w:ascii="Times New Roman" w:hAnsi="Times New Roman" w:cs="Times New Roman"/>
                <w:sz w:val="24"/>
                <w:szCs w:val="24"/>
              </w:rPr>
              <w:t xml:space="preserve"> atjaunošana;</w:t>
            </w:r>
            <w:r w:rsidR="00555E0A" w:rsidRPr="008C662A">
              <w:rPr>
                <w:rFonts w:ascii="Times New Roman" w:hAnsi="Times New Roman" w:cs="Times New Roman"/>
                <w:sz w:val="24"/>
                <w:szCs w:val="24"/>
              </w:rPr>
              <w:t xml:space="preserve"> </w:t>
            </w:r>
            <w:r w:rsidRPr="008C662A">
              <w:rPr>
                <w:rFonts w:ascii="Times New Roman" w:hAnsi="Times New Roman" w:cs="Times New Roman"/>
                <w:sz w:val="24"/>
                <w:szCs w:val="24"/>
              </w:rPr>
              <w:t xml:space="preserve">veikta </w:t>
            </w:r>
            <w:proofErr w:type="spellStart"/>
            <w:r w:rsidRPr="008C662A">
              <w:rPr>
                <w:rFonts w:ascii="Times New Roman" w:hAnsi="Times New Roman" w:cs="Times New Roman"/>
                <w:sz w:val="24"/>
                <w:szCs w:val="24"/>
              </w:rPr>
              <w:t>dz.m</w:t>
            </w:r>
            <w:proofErr w:type="spellEnd"/>
            <w:r w:rsidRPr="008C662A">
              <w:rPr>
                <w:rFonts w:ascii="Times New Roman" w:hAnsi="Times New Roman" w:cs="Times New Roman"/>
                <w:sz w:val="24"/>
                <w:szCs w:val="24"/>
              </w:rPr>
              <w:t xml:space="preserve">. Pils rajons 55, 56 un 200 piesaistītā zemesgabalu teritorijā   esošo papeļu zaru </w:t>
            </w:r>
            <w:proofErr w:type="spellStart"/>
            <w:r w:rsidRPr="008C662A">
              <w:rPr>
                <w:rFonts w:ascii="Times New Roman" w:hAnsi="Times New Roman" w:cs="Times New Roman"/>
                <w:sz w:val="24"/>
                <w:szCs w:val="24"/>
              </w:rPr>
              <w:t>polardēšana</w:t>
            </w:r>
            <w:proofErr w:type="spellEnd"/>
            <w:r w:rsidRPr="008C662A">
              <w:rPr>
                <w:rFonts w:ascii="Times New Roman" w:hAnsi="Times New Roman" w:cs="Times New Roman"/>
                <w:sz w:val="24"/>
                <w:szCs w:val="24"/>
              </w:rPr>
              <w:t>.</w:t>
            </w:r>
            <w:r w:rsidR="00555E0A" w:rsidRPr="008C662A">
              <w:rPr>
                <w:rFonts w:ascii="Times New Roman" w:hAnsi="Times New Roman" w:cs="Times New Roman"/>
                <w:sz w:val="24"/>
                <w:szCs w:val="24"/>
              </w:rPr>
              <w:t xml:space="preserve"> </w:t>
            </w:r>
            <w:r w:rsidRPr="008C662A">
              <w:rPr>
                <w:rStyle w:val="normaltextrun"/>
                <w:rFonts w:ascii="Times New Roman" w:hAnsi="Times New Roman" w:cs="Times New Roman"/>
                <w:sz w:val="24"/>
                <w:szCs w:val="24"/>
              </w:rPr>
              <w:t xml:space="preserve">māju energoefektivitātes paaugstināšanai, mājām Pils rajons 200 un 215 </w:t>
            </w:r>
            <w:r w:rsidRPr="008C662A">
              <w:rPr>
                <w:rStyle w:val="spellingerror"/>
                <w:rFonts w:ascii="Times New Roman" w:hAnsi="Times New Roman" w:cs="Times New Roman"/>
                <w:sz w:val="24"/>
                <w:szCs w:val="24"/>
              </w:rPr>
              <w:t>atsevišķām</w:t>
            </w:r>
            <w:r w:rsidRPr="008C662A">
              <w:rPr>
                <w:rStyle w:val="normaltextrun"/>
                <w:rFonts w:ascii="Times New Roman" w:hAnsi="Times New Roman" w:cs="Times New Roman"/>
                <w:sz w:val="24"/>
                <w:szCs w:val="24"/>
              </w:rPr>
              <w:t xml:space="preserve"> kāpņu telpām nomainīti kāpņutelpu logi, uzstādot jaunus PVC logus ar stikla paketi.</w:t>
            </w:r>
            <w:r w:rsidRPr="008C662A">
              <w:rPr>
                <w:rStyle w:val="eop"/>
                <w:rFonts w:ascii="Times New Roman" w:hAnsi="Times New Roman" w:cs="Times New Roman"/>
                <w:sz w:val="24"/>
                <w:szCs w:val="24"/>
              </w:rPr>
              <w:t> </w:t>
            </w:r>
            <w:r w:rsidRPr="008C662A">
              <w:rPr>
                <w:rStyle w:val="normaltextrun"/>
                <w:rFonts w:ascii="Times New Roman" w:hAnsi="Times New Roman" w:cs="Times New Roman"/>
                <w:sz w:val="24"/>
                <w:szCs w:val="24"/>
              </w:rPr>
              <w:t xml:space="preserve">lai uzlabotu sistēmas atgaisošanas iespējas, veikts dzīvojamo māju Pils rajons 55, 200,  204, 218 un 219 siltumapgādes sistēmas nefunkcionējošu vai bojātu </w:t>
            </w:r>
            <w:proofErr w:type="spellStart"/>
            <w:r w:rsidRPr="008C662A">
              <w:rPr>
                <w:rStyle w:val="spellingerror"/>
                <w:rFonts w:ascii="Times New Roman" w:hAnsi="Times New Roman" w:cs="Times New Roman"/>
                <w:sz w:val="24"/>
                <w:szCs w:val="24"/>
              </w:rPr>
              <w:t>noslēgventiļu</w:t>
            </w:r>
            <w:proofErr w:type="spellEnd"/>
            <w:r w:rsidRPr="008C662A">
              <w:rPr>
                <w:rStyle w:val="normaltextrun"/>
                <w:rFonts w:ascii="Times New Roman" w:hAnsi="Times New Roman" w:cs="Times New Roman"/>
                <w:sz w:val="24"/>
                <w:szCs w:val="24"/>
              </w:rPr>
              <w:t xml:space="preserve"> nomaiņa pret jauniem ventiļiem;</w:t>
            </w:r>
            <w:r w:rsidRPr="008C662A">
              <w:rPr>
                <w:rStyle w:val="eop"/>
                <w:rFonts w:ascii="Times New Roman" w:hAnsi="Times New Roman" w:cs="Times New Roman"/>
                <w:sz w:val="24"/>
                <w:szCs w:val="24"/>
              </w:rPr>
              <w:t> </w:t>
            </w:r>
            <w:r w:rsidRPr="008C662A">
              <w:rPr>
                <w:rStyle w:val="normaltextrun"/>
                <w:rFonts w:ascii="Times New Roman" w:hAnsi="Times New Roman" w:cs="Times New Roman"/>
                <w:sz w:val="24"/>
                <w:szCs w:val="24"/>
              </w:rPr>
              <w:t xml:space="preserve">lai nodalītu gājēju zonu no transportlīdzekļu zonas, </w:t>
            </w:r>
            <w:proofErr w:type="spellStart"/>
            <w:r w:rsidRPr="008C662A">
              <w:rPr>
                <w:rStyle w:val="normaltextrun"/>
                <w:rFonts w:ascii="Times New Roman" w:hAnsi="Times New Roman" w:cs="Times New Roman"/>
                <w:sz w:val="24"/>
                <w:szCs w:val="24"/>
              </w:rPr>
              <w:t>dz.m</w:t>
            </w:r>
            <w:proofErr w:type="spellEnd"/>
            <w:r w:rsidRPr="008C662A">
              <w:rPr>
                <w:rStyle w:val="normaltextrun"/>
                <w:rFonts w:ascii="Times New Roman" w:hAnsi="Times New Roman" w:cs="Times New Roman"/>
                <w:sz w:val="24"/>
                <w:szCs w:val="24"/>
              </w:rPr>
              <w:t>. Pils rajons 202 piemājas teritorijā izveidots bruģēts gājēju ietves posms gar piebraucamo ceļu; </w:t>
            </w:r>
            <w:r w:rsidRPr="008C662A">
              <w:rPr>
                <w:rStyle w:val="eop"/>
                <w:rFonts w:ascii="Times New Roman" w:hAnsi="Times New Roman" w:cs="Times New Roman"/>
                <w:sz w:val="24"/>
                <w:szCs w:val="24"/>
              </w:rPr>
              <w:t> </w:t>
            </w:r>
            <w:proofErr w:type="spellStart"/>
            <w:r w:rsidRPr="008C662A">
              <w:rPr>
                <w:rStyle w:val="normaltextrun"/>
                <w:rFonts w:ascii="Times New Roman" w:hAnsi="Times New Roman" w:cs="Times New Roman"/>
                <w:sz w:val="24"/>
                <w:szCs w:val="24"/>
              </w:rPr>
              <w:t>dz.m</w:t>
            </w:r>
            <w:proofErr w:type="spellEnd"/>
            <w:r w:rsidRPr="008C662A">
              <w:rPr>
                <w:rStyle w:val="normaltextrun"/>
                <w:rFonts w:ascii="Times New Roman" w:hAnsi="Times New Roman" w:cs="Times New Roman"/>
                <w:sz w:val="24"/>
                <w:szCs w:val="24"/>
              </w:rPr>
              <w:t>. Pils rajons 56 palīgēkai atjaunotas koka konstrukcijas un jumta segums.</w:t>
            </w:r>
          </w:p>
          <w:p w14:paraId="563353C6" w14:textId="20946379" w:rsidR="00555E0A" w:rsidRPr="008C662A" w:rsidRDefault="00555E0A" w:rsidP="00555E0A">
            <w:pPr>
              <w:jc w:val="both"/>
              <w:rPr>
                <w:rFonts w:cs="Times New Roman"/>
                <w:lang w:val="lv-LV"/>
              </w:rPr>
            </w:pPr>
            <w:r w:rsidRPr="008C662A">
              <w:rPr>
                <w:rFonts w:cs="Times New Roman"/>
                <w:lang w:val="lv-LV"/>
              </w:rPr>
              <w:t xml:space="preserve">Uzlabojot ēku tehnisko stāvokli, veikta 25 balkonu/lodžiju renovācija, atjaunoti to hidroizolācijas slāni un </w:t>
            </w:r>
            <w:proofErr w:type="spellStart"/>
            <w:r w:rsidRPr="008C662A">
              <w:rPr>
                <w:rFonts w:cs="Times New Roman"/>
                <w:lang w:val="lv-LV"/>
              </w:rPr>
              <w:t>virssegumi</w:t>
            </w:r>
            <w:proofErr w:type="spellEnd"/>
            <w:r w:rsidRPr="008C662A">
              <w:rPr>
                <w:rFonts w:cs="Times New Roman"/>
                <w:lang w:val="lv-LV"/>
              </w:rPr>
              <w:t>, veikti 3 pārvaldīšanā esošo māju kāpņu telpu kosmētiskie remonti.</w:t>
            </w:r>
          </w:p>
          <w:p w14:paraId="7BF351C6" w14:textId="0A737897" w:rsidR="00555E0A" w:rsidRPr="008C662A" w:rsidRDefault="00555E0A" w:rsidP="009507A2">
            <w:pPr>
              <w:jc w:val="both"/>
              <w:rPr>
                <w:rFonts w:cs="Times New Roman"/>
                <w:lang w:val="lv-LV"/>
              </w:rPr>
            </w:pPr>
            <w:r w:rsidRPr="008C662A">
              <w:rPr>
                <w:rFonts w:cs="Times New Roman"/>
                <w:lang w:val="lv-LV"/>
              </w:rPr>
              <w:t>Lai paaugstināto māju energoefektivitāti, veikts dzīvojamo māju Pils rajons  200 un 215 atsevišķu kāpņu telpu logu nomaiņa, uzstādot PVC logus ar stikla paketēm. Veikt</w:t>
            </w:r>
            <w:r w:rsidR="00BA5706" w:rsidRPr="008C662A">
              <w:rPr>
                <w:rFonts w:cs="Times New Roman"/>
                <w:lang w:val="lv-LV"/>
              </w:rPr>
              <w:t>a</w:t>
            </w:r>
            <w:r w:rsidRPr="008C662A">
              <w:rPr>
                <w:rFonts w:cs="Times New Roman"/>
                <w:lang w:val="lv-LV"/>
              </w:rPr>
              <w:t xml:space="preserve"> siltumapgādes sistēmas un to atsevišķo  mezglu regulāra apsekošana, profilaktiskie remonti un tehniskās apkopes, verificēti 7 siltumenerģijas patēriņa uzskaites skaitītāji.</w:t>
            </w:r>
          </w:p>
        </w:tc>
      </w:tr>
      <w:tr w:rsidR="00CD7AFD" w:rsidRPr="008C662A" w14:paraId="4EE48F5D" w14:textId="77777777" w:rsidTr="00616D4A">
        <w:tc>
          <w:tcPr>
            <w:tcW w:w="3397" w:type="dxa"/>
          </w:tcPr>
          <w:p w14:paraId="2F48E943" w14:textId="3F7E1955" w:rsidR="00CD7AFD" w:rsidRPr="008C662A" w:rsidRDefault="00CD7AFD" w:rsidP="005E1B44">
            <w:pPr>
              <w:rPr>
                <w:rFonts w:cs="Times New Roman"/>
                <w:lang w:val="lv-LV"/>
              </w:rPr>
            </w:pPr>
            <w:proofErr w:type="spellStart"/>
            <w:r w:rsidRPr="008C662A">
              <w:rPr>
                <w:rStyle w:val="BodyText1"/>
                <w:rFonts w:eastAsiaTheme="minorHAnsi"/>
                <w:sz w:val="24"/>
                <w:szCs w:val="24"/>
              </w:rPr>
              <w:t>Nefinanšu</w:t>
            </w:r>
            <w:proofErr w:type="spellEnd"/>
            <w:r w:rsidRPr="008C662A">
              <w:rPr>
                <w:rStyle w:val="BodyText1"/>
                <w:rFonts w:eastAsiaTheme="minorHAnsi"/>
                <w:sz w:val="24"/>
                <w:szCs w:val="24"/>
              </w:rPr>
              <w:t xml:space="preserve"> mērķu 2019. gadā sasniegšanas novērtējums (sabiedrībai sniegtais labums, pakalpojumu vai preču pieejamības novērtējums)</w:t>
            </w:r>
            <w:r w:rsidRPr="008C662A">
              <w:rPr>
                <w:rStyle w:val="BodyText1"/>
                <w:rFonts w:eastAsiaTheme="minorHAnsi"/>
                <w:color w:val="FF0000"/>
                <w:sz w:val="24"/>
                <w:szCs w:val="24"/>
              </w:rPr>
              <w:t xml:space="preserve"> </w:t>
            </w:r>
          </w:p>
        </w:tc>
        <w:tc>
          <w:tcPr>
            <w:tcW w:w="5954" w:type="dxa"/>
          </w:tcPr>
          <w:p w14:paraId="1B296A16" w14:textId="77777777" w:rsidR="00CD7AFD" w:rsidRPr="008C662A" w:rsidRDefault="0061270B" w:rsidP="005E1B44">
            <w:pPr>
              <w:rPr>
                <w:rFonts w:cs="Times New Roman"/>
                <w:lang w:val="lv-LV"/>
              </w:rPr>
            </w:pPr>
            <w:hyperlink r:id="rId19" w:history="1">
              <w:r w:rsidR="00CD7AFD" w:rsidRPr="008C662A">
                <w:rPr>
                  <w:rStyle w:val="Hyperlink"/>
                  <w:rFonts w:cs="Times New Roman"/>
                  <w:lang w:val="lv-LV"/>
                </w:rPr>
                <w:t>http://pnp.lv/f/uploads/Scan100.PDF</w:t>
              </w:r>
            </w:hyperlink>
          </w:p>
          <w:p w14:paraId="1ED7910E" w14:textId="77777777" w:rsidR="00CD7AFD" w:rsidRPr="008C662A" w:rsidRDefault="00CD7AFD" w:rsidP="005E1B44">
            <w:pPr>
              <w:rPr>
                <w:rFonts w:cs="Times New Roman"/>
                <w:lang w:val="lv-LV"/>
              </w:rPr>
            </w:pPr>
          </w:p>
        </w:tc>
      </w:tr>
      <w:tr w:rsidR="00CD7AFD" w:rsidRPr="008C662A" w14:paraId="78994DA3" w14:textId="77777777" w:rsidTr="00616D4A">
        <w:tc>
          <w:tcPr>
            <w:tcW w:w="3397" w:type="dxa"/>
          </w:tcPr>
          <w:p w14:paraId="315CD55A" w14:textId="7B6395AE" w:rsidR="00CD7AFD" w:rsidRPr="008C662A" w:rsidRDefault="00CD7AFD" w:rsidP="005E1B44">
            <w:pPr>
              <w:rPr>
                <w:rStyle w:val="BodyText1"/>
                <w:rFonts w:eastAsiaTheme="minorHAnsi"/>
                <w:sz w:val="24"/>
                <w:szCs w:val="24"/>
              </w:rPr>
            </w:pPr>
            <w:r w:rsidRPr="008C662A">
              <w:rPr>
                <w:rStyle w:val="BodyText1"/>
                <w:rFonts w:eastAsiaTheme="minorHAnsi"/>
                <w:sz w:val="24"/>
                <w:szCs w:val="24"/>
              </w:rPr>
              <w:lastRenderedPageBreak/>
              <w:t>Finanšu mērķu 2019. gadā sasniegšanas novērtējums (sabiedrībai sniegtais labums, pakalpojumu vai preču pieejamības novērtējums)</w:t>
            </w:r>
            <w:r w:rsidRPr="008C662A">
              <w:rPr>
                <w:rStyle w:val="BodyText1"/>
                <w:rFonts w:eastAsiaTheme="minorHAnsi"/>
                <w:color w:val="FF0000"/>
                <w:sz w:val="24"/>
                <w:szCs w:val="24"/>
              </w:rPr>
              <w:t xml:space="preserve"> </w:t>
            </w:r>
          </w:p>
        </w:tc>
        <w:tc>
          <w:tcPr>
            <w:tcW w:w="5954" w:type="dxa"/>
          </w:tcPr>
          <w:p w14:paraId="5171AD1E" w14:textId="77777777" w:rsidR="00CD7AFD" w:rsidRPr="008C662A" w:rsidRDefault="0061270B" w:rsidP="005E1B44">
            <w:pPr>
              <w:rPr>
                <w:rFonts w:cs="Times New Roman"/>
                <w:lang w:val="lv-LV"/>
              </w:rPr>
            </w:pPr>
            <w:hyperlink r:id="rId20" w:history="1">
              <w:r w:rsidR="00CD7AFD" w:rsidRPr="008C662A">
                <w:rPr>
                  <w:rStyle w:val="Hyperlink"/>
                  <w:rFonts w:cs="Times New Roman"/>
                  <w:lang w:val="lv-LV"/>
                </w:rPr>
                <w:t>http://pnp.lv/f/uploads/Scan100.PDF</w:t>
              </w:r>
            </w:hyperlink>
          </w:p>
          <w:p w14:paraId="110B466C" w14:textId="77777777" w:rsidR="00CD7AFD" w:rsidRPr="008C662A" w:rsidRDefault="00CD7AFD" w:rsidP="005E1B44">
            <w:pPr>
              <w:rPr>
                <w:rFonts w:cs="Times New Roman"/>
                <w:lang w:val="lv-LV"/>
              </w:rPr>
            </w:pPr>
          </w:p>
        </w:tc>
      </w:tr>
    </w:tbl>
    <w:p w14:paraId="0D75D9EC" w14:textId="125F1B0A" w:rsidR="00BE3D8A" w:rsidRPr="008C662A" w:rsidRDefault="00BE3D8A" w:rsidP="00BE737D">
      <w:pPr>
        <w:shd w:val="clear" w:color="auto" w:fill="FFFFFF" w:themeFill="background1"/>
        <w:jc w:val="center"/>
        <w:rPr>
          <w:b/>
          <w:sz w:val="28"/>
          <w:szCs w:val="28"/>
          <w:lang w:val="lv-LV" w:eastAsia="lv-LV"/>
        </w:rPr>
      </w:pPr>
      <w:r w:rsidRPr="008C662A">
        <w:rPr>
          <w:bCs/>
          <w:sz w:val="28"/>
          <w:szCs w:val="28"/>
          <w:lang w:val="lv-LV" w:eastAsia="lv-LV"/>
        </w:rPr>
        <w:t xml:space="preserve">1.5. </w:t>
      </w:r>
      <w:r w:rsidRPr="008C662A">
        <w:rPr>
          <w:b/>
          <w:sz w:val="28"/>
          <w:szCs w:val="28"/>
          <w:lang w:val="lv-LV" w:eastAsia="lv-LV"/>
        </w:rPr>
        <w:t>SIA “Jēkabpils pakalpojumi”</w:t>
      </w:r>
    </w:p>
    <w:p w14:paraId="10F32FD1" w14:textId="77777777" w:rsidR="00935E54" w:rsidRPr="008C662A" w:rsidRDefault="00935E54" w:rsidP="002A6BA4">
      <w:pPr>
        <w:tabs>
          <w:tab w:val="right" w:pos="9356"/>
        </w:tabs>
        <w:jc w:val="both"/>
        <w:rPr>
          <w:bCs/>
          <w:noProof/>
          <w:lang w:val="lv-LV"/>
        </w:rPr>
      </w:pPr>
    </w:p>
    <w:p w14:paraId="3B2F403C" w14:textId="77777777" w:rsidR="005B4959" w:rsidRPr="008C662A" w:rsidRDefault="006E3A0F" w:rsidP="006E3A0F">
      <w:pPr>
        <w:ind w:firstLine="426"/>
        <w:jc w:val="both"/>
        <w:rPr>
          <w:lang w:val="lv-LV" w:eastAsia="lv-LV"/>
        </w:rPr>
      </w:pPr>
      <w:r w:rsidRPr="008C662A">
        <w:rPr>
          <w:lang w:val="lv-LV" w:eastAsia="lv-LV"/>
        </w:rPr>
        <w:t xml:space="preserve">SIA “Jēkabpils pakalpojumi”  </w:t>
      </w:r>
      <w:r w:rsidR="00FA2D56" w:rsidRPr="008C662A">
        <w:rPr>
          <w:lang w:val="lv-LV" w:eastAsia="lv-LV"/>
        </w:rPr>
        <w:t>dibināta 1997.gada 1.decembrī, juridiskā adrese: Zemgales iela 24/1, Jēkabpils, LV-5201.</w:t>
      </w:r>
      <w:r w:rsidRPr="008C662A">
        <w:rPr>
          <w:lang w:val="lv-LV" w:eastAsia="lv-LV"/>
        </w:rPr>
        <w:t xml:space="preserve"> Jēkabpils pilsētas pašvaldībai pieder SIA “Jēkabpils pakalpojumi” 100% kapitāla daļas</w:t>
      </w:r>
      <w:r w:rsidR="005B4959" w:rsidRPr="008C662A">
        <w:rPr>
          <w:lang w:val="lv-LV" w:eastAsia="lv-LV"/>
        </w:rPr>
        <w:t>.</w:t>
      </w:r>
    </w:p>
    <w:p w14:paraId="0757DA81" w14:textId="2FC595ED" w:rsidR="00FA2D56" w:rsidRPr="008C662A" w:rsidRDefault="00FA2D56" w:rsidP="006E3A0F">
      <w:pPr>
        <w:ind w:firstLine="426"/>
        <w:jc w:val="both"/>
        <w:rPr>
          <w:lang w:val="lv-LV" w:eastAsia="lv-LV"/>
        </w:rPr>
      </w:pPr>
      <w:r w:rsidRPr="008C662A">
        <w:rPr>
          <w:lang w:val="lv-LV" w:eastAsia="lv-LV"/>
        </w:rPr>
        <w:t>SIA “Jēkabpils pakalpojumi” pamata darbības virzieni:</w:t>
      </w:r>
    </w:p>
    <w:p w14:paraId="506633F8" w14:textId="7B3EC872" w:rsidR="00FA2D56" w:rsidRPr="008C662A" w:rsidRDefault="00FA2D56" w:rsidP="00FA2D56">
      <w:pPr>
        <w:numPr>
          <w:ilvl w:val="0"/>
          <w:numId w:val="28"/>
        </w:numPr>
        <w:ind w:left="1134" w:hanging="283"/>
        <w:contextualSpacing/>
        <w:jc w:val="both"/>
        <w:rPr>
          <w:rFonts w:eastAsia="Calibri"/>
          <w:lang w:val="lv-LV"/>
        </w:rPr>
      </w:pPr>
      <w:r w:rsidRPr="008C662A">
        <w:rPr>
          <w:rFonts w:eastAsia="Calibri"/>
          <w:lang w:val="lv-LV"/>
        </w:rPr>
        <w:t>Sadzīves atkritumu apsaimniekošana</w:t>
      </w:r>
      <w:r w:rsidR="00476CC6" w:rsidRPr="008C662A">
        <w:rPr>
          <w:rFonts w:eastAsia="Calibri"/>
          <w:lang w:val="lv-LV"/>
        </w:rPr>
        <w:t xml:space="preserve"> Jēkabpils administratīvajā</w:t>
      </w:r>
      <w:r w:rsidR="005D6222" w:rsidRPr="008C662A">
        <w:rPr>
          <w:rFonts w:eastAsia="Calibri"/>
          <w:lang w:val="lv-LV"/>
        </w:rPr>
        <w:t xml:space="preserve"> teritorijā (kods Nr.38.11 “Atkritumu savākšana</w:t>
      </w:r>
      <w:r w:rsidR="00EA6D07" w:rsidRPr="008C662A">
        <w:rPr>
          <w:rFonts w:eastAsia="Calibri"/>
          <w:lang w:val="lv-LV"/>
        </w:rPr>
        <w:t xml:space="preserve"> (izņemot bīstamos atkritumu)”</w:t>
      </w:r>
      <w:r w:rsidRPr="008C662A">
        <w:rPr>
          <w:rFonts w:eastAsia="Calibri"/>
          <w:lang w:val="lv-LV"/>
        </w:rPr>
        <w:t>;</w:t>
      </w:r>
    </w:p>
    <w:p w14:paraId="7BE49844" w14:textId="77B06546" w:rsidR="00FA2D56" w:rsidRPr="008C662A" w:rsidRDefault="00683CF0" w:rsidP="00FA2D56">
      <w:pPr>
        <w:numPr>
          <w:ilvl w:val="0"/>
          <w:numId w:val="28"/>
        </w:numPr>
        <w:ind w:left="1134" w:hanging="283"/>
        <w:contextualSpacing/>
        <w:jc w:val="both"/>
        <w:rPr>
          <w:rFonts w:eastAsia="Calibri"/>
          <w:lang w:val="lv-LV"/>
        </w:rPr>
      </w:pPr>
      <w:r w:rsidRPr="008C662A">
        <w:rPr>
          <w:rFonts w:eastAsia="Calibri"/>
          <w:lang w:val="lv-LV"/>
        </w:rPr>
        <w:t>Jēkabpils pilsētas ielu ikdienas</w:t>
      </w:r>
      <w:r w:rsidR="001D29F4" w:rsidRPr="008C662A">
        <w:rPr>
          <w:rFonts w:eastAsia="Calibri"/>
          <w:lang w:val="lv-LV"/>
        </w:rPr>
        <w:t xml:space="preserve"> uzturēšana, remonts un būvniecība</w:t>
      </w:r>
      <w:r w:rsidR="00FA2D56" w:rsidRPr="008C662A">
        <w:rPr>
          <w:rFonts w:eastAsia="Calibri"/>
          <w:lang w:val="lv-LV"/>
        </w:rPr>
        <w:t>;</w:t>
      </w:r>
    </w:p>
    <w:p w14:paraId="0BB26D7B" w14:textId="2F50D858" w:rsidR="00FA2D56" w:rsidRPr="008C662A" w:rsidRDefault="00FA2D56" w:rsidP="00FA2D56">
      <w:pPr>
        <w:numPr>
          <w:ilvl w:val="0"/>
          <w:numId w:val="28"/>
        </w:numPr>
        <w:ind w:left="1134" w:hanging="283"/>
        <w:contextualSpacing/>
        <w:jc w:val="both"/>
        <w:rPr>
          <w:rFonts w:eastAsia="Calibri"/>
          <w:lang w:val="lv-LV"/>
        </w:rPr>
      </w:pPr>
      <w:r w:rsidRPr="008C662A">
        <w:rPr>
          <w:rFonts w:eastAsia="Calibri"/>
          <w:lang w:val="lv-LV"/>
        </w:rPr>
        <w:t xml:space="preserve">Jēkabpils pilsētas </w:t>
      </w:r>
      <w:r w:rsidR="00D7171D" w:rsidRPr="008C662A">
        <w:rPr>
          <w:rFonts w:eastAsia="Calibri"/>
          <w:lang w:val="lv-LV"/>
        </w:rPr>
        <w:t>teritoriju apsaimniekošana</w:t>
      </w:r>
      <w:r w:rsidRPr="008C662A">
        <w:rPr>
          <w:rFonts w:eastAsia="Calibri"/>
          <w:lang w:val="lv-LV"/>
        </w:rPr>
        <w:t>;</w:t>
      </w:r>
    </w:p>
    <w:p w14:paraId="571EB610" w14:textId="02F0C33D" w:rsidR="00FA2D56" w:rsidRPr="008C662A" w:rsidRDefault="00FA2D56" w:rsidP="00FA2D56">
      <w:pPr>
        <w:numPr>
          <w:ilvl w:val="0"/>
          <w:numId w:val="28"/>
        </w:numPr>
        <w:ind w:left="1134" w:hanging="283"/>
        <w:contextualSpacing/>
        <w:jc w:val="both"/>
        <w:rPr>
          <w:rFonts w:eastAsia="Calibri"/>
          <w:lang w:val="lv-LV"/>
        </w:rPr>
      </w:pPr>
      <w:r w:rsidRPr="008C662A">
        <w:rPr>
          <w:rFonts w:eastAsia="Calibri"/>
          <w:lang w:val="lv-LV"/>
        </w:rPr>
        <w:t xml:space="preserve">Jēkabpils pilsētas </w:t>
      </w:r>
      <w:r w:rsidR="00D7171D" w:rsidRPr="008C662A">
        <w:rPr>
          <w:rFonts w:eastAsia="Calibri"/>
          <w:lang w:val="lv-LV"/>
        </w:rPr>
        <w:t>ielu apgaismojuma</w:t>
      </w:r>
      <w:r w:rsidR="00721D34" w:rsidRPr="008C662A">
        <w:rPr>
          <w:rFonts w:eastAsia="Calibri"/>
          <w:lang w:val="lv-LV"/>
        </w:rPr>
        <w:t xml:space="preserve"> darbības nodrošināšana, apkalpošana un remonts.</w:t>
      </w:r>
    </w:p>
    <w:p w14:paraId="0F7B525F" w14:textId="2243223A" w:rsidR="00FA2D56" w:rsidRPr="008C662A" w:rsidRDefault="00FA2D56" w:rsidP="005B4959">
      <w:pPr>
        <w:ind w:firstLine="567"/>
        <w:jc w:val="both"/>
        <w:rPr>
          <w:lang w:val="lv-LV" w:eastAsia="lv-LV"/>
        </w:rPr>
      </w:pPr>
      <w:r w:rsidRPr="008C662A">
        <w:rPr>
          <w:lang w:val="lv-LV" w:eastAsia="lv-LV"/>
        </w:rPr>
        <w:t xml:space="preserve">Saskaņā ar Ministru kabineta 2013.gada 25.jūnija noteikumiem Nr. 337 “Noteikumi par atkritumu apsaimniekošanas reģioniem” Latvijā ir noteikti </w:t>
      </w:r>
      <w:r w:rsidR="005B4959" w:rsidRPr="008C662A">
        <w:rPr>
          <w:lang w:val="lv-LV" w:eastAsia="lv-LV"/>
        </w:rPr>
        <w:t>10</w:t>
      </w:r>
      <w:r w:rsidRPr="008C662A">
        <w:rPr>
          <w:lang w:val="lv-LV" w:eastAsia="lv-LV"/>
        </w:rPr>
        <w:t xml:space="preserve"> atkritumu apsaimniekošanas reģioni</w:t>
      </w:r>
      <w:r w:rsidR="005B4959" w:rsidRPr="008C662A">
        <w:rPr>
          <w:lang w:val="lv-LV" w:eastAsia="lv-LV"/>
        </w:rPr>
        <w:t xml:space="preserve">. </w:t>
      </w:r>
      <w:r w:rsidRPr="008C662A">
        <w:rPr>
          <w:lang w:val="lv-LV" w:eastAsia="lv-LV"/>
        </w:rPr>
        <w:t xml:space="preserve">Jēkabpils pilsēta ietilpst </w:t>
      </w:r>
      <w:proofErr w:type="spellStart"/>
      <w:r w:rsidRPr="008C662A">
        <w:rPr>
          <w:lang w:val="lv-LV" w:eastAsia="lv-LV"/>
        </w:rPr>
        <w:t>Vidusdaugavas</w:t>
      </w:r>
      <w:proofErr w:type="spellEnd"/>
      <w:r w:rsidRPr="008C662A">
        <w:rPr>
          <w:lang w:val="lv-LV" w:eastAsia="lv-LV"/>
        </w:rPr>
        <w:t xml:space="preserve"> atkritumu apsaimniekošanas reģionā. </w:t>
      </w:r>
    </w:p>
    <w:p w14:paraId="0913C3E2" w14:textId="2ED0607F" w:rsidR="00FA2D56" w:rsidRPr="008C662A" w:rsidRDefault="00FA2D56" w:rsidP="00FA2D56">
      <w:pPr>
        <w:ind w:firstLine="426"/>
        <w:jc w:val="both"/>
        <w:rPr>
          <w:lang w:val="lv-LV" w:eastAsia="lv-LV"/>
        </w:rPr>
      </w:pPr>
      <w:r w:rsidRPr="008C662A">
        <w:rPr>
          <w:lang w:val="lv-LV" w:eastAsia="lv-LV"/>
        </w:rPr>
        <w:t xml:space="preserve">Kopējais savācamo un aizvedamo sadzīves atkritumu daudzums no Jēkabpils jānoglabā  sadzīves atkritumu poligonā “Dziļā </w:t>
      </w:r>
      <w:proofErr w:type="spellStart"/>
      <w:r w:rsidRPr="008C662A">
        <w:rPr>
          <w:lang w:val="lv-LV" w:eastAsia="lv-LV"/>
        </w:rPr>
        <w:t>vāda</w:t>
      </w:r>
      <w:proofErr w:type="spellEnd"/>
      <w:r w:rsidRPr="008C662A">
        <w:rPr>
          <w:lang w:val="lv-LV" w:eastAsia="lv-LV"/>
        </w:rPr>
        <w:t xml:space="preserve">”. </w:t>
      </w:r>
    </w:p>
    <w:p w14:paraId="47BDE04E" w14:textId="75925A50" w:rsidR="00FA2D56" w:rsidRPr="008C662A" w:rsidRDefault="00FA2D56" w:rsidP="00FA2D56">
      <w:pPr>
        <w:ind w:firstLine="426"/>
        <w:jc w:val="both"/>
        <w:rPr>
          <w:lang w:val="lv-LV" w:eastAsia="lv-LV"/>
        </w:rPr>
      </w:pPr>
      <w:r w:rsidRPr="008C662A">
        <w:rPr>
          <w:lang w:val="lv-LV" w:eastAsia="lv-LV"/>
        </w:rPr>
        <w:t>Atbilstoši Atkritumu apsaimniekošanas valsts plānam 2013.-2020.gadam, kas apstiprināts ar Ministru kabineta 2013.gada 21.marta rīkojumu Nr. 100 “Par Atkritumu apsaimniekošanas valsts plānu 2013.-2020.gadam” (turpmāk - Atkritumu apsaimniekošanas plāns) pašvaldīb</w:t>
      </w:r>
      <w:r w:rsidR="00B96F60" w:rsidRPr="008C662A">
        <w:rPr>
          <w:lang w:val="lv-LV" w:eastAsia="lv-LV"/>
        </w:rPr>
        <w:t>ām</w:t>
      </w:r>
      <w:r w:rsidRPr="008C662A">
        <w:rPr>
          <w:lang w:val="lv-LV" w:eastAsia="lv-LV"/>
        </w:rPr>
        <w:t xml:space="preserve"> ir nozīmīga loma Atkritumu apsaimniekošanas plāna ieviešanā un tai ir uzlikti dažādi pienākumi, lai tiktu izpildīts Atkritumu apsaimniekošanas plāns.</w:t>
      </w:r>
    </w:p>
    <w:p w14:paraId="243BB1DA" w14:textId="13191E18" w:rsidR="005F65A0" w:rsidRPr="008C662A" w:rsidRDefault="00FA2D56" w:rsidP="005F65A0">
      <w:pPr>
        <w:ind w:firstLine="426"/>
        <w:jc w:val="both"/>
        <w:rPr>
          <w:rFonts w:eastAsia="Calibri"/>
          <w:lang w:val="lv-LV"/>
        </w:rPr>
      </w:pPr>
      <w:r w:rsidRPr="008C662A">
        <w:rPr>
          <w:lang w:val="lv-LV" w:eastAsia="lv-LV"/>
        </w:rPr>
        <w:t>Lai sasniegtu Atkritumu apsaimniekošanas plānā noteiktos mērķus, Jēkabpils pilsētas pašvaldība atbilstoši Publisko iepirkumu likuma (kas bija spēkā līdz 2017.gada 1.martam) 3.panta pirmās daļas 7.punktam starp Jēkabpils pilsētas pašvaldību un SIA “Jēkabpils pakalpojumi”</w:t>
      </w:r>
      <w:r w:rsidR="0010044C" w:rsidRPr="008C662A">
        <w:rPr>
          <w:lang w:val="lv-LV" w:eastAsia="lv-LV"/>
        </w:rPr>
        <w:t xml:space="preserve"> </w:t>
      </w:r>
      <w:r w:rsidR="005F65A0" w:rsidRPr="008C662A">
        <w:rPr>
          <w:lang w:val="lv-LV" w:eastAsia="lv-LV"/>
        </w:rPr>
        <w:t xml:space="preserve">2016.gada 4.augusta noslēdza līgumu par atkritumu apsaimniekošanu Jēkabpils pilsētas administratīvajā teritorijā </w:t>
      </w:r>
      <w:r w:rsidR="0010044C" w:rsidRPr="008C662A">
        <w:rPr>
          <w:lang w:val="lv-LV" w:eastAsia="lv-LV"/>
        </w:rPr>
        <w:t>(izbeigts 16.01.2020.)</w:t>
      </w:r>
      <w:r w:rsidR="005F65A0" w:rsidRPr="008C662A">
        <w:rPr>
          <w:lang w:val="lv-LV" w:eastAsia="lv-LV"/>
        </w:rPr>
        <w:t>.</w:t>
      </w:r>
    </w:p>
    <w:p w14:paraId="02A42A58" w14:textId="24849405" w:rsidR="00B6172A" w:rsidRPr="008C662A" w:rsidRDefault="00B6172A" w:rsidP="00121CF4">
      <w:pPr>
        <w:ind w:firstLine="426"/>
        <w:jc w:val="both"/>
        <w:rPr>
          <w:lang w:val="lv-LV"/>
        </w:rPr>
      </w:pPr>
      <w:r w:rsidRPr="008C662A">
        <w:rPr>
          <w:lang w:val="lv-LV"/>
        </w:rPr>
        <w:t>2018.gada 1.janvār</w:t>
      </w:r>
      <w:r w:rsidR="00121CF4" w:rsidRPr="008C662A">
        <w:rPr>
          <w:lang w:val="lv-LV"/>
        </w:rPr>
        <w:t>ī noslēgts</w:t>
      </w:r>
      <w:r w:rsidRPr="008C662A">
        <w:rPr>
          <w:lang w:val="lv-LV"/>
        </w:rPr>
        <w:t xml:space="preserve"> iepirkuma līgum</w:t>
      </w:r>
      <w:r w:rsidR="00121CF4" w:rsidRPr="008C662A">
        <w:rPr>
          <w:lang w:val="lv-LV"/>
        </w:rPr>
        <w:t>s</w:t>
      </w:r>
      <w:r w:rsidRPr="008C662A">
        <w:rPr>
          <w:lang w:val="lv-LV"/>
        </w:rPr>
        <w:t xml:space="preserve"> “Par Jēkabpils pilsētas teritorijas apsaimniekošanu un ielu ikdienas uzturēšanu”</w:t>
      </w:r>
      <w:r w:rsidR="00CC08CF" w:rsidRPr="008C662A">
        <w:rPr>
          <w:lang w:val="lv-LV"/>
        </w:rPr>
        <w:t>.</w:t>
      </w:r>
    </w:p>
    <w:p w14:paraId="0D2F4468" w14:textId="69601349" w:rsidR="000B6FCA" w:rsidRPr="008C662A" w:rsidRDefault="000B6FCA" w:rsidP="00121CF4">
      <w:pPr>
        <w:ind w:firstLine="426"/>
        <w:jc w:val="both"/>
        <w:rPr>
          <w:lang w:val="lv-LV"/>
        </w:rPr>
      </w:pPr>
    </w:p>
    <w:p w14:paraId="666C9D2A" w14:textId="77777777" w:rsidR="003903F5" w:rsidRPr="008C662A" w:rsidRDefault="003903F5" w:rsidP="003903F5">
      <w:pPr>
        <w:ind w:firstLine="567"/>
        <w:jc w:val="both"/>
        <w:rPr>
          <w:lang w:val="lv-LV" w:eastAsia="lv-LV"/>
        </w:rPr>
      </w:pPr>
      <w:r w:rsidRPr="008C662A">
        <w:rPr>
          <w:lang w:val="lv-LV"/>
        </w:rPr>
        <w:t>SIA valdes informācija</w:t>
      </w:r>
      <w:r w:rsidRPr="008C662A">
        <w:rPr>
          <w:lang w:val="lv-LV" w:eastAsia="lv-LV"/>
        </w:rPr>
        <w:t xml:space="preserve"> par kapitālsabiedrības darbību 2019.gadā:</w:t>
      </w:r>
    </w:p>
    <w:tbl>
      <w:tblPr>
        <w:tblStyle w:val="TableGrid"/>
        <w:tblW w:w="9351" w:type="dxa"/>
        <w:tblInd w:w="0" w:type="dxa"/>
        <w:tblLook w:val="04A0" w:firstRow="1" w:lastRow="0" w:firstColumn="1" w:lastColumn="0" w:noHBand="0" w:noVBand="1"/>
      </w:tblPr>
      <w:tblGrid>
        <w:gridCol w:w="3114"/>
        <w:gridCol w:w="6237"/>
      </w:tblGrid>
      <w:tr w:rsidR="000B6FCA" w:rsidRPr="008C662A" w14:paraId="07B0EA67" w14:textId="77777777" w:rsidTr="00F874BF">
        <w:tc>
          <w:tcPr>
            <w:tcW w:w="3114" w:type="dxa"/>
            <w:tcBorders>
              <w:top w:val="single" w:sz="4" w:space="0" w:color="auto"/>
            </w:tcBorders>
          </w:tcPr>
          <w:p w14:paraId="1E535D74" w14:textId="1E9CAB58" w:rsidR="000B6FCA" w:rsidRPr="008C662A" w:rsidRDefault="000B6FCA" w:rsidP="0031314C">
            <w:pPr>
              <w:rPr>
                <w:rFonts w:cs="Times New Roman"/>
                <w:lang w:val="lv-LV"/>
              </w:rPr>
            </w:pPr>
            <w:r w:rsidRPr="008C662A">
              <w:rPr>
                <w:rStyle w:val="BodyText1"/>
                <w:rFonts w:eastAsiaTheme="minorHAnsi"/>
                <w:sz w:val="24"/>
                <w:szCs w:val="24"/>
              </w:rPr>
              <w:t xml:space="preserve">Kapitālsabiedrības 2019.gadā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6237" w:type="dxa"/>
            <w:tcBorders>
              <w:top w:val="single" w:sz="4" w:space="0" w:color="auto"/>
            </w:tcBorders>
          </w:tcPr>
          <w:p w14:paraId="35169868" w14:textId="77777777" w:rsidR="00A61C24" w:rsidRPr="008C662A" w:rsidRDefault="00A61C24" w:rsidP="00A61C24">
            <w:pPr>
              <w:rPr>
                <w:rFonts w:cs="Times New Roman"/>
                <w:shd w:val="clear" w:color="auto" w:fill="FFFFFF"/>
                <w:lang w:val="lv-LV"/>
              </w:rPr>
            </w:pPr>
            <w:r w:rsidRPr="008C662A">
              <w:rPr>
                <w:rFonts w:cs="Times New Roman"/>
                <w:shd w:val="clear" w:color="auto" w:fill="FFFFFF"/>
                <w:lang w:val="lv-LV"/>
              </w:rPr>
              <w:t>2019. gadu uzņēmums noslēdza ar pozitīvu darbības rezultātu (peļņa sastādīja 273109 EUR), sabiedrības neto apgrozījums 2019.gadā salīdzinot ar 2018.gadu pieaudzis par 323,39 tūkstošiem EUR.</w:t>
            </w:r>
          </w:p>
          <w:p w14:paraId="3EE18D19" w14:textId="77777777" w:rsidR="00A61C24" w:rsidRPr="008C662A" w:rsidRDefault="00A61C24" w:rsidP="00A61C24">
            <w:pPr>
              <w:rPr>
                <w:rFonts w:cs="Times New Roman"/>
                <w:shd w:val="clear" w:color="auto" w:fill="FFFFFF"/>
                <w:lang w:val="lv-LV"/>
              </w:rPr>
            </w:pPr>
            <w:r w:rsidRPr="008C662A">
              <w:rPr>
                <w:rFonts w:cs="Times New Roman"/>
                <w:shd w:val="clear" w:color="auto" w:fill="FFFFFF"/>
                <w:lang w:val="lv-LV"/>
              </w:rPr>
              <w:t xml:space="preserve">2019.gadā sabiedrība nodrošinājusi atkritumu apsaimniekošanu Jēkabpils pilsētā, nodrošinot sadzīves atkritumu regulāru savākšanu, veicinot atkritumu šķirošanas pieejamību, izveidoti jauni dalīti vākto atkritumu šķirošanas punkti, veikta atkritumu savākšanas konteineru atjaunošana. Regulāri tiek veikta sabiedrības informēšana atkritumu šķirošanas jautājumos, aktualizēta informācija par šķirošanas infrastruktūras attīstību un pieejamību, veikts informatīvs darbs pie ilgtspējīgāka patērētāju uzvedības modeļa attīstības. Pakalpojuma sniegšanas kvalitātes uzlabošanai kā arī kvalitātes kontroles nolūkā veikti tehniski uzlabojumi </w:t>
            </w:r>
            <w:r w:rsidRPr="008C662A">
              <w:rPr>
                <w:rFonts w:cs="Times New Roman"/>
                <w:shd w:val="clear" w:color="auto" w:fill="FFFFFF"/>
                <w:lang w:val="lv-LV"/>
              </w:rPr>
              <w:lastRenderedPageBreak/>
              <w:t xml:space="preserve">atkritumu uzskaites datorprogrammā. Iegādāta kravas automašīna ar manipulatoru Iveco </w:t>
            </w:r>
            <w:proofErr w:type="spellStart"/>
            <w:r w:rsidRPr="008C662A">
              <w:rPr>
                <w:rFonts w:cs="Times New Roman"/>
                <w:shd w:val="clear" w:color="auto" w:fill="FFFFFF"/>
                <w:lang w:val="lv-LV"/>
              </w:rPr>
              <w:t>Trakker</w:t>
            </w:r>
            <w:proofErr w:type="spellEnd"/>
            <w:r w:rsidRPr="008C662A">
              <w:rPr>
                <w:rFonts w:cs="Times New Roman"/>
                <w:shd w:val="clear" w:color="auto" w:fill="FFFFFF"/>
                <w:lang w:val="lv-LV"/>
              </w:rPr>
              <w:t xml:space="preserve"> 58 600.</w:t>
            </w:r>
          </w:p>
          <w:p w14:paraId="6DEEBE36" w14:textId="77777777" w:rsidR="00A61C24" w:rsidRPr="008C662A" w:rsidRDefault="00A61C24" w:rsidP="00A61C24">
            <w:pPr>
              <w:rPr>
                <w:rFonts w:cs="Times New Roman"/>
                <w:shd w:val="clear" w:color="auto" w:fill="FFFFFF"/>
                <w:lang w:val="lv-LV"/>
              </w:rPr>
            </w:pPr>
            <w:r w:rsidRPr="008C662A">
              <w:rPr>
                <w:rFonts w:cs="Times New Roman"/>
                <w:shd w:val="clear" w:color="auto" w:fill="FFFFFF"/>
                <w:lang w:val="lv-LV"/>
              </w:rPr>
              <w:t>Nodrošināta pašvaldības teritoriju sanitārās tīrības uzturēšana, ielu stāvokļa ikdienas uzturēšana, nodrošinot iedzīvotājiem drošu pārvietošanos pašvaldības teritorijā. Veikta esošās infrastruktūras objektu efektīva uzturēšana un remonts, veikts darbs pie jaunu infrastruktūras objektu izveidošanas.</w:t>
            </w:r>
          </w:p>
          <w:p w14:paraId="7B041E6A" w14:textId="43FEC331" w:rsidR="00A61C24" w:rsidRPr="008C662A" w:rsidRDefault="00A61C24" w:rsidP="00A61C24">
            <w:pPr>
              <w:rPr>
                <w:rFonts w:cs="Times New Roman"/>
                <w:shd w:val="clear" w:color="auto" w:fill="FFFFFF"/>
                <w:lang w:val="lv-LV"/>
              </w:rPr>
            </w:pPr>
            <w:r w:rsidRPr="008C662A">
              <w:rPr>
                <w:rFonts w:cs="Times New Roman"/>
                <w:shd w:val="clear" w:color="auto" w:fill="FFFFFF"/>
                <w:lang w:val="lv-LV"/>
              </w:rPr>
              <w:t>Sekmīgi nodrošināta Jēkabpils pilsētas dzīvnieku patversmes, Jēkabpils pilsētas kapsētas uzturēšana un citi kapitālsabiedrībai deleģētie pienākumi. Veikti infrastruk</w:t>
            </w:r>
            <w:r w:rsidR="008D7B14" w:rsidRPr="008C662A">
              <w:rPr>
                <w:rFonts w:cs="Times New Roman"/>
                <w:shd w:val="clear" w:color="auto" w:fill="FFFFFF"/>
                <w:lang w:val="lv-LV"/>
              </w:rPr>
              <w:t>t</w:t>
            </w:r>
            <w:r w:rsidRPr="008C662A">
              <w:rPr>
                <w:rFonts w:cs="Times New Roman"/>
                <w:shd w:val="clear" w:color="auto" w:fill="FFFFFF"/>
                <w:lang w:val="lv-LV"/>
              </w:rPr>
              <w:t>ūras uzlabojumi Jēkabpils pilsētas dzīvnieku patversmē, lai tiktu nodrošinātas normatīvajiem aktiem atbilstošas dzīvnieku labturības prasības u.c.</w:t>
            </w:r>
          </w:p>
          <w:p w14:paraId="680FD200" w14:textId="77777777" w:rsidR="00A61C24" w:rsidRPr="008C662A" w:rsidRDefault="00A61C24" w:rsidP="00A61C24">
            <w:pPr>
              <w:rPr>
                <w:rFonts w:cs="Times New Roman"/>
                <w:shd w:val="clear" w:color="auto" w:fill="FFFFFF"/>
                <w:lang w:val="lv-LV"/>
              </w:rPr>
            </w:pPr>
            <w:r w:rsidRPr="008C662A">
              <w:rPr>
                <w:rFonts w:cs="Times New Roman"/>
                <w:shd w:val="clear" w:color="auto" w:fill="FFFFFF"/>
                <w:lang w:val="lv-LV"/>
              </w:rPr>
              <w:t xml:space="preserve">Darbības </w:t>
            </w:r>
            <w:proofErr w:type="spellStart"/>
            <w:r w:rsidRPr="008C662A">
              <w:rPr>
                <w:rFonts w:cs="Times New Roman"/>
                <w:shd w:val="clear" w:color="auto" w:fill="FFFFFF"/>
                <w:lang w:val="lv-LV"/>
              </w:rPr>
              <w:t>efektivizācijas</w:t>
            </w:r>
            <w:proofErr w:type="spellEnd"/>
            <w:r w:rsidRPr="008C662A">
              <w:rPr>
                <w:rFonts w:cs="Times New Roman"/>
                <w:shd w:val="clear" w:color="auto" w:fill="FFFFFF"/>
                <w:lang w:val="lv-LV"/>
              </w:rPr>
              <w:t xml:space="preserve"> nolūkā 2019.gadā veikts sabiedrības administrācijas darbinieku funkciju audits, veikta darba pienākumu pārskatīšana un darba vietu optimizācija. </w:t>
            </w:r>
          </w:p>
          <w:p w14:paraId="41F82FD4" w14:textId="77777777" w:rsidR="00A61C24" w:rsidRPr="008C662A" w:rsidRDefault="00A61C24" w:rsidP="00A61C24">
            <w:pPr>
              <w:rPr>
                <w:rFonts w:cs="Times New Roman"/>
                <w:shd w:val="clear" w:color="auto" w:fill="FFFFFF"/>
                <w:lang w:val="lv-LV"/>
              </w:rPr>
            </w:pPr>
            <w:r w:rsidRPr="008C662A">
              <w:rPr>
                <w:rFonts w:cs="Times New Roman"/>
                <w:shd w:val="clear" w:color="auto" w:fill="FFFFFF"/>
                <w:lang w:val="lv-LV"/>
              </w:rPr>
              <w:t>2019. gadā veikta reorganizācija klientu norēķiniem par saņemtajiem pakalpojumiem, kā rezultātā panākta efektīvāka personāla darba organizācija, panākta norēķinu nepārtrauktība arī sekojošās COVID pandēmijas laikā.</w:t>
            </w:r>
          </w:p>
          <w:p w14:paraId="694FAC15" w14:textId="77777777" w:rsidR="00A61C24" w:rsidRPr="008C662A" w:rsidRDefault="00A61C24" w:rsidP="00A61C24">
            <w:pPr>
              <w:rPr>
                <w:rFonts w:cs="Times New Roman"/>
                <w:shd w:val="clear" w:color="auto" w:fill="FFFFFF"/>
                <w:lang w:val="lv-LV"/>
              </w:rPr>
            </w:pPr>
            <w:r w:rsidRPr="008C662A">
              <w:rPr>
                <w:rFonts w:cs="Times New Roman"/>
                <w:shd w:val="clear" w:color="auto" w:fill="FFFFFF"/>
                <w:lang w:val="lv-LV"/>
              </w:rPr>
              <w:t>Ievērojami uzlabots darbs ar uzņēmuma debitoriem (sadarbība ar parādu piedziņas kompāniju “</w:t>
            </w:r>
            <w:proofErr w:type="spellStart"/>
            <w:r w:rsidRPr="008C662A">
              <w:rPr>
                <w:rFonts w:cs="Times New Roman"/>
                <w:shd w:val="clear" w:color="auto" w:fill="FFFFFF"/>
                <w:lang w:val="lv-LV"/>
              </w:rPr>
              <w:t>Julianus</w:t>
            </w:r>
            <w:proofErr w:type="spellEnd"/>
            <w:r w:rsidRPr="008C662A">
              <w:rPr>
                <w:rFonts w:cs="Times New Roman"/>
                <w:shd w:val="clear" w:color="auto" w:fill="FFFFFF"/>
                <w:lang w:val="lv-LV"/>
              </w:rPr>
              <w:t>”).</w:t>
            </w:r>
          </w:p>
          <w:p w14:paraId="2D0A8584" w14:textId="3FBE8761" w:rsidR="000B6FCA" w:rsidRPr="008C662A" w:rsidRDefault="00A61C24" w:rsidP="0067599D">
            <w:pPr>
              <w:rPr>
                <w:rFonts w:cs="Times New Roman"/>
                <w:color w:val="FF0000"/>
              </w:rPr>
            </w:pPr>
            <w:r w:rsidRPr="008C662A">
              <w:rPr>
                <w:rFonts w:cs="Times New Roman"/>
                <w:color w:val="000000"/>
                <w:shd w:val="clear" w:color="auto" w:fill="FFFFFF"/>
                <w:lang w:val="lv-LV"/>
              </w:rPr>
              <w:t xml:space="preserve">2020.gadā plānots veikt ieguldījumus kapitālsabiedrības darbības nodrošināšanai, </w:t>
            </w:r>
            <w:proofErr w:type="spellStart"/>
            <w:r w:rsidRPr="008C662A">
              <w:rPr>
                <w:rFonts w:cs="Times New Roman"/>
                <w:color w:val="000000"/>
                <w:shd w:val="clear" w:color="auto" w:fill="FFFFFF"/>
                <w:lang w:val="lv-LV"/>
              </w:rPr>
              <w:t>efektivizācijai</w:t>
            </w:r>
            <w:proofErr w:type="spellEnd"/>
            <w:r w:rsidRPr="008C662A">
              <w:rPr>
                <w:rFonts w:cs="Times New Roman"/>
                <w:color w:val="000000"/>
                <w:shd w:val="clear" w:color="auto" w:fill="FFFFFF"/>
                <w:lang w:val="lv-LV"/>
              </w:rPr>
              <w:t xml:space="preserve">, pakalpojumu klāsta paplašināšanai kā arī sniegto pakalpojumu kvalitātes uzlabošanai: atkritumu savākšanas mašīnas iegāde (bioloģiski noārdāmo atkritumu savākšanas paplašināšana), ekskavatora-iekrāvēja iegāde ( ielu uzturēšanas darbu nodrošināšana) un citu specializēta komunālā tehnika,  aizstājot nolietoto tehniku ar jaunāku - jaudīgāku un produktīvāku. Šo mērķu sasniegšanai Jēkabpils pakalpojumi SIA plāno veikt investīcijas jaunas tehnikas iegādei līdz 275 tūkst. </w:t>
            </w:r>
            <w:r w:rsidRPr="008C662A">
              <w:rPr>
                <w:rFonts w:cs="Times New Roman"/>
                <w:color w:val="000000"/>
                <w:shd w:val="clear" w:color="auto" w:fill="FFFFFF"/>
              </w:rPr>
              <w:t xml:space="preserve">EUR. </w:t>
            </w:r>
          </w:p>
        </w:tc>
      </w:tr>
      <w:tr w:rsidR="000B6FCA" w:rsidRPr="008C662A" w14:paraId="6A3E7ADA" w14:textId="77777777" w:rsidTr="00F874BF">
        <w:tc>
          <w:tcPr>
            <w:tcW w:w="3114" w:type="dxa"/>
          </w:tcPr>
          <w:p w14:paraId="291D35E7" w14:textId="77777777" w:rsidR="000B6FCA" w:rsidRPr="008C662A" w:rsidRDefault="000B6FCA" w:rsidP="0031314C">
            <w:pPr>
              <w:rPr>
                <w:rFonts w:cs="Times New Roman"/>
              </w:rPr>
            </w:pPr>
            <w:proofErr w:type="spellStart"/>
            <w:r w:rsidRPr="008C662A">
              <w:rPr>
                <w:rStyle w:val="BodyText1"/>
                <w:rFonts w:eastAsiaTheme="minorHAnsi"/>
                <w:sz w:val="24"/>
                <w:szCs w:val="24"/>
              </w:rPr>
              <w:lastRenderedPageBreak/>
              <w:t>Nefinanšu</w:t>
            </w:r>
            <w:proofErr w:type="spellEnd"/>
            <w:r w:rsidRPr="008C662A">
              <w:rPr>
                <w:rStyle w:val="BodyText1"/>
                <w:rFonts w:eastAsiaTheme="minorHAnsi"/>
                <w:sz w:val="24"/>
                <w:szCs w:val="24"/>
              </w:rPr>
              <w:t xml:space="preserve"> mērķu 2019. gadā sasniegšanas novērtējums (sabiedrībai sniegtais labums, pakalpojumu vai preču pieejamības novērtējums)</w:t>
            </w:r>
            <w:r w:rsidRPr="008C662A">
              <w:rPr>
                <w:rStyle w:val="BodyText1"/>
                <w:rFonts w:eastAsiaTheme="minorHAnsi"/>
                <w:color w:val="FF0000"/>
                <w:sz w:val="24"/>
                <w:szCs w:val="24"/>
              </w:rPr>
              <w:t xml:space="preserve"> </w:t>
            </w:r>
          </w:p>
        </w:tc>
        <w:tc>
          <w:tcPr>
            <w:tcW w:w="6237" w:type="dxa"/>
          </w:tcPr>
          <w:p w14:paraId="60A9B981" w14:textId="77777777" w:rsidR="000B6FCA" w:rsidRPr="008C662A" w:rsidRDefault="0061270B" w:rsidP="0031314C">
            <w:pPr>
              <w:rPr>
                <w:rFonts w:cs="Times New Roman"/>
              </w:rPr>
            </w:pPr>
            <w:hyperlink r:id="rId21" w:history="1">
              <w:r w:rsidR="000B6FCA" w:rsidRPr="008C662A">
                <w:rPr>
                  <w:rStyle w:val="Hyperlink"/>
                  <w:rFonts w:cs="Times New Roman"/>
                </w:rPr>
                <w:t>https://www.jekpak.lv/uploads/files/pielikumi/sadalas/par-mums/finansu-darbzinojums-2019.pdf</w:t>
              </w:r>
            </w:hyperlink>
            <w:r w:rsidR="000B6FCA" w:rsidRPr="008C662A">
              <w:rPr>
                <w:rFonts w:cs="Times New Roman"/>
              </w:rPr>
              <w:t xml:space="preserve"> </w:t>
            </w:r>
          </w:p>
        </w:tc>
      </w:tr>
      <w:tr w:rsidR="000B6FCA" w:rsidRPr="008C662A" w14:paraId="3FC29CEC" w14:textId="77777777" w:rsidTr="00F874BF">
        <w:tc>
          <w:tcPr>
            <w:tcW w:w="3114" w:type="dxa"/>
          </w:tcPr>
          <w:p w14:paraId="79FBFA19" w14:textId="77777777" w:rsidR="000B6FCA" w:rsidRPr="008C662A" w:rsidRDefault="000B6FCA" w:rsidP="0031314C">
            <w:pPr>
              <w:rPr>
                <w:rStyle w:val="BodyText1"/>
                <w:rFonts w:eastAsiaTheme="minorHAnsi"/>
                <w:sz w:val="24"/>
                <w:szCs w:val="24"/>
              </w:rPr>
            </w:pPr>
            <w:r w:rsidRPr="008C662A">
              <w:rPr>
                <w:rStyle w:val="BodyText1"/>
                <w:rFonts w:eastAsiaTheme="minorHAnsi"/>
                <w:sz w:val="24"/>
                <w:szCs w:val="24"/>
              </w:rPr>
              <w:t>Finanšu mērķu 2019. gadā sasniegšanas novērtējums (sabiedrībai sniegtais labums, pakalpojumu vai preču pieejamības novērtējums)</w:t>
            </w:r>
          </w:p>
        </w:tc>
        <w:tc>
          <w:tcPr>
            <w:tcW w:w="6237" w:type="dxa"/>
          </w:tcPr>
          <w:p w14:paraId="52B6896B" w14:textId="77777777" w:rsidR="000B6FCA" w:rsidRPr="008C662A" w:rsidRDefault="0061270B" w:rsidP="0031314C">
            <w:pPr>
              <w:rPr>
                <w:rFonts w:cs="Times New Roman"/>
                <w:lang w:val="lv-LV"/>
              </w:rPr>
            </w:pPr>
            <w:hyperlink r:id="rId22" w:history="1">
              <w:r w:rsidR="000B6FCA" w:rsidRPr="008C662A">
                <w:rPr>
                  <w:rStyle w:val="Hyperlink"/>
                  <w:rFonts w:cs="Times New Roman"/>
                  <w:lang w:val="lv-LV"/>
                </w:rPr>
                <w:t>https://www.jekpak.lv/uploads/files/pielikumi/sadalas/par-mums/finansu-darbzinojums-2019.pdf</w:t>
              </w:r>
            </w:hyperlink>
            <w:r w:rsidR="000B6FCA" w:rsidRPr="008C662A">
              <w:rPr>
                <w:rFonts w:cs="Times New Roman"/>
                <w:lang w:val="lv-LV"/>
              </w:rPr>
              <w:t xml:space="preserve"> </w:t>
            </w:r>
          </w:p>
        </w:tc>
      </w:tr>
    </w:tbl>
    <w:p w14:paraId="081B9C9A" w14:textId="77777777" w:rsidR="00935E54" w:rsidRPr="008C662A" w:rsidRDefault="00935E54" w:rsidP="002A6BA4">
      <w:pPr>
        <w:tabs>
          <w:tab w:val="right" w:pos="9356"/>
        </w:tabs>
        <w:jc w:val="both"/>
        <w:rPr>
          <w:bCs/>
          <w:noProof/>
          <w:lang w:val="lv-LV"/>
        </w:rPr>
      </w:pPr>
    </w:p>
    <w:p w14:paraId="6B06E1D3" w14:textId="77777777" w:rsidR="00935E54" w:rsidRPr="008C662A" w:rsidRDefault="00935E54" w:rsidP="002A6BA4">
      <w:pPr>
        <w:tabs>
          <w:tab w:val="right" w:pos="9356"/>
        </w:tabs>
        <w:jc w:val="both"/>
        <w:rPr>
          <w:bCs/>
          <w:noProof/>
          <w:lang w:val="lv-LV"/>
        </w:rPr>
      </w:pPr>
    </w:p>
    <w:p w14:paraId="3BAF900F" w14:textId="65957607" w:rsidR="002E3B56" w:rsidRPr="008C662A" w:rsidRDefault="008F6F50" w:rsidP="00BE737D">
      <w:pPr>
        <w:shd w:val="clear" w:color="auto" w:fill="FFFFFF" w:themeFill="background1"/>
        <w:jc w:val="center"/>
        <w:rPr>
          <w:b/>
          <w:lang w:val="lv-LV" w:eastAsia="lv-LV"/>
        </w:rPr>
      </w:pPr>
      <w:r w:rsidRPr="008C662A">
        <w:rPr>
          <w:bCs/>
          <w:lang w:val="lv-LV" w:eastAsia="lv-LV"/>
        </w:rPr>
        <w:t xml:space="preserve">1.6. </w:t>
      </w:r>
      <w:r w:rsidR="002E3B56" w:rsidRPr="008C662A">
        <w:rPr>
          <w:b/>
          <w:lang w:val="lv-LV" w:eastAsia="lv-LV"/>
        </w:rPr>
        <w:t>SIA “Jēkabpils reģionālā slimnīca”</w:t>
      </w:r>
    </w:p>
    <w:p w14:paraId="0C324CB7" w14:textId="77777777" w:rsidR="00935E54" w:rsidRPr="008C662A" w:rsidRDefault="00935E54" w:rsidP="002A6BA4">
      <w:pPr>
        <w:tabs>
          <w:tab w:val="right" w:pos="9356"/>
        </w:tabs>
        <w:jc w:val="both"/>
        <w:rPr>
          <w:bCs/>
          <w:noProof/>
          <w:lang w:val="lv-LV"/>
        </w:rPr>
      </w:pPr>
    </w:p>
    <w:p w14:paraId="56E1E9FC" w14:textId="31256FDE" w:rsidR="00805B5F" w:rsidRPr="008C662A" w:rsidRDefault="00805B5F" w:rsidP="00805B5F">
      <w:pPr>
        <w:ind w:firstLine="567"/>
        <w:jc w:val="both"/>
        <w:rPr>
          <w:lang w:val="lv-LV" w:eastAsia="lv-LV"/>
        </w:rPr>
      </w:pPr>
      <w:r w:rsidRPr="008C662A">
        <w:rPr>
          <w:lang w:val="lv-LV" w:eastAsia="lv-LV"/>
        </w:rPr>
        <w:t>SIA “Jēkabpils reģionālā slimnīca” dibināta 1997.gada 1.septembrī, juridiskā adrese: Andreja Pormaļa iela 125, Jēkabpils, LV-5201.</w:t>
      </w:r>
      <w:r w:rsidR="008F6F50" w:rsidRPr="008C662A">
        <w:rPr>
          <w:lang w:val="lv-LV" w:eastAsia="lv-LV"/>
        </w:rPr>
        <w:t xml:space="preserve"> Jēkabpils pilsētas pašvaldībai pieder SIA “Jēkabpils reģionālā slimnīca” 100% kapitāla daļas.</w:t>
      </w:r>
    </w:p>
    <w:p w14:paraId="33DA51AC" w14:textId="77777777" w:rsidR="00805B5F" w:rsidRPr="008C662A" w:rsidRDefault="00805B5F" w:rsidP="00805B5F">
      <w:pPr>
        <w:ind w:firstLine="567"/>
        <w:jc w:val="both"/>
        <w:rPr>
          <w:lang w:val="lv-LV" w:eastAsia="lv-LV"/>
        </w:rPr>
      </w:pPr>
      <w:r w:rsidRPr="008C662A">
        <w:rPr>
          <w:lang w:val="lv-LV" w:eastAsia="lv-LV"/>
        </w:rPr>
        <w:t>SIA “Jēkabpils reģionālā slimnīca” galvenais darbības veids ir slimnīcu darbība.</w:t>
      </w:r>
    </w:p>
    <w:p w14:paraId="2DC42B72" w14:textId="77777777" w:rsidR="00805B5F" w:rsidRPr="008C662A" w:rsidRDefault="00805B5F" w:rsidP="00805B5F">
      <w:pPr>
        <w:ind w:firstLine="567"/>
        <w:jc w:val="both"/>
        <w:rPr>
          <w:lang w:val="lv-LV" w:eastAsia="lv-LV"/>
        </w:rPr>
      </w:pPr>
      <w:r w:rsidRPr="008C662A">
        <w:rPr>
          <w:lang w:val="lv-LV" w:eastAsia="lv-LV"/>
        </w:rPr>
        <w:lastRenderedPageBreak/>
        <w:t>Likuma “Par pašvaldībām” 15.panta pirmās daļas 6.punktā ir noteikts, ka viena no pašvaldību autonomajām funkcijām ir nodrošināt veselības aprūpes pieejamību, kā arī veicināt iedzīvotāju veselīgu dzīvesveidu un sportu.</w:t>
      </w:r>
    </w:p>
    <w:p w14:paraId="59C37800" w14:textId="28005E5C" w:rsidR="00805B5F" w:rsidRPr="008C662A" w:rsidRDefault="00805B5F" w:rsidP="00805B5F">
      <w:pPr>
        <w:ind w:firstLine="567"/>
        <w:jc w:val="both"/>
        <w:rPr>
          <w:lang w:val="lv-LV" w:eastAsia="lv-LV"/>
        </w:rPr>
      </w:pPr>
      <w:r w:rsidRPr="008C662A">
        <w:rPr>
          <w:lang w:val="lv-LV" w:eastAsia="lv-LV"/>
        </w:rPr>
        <w:t>Saskaņā ar Ministru kabineta 2017.gada 7.augusta rīkojumu Nr. 394 “Par konceptuālo ziņojumu "Par veselības aprūpes sistēmas reformu” SIA Jēkabpils reģionālā slimnīca” ir stacionārās ārstniecības iestāde ar III pakalpojumu līmeni. III līmeņa slimnīcās (reģionālajās slimnīcās) tiks nodrošināta darbība 13 obligātajos profilos un, atbilstoši katras slimnīcas specializācijai, papildus profili. SIA “Jēkabpils reģionālā slimnīca” sadarbības teritorija ir ar SIA “Madonas slimnīca”, SIA “Aizkraukles slimnīca”, SIA “Līvānu slimnīca”.</w:t>
      </w:r>
    </w:p>
    <w:p w14:paraId="3ADF6BB2" w14:textId="13517DBB" w:rsidR="00805B5F" w:rsidRPr="008C662A" w:rsidRDefault="00805B5F" w:rsidP="00805B5F">
      <w:pPr>
        <w:ind w:firstLine="567"/>
        <w:jc w:val="both"/>
        <w:rPr>
          <w:lang w:val="lv-LV" w:eastAsia="lv-LV"/>
        </w:rPr>
      </w:pPr>
      <w:r w:rsidRPr="008C662A">
        <w:rPr>
          <w:lang w:val="lv-LV" w:eastAsia="lv-LV"/>
        </w:rPr>
        <w:t>Veselības aprūpes politikas pamatnostādnes izriet no Eiropas Savienības un Latvijas valsts politikas plānošanas dokumentiem. Latvijas plānošanas dokumentos veselības aprūpē ir noteikta loma arī Jēkabpils pilsētas pašvaldības kapitālsabiedrībai SIA “Jēkabpils reģionālā slimnīca”, līdz ar to pakalpojumi, ko sniedz SIA ‘Jēkabpils reģionālā slimnīca” ir stratēģiski svarīgs pakalpojums ne tikai pašvaldības, bet arī Latvijas valstij.</w:t>
      </w:r>
    </w:p>
    <w:p w14:paraId="7C5DAD45" w14:textId="77777777" w:rsidR="003903F5" w:rsidRPr="008C662A" w:rsidRDefault="003903F5" w:rsidP="003903F5">
      <w:pPr>
        <w:ind w:firstLine="567"/>
        <w:jc w:val="both"/>
        <w:rPr>
          <w:lang w:val="lv-LV" w:eastAsia="lv-LV"/>
        </w:rPr>
      </w:pPr>
      <w:r w:rsidRPr="008C662A">
        <w:rPr>
          <w:lang w:val="lv-LV"/>
        </w:rPr>
        <w:t>SIA valdes informācija</w:t>
      </w:r>
      <w:r w:rsidRPr="008C662A">
        <w:rPr>
          <w:lang w:val="lv-LV" w:eastAsia="lv-LV"/>
        </w:rPr>
        <w:t xml:space="preserve"> par kapitālsabiedrības darbību 2019.gadā:</w:t>
      </w:r>
    </w:p>
    <w:tbl>
      <w:tblPr>
        <w:tblStyle w:val="TableGrid"/>
        <w:tblW w:w="9351" w:type="dxa"/>
        <w:tblInd w:w="0" w:type="dxa"/>
        <w:tblLook w:val="04A0" w:firstRow="1" w:lastRow="0" w:firstColumn="1" w:lastColumn="0" w:noHBand="0" w:noVBand="1"/>
      </w:tblPr>
      <w:tblGrid>
        <w:gridCol w:w="3397"/>
        <w:gridCol w:w="5954"/>
      </w:tblGrid>
      <w:tr w:rsidR="00576B7D" w:rsidRPr="008C662A" w14:paraId="65371752" w14:textId="77777777" w:rsidTr="000F0B46">
        <w:tc>
          <w:tcPr>
            <w:tcW w:w="3397" w:type="dxa"/>
            <w:tcBorders>
              <w:top w:val="single" w:sz="4" w:space="0" w:color="auto"/>
            </w:tcBorders>
          </w:tcPr>
          <w:p w14:paraId="6C88B633" w14:textId="0E256BD5" w:rsidR="00576B7D" w:rsidRPr="008C662A" w:rsidRDefault="00576B7D" w:rsidP="00BA4C91">
            <w:pPr>
              <w:jc w:val="both"/>
              <w:rPr>
                <w:rFonts w:cs="Times New Roman"/>
                <w:lang w:val="lv-LV"/>
              </w:rPr>
            </w:pPr>
            <w:r w:rsidRPr="008C662A">
              <w:rPr>
                <w:rStyle w:val="BodyText1"/>
                <w:rFonts w:eastAsiaTheme="minorHAnsi"/>
                <w:sz w:val="24"/>
                <w:szCs w:val="24"/>
              </w:rPr>
              <w:t xml:space="preserve">Kapitālsabiedrības 2019.gadā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5954" w:type="dxa"/>
            <w:tcBorders>
              <w:top w:val="single" w:sz="4" w:space="0" w:color="auto"/>
            </w:tcBorders>
          </w:tcPr>
          <w:p w14:paraId="6FCCA7AA" w14:textId="779AA44E" w:rsidR="00576B7D" w:rsidRPr="008C662A" w:rsidRDefault="00576B7D" w:rsidP="00BA4C91">
            <w:pPr>
              <w:jc w:val="both"/>
              <w:rPr>
                <w:rFonts w:cs="Times New Roman"/>
                <w:lang w:val="lv-LV"/>
              </w:rPr>
            </w:pPr>
            <w:r w:rsidRPr="008C662A">
              <w:rPr>
                <w:rFonts w:cs="Times New Roman"/>
                <w:bCs/>
                <w:i/>
                <w:u w:val="single"/>
                <w:lang w:val="lv-LV"/>
              </w:rPr>
              <w:t>2019. gada un turpmāko gadu aktivitātes, kas  ļaus attīstīt un uzlabot VAP</w:t>
            </w:r>
            <w:r w:rsidRPr="008C662A">
              <w:rPr>
                <w:rFonts w:cs="Times New Roman"/>
                <w:bCs/>
                <w:lang w:val="lv-LV"/>
              </w:rPr>
              <w:t>:</w:t>
            </w:r>
            <w:r w:rsidR="00BA4C91" w:rsidRPr="008C662A">
              <w:rPr>
                <w:rFonts w:cs="Times New Roman"/>
                <w:bCs/>
                <w:lang w:val="lv-LV"/>
              </w:rPr>
              <w:t xml:space="preserve"> </w:t>
            </w:r>
            <w:r w:rsidRPr="008C662A">
              <w:rPr>
                <w:rFonts w:cs="Times New Roman"/>
                <w:bCs/>
                <w:lang w:val="lv-LV"/>
              </w:rPr>
              <w:t>t</w:t>
            </w:r>
            <w:r w:rsidRPr="008C662A">
              <w:rPr>
                <w:rFonts w:eastAsia="Calibri" w:cs="Times New Roman"/>
                <w:bCs/>
                <w:lang w:val="lv-LV"/>
              </w:rPr>
              <w:t>iek turpināta ERAF līdzfinansētā projekta Nr.9.3.2.0/17/i/011  “</w:t>
            </w:r>
            <w:r w:rsidRPr="008C662A">
              <w:rPr>
                <w:rFonts w:eastAsia="Calibri" w:cs="Times New Roman"/>
                <w:bCs/>
                <w:u w:val="single"/>
                <w:lang w:val="lv-LV"/>
              </w:rPr>
              <w:t>Stacionārās un ambulatorās veselības aprūpes infrastruktūras uzlabošana SIA “Jēkabpils reģionālā slimnīca”</w:t>
            </w:r>
            <w:r w:rsidRPr="008C662A">
              <w:rPr>
                <w:rFonts w:eastAsia="Calibri" w:cs="Times New Roman"/>
                <w:bCs/>
                <w:lang w:val="lv-LV"/>
              </w:rPr>
              <w:t>, uzlabojot kvalit</w:t>
            </w:r>
            <w:r w:rsidR="00BA4C91" w:rsidRPr="008C662A">
              <w:rPr>
                <w:rFonts w:eastAsia="Calibri" w:cs="Times New Roman"/>
                <w:bCs/>
                <w:lang w:val="lv-LV"/>
              </w:rPr>
              <w:t>at</w:t>
            </w:r>
            <w:r w:rsidRPr="008C662A">
              <w:rPr>
                <w:rFonts w:eastAsia="Calibri" w:cs="Times New Roman"/>
                <w:bCs/>
                <w:lang w:val="lv-LV"/>
              </w:rPr>
              <w:t xml:space="preserve">īvu veselības aprūpes pakalpojumu pieejamību” īstenošana, novēršot identificētos projekta riskus veiksmīgai projekta īstenošanai. </w:t>
            </w:r>
            <w:r w:rsidRPr="008C662A">
              <w:rPr>
                <w:rFonts w:cs="Times New Roman"/>
                <w:bCs/>
                <w:lang w:val="lv-LV"/>
              </w:rPr>
              <w:t xml:space="preserve"> </w:t>
            </w:r>
            <w:r w:rsidRPr="008C662A">
              <w:rPr>
                <w:rFonts w:eastAsia="Calibri" w:cs="Times New Roman"/>
                <w:lang w:val="lv-LV"/>
              </w:rPr>
              <w:t>Projekta attiecināmās izmaksas 5009910 EUR un neattiecināmās 1399898 EUR.</w:t>
            </w:r>
          </w:p>
          <w:p w14:paraId="7E31F076" w14:textId="77777777" w:rsidR="00F87010" w:rsidRPr="008C662A" w:rsidRDefault="00576B7D" w:rsidP="00BA4C91">
            <w:pPr>
              <w:widowControl w:val="0"/>
              <w:jc w:val="both"/>
              <w:rPr>
                <w:rFonts w:eastAsia="Calibri" w:cs="Times New Roman"/>
                <w:lang w:val="lv-LV"/>
              </w:rPr>
            </w:pPr>
            <w:r w:rsidRPr="008C662A">
              <w:rPr>
                <w:rFonts w:eastAsia="Calibri" w:cs="Times New Roman"/>
                <w:u w:val="single"/>
                <w:lang w:val="lv-LV"/>
              </w:rPr>
              <w:t>Projekta ietvaros plānotas trīs (3) aktivitātes:</w:t>
            </w:r>
            <w:r w:rsidRPr="008C662A">
              <w:rPr>
                <w:rFonts w:eastAsia="Calibri" w:cs="Times New Roman"/>
                <w:lang w:val="lv-LV"/>
              </w:rPr>
              <w:br/>
              <w:t>1) Stacionāra ēkas 1. stāva pārbūve;</w:t>
            </w:r>
          </w:p>
          <w:p w14:paraId="6A1AAF96" w14:textId="77777777" w:rsidR="00F87010" w:rsidRPr="008C662A" w:rsidRDefault="00576B7D" w:rsidP="00BA4C91">
            <w:pPr>
              <w:widowControl w:val="0"/>
              <w:jc w:val="both"/>
              <w:rPr>
                <w:rFonts w:eastAsia="Calibri" w:cs="Times New Roman"/>
                <w:lang w:val="lv-LV"/>
              </w:rPr>
            </w:pPr>
            <w:r w:rsidRPr="008C662A">
              <w:rPr>
                <w:rFonts w:eastAsia="Calibri" w:cs="Times New Roman"/>
                <w:lang w:val="lv-LV"/>
              </w:rPr>
              <w:t>2) Ambulatorās daļas ēkas atjaunošana;</w:t>
            </w:r>
          </w:p>
          <w:p w14:paraId="19490F29" w14:textId="65FB05CE" w:rsidR="00576B7D" w:rsidRPr="008C662A" w:rsidRDefault="00576B7D" w:rsidP="00BA4C91">
            <w:pPr>
              <w:widowControl w:val="0"/>
              <w:jc w:val="both"/>
              <w:rPr>
                <w:rFonts w:cs="Times New Roman"/>
                <w:lang w:val="lv-LV"/>
              </w:rPr>
            </w:pPr>
            <w:r w:rsidRPr="008C662A">
              <w:rPr>
                <w:rFonts w:eastAsia="Calibri" w:cs="Times New Roman"/>
                <w:lang w:val="lv-LV"/>
              </w:rPr>
              <w:t xml:space="preserve">3) Medicīnas iekārtu iegāde - trīs (3) rentgena aparāti un viens (1) </w:t>
            </w:r>
            <w:proofErr w:type="spellStart"/>
            <w:r w:rsidRPr="008C662A">
              <w:rPr>
                <w:rFonts w:eastAsia="Calibri" w:cs="Times New Roman"/>
                <w:lang w:val="lv-LV"/>
              </w:rPr>
              <w:t>datortomogrāfs</w:t>
            </w:r>
            <w:proofErr w:type="spellEnd"/>
          </w:p>
          <w:p w14:paraId="4C8FAB62" w14:textId="77777777" w:rsidR="00F87010" w:rsidRPr="008C662A" w:rsidRDefault="00576B7D" w:rsidP="00BA4C91">
            <w:pPr>
              <w:widowControl w:val="0"/>
              <w:contextualSpacing/>
              <w:jc w:val="both"/>
              <w:rPr>
                <w:rFonts w:eastAsia="Calibri" w:cs="Times New Roman"/>
                <w:lang w:val="lv-LV"/>
              </w:rPr>
            </w:pPr>
            <w:r w:rsidRPr="008C662A">
              <w:rPr>
                <w:rFonts w:eastAsia="Calibri" w:cs="Times New Roman"/>
                <w:lang w:val="lv-LV"/>
              </w:rPr>
              <w:t xml:space="preserve">Ir izsludināti divi iepirkumi – par datortomogrāfijas iekārtas (DT) un trīs rentgena iekārtu (RTG) iegādi. RTG iepirkumā iegādāts un piegādāts portatīvais RTG, bet divu stacionāro RTG aparātu iegāde tiek veikta. </w:t>
            </w:r>
          </w:p>
          <w:p w14:paraId="22D748AD" w14:textId="5F6658BC" w:rsidR="00576B7D" w:rsidRPr="008C662A" w:rsidRDefault="00576B7D" w:rsidP="00BA4C91">
            <w:pPr>
              <w:widowControl w:val="0"/>
              <w:contextualSpacing/>
              <w:jc w:val="both"/>
              <w:rPr>
                <w:rFonts w:cs="Times New Roman"/>
                <w:lang w:val="lv-LV"/>
              </w:rPr>
            </w:pPr>
            <w:r w:rsidRPr="008C662A">
              <w:rPr>
                <w:rFonts w:eastAsia="Calibri" w:cs="Times New Roman"/>
                <w:lang w:val="lv-LV"/>
              </w:rPr>
              <w:t xml:space="preserve">Sadarbības ERAF projekta Nr. 9.3.2.0/18/I/009 </w:t>
            </w:r>
            <w:r w:rsidRPr="008C662A">
              <w:rPr>
                <w:rFonts w:eastAsia="Calibri" w:cs="Times New Roman"/>
                <w:u w:val="single"/>
                <w:lang w:val="lv-LV"/>
              </w:rPr>
              <w:t>"Līvānu un Jēkabpils slimnīcu stacionārās un ambulatorās infrastruktūras attīstība kvalitatīvu veselības aprūpes pakalpojumu pieejamībai"</w:t>
            </w:r>
            <w:r w:rsidRPr="008C662A">
              <w:rPr>
                <w:rFonts w:eastAsia="Calibri" w:cs="Times New Roman"/>
                <w:lang w:val="lv-LV"/>
              </w:rPr>
              <w:t xml:space="preserve"> ietvaros iegādātas iekārtas - 1 ledusskapis-saldētava Asins kabinetam, 20 </w:t>
            </w:r>
            <w:proofErr w:type="spellStart"/>
            <w:r w:rsidRPr="008C662A">
              <w:rPr>
                <w:rFonts w:eastAsia="Calibri" w:cs="Times New Roman"/>
                <w:lang w:val="lv-LV"/>
              </w:rPr>
              <w:t>perfuzori</w:t>
            </w:r>
            <w:proofErr w:type="spellEnd"/>
            <w:r w:rsidRPr="008C662A">
              <w:rPr>
                <w:rFonts w:eastAsia="Calibri" w:cs="Times New Roman"/>
                <w:lang w:val="lv-LV"/>
              </w:rPr>
              <w:t xml:space="preserve"> stacionāra Terapijas nodaļām, Uzņemšanas, Bērnu, Dzemdību un jaundzimušo intensīvās terapijas nodaļām, </w:t>
            </w:r>
            <w:r w:rsidR="00C25757" w:rsidRPr="008C662A">
              <w:rPr>
                <w:rFonts w:eastAsia="Calibri" w:cs="Times New Roman"/>
                <w:lang w:val="lv-LV"/>
              </w:rPr>
              <w:t>3</w:t>
            </w:r>
            <w:r w:rsidRPr="008C662A">
              <w:rPr>
                <w:rFonts w:eastAsia="Calibri" w:cs="Times New Roman"/>
                <w:lang w:val="lv-LV"/>
              </w:rPr>
              <w:t xml:space="preserve"> elektrokardiogrāfi Terapijas </w:t>
            </w:r>
            <w:r w:rsidR="00D17C49" w:rsidRPr="008C662A">
              <w:rPr>
                <w:rFonts w:eastAsia="Calibri" w:cs="Times New Roman"/>
                <w:lang w:val="lv-LV"/>
              </w:rPr>
              <w:t xml:space="preserve">un </w:t>
            </w:r>
            <w:r w:rsidRPr="008C662A">
              <w:rPr>
                <w:rFonts w:eastAsia="Calibri" w:cs="Times New Roman"/>
                <w:lang w:val="lv-LV"/>
              </w:rPr>
              <w:t>Uzņemšanas nodaļ</w:t>
            </w:r>
            <w:r w:rsidR="00D17C49" w:rsidRPr="008C662A">
              <w:rPr>
                <w:rFonts w:eastAsia="Calibri" w:cs="Times New Roman"/>
                <w:lang w:val="lv-LV"/>
              </w:rPr>
              <w:t>ām</w:t>
            </w:r>
            <w:r w:rsidRPr="008C662A">
              <w:rPr>
                <w:rFonts w:eastAsia="Calibri" w:cs="Times New Roman"/>
                <w:lang w:val="lv-LV"/>
              </w:rPr>
              <w:t xml:space="preserve">, pacientu transportēšanas </w:t>
            </w:r>
            <w:proofErr w:type="spellStart"/>
            <w:r w:rsidRPr="008C662A">
              <w:rPr>
                <w:rFonts w:eastAsia="Calibri" w:cs="Times New Roman"/>
                <w:lang w:val="lv-LV"/>
              </w:rPr>
              <w:t>guļrati</w:t>
            </w:r>
            <w:proofErr w:type="spellEnd"/>
            <w:r w:rsidRPr="008C662A">
              <w:rPr>
                <w:rFonts w:eastAsia="Calibri" w:cs="Times New Roman"/>
                <w:lang w:val="lv-LV"/>
              </w:rPr>
              <w:t xml:space="preserve">, </w:t>
            </w:r>
            <w:proofErr w:type="spellStart"/>
            <w:r w:rsidRPr="008C662A">
              <w:rPr>
                <w:rFonts w:eastAsia="Calibri" w:cs="Times New Roman"/>
                <w:lang w:val="lv-LV"/>
              </w:rPr>
              <w:t>laparaskopisko</w:t>
            </w:r>
            <w:proofErr w:type="spellEnd"/>
            <w:r w:rsidRPr="008C662A">
              <w:rPr>
                <w:rFonts w:eastAsia="Calibri" w:cs="Times New Roman"/>
                <w:lang w:val="lv-LV"/>
              </w:rPr>
              <w:t xml:space="preserve"> instrumentu komplekti operāciju blokam, kā arī daļēji ķirurģisko un ginekoloģisko instrumentu komplekti operāciju blokam Sabiedrības finansējuma daļa </w:t>
            </w:r>
            <w:r w:rsidRPr="008C662A">
              <w:rPr>
                <w:rFonts w:cs="Times New Roman"/>
                <w:shd w:val="clear" w:color="auto" w:fill="FFFFFF"/>
                <w:lang w:val="lv-LV"/>
              </w:rPr>
              <w:t>sadarbības projektā ir 52759.63 EUR.</w:t>
            </w:r>
          </w:p>
          <w:p w14:paraId="380BD1D7" w14:textId="3F5615B6" w:rsidR="00576B7D" w:rsidRPr="008C662A" w:rsidRDefault="00576B7D" w:rsidP="00D17C49">
            <w:pPr>
              <w:suppressAutoHyphens/>
              <w:jc w:val="both"/>
              <w:rPr>
                <w:lang w:val="lv-LV"/>
              </w:rPr>
            </w:pPr>
            <w:proofErr w:type="spellStart"/>
            <w:r w:rsidRPr="008C662A">
              <w:rPr>
                <w:lang w:val="lv-LV"/>
              </w:rPr>
              <w:t>Kapitālabiedrība</w:t>
            </w:r>
            <w:proofErr w:type="spellEnd"/>
            <w:r w:rsidRPr="008C662A">
              <w:rPr>
                <w:lang w:val="lv-LV"/>
              </w:rPr>
              <w:t xml:space="preserve"> iesniegusi Veselības ministrijai investīciju plānu infrastruktūras uzlabošanai 2021.-2027.gada periodam, vidēji 10 miljonu apmērā, kur paredzētas investīcijas infrastruktūras uzlabošanai, tehnoloģiju iegādei un IT tehnoloģiju atjaunošanai (2. pielikums). </w:t>
            </w:r>
            <w:hyperlink r:id="rId23" w:history="1">
              <w:r w:rsidR="00BC0DC8" w:rsidRPr="008C662A">
                <w:rPr>
                  <w:rStyle w:val="Hyperlink"/>
                  <w:lang w:val="lv-LV"/>
                </w:rPr>
                <w:t>https://jrslimnica.lv/wp-content/uploads/2020/07/2.pielikums.docx</w:t>
              </w:r>
            </w:hyperlink>
          </w:p>
          <w:p w14:paraId="387DF967" w14:textId="77777777" w:rsidR="00576B7D" w:rsidRPr="008C662A" w:rsidRDefault="00576B7D" w:rsidP="00BC0DC8">
            <w:pPr>
              <w:suppressAutoHyphens/>
              <w:jc w:val="both"/>
              <w:rPr>
                <w:lang w:val="lv-LV"/>
              </w:rPr>
            </w:pPr>
            <w:r w:rsidRPr="008C662A">
              <w:rPr>
                <w:lang w:val="lv-LV"/>
              </w:rPr>
              <w:t>Veikta telefonsakaru atjaunināšana, pārejot no vecās telefoncentrāles uz jauno, jo ilglaicīgi no vecās telefoncentrāles četrām līnijām strādāja tikai divas, kas radīja telefonsakaru problēmas.</w:t>
            </w:r>
          </w:p>
          <w:p w14:paraId="53D5A528" w14:textId="77777777" w:rsidR="00576B7D" w:rsidRPr="008C662A" w:rsidRDefault="00576B7D" w:rsidP="00BC0DC8">
            <w:pPr>
              <w:suppressAutoHyphens/>
              <w:jc w:val="both"/>
              <w:rPr>
                <w:lang w:val="lv-LV"/>
              </w:rPr>
            </w:pPr>
            <w:r w:rsidRPr="008C662A">
              <w:rPr>
                <w:lang w:val="lv-LV"/>
              </w:rPr>
              <w:t xml:space="preserve">Apzināts slimnīcas telpu tehniskais stāvoklis un izstrādāts remontu plāns 2020. gadam. Uzsākta apgaismes ķermeņu efektivitātes nomaiņa uz </w:t>
            </w:r>
            <w:proofErr w:type="spellStart"/>
            <w:r w:rsidRPr="008C662A">
              <w:rPr>
                <w:lang w:val="lv-LV"/>
              </w:rPr>
              <w:t>led</w:t>
            </w:r>
            <w:proofErr w:type="spellEnd"/>
            <w:r w:rsidRPr="008C662A">
              <w:rPr>
                <w:lang w:val="lv-LV"/>
              </w:rPr>
              <w:t xml:space="preserve"> apgaismes lampām. Veikti vairāki iekšdarbu remonti. Veikts iepirkuma konkurss par šķeldas piegādi, konkursa rezultātā šķelda tiks iepirkta par 30% lētāk kā iepriekš.</w:t>
            </w:r>
          </w:p>
          <w:p w14:paraId="462DC6F9" w14:textId="77777777" w:rsidR="00576B7D" w:rsidRPr="008C662A" w:rsidRDefault="00576B7D" w:rsidP="00BA4C91">
            <w:pPr>
              <w:jc w:val="both"/>
              <w:rPr>
                <w:rFonts w:cs="Times New Roman"/>
                <w:lang w:val="lv-LV"/>
              </w:rPr>
            </w:pPr>
            <w:r w:rsidRPr="008C662A">
              <w:rPr>
                <w:rFonts w:cs="Times New Roman"/>
                <w:lang w:val="lv-LV"/>
              </w:rPr>
              <w:t>2020.gadā plānots infrastruktūras uzturēšanā no Kapitālsabiedrības līdzekļiem ieguldīt     150 000 EUR (lielākie darbi ir virtuves, stacionāra jumta remonti, teritorijas ceļu remontdarbi, kā arī katlumājas vecā skursteņa demontāža).</w:t>
            </w:r>
          </w:p>
        </w:tc>
      </w:tr>
      <w:tr w:rsidR="00576B7D" w:rsidRPr="008C662A" w14:paraId="673A51C0" w14:textId="77777777" w:rsidTr="000F0B46">
        <w:tc>
          <w:tcPr>
            <w:tcW w:w="3397" w:type="dxa"/>
          </w:tcPr>
          <w:p w14:paraId="0D868EF7" w14:textId="55DB7784" w:rsidR="00576B7D" w:rsidRPr="008C662A" w:rsidRDefault="00576B7D" w:rsidP="00BA4C91">
            <w:pPr>
              <w:jc w:val="both"/>
              <w:rPr>
                <w:rFonts w:cs="Times New Roman"/>
                <w:lang w:val="lv-LV"/>
              </w:rPr>
            </w:pPr>
            <w:proofErr w:type="spellStart"/>
            <w:r w:rsidRPr="008C662A">
              <w:rPr>
                <w:rStyle w:val="BodyText1"/>
                <w:rFonts w:eastAsiaTheme="minorHAnsi"/>
                <w:sz w:val="24"/>
                <w:szCs w:val="24"/>
              </w:rPr>
              <w:lastRenderedPageBreak/>
              <w:t>Nefinanšu</w:t>
            </w:r>
            <w:proofErr w:type="spellEnd"/>
            <w:r w:rsidRPr="008C662A">
              <w:rPr>
                <w:rStyle w:val="BodyText1"/>
                <w:rFonts w:eastAsiaTheme="minorHAnsi"/>
                <w:sz w:val="24"/>
                <w:szCs w:val="24"/>
              </w:rPr>
              <w:t xml:space="preserve"> mērķu 2019. gadā sasniegšanas novērtējums (sabiedrībai sniegtais labums, pakalpojumu vai preču pieejamības novērtējums</w:t>
            </w:r>
            <w:r w:rsidR="00BC0DC8" w:rsidRPr="008C662A">
              <w:rPr>
                <w:rStyle w:val="BodyText1"/>
                <w:rFonts w:eastAsiaTheme="minorHAnsi"/>
                <w:sz w:val="24"/>
                <w:szCs w:val="24"/>
              </w:rPr>
              <w:t>)</w:t>
            </w:r>
          </w:p>
        </w:tc>
        <w:tc>
          <w:tcPr>
            <w:tcW w:w="5954" w:type="dxa"/>
          </w:tcPr>
          <w:p w14:paraId="7E275BF7" w14:textId="77777777" w:rsidR="00576B7D" w:rsidRPr="008C662A" w:rsidRDefault="00576B7D" w:rsidP="00BA4C91">
            <w:pPr>
              <w:jc w:val="both"/>
              <w:rPr>
                <w:rFonts w:cs="Times New Roman"/>
                <w:bCs/>
                <w:lang w:val="lv-LV"/>
              </w:rPr>
            </w:pPr>
            <w:proofErr w:type="spellStart"/>
            <w:r w:rsidRPr="008C662A">
              <w:rPr>
                <w:rFonts w:cs="Times New Roman"/>
                <w:bCs/>
                <w:lang w:val="lv-LV"/>
              </w:rPr>
              <w:t>Nefinanšu</w:t>
            </w:r>
            <w:proofErr w:type="spellEnd"/>
            <w:r w:rsidRPr="008C662A">
              <w:rPr>
                <w:rFonts w:cs="Times New Roman"/>
                <w:bCs/>
                <w:lang w:val="lv-LV"/>
              </w:rPr>
              <w:t xml:space="preserve"> mērķu izpilde </w:t>
            </w:r>
            <w:hyperlink r:id="rId24" w:history="1">
              <w:r w:rsidRPr="008C662A">
                <w:rPr>
                  <w:rStyle w:val="Hyperlink"/>
                  <w:rFonts w:cs="Times New Roman"/>
                  <w:bCs/>
                  <w:lang w:val="lv-LV"/>
                </w:rPr>
                <w:t>https://jrslimnica.lv/wp-content/uploads/2020/06/Finanšu-un-nefinanšu_mērki_izpilde-2019.docx</w:t>
              </w:r>
            </w:hyperlink>
          </w:p>
          <w:p w14:paraId="47000273" w14:textId="77777777" w:rsidR="00576B7D" w:rsidRPr="008C662A" w:rsidRDefault="00576B7D" w:rsidP="00BA4C91">
            <w:pPr>
              <w:jc w:val="both"/>
              <w:rPr>
                <w:rFonts w:cs="Times New Roman"/>
                <w:b/>
                <w:lang w:val="lv-LV"/>
              </w:rPr>
            </w:pPr>
            <w:r w:rsidRPr="008C662A">
              <w:rPr>
                <w:rFonts w:cs="Times New Roman"/>
                <w:b/>
                <w:lang w:val="lv-LV"/>
              </w:rPr>
              <w:t>Ambulatorās veselības aprūpes darbības uzlabošanai:</w:t>
            </w:r>
          </w:p>
          <w:p w14:paraId="666AC905" w14:textId="77777777" w:rsidR="00576B7D" w:rsidRPr="008C662A" w:rsidRDefault="00576B7D" w:rsidP="00BA4C91">
            <w:pPr>
              <w:pStyle w:val="ListParagraph"/>
              <w:numPr>
                <w:ilvl w:val="0"/>
                <w:numId w:val="38"/>
              </w:numPr>
              <w:jc w:val="both"/>
              <w:rPr>
                <w:rFonts w:cs="Times New Roman"/>
                <w:lang w:val="lv-LV"/>
              </w:rPr>
            </w:pPr>
            <w:r w:rsidRPr="008C662A">
              <w:rPr>
                <w:rFonts w:cs="Times New Roman"/>
                <w:lang w:val="lv-LV"/>
              </w:rPr>
              <w:t>tika īstenots plāns stacionārās palīdzības aizvietošanai ar ambulatorajiem pakalpojumiem;</w:t>
            </w:r>
          </w:p>
          <w:p w14:paraId="29AEBD74" w14:textId="77777777" w:rsidR="00576B7D" w:rsidRPr="008C662A" w:rsidRDefault="00576B7D" w:rsidP="00BA4C91">
            <w:pPr>
              <w:pStyle w:val="ListParagraph"/>
              <w:numPr>
                <w:ilvl w:val="0"/>
                <w:numId w:val="38"/>
              </w:numPr>
              <w:jc w:val="both"/>
              <w:rPr>
                <w:rFonts w:cs="Times New Roman"/>
                <w:lang w:val="lv-LV"/>
              </w:rPr>
            </w:pPr>
            <w:r w:rsidRPr="008C662A">
              <w:rPr>
                <w:rFonts w:cs="Times New Roman"/>
                <w:lang w:val="lv-LV"/>
              </w:rPr>
              <w:t>veicināta pakalpojumu labāka pieejamība, samazinātas rindas uz atsevišķiem  ambulatorajiem pakalpojumiem;</w:t>
            </w:r>
          </w:p>
          <w:p w14:paraId="2FA6CF8D" w14:textId="77777777" w:rsidR="00576B7D" w:rsidRPr="008C662A" w:rsidRDefault="00576B7D" w:rsidP="00BA4C91">
            <w:pPr>
              <w:pStyle w:val="ListParagraph"/>
              <w:numPr>
                <w:ilvl w:val="0"/>
                <w:numId w:val="38"/>
              </w:numPr>
              <w:jc w:val="both"/>
              <w:rPr>
                <w:rFonts w:cs="Times New Roman"/>
                <w:lang w:val="lv-LV"/>
              </w:rPr>
            </w:pPr>
            <w:r w:rsidRPr="008C662A">
              <w:rPr>
                <w:rFonts w:cs="Times New Roman"/>
                <w:lang w:val="lv-LV"/>
              </w:rPr>
              <w:t>attīstīti medicīniskās mājas aprūpes, rehabilitācijas un maksas pakalpojumi.</w:t>
            </w:r>
          </w:p>
          <w:p w14:paraId="2D7527D8" w14:textId="77777777" w:rsidR="00576B7D" w:rsidRPr="008C662A" w:rsidRDefault="00576B7D" w:rsidP="00BA4C91">
            <w:pPr>
              <w:jc w:val="both"/>
              <w:rPr>
                <w:rFonts w:cs="Times New Roman"/>
                <w:b/>
                <w:lang w:val="lv-LV"/>
              </w:rPr>
            </w:pPr>
            <w:r w:rsidRPr="008C662A">
              <w:rPr>
                <w:rFonts w:cs="Times New Roman"/>
                <w:b/>
                <w:lang w:val="lv-LV"/>
              </w:rPr>
              <w:t>Stacionāra darbības uzlabošanai:</w:t>
            </w:r>
          </w:p>
          <w:p w14:paraId="02865839" w14:textId="77777777" w:rsidR="00576B7D" w:rsidRPr="008C662A" w:rsidRDefault="00576B7D" w:rsidP="00BA4C91">
            <w:pPr>
              <w:pStyle w:val="ListParagraph"/>
              <w:numPr>
                <w:ilvl w:val="0"/>
                <w:numId w:val="39"/>
              </w:numPr>
              <w:jc w:val="both"/>
              <w:rPr>
                <w:rFonts w:cs="Times New Roman"/>
                <w:lang w:val="lv-LV"/>
              </w:rPr>
            </w:pPr>
            <w:r w:rsidRPr="008C662A">
              <w:rPr>
                <w:rFonts w:cs="Times New Roman"/>
                <w:lang w:val="lv-LV"/>
              </w:rPr>
              <w:t>plašāk tika izmantotas iespējas aizvietot stacionāros pakalpojumus ar dienas stacionāra un ambulatorajiem pakalpojumiem, nodrošinot efektīvāku gultu fonda izmantošanu, nepazeminot ārstēšanas kvalitāti.</w:t>
            </w:r>
          </w:p>
          <w:p w14:paraId="76F33282" w14:textId="77777777" w:rsidR="00576B7D" w:rsidRPr="008C662A" w:rsidRDefault="00576B7D" w:rsidP="00BA4C91">
            <w:pPr>
              <w:pStyle w:val="ListParagraph"/>
              <w:numPr>
                <w:ilvl w:val="0"/>
                <w:numId w:val="39"/>
              </w:numPr>
              <w:jc w:val="both"/>
              <w:rPr>
                <w:rFonts w:cs="Times New Roman"/>
                <w:lang w:val="lv-LV"/>
              </w:rPr>
            </w:pPr>
            <w:r w:rsidRPr="008C662A">
              <w:rPr>
                <w:rFonts w:cs="Times New Roman"/>
                <w:lang w:val="lv-LV"/>
              </w:rPr>
              <w:t xml:space="preserve">ieviesta  </w:t>
            </w:r>
            <w:proofErr w:type="spellStart"/>
            <w:r w:rsidRPr="008C662A">
              <w:rPr>
                <w:rFonts w:cs="Times New Roman"/>
                <w:lang w:val="lv-LV"/>
              </w:rPr>
              <w:t>mazinvazīvu</w:t>
            </w:r>
            <w:proofErr w:type="spellEnd"/>
            <w:r w:rsidRPr="008C662A">
              <w:rPr>
                <w:rFonts w:cs="Times New Roman"/>
                <w:lang w:val="lv-LV"/>
              </w:rPr>
              <w:t xml:space="preserve"> ķirurģijas metožu pielietošana</w:t>
            </w:r>
          </w:p>
          <w:p w14:paraId="6AE5A115" w14:textId="77777777" w:rsidR="00576B7D" w:rsidRPr="008C662A" w:rsidRDefault="00576B7D" w:rsidP="00BA4C91">
            <w:pPr>
              <w:pStyle w:val="ListParagraph"/>
              <w:numPr>
                <w:ilvl w:val="0"/>
                <w:numId w:val="39"/>
              </w:numPr>
              <w:jc w:val="both"/>
              <w:rPr>
                <w:rFonts w:cs="Times New Roman"/>
                <w:b/>
                <w:lang w:val="lv-LV"/>
              </w:rPr>
            </w:pPr>
            <w:r w:rsidRPr="008C662A">
              <w:rPr>
                <w:rFonts w:cs="Times New Roman"/>
                <w:spacing w:val="-2"/>
                <w:lang w:val="lv-LV"/>
              </w:rPr>
              <w:t>palielināta paliatīvās aprūpes pakalpojumu pieejamība.</w:t>
            </w:r>
          </w:p>
          <w:p w14:paraId="06619D24" w14:textId="77777777" w:rsidR="00576B7D" w:rsidRPr="008C662A" w:rsidRDefault="00576B7D" w:rsidP="00BA4C91">
            <w:pPr>
              <w:jc w:val="both"/>
              <w:rPr>
                <w:rFonts w:cs="Times New Roman"/>
                <w:b/>
                <w:lang w:val="lv-LV"/>
              </w:rPr>
            </w:pPr>
            <w:r w:rsidRPr="008C662A">
              <w:rPr>
                <w:rFonts w:cs="Times New Roman"/>
                <w:b/>
                <w:lang w:val="lv-LV"/>
              </w:rPr>
              <w:t>Perinatālās aprūpes un rehabilitācijas attīstība:</w:t>
            </w:r>
          </w:p>
          <w:p w14:paraId="69D620F4" w14:textId="77777777" w:rsidR="00576B7D" w:rsidRPr="008C662A" w:rsidRDefault="00576B7D" w:rsidP="00BA4C91">
            <w:pPr>
              <w:pStyle w:val="ListParagraph"/>
              <w:numPr>
                <w:ilvl w:val="0"/>
                <w:numId w:val="40"/>
              </w:numPr>
              <w:jc w:val="both"/>
              <w:rPr>
                <w:rFonts w:cs="Times New Roman"/>
                <w:lang w:val="lv-LV"/>
              </w:rPr>
            </w:pPr>
            <w:r w:rsidRPr="008C662A">
              <w:rPr>
                <w:rFonts w:cs="Times New Roman"/>
                <w:lang w:val="lv-LV"/>
              </w:rPr>
              <w:t>Ir izveidota jauna rehabilitācijas telpa.</w:t>
            </w:r>
          </w:p>
          <w:p w14:paraId="56BB174B" w14:textId="77777777" w:rsidR="00576B7D" w:rsidRPr="008C662A" w:rsidRDefault="00576B7D" w:rsidP="00BA4C91">
            <w:pPr>
              <w:pStyle w:val="ListParagraph"/>
              <w:numPr>
                <w:ilvl w:val="0"/>
                <w:numId w:val="40"/>
              </w:numPr>
              <w:jc w:val="both"/>
              <w:rPr>
                <w:rFonts w:cs="Times New Roman"/>
                <w:lang w:val="lv-LV"/>
              </w:rPr>
            </w:pPr>
            <w:r w:rsidRPr="008C662A">
              <w:rPr>
                <w:rFonts w:cs="Times New Roman"/>
                <w:lang w:val="lv-LV"/>
              </w:rPr>
              <w:t>Aprīkota telpa jaundzimušo (zīdaiņu) rehabilitācijas pasākumu veikšanai.</w:t>
            </w:r>
          </w:p>
          <w:p w14:paraId="62796C3D" w14:textId="77777777" w:rsidR="00576B7D" w:rsidRPr="008C662A" w:rsidRDefault="00576B7D" w:rsidP="00BA4C91">
            <w:pPr>
              <w:pStyle w:val="ListParagraph"/>
              <w:numPr>
                <w:ilvl w:val="0"/>
                <w:numId w:val="40"/>
              </w:numPr>
              <w:jc w:val="both"/>
              <w:rPr>
                <w:rFonts w:cs="Times New Roman"/>
                <w:lang w:val="lv-LV"/>
              </w:rPr>
            </w:pPr>
            <w:r w:rsidRPr="008C662A">
              <w:rPr>
                <w:rFonts w:cs="Times New Roman"/>
                <w:lang w:val="lv-LV"/>
              </w:rPr>
              <w:t>Rehabilitācijas kabineti aprīkoti ar nodarbībām nepieciešamajiem spoguļiem, speciālajiem paklājiem, iegādāti līdzsvara spilveni un hanteles</w:t>
            </w:r>
          </w:p>
        </w:tc>
      </w:tr>
      <w:tr w:rsidR="00576B7D" w:rsidRPr="008C662A" w14:paraId="3C061008" w14:textId="77777777" w:rsidTr="000F0B46">
        <w:tc>
          <w:tcPr>
            <w:tcW w:w="3397" w:type="dxa"/>
          </w:tcPr>
          <w:p w14:paraId="435F1AAD" w14:textId="53230E1A" w:rsidR="00576B7D" w:rsidRPr="008C662A" w:rsidRDefault="00576B7D" w:rsidP="00EF125B">
            <w:pPr>
              <w:rPr>
                <w:rStyle w:val="BodyText1"/>
                <w:rFonts w:eastAsiaTheme="minorHAnsi"/>
                <w:sz w:val="24"/>
                <w:szCs w:val="24"/>
              </w:rPr>
            </w:pPr>
            <w:r w:rsidRPr="008C662A">
              <w:rPr>
                <w:rStyle w:val="BodyText1"/>
                <w:rFonts w:eastAsiaTheme="minorHAnsi"/>
                <w:sz w:val="24"/>
                <w:szCs w:val="24"/>
              </w:rPr>
              <w:t>Finanšu mērķu 2019. gadā sasniegšanas novērtējums (sabiedrībai sniegtais labums, pakalpojumu vai preču pieejamības novērtējums</w:t>
            </w:r>
            <w:r w:rsidR="008E6DE6" w:rsidRPr="008C662A">
              <w:rPr>
                <w:rStyle w:val="BodyText1"/>
                <w:rFonts w:eastAsiaTheme="minorHAnsi"/>
                <w:sz w:val="24"/>
                <w:szCs w:val="24"/>
              </w:rPr>
              <w:t>)</w:t>
            </w:r>
          </w:p>
        </w:tc>
        <w:tc>
          <w:tcPr>
            <w:tcW w:w="5954" w:type="dxa"/>
          </w:tcPr>
          <w:p w14:paraId="328F3637" w14:textId="77777777" w:rsidR="00576B7D" w:rsidRPr="008C662A" w:rsidRDefault="00576B7D" w:rsidP="00576B7D">
            <w:pPr>
              <w:pStyle w:val="ListParagraph"/>
              <w:numPr>
                <w:ilvl w:val="0"/>
                <w:numId w:val="41"/>
              </w:numPr>
              <w:jc w:val="both"/>
              <w:rPr>
                <w:rFonts w:cs="Times New Roman"/>
                <w:lang w:val="lv-LV"/>
              </w:rPr>
            </w:pPr>
            <w:r w:rsidRPr="008C662A">
              <w:rPr>
                <w:rFonts w:cs="Times New Roman"/>
                <w:lang w:val="lv-LV"/>
              </w:rPr>
              <w:t>Finanšu mērķu izpildes novērtējums</w:t>
            </w:r>
          </w:p>
          <w:p w14:paraId="3B1FADE1" w14:textId="77777777" w:rsidR="00576B7D" w:rsidRPr="008C662A" w:rsidRDefault="00576B7D" w:rsidP="00EF125B">
            <w:pPr>
              <w:jc w:val="both"/>
              <w:rPr>
                <w:rStyle w:val="Hyperlink"/>
                <w:rFonts w:cs="Times New Roman"/>
                <w:lang w:val="lv-LV"/>
              </w:rPr>
            </w:pPr>
            <w:r w:rsidRPr="008C662A">
              <w:rPr>
                <w:rFonts w:cs="Times New Roman"/>
                <w:lang w:val="lv-LV"/>
              </w:rPr>
              <w:t xml:space="preserve"> </w:t>
            </w:r>
            <w:hyperlink r:id="rId25" w:history="1">
              <w:r w:rsidRPr="008C662A">
                <w:rPr>
                  <w:rStyle w:val="Hyperlink"/>
                  <w:rFonts w:cs="Times New Roman"/>
                  <w:lang w:val="lv-LV"/>
                </w:rPr>
                <w:t>https://jrslimnica.lv/wp-content/uploads/2020/06/Finanšu-un-nefinanšu_mērki_izpilde-2019.docx</w:t>
              </w:r>
            </w:hyperlink>
          </w:p>
          <w:p w14:paraId="495E58AB" w14:textId="77777777" w:rsidR="00576B7D" w:rsidRPr="008C662A" w:rsidRDefault="00576B7D" w:rsidP="00EF125B">
            <w:pPr>
              <w:jc w:val="both"/>
              <w:rPr>
                <w:rFonts w:cs="Times New Roman"/>
                <w:lang w:val="lv-LV"/>
              </w:rPr>
            </w:pPr>
            <w:r w:rsidRPr="008C662A">
              <w:rPr>
                <w:rFonts w:cs="Times New Roman"/>
                <w:lang w:val="lv-LV"/>
              </w:rPr>
              <w:t xml:space="preserve">2.Finanšu 2019.gada pārskats, vadības ziņojums </w:t>
            </w:r>
            <w:hyperlink r:id="rId26" w:history="1">
              <w:r w:rsidRPr="008C662A">
                <w:rPr>
                  <w:rStyle w:val="Hyperlink"/>
                  <w:rFonts w:cs="Times New Roman"/>
                  <w:lang w:val="lv-LV"/>
                </w:rPr>
                <w:t>https://jrslimnica.lv/wp-content/uploads/2020/04/DOC230420-23042020151206.pdf</w:t>
              </w:r>
            </w:hyperlink>
          </w:p>
          <w:p w14:paraId="437C8059" w14:textId="77777777" w:rsidR="00576B7D" w:rsidRPr="008C662A" w:rsidRDefault="00576B7D" w:rsidP="00EF125B">
            <w:pPr>
              <w:jc w:val="both"/>
              <w:rPr>
                <w:rFonts w:cs="Times New Roman"/>
                <w:lang w:val="lv-LV"/>
              </w:rPr>
            </w:pPr>
            <w:r w:rsidRPr="008C662A">
              <w:rPr>
                <w:rFonts w:cs="Times New Roman"/>
                <w:lang w:val="lv-LV"/>
              </w:rPr>
              <w:lastRenderedPageBreak/>
              <w:t>2019.finanšu gads noslēgts ar zaudējumiem -121 706 EUR; apgrozījuma pieaugums pret 2018.gadu+14,7 % jeb 1 870 684EUR, sniegto pakalpojumu apjoma palielināšanas rezultātā.</w:t>
            </w:r>
          </w:p>
          <w:p w14:paraId="1A54A336" w14:textId="77777777" w:rsidR="00576B7D" w:rsidRPr="008C662A" w:rsidRDefault="00576B7D" w:rsidP="00EF125B">
            <w:pPr>
              <w:jc w:val="both"/>
              <w:rPr>
                <w:rFonts w:cs="Times New Roman"/>
                <w:lang w:val="lv-LV"/>
              </w:rPr>
            </w:pPr>
            <w:r w:rsidRPr="008C662A">
              <w:rPr>
                <w:rFonts w:cs="Times New Roman"/>
                <w:lang w:val="lv-LV"/>
              </w:rPr>
              <w:t>Fizisku personu debitoru parādu samazinājums  61,9 % jeb -18 392 EUR pret 2018.gadu, debitoru kopējā summa ir samazinājusies par 12,1% un sastāda 1,9% no apgrozījuma.</w:t>
            </w:r>
          </w:p>
        </w:tc>
      </w:tr>
    </w:tbl>
    <w:p w14:paraId="72C63DB9" w14:textId="1A10821D" w:rsidR="00935E54" w:rsidRPr="008C662A" w:rsidRDefault="00935E54" w:rsidP="002A6BA4">
      <w:pPr>
        <w:tabs>
          <w:tab w:val="right" w:pos="9356"/>
        </w:tabs>
        <w:jc w:val="both"/>
        <w:rPr>
          <w:bCs/>
          <w:noProof/>
          <w:lang w:val="lv-LV"/>
        </w:rPr>
      </w:pPr>
    </w:p>
    <w:p w14:paraId="72CF986C" w14:textId="456EA345" w:rsidR="004E5C9D" w:rsidRPr="008C662A" w:rsidRDefault="009F733E" w:rsidP="00BE737D">
      <w:pPr>
        <w:shd w:val="clear" w:color="auto" w:fill="FFFFFF" w:themeFill="background1"/>
        <w:jc w:val="center"/>
        <w:rPr>
          <w:lang w:val="lv-LV" w:eastAsia="lv-LV"/>
        </w:rPr>
      </w:pPr>
      <w:r w:rsidRPr="008C662A">
        <w:rPr>
          <w:bCs/>
          <w:lang w:val="lv-LV" w:eastAsia="lv-LV"/>
        </w:rPr>
        <w:t xml:space="preserve">1.7. </w:t>
      </w:r>
      <w:r w:rsidR="004E5C9D" w:rsidRPr="008C662A">
        <w:rPr>
          <w:b/>
          <w:lang w:val="lv-LV" w:eastAsia="lv-LV"/>
        </w:rPr>
        <w:t>SIA “Jēkabpils autobusu parks”</w:t>
      </w:r>
    </w:p>
    <w:p w14:paraId="6156611D" w14:textId="77777777" w:rsidR="008B45EF" w:rsidRPr="008C662A" w:rsidRDefault="008B45EF" w:rsidP="000F1227">
      <w:pPr>
        <w:ind w:firstLine="567"/>
        <w:jc w:val="both"/>
        <w:rPr>
          <w:lang w:val="lv-LV" w:eastAsia="lv-LV"/>
        </w:rPr>
      </w:pPr>
    </w:p>
    <w:p w14:paraId="5466EEF3" w14:textId="6BEF7178" w:rsidR="000F1227" w:rsidRPr="008C662A" w:rsidRDefault="000F1227" w:rsidP="000F1227">
      <w:pPr>
        <w:ind w:firstLine="567"/>
        <w:jc w:val="both"/>
        <w:rPr>
          <w:lang w:val="lv-LV" w:eastAsia="lv-LV"/>
        </w:rPr>
      </w:pPr>
      <w:r w:rsidRPr="008C662A">
        <w:rPr>
          <w:lang w:val="lv-LV" w:eastAsia="lv-LV"/>
        </w:rPr>
        <w:t>SIA “Jēkabpils autobusu parks” dibināts 1993.gada 8.jūnijā, juridiskā adrese: "Akurāteri", Salas pagasta, Salas novads, LV-5230.</w:t>
      </w:r>
      <w:r w:rsidR="0038018A" w:rsidRPr="008C662A">
        <w:rPr>
          <w:lang w:val="lv-LV" w:eastAsia="lv-LV"/>
        </w:rPr>
        <w:t xml:space="preserve"> Jēkabpils pilsētas pašvaldībai pieder SIA “Jēkabpils autobusu parks”</w:t>
      </w:r>
      <w:r w:rsidR="00A939A8" w:rsidRPr="008C662A">
        <w:rPr>
          <w:lang w:val="lv-LV" w:eastAsia="lv-LV"/>
        </w:rPr>
        <w:t xml:space="preserve"> 51% kapitāla daļas.</w:t>
      </w:r>
    </w:p>
    <w:p w14:paraId="0BE9CBE1" w14:textId="77777777" w:rsidR="000F1227" w:rsidRPr="008C662A" w:rsidRDefault="000F1227" w:rsidP="000F1227">
      <w:pPr>
        <w:ind w:firstLine="567"/>
        <w:jc w:val="both"/>
        <w:rPr>
          <w:lang w:val="lv-LV" w:eastAsia="lv-LV"/>
        </w:rPr>
      </w:pPr>
      <w:r w:rsidRPr="008C662A">
        <w:rPr>
          <w:lang w:val="lv-LV" w:eastAsia="lv-LV"/>
        </w:rPr>
        <w:t>SIA “Jēkabpils autobusu parks” galvenais darbības veids ir pilsētas un piepilsētas pasažieru sauszemes pārvadājumi.</w:t>
      </w:r>
    </w:p>
    <w:p w14:paraId="233F23EC" w14:textId="77777777" w:rsidR="000F1227" w:rsidRPr="008C662A" w:rsidRDefault="000F1227" w:rsidP="000F1227">
      <w:pPr>
        <w:ind w:firstLine="567"/>
        <w:jc w:val="both"/>
        <w:rPr>
          <w:lang w:val="lv-LV" w:eastAsia="lv-LV"/>
        </w:rPr>
      </w:pPr>
      <w:r w:rsidRPr="008C662A">
        <w:rPr>
          <w:lang w:val="lv-LV" w:eastAsia="lv-LV"/>
        </w:rPr>
        <w:t>Likuma “Par pašvaldībām” 15.panta pirmās daļas 16.punktā ir noteikts, ka viena no pašvaldību autonomajām funkcijām ir organizēt sabiedriskā transporta pakalpojumus.</w:t>
      </w:r>
    </w:p>
    <w:p w14:paraId="3C0651FF" w14:textId="77777777" w:rsidR="000F1227" w:rsidRPr="008C662A" w:rsidRDefault="000F1227" w:rsidP="000F1227">
      <w:pPr>
        <w:ind w:firstLine="567"/>
        <w:jc w:val="both"/>
        <w:rPr>
          <w:lang w:val="lv-LV" w:eastAsia="lv-LV"/>
        </w:rPr>
      </w:pPr>
      <w:r w:rsidRPr="008C662A">
        <w:rPr>
          <w:lang w:val="lv-LV" w:eastAsia="lv-LV"/>
        </w:rPr>
        <w:t>Starp Jēkabpils pilsētas pašvaldību un SIA “Jēkabpils autobusu parks” 2014.gada 29.aprīlī noslēgts iepirkuma līgums par sabiedriskā transporta pakalpojumu sniegšanu ar autobusiem Jēkabpils pilsētas maršrutu tīkla pilsētas nozīmes maršrutos (</w:t>
      </w:r>
      <w:proofErr w:type="spellStart"/>
      <w:r w:rsidRPr="008C662A">
        <w:rPr>
          <w:lang w:val="lv-LV" w:eastAsia="lv-LV"/>
        </w:rPr>
        <w:t>Id.Nr</w:t>
      </w:r>
      <w:proofErr w:type="spellEnd"/>
      <w:r w:rsidRPr="008C662A">
        <w:rPr>
          <w:lang w:val="lv-LV" w:eastAsia="lv-LV"/>
        </w:rPr>
        <w:t>. JPP 2013/61).</w:t>
      </w:r>
    </w:p>
    <w:p w14:paraId="70BE3A22" w14:textId="33F4D124" w:rsidR="000F1227" w:rsidRPr="008C662A" w:rsidRDefault="000F1227" w:rsidP="000F1227">
      <w:pPr>
        <w:ind w:firstLine="426"/>
        <w:jc w:val="both"/>
        <w:rPr>
          <w:lang w:val="lv-LV" w:eastAsia="lv-LV"/>
        </w:rPr>
      </w:pPr>
      <w:r w:rsidRPr="008C662A">
        <w:rPr>
          <w:lang w:val="lv-LV" w:eastAsia="lv-LV"/>
        </w:rPr>
        <w:t xml:space="preserve">Eiropas Komisijas Eiropas transporta politikas Baltā grāmata „Ceļvedis uz Eiropas vienoto transporta telpu – virzība uz konkurētspējīgu un </w:t>
      </w:r>
      <w:proofErr w:type="spellStart"/>
      <w:r w:rsidRPr="008C662A">
        <w:rPr>
          <w:lang w:val="lv-LV" w:eastAsia="lv-LV"/>
        </w:rPr>
        <w:t>resursefektīvu</w:t>
      </w:r>
      <w:proofErr w:type="spellEnd"/>
      <w:r w:rsidRPr="008C662A">
        <w:rPr>
          <w:lang w:val="lv-LV" w:eastAsia="lv-LV"/>
        </w:rPr>
        <w:t xml:space="preserve"> transporta sistēmu” 2.4. apakšnodaļā “Nepiesārņojošs pilsētu transports un ceļš starp mājam un darbavietu” norādīti pamatvirzieni pilsētas sabiedriskā transporta attīstībai. </w:t>
      </w:r>
    </w:p>
    <w:p w14:paraId="013DD02F" w14:textId="77777777" w:rsidR="00A66E4A" w:rsidRPr="008C662A" w:rsidRDefault="00A66E4A" w:rsidP="00A66E4A">
      <w:pPr>
        <w:ind w:firstLine="567"/>
        <w:jc w:val="both"/>
        <w:rPr>
          <w:lang w:val="lv-LV" w:eastAsia="lv-LV"/>
        </w:rPr>
      </w:pPr>
      <w:r w:rsidRPr="008C662A">
        <w:rPr>
          <w:lang w:val="lv-LV" w:eastAsia="lv-LV"/>
        </w:rPr>
        <w:t>SIA “Jēkabpils autobusu parks” “Darbības programmas "Izaugsme un nodarbinātība" 4.5.1. specifiskā atbalsta mērķa "Attīstīt videi draudzīgu sabiedriskā transporta infrastruktūru" 4.5.1.2. pasākuma "Attīstīt videi draudzīgu sabiedriskā transporta infrastruktūru (autobusi)" īstenošanas īsteno projektu “Videi draudzīgu autobusu iegāde Jēkabpils pilsētai”.</w:t>
      </w:r>
    </w:p>
    <w:p w14:paraId="34A380F1" w14:textId="77777777" w:rsidR="00304FDF" w:rsidRPr="008C662A" w:rsidRDefault="00304FDF" w:rsidP="00A252FA">
      <w:pPr>
        <w:ind w:firstLine="567"/>
        <w:jc w:val="both"/>
        <w:rPr>
          <w:lang w:val="lv-LV"/>
        </w:rPr>
      </w:pPr>
    </w:p>
    <w:p w14:paraId="2161BBB0" w14:textId="74EFF554" w:rsidR="00A252FA" w:rsidRPr="008C662A" w:rsidRDefault="00A66E4A" w:rsidP="00A252FA">
      <w:pPr>
        <w:ind w:firstLine="567"/>
        <w:jc w:val="both"/>
        <w:rPr>
          <w:lang w:val="lv-LV" w:eastAsia="lv-LV"/>
        </w:rPr>
      </w:pPr>
      <w:r w:rsidRPr="008C662A">
        <w:rPr>
          <w:lang w:val="lv-LV"/>
        </w:rPr>
        <w:t>SIA valdes informācija</w:t>
      </w:r>
      <w:r w:rsidRPr="008C662A">
        <w:rPr>
          <w:lang w:val="lv-LV" w:eastAsia="lv-LV"/>
        </w:rPr>
        <w:t xml:space="preserve"> par </w:t>
      </w:r>
      <w:r w:rsidR="00D32DFA" w:rsidRPr="008C662A">
        <w:rPr>
          <w:lang w:val="lv-LV" w:eastAsia="lv-LV"/>
        </w:rPr>
        <w:t>kapitālsabiedrības d</w:t>
      </w:r>
      <w:r w:rsidR="00A252FA" w:rsidRPr="008C662A">
        <w:rPr>
          <w:lang w:val="lv-LV" w:eastAsia="lv-LV"/>
        </w:rPr>
        <w:t>arbīb</w:t>
      </w:r>
      <w:r w:rsidR="00D32DFA" w:rsidRPr="008C662A">
        <w:rPr>
          <w:lang w:val="lv-LV" w:eastAsia="lv-LV"/>
        </w:rPr>
        <w:t>u 2019.gadā</w:t>
      </w:r>
      <w:r w:rsidR="003903F5" w:rsidRPr="008C662A">
        <w:rPr>
          <w:lang w:val="lv-LV" w:eastAsia="lv-LV"/>
        </w:rPr>
        <w:t>:</w:t>
      </w:r>
    </w:p>
    <w:tbl>
      <w:tblPr>
        <w:tblStyle w:val="TableGrid"/>
        <w:tblW w:w="8789" w:type="dxa"/>
        <w:tblInd w:w="-147" w:type="dxa"/>
        <w:tblLayout w:type="fixed"/>
        <w:tblLook w:val="04A0" w:firstRow="1" w:lastRow="0" w:firstColumn="1" w:lastColumn="0" w:noHBand="0" w:noVBand="1"/>
      </w:tblPr>
      <w:tblGrid>
        <w:gridCol w:w="3000"/>
        <w:gridCol w:w="5789"/>
      </w:tblGrid>
      <w:tr w:rsidR="004E5EFB" w:rsidRPr="008C662A" w14:paraId="3DFEE58D" w14:textId="77777777" w:rsidTr="004E5EFB">
        <w:tc>
          <w:tcPr>
            <w:tcW w:w="3000" w:type="dxa"/>
            <w:tcBorders>
              <w:top w:val="single" w:sz="4" w:space="0" w:color="auto"/>
            </w:tcBorders>
          </w:tcPr>
          <w:p w14:paraId="311D0285" w14:textId="62D1F6DF" w:rsidR="004E5EFB" w:rsidRPr="008C662A" w:rsidRDefault="004E5EFB" w:rsidP="00DB12AA">
            <w:pPr>
              <w:rPr>
                <w:rFonts w:cs="Times New Roman"/>
                <w:lang w:val="lv-LV"/>
              </w:rPr>
            </w:pPr>
            <w:r w:rsidRPr="008C662A">
              <w:rPr>
                <w:rStyle w:val="BodyText1"/>
                <w:rFonts w:eastAsiaTheme="minorHAnsi"/>
                <w:sz w:val="24"/>
                <w:szCs w:val="24"/>
              </w:rPr>
              <w:t xml:space="preserve">Kapitālsabiedrības 2019.gadā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5789" w:type="dxa"/>
            <w:tcBorders>
              <w:top w:val="single" w:sz="4" w:space="0" w:color="auto"/>
            </w:tcBorders>
          </w:tcPr>
          <w:p w14:paraId="40F662FC" w14:textId="77777777" w:rsidR="004E5EFB" w:rsidRPr="008C662A" w:rsidRDefault="004E5EFB" w:rsidP="00DB12AA">
            <w:pPr>
              <w:ind w:left="48" w:firstLine="48"/>
              <w:rPr>
                <w:rFonts w:cs="Times New Roman"/>
              </w:rPr>
            </w:pPr>
            <w:proofErr w:type="spellStart"/>
            <w:r w:rsidRPr="008C662A">
              <w:rPr>
                <w:rFonts w:cs="Times New Roman"/>
              </w:rPr>
              <w:t>Vadības</w:t>
            </w:r>
            <w:proofErr w:type="spellEnd"/>
            <w:r w:rsidRPr="008C662A">
              <w:rPr>
                <w:rFonts w:cs="Times New Roman"/>
              </w:rPr>
              <w:t xml:space="preserve"> </w:t>
            </w:r>
            <w:proofErr w:type="spellStart"/>
            <w:r w:rsidRPr="008C662A">
              <w:rPr>
                <w:rFonts w:cs="Times New Roman"/>
              </w:rPr>
              <w:t>ziņojums</w:t>
            </w:r>
            <w:proofErr w:type="spellEnd"/>
            <w:r w:rsidRPr="008C662A">
              <w:rPr>
                <w:rFonts w:cs="Times New Roman"/>
              </w:rPr>
              <w:t xml:space="preserve"> pie </w:t>
            </w:r>
            <w:proofErr w:type="spellStart"/>
            <w:r w:rsidRPr="008C662A">
              <w:rPr>
                <w:rFonts w:cs="Times New Roman"/>
              </w:rPr>
              <w:t>Gada</w:t>
            </w:r>
            <w:proofErr w:type="spellEnd"/>
            <w:r w:rsidRPr="008C662A">
              <w:rPr>
                <w:rFonts w:cs="Times New Roman"/>
              </w:rPr>
              <w:t xml:space="preserve"> </w:t>
            </w:r>
            <w:proofErr w:type="spellStart"/>
            <w:r w:rsidRPr="008C662A">
              <w:rPr>
                <w:rFonts w:cs="Times New Roman"/>
              </w:rPr>
              <w:t>pārskata</w:t>
            </w:r>
            <w:proofErr w:type="spellEnd"/>
            <w:r w:rsidRPr="008C662A">
              <w:rPr>
                <w:rFonts w:cs="Times New Roman"/>
              </w:rPr>
              <w:t xml:space="preserve"> par 2019.gadu</w:t>
            </w:r>
          </w:p>
          <w:p w14:paraId="47404001" w14:textId="77777777" w:rsidR="004E5EFB" w:rsidRPr="008C662A" w:rsidRDefault="0061270B" w:rsidP="00DB12AA">
            <w:pPr>
              <w:rPr>
                <w:rStyle w:val="Hyperlink"/>
                <w:rFonts w:cs="Times New Roman"/>
              </w:rPr>
            </w:pPr>
            <w:hyperlink r:id="rId27" w:history="1">
              <w:r w:rsidR="004E5EFB" w:rsidRPr="008C662A">
                <w:rPr>
                  <w:rStyle w:val="Hyperlink"/>
                  <w:rFonts w:cs="Times New Roman"/>
                </w:rPr>
                <w:t>www.jekabpilsap.lv/uploads/files/files/J%C4%93kabpils%20autobusu%20parks%20SIA%20GP%202019%20gads.pdf</w:t>
              </w:r>
            </w:hyperlink>
          </w:p>
          <w:p w14:paraId="06E433C5" w14:textId="77777777" w:rsidR="004E5EFB" w:rsidRPr="008C662A" w:rsidRDefault="0061270B" w:rsidP="00DB12AA">
            <w:pPr>
              <w:rPr>
                <w:rStyle w:val="Hyperlink"/>
                <w:rFonts w:cs="Times New Roman"/>
              </w:rPr>
            </w:pPr>
            <w:hyperlink r:id="rId28" w:history="1">
              <w:r w:rsidR="004E5EFB" w:rsidRPr="008C662A">
                <w:rPr>
                  <w:rStyle w:val="Hyperlink"/>
                  <w:rFonts w:cs="Times New Roman"/>
                </w:rPr>
                <w:t>www.jekabpilsap.lv/uploads/files/files/J%C4%93kabpils%20autobusu%20parks_Zi%C5%86ojums_2019_gads_%2026032020.pdf</w:t>
              </w:r>
            </w:hyperlink>
          </w:p>
          <w:p w14:paraId="7BA2B207" w14:textId="77777777" w:rsidR="004E5EFB" w:rsidRPr="008C662A" w:rsidRDefault="004E5EFB" w:rsidP="00DB12AA">
            <w:pPr>
              <w:rPr>
                <w:rFonts w:cs="Times New Roman"/>
              </w:rPr>
            </w:pPr>
          </w:p>
          <w:p w14:paraId="2B94AFDA" w14:textId="77777777" w:rsidR="004E5EFB" w:rsidRPr="008C662A" w:rsidRDefault="004E5EFB" w:rsidP="00DB12AA">
            <w:pPr>
              <w:rPr>
                <w:rFonts w:cs="Times New Roman"/>
              </w:rPr>
            </w:pPr>
          </w:p>
          <w:p w14:paraId="022B1B09" w14:textId="77777777" w:rsidR="004E5EFB" w:rsidRPr="008C662A" w:rsidRDefault="004E5EFB" w:rsidP="00DB12AA">
            <w:pPr>
              <w:rPr>
                <w:rFonts w:cs="Times New Roman"/>
              </w:rPr>
            </w:pPr>
          </w:p>
          <w:p w14:paraId="4AB8DDC5" w14:textId="77777777" w:rsidR="004E5EFB" w:rsidRPr="008C662A" w:rsidRDefault="004E5EFB" w:rsidP="00DB12AA">
            <w:pPr>
              <w:rPr>
                <w:rStyle w:val="Hyperlink"/>
                <w:rFonts w:cs="Times New Roman"/>
              </w:rPr>
            </w:pPr>
          </w:p>
          <w:p w14:paraId="31209C92" w14:textId="77777777" w:rsidR="004E5EFB" w:rsidRPr="008C662A" w:rsidRDefault="004E5EFB" w:rsidP="00DB12AA">
            <w:pPr>
              <w:rPr>
                <w:rStyle w:val="Hyperlink"/>
                <w:rFonts w:cs="Times New Roman"/>
              </w:rPr>
            </w:pPr>
          </w:p>
          <w:p w14:paraId="4B235AE4" w14:textId="77777777" w:rsidR="004E5EFB" w:rsidRPr="008C662A" w:rsidRDefault="004E5EFB" w:rsidP="00DB12AA">
            <w:pPr>
              <w:rPr>
                <w:rStyle w:val="Hyperlink"/>
                <w:rFonts w:cs="Times New Roman"/>
              </w:rPr>
            </w:pPr>
          </w:p>
          <w:p w14:paraId="2662AC1B" w14:textId="77777777" w:rsidR="004E5EFB" w:rsidRPr="008C662A" w:rsidRDefault="004E5EFB" w:rsidP="00DB12AA">
            <w:pPr>
              <w:rPr>
                <w:rStyle w:val="Hyperlink"/>
                <w:rFonts w:cs="Times New Roman"/>
              </w:rPr>
            </w:pPr>
          </w:p>
          <w:p w14:paraId="32714207" w14:textId="77777777" w:rsidR="004E5EFB" w:rsidRPr="008C662A" w:rsidRDefault="004E5EFB" w:rsidP="00DB12AA">
            <w:pPr>
              <w:tabs>
                <w:tab w:val="left" w:pos="7800"/>
              </w:tabs>
              <w:rPr>
                <w:rFonts w:cs="Times New Roman"/>
              </w:rPr>
            </w:pPr>
            <w:r w:rsidRPr="008C662A">
              <w:rPr>
                <w:rFonts w:cs="Times New Roman"/>
              </w:rPr>
              <w:tab/>
            </w:r>
          </w:p>
        </w:tc>
      </w:tr>
      <w:tr w:rsidR="004E5EFB" w:rsidRPr="008C662A" w14:paraId="33D2840F" w14:textId="77777777" w:rsidTr="004E5EFB">
        <w:tc>
          <w:tcPr>
            <w:tcW w:w="3000" w:type="dxa"/>
          </w:tcPr>
          <w:p w14:paraId="76B93859" w14:textId="56606277" w:rsidR="004E5EFB" w:rsidRPr="008C662A" w:rsidRDefault="004E5EFB" w:rsidP="00DB12AA">
            <w:pPr>
              <w:rPr>
                <w:rFonts w:cs="Times New Roman"/>
              </w:rPr>
            </w:pPr>
            <w:proofErr w:type="spellStart"/>
            <w:r w:rsidRPr="008C662A">
              <w:rPr>
                <w:rStyle w:val="BodyText1"/>
                <w:rFonts w:eastAsiaTheme="minorHAnsi"/>
                <w:sz w:val="24"/>
                <w:szCs w:val="24"/>
              </w:rPr>
              <w:t>Nefinanšu</w:t>
            </w:r>
            <w:proofErr w:type="spellEnd"/>
            <w:r w:rsidRPr="008C662A">
              <w:rPr>
                <w:rStyle w:val="BodyText1"/>
                <w:rFonts w:eastAsiaTheme="minorHAnsi"/>
                <w:sz w:val="24"/>
                <w:szCs w:val="24"/>
              </w:rPr>
              <w:t xml:space="preserve"> mērķu 2019. gadā sasniegšanas novērtējums (sabiedrībai sniegtais labums, pakalpojumu vai preču pieejamības novērtējums)</w:t>
            </w:r>
            <w:r w:rsidRPr="008C662A">
              <w:rPr>
                <w:rStyle w:val="BodyText1"/>
                <w:rFonts w:eastAsiaTheme="minorHAnsi"/>
                <w:color w:val="FF0000"/>
                <w:sz w:val="24"/>
                <w:szCs w:val="24"/>
              </w:rPr>
              <w:t xml:space="preserve"> </w:t>
            </w:r>
          </w:p>
        </w:tc>
        <w:tc>
          <w:tcPr>
            <w:tcW w:w="5789" w:type="dxa"/>
          </w:tcPr>
          <w:p w14:paraId="3AB39E47" w14:textId="77777777" w:rsidR="004E5EFB" w:rsidRPr="008C662A" w:rsidRDefault="0061270B" w:rsidP="00DB12AA">
            <w:pPr>
              <w:rPr>
                <w:rStyle w:val="Hyperlink"/>
                <w:rFonts w:cs="Times New Roman"/>
              </w:rPr>
            </w:pPr>
            <w:hyperlink r:id="rId29" w:history="1">
              <w:r w:rsidR="004E5EFB" w:rsidRPr="008C662A">
                <w:rPr>
                  <w:rStyle w:val="Hyperlink"/>
                  <w:rFonts w:cs="Times New Roman"/>
                </w:rPr>
                <w:t>www.jekabpilsap.lv/uploads/files/files/J%C4%93kabpils%20autobusu%20parks_Zi%C5%86ojums_2019_gads_%2026032020.pdf</w:t>
              </w:r>
            </w:hyperlink>
          </w:p>
          <w:p w14:paraId="17CBCBA8" w14:textId="77777777" w:rsidR="004E5EFB" w:rsidRPr="008C662A" w:rsidRDefault="004E5EFB" w:rsidP="00DB12AA">
            <w:pPr>
              <w:rPr>
                <w:rStyle w:val="Hyperlink"/>
                <w:rFonts w:cs="Times New Roman"/>
              </w:rPr>
            </w:pPr>
          </w:p>
          <w:p w14:paraId="0050B8E9" w14:textId="77777777" w:rsidR="004E5EFB" w:rsidRPr="008C662A" w:rsidRDefault="004E5EFB" w:rsidP="00DB12AA">
            <w:pPr>
              <w:tabs>
                <w:tab w:val="left" w:pos="7695"/>
              </w:tabs>
              <w:rPr>
                <w:rFonts w:cs="Times New Roman"/>
              </w:rPr>
            </w:pPr>
            <w:r w:rsidRPr="008C662A">
              <w:rPr>
                <w:rFonts w:cs="Times New Roman"/>
              </w:rPr>
              <w:tab/>
            </w:r>
          </w:p>
        </w:tc>
      </w:tr>
      <w:tr w:rsidR="004E5EFB" w:rsidRPr="008C662A" w14:paraId="7CB8EF16" w14:textId="77777777" w:rsidTr="004E5EFB">
        <w:tc>
          <w:tcPr>
            <w:tcW w:w="3000" w:type="dxa"/>
          </w:tcPr>
          <w:p w14:paraId="2E20FCE2" w14:textId="5B6B23FA" w:rsidR="004E5EFB" w:rsidRPr="008C662A" w:rsidRDefault="004E5EFB" w:rsidP="00DB12AA">
            <w:pPr>
              <w:rPr>
                <w:rStyle w:val="BodyText1"/>
                <w:rFonts w:eastAsiaTheme="minorHAnsi"/>
                <w:sz w:val="24"/>
                <w:szCs w:val="24"/>
              </w:rPr>
            </w:pPr>
            <w:r w:rsidRPr="008C662A">
              <w:rPr>
                <w:rStyle w:val="BodyText1"/>
                <w:rFonts w:eastAsiaTheme="minorHAnsi"/>
                <w:sz w:val="24"/>
                <w:szCs w:val="24"/>
              </w:rPr>
              <w:lastRenderedPageBreak/>
              <w:t>Finanšu mērķu 2019. gadā sasniegšanas novērtējums (sabiedrībai sniegtais labums, pakalpojumu vai preču pieejamības novērtējums)</w:t>
            </w:r>
            <w:r w:rsidRPr="008C662A">
              <w:rPr>
                <w:rStyle w:val="BodyText1"/>
                <w:rFonts w:eastAsiaTheme="minorHAnsi"/>
                <w:color w:val="FF0000"/>
                <w:sz w:val="24"/>
                <w:szCs w:val="24"/>
              </w:rPr>
              <w:t xml:space="preserve"> </w:t>
            </w:r>
          </w:p>
        </w:tc>
        <w:tc>
          <w:tcPr>
            <w:tcW w:w="5789" w:type="dxa"/>
          </w:tcPr>
          <w:p w14:paraId="42922C43" w14:textId="77777777" w:rsidR="004E5EFB" w:rsidRPr="008C662A" w:rsidRDefault="0061270B" w:rsidP="00DB12AA">
            <w:pPr>
              <w:rPr>
                <w:rFonts w:cs="Times New Roman"/>
                <w:lang w:val="lv-LV"/>
              </w:rPr>
            </w:pPr>
            <w:hyperlink r:id="rId30" w:history="1">
              <w:r w:rsidR="004E5EFB" w:rsidRPr="008C662A">
                <w:rPr>
                  <w:rStyle w:val="Hyperlink"/>
                  <w:rFonts w:cs="Times New Roman"/>
                  <w:lang w:val="lv-LV"/>
                </w:rPr>
                <w:t>www.jekabpilsap.lv/uploads/files/files/J%C4%93kabpils%20autobusu%20parks_Zi%C5%86ojums_2019_gads_%2026032020.pdf</w:t>
              </w:r>
            </w:hyperlink>
          </w:p>
        </w:tc>
      </w:tr>
    </w:tbl>
    <w:p w14:paraId="4571B420" w14:textId="2926442E" w:rsidR="00870A5A" w:rsidRPr="008C662A" w:rsidRDefault="00870A5A" w:rsidP="000F1227">
      <w:pPr>
        <w:ind w:firstLine="426"/>
        <w:jc w:val="both"/>
        <w:rPr>
          <w:lang w:val="lv-LV" w:eastAsia="lv-LV"/>
        </w:rPr>
      </w:pPr>
    </w:p>
    <w:p w14:paraId="3C1252EE" w14:textId="26045379" w:rsidR="00B21C4F" w:rsidRPr="008C662A" w:rsidRDefault="00B21C4F" w:rsidP="000F1227">
      <w:pPr>
        <w:ind w:firstLine="426"/>
        <w:jc w:val="both"/>
        <w:rPr>
          <w:lang w:val="lv-LV" w:eastAsia="lv-LV"/>
        </w:rPr>
      </w:pPr>
    </w:p>
    <w:p w14:paraId="42AE3E61" w14:textId="5922B93A" w:rsidR="00870A5A" w:rsidRPr="008C662A" w:rsidRDefault="009F733E" w:rsidP="00BE737D">
      <w:pPr>
        <w:shd w:val="clear" w:color="auto" w:fill="FFFFFF" w:themeFill="background1"/>
        <w:jc w:val="center"/>
        <w:rPr>
          <w:b/>
          <w:lang w:val="lv-LV" w:eastAsia="lv-LV"/>
        </w:rPr>
      </w:pPr>
      <w:r w:rsidRPr="008C662A">
        <w:rPr>
          <w:bCs/>
          <w:lang w:val="lv-LV" w:eastAsia="lv-LV"/>
        </w:rPr>
        <w:t xml:space="preserve">1.8. </w:t>
      </w:r>
      <w:r w:rsidR="00870A5A" w:rsidRPr="008C662A">
        <w:rPr>
          <w:b/>
          <w:lang w:val="lv-LV" w:eastAsia="lv-LV"/>
        </w:rPr>
        <w:t>SIA „</w:t>
      </w:r>
      <w:proofErr w:type="spellStart"/>
      <w:r w:rsidR="00870A5A" w:rsidRPr="008C662A">
        <w:rPr>
          <w:b/>
          <w:lang w:val="lv-LV" w:eastAsia="lv-LV"/>
        </w:rPr>
        <w:t>Vidusdaugavas</w:t>
      </w:r>
      <w:proofErr w:type="spellEnd"/>
      <w:r w:rsidR="00870A5A" w:rsidRPr="008C662A">
        <w:rPr>
          <w:b/>
          <w:lang w:val="lv-LV" w:eastAsia="lv-LV"/>
        </w:rPr>
        <w:t xml:space="preserve"> SPAAO</w:t>
      </w:r>
      <w:r w:rsidR="00E82C1D" w:rsidRPr="008C662A">
        <w:rPr>
          <w:b/>
          <w:lang w:val="lv-LV" w:eastAsia="lv-LV"/>
        </w:rPr>
        <w:t>”</w:t>
      </w:r>
    </w:p>
    <w:p w14:paraId="268CB9EA" w14:textId="77777777" w:rsidR="00A35FA4" w:rsidRPr="008C662A" w:rsidRDefault="00A35FA4" w:rsidP="00AF3F0C">
      <w:pPr>
        <w:ind w:firstLine="567"/>
        <w:jc w:val="both"/>
        <w:rPr>
          <w:lang w:val="lv-LV" w:eastAsia="lv-LV"/>
        </w:rPr>
      </w:pPr>
    </w:p>
    <w:p w14:paraId="5575D43F" w14:textId="59A92D22" w:rsidR="00AF3F0C" w:rsidRPr="008C662A" w:rsidRDefault="00AF3F0C" w:rsidP="00AF3F0C">
      <w:pPr>
        <w:ind w:firstLine="567"/>
        <w:jc w:val="both"/>
        <w:rPr>
          <w:lang w:val="lv-LV" w:eastAsia="lv-LV"/>
        </w:rPr>
      </w:pPr>
      <w:r w:rsidRPr="008C662A">
        <w:rPr>
          <w:lang w:val="lv-LV" w:eastAsia="lv-LV"/>
        </w:rPr>
        <w:t>SIA “</w:t>
      </w:r>
      <w:proofErr w:type="spellStart"/>
      <w:r w:rsidRPr="008C662A">
        <w:rPr>
          <w:lang w:val="lv-LV" w:eastAsia="lv-LV"/>
        </w:rPr>
        <w:t>Vidusdaugavas</w:t>
      </w:r>
      <w:proofErr w:type="spellEnd"/>
      <w:r w:rsidRPr="008C662A">
        <w:rPr>
          <w:lang w:val="lv-LV" w:eastAsia="lv-LV"/>
        </w:rPr>
        <w:t xml:space="preserve"> SPAAO” dibināta 2005.gada 7.jūlijā, juridiskā adrese: Lāčplēša iela 1, Aizkraukle, Aizkraukles novads, LV-5101.</w:t>
      </w:r>
      <w:r w:rsidR="00A35FA4" w:rsidRPr="008C662A">
        <w:rPr>
          <w:lang w:val="lv-LV" w:eastAsia="lv-LV"/>
        </w:rPr>
        <w:t xml:space="preserve"> </w:t>
      </w:r>
      <w:r w:rsidR="00134C36" w:rsidRPr="008C662A">
        <w:rPr>
          <w:lang w:val="lv-LV" w:eastAsia="lv-LV"/>
        </w:rPr>
        <w:t>J</w:t>
      </w:r>
      <w:r w:rsidR="00A35FA4" w:rsidRPr="008C662A">
        <w:rPr>
          <w:lang w:val="lv-LV" w:eastAsia="lv-LV"/>
        </w:rPr>
        <w:t>ēkabpils pilsētas pašvaldībai pieder SIA “</w:t>
      </w:r>
      <w:proofErr w:type="spellStart"/>
      <w:r w:rsidR="00A35FA4" w:rsidRPr="008C662A">
        <w:rPr>
          <w:lang w:val="lv-LV" w:eastAsia="lv-LV"/>
        </w:rPr>
        <w:t>Vidusdaugavas</w:t>
      </w:r>
      <w:proofErr w:type="spellEnd"/>
      <w:r w:rsidR="00A35FA4" w:rsidRPr="008C662A">
        <w:rPr>
          <w:lang w:val="lv-LV" w:eastAsia="lv-LV"/>
        </w:rPr>
        <w:t xml:space="preserve"> SPAAO”</w:t>
      </w:r>
      <w:r w:rsidR="00134C36" w:rsidRPr="008C662A">
        <w:rPr>
          <w:lang w:val="lv-LV" w:eastAsia="lv-LV"/>
        </w:rPr>
        <w:t xml:space="preserve"> 32,04% kapitāla daļu.</w:t>
      </w:r>
    </w:p>
    <w:p w14:paraId="245C56D2" w14:textId="77777777" w:rsidR="00AF3F0C" w:rsidRPr="008C662A" w:rsidRDefault="00AF3F0C" w:rsidP="00AF3F0C">
      <w:pPr>
        <w:ind w:firstLine="567"/>
        <w:jc w:val="both"/>
        <w:rPr>
          <w:lang w:val="lv-LV" w:eastAsia="lv-LV"/>
        </w:rPr>
      </w:pPr>
      <w:r w:rsidRPr="008C662A">
        <w:rPr>
          <w:lang w:val="lv-LV" w:eastAsia="lv-LV"/>
        </w:rPr>
        <w:t>SIA “</w:t>
      </w:r>
      <w:proofErr w:type="spellStart"/>
      <w:r w:rsidRPr="008C662A">
        <w:rPr>
          <w:lang w:val="lv-LV" w:eastAsia="lv-LV"/>
        </w:rPr>
        <w:t>Vidusdaugavas</w:t>
      </w:r>
      <w:proofErr w:type="spellEnd"/>
      <w:r w:rsidRPr="008C662A">
        <w:rPr>
          <w:lang w:val="lv-LV" w:eastAsia="lv-LV"/>
        </w:rPr>
        <w:t xml:space="preserve"> SPAAO” galvenais darbības veids ir atkritumu apstrāde un izvietošana.</w:t>
      </w:r>
    </w:p>
    <w:p w14:paraId="171EDA13" w14:textId="77777777" w:rsidR="00A14086" w:rsidRPr="008C662A" w:rsidRDefault="00A14086" w:rsidP="00A14086">
      <w:pPr>
        <w:ind w:firstLine="567"/>
        <w:jc w:val="both"/>
        <w:rPr>
          <w:lang w:val="lv-LV" w:eastAsia="lv-LV"/>
        </w:rPr>
      </w:pPr>
      <w:r w:rsidRPr="008C662A">
        <w:rPr>
          <w:lang w:val="lv-LV" w:eastAsia="lv-LV"/>
        </w:rPr>
        <w:t xml:space="preserve">Saskaņā ar Ministru kabineta 2013.gada 25.jūnija noteikumiem Nr. 337 “Noteikumi par atkritumu apsaimniekošanas reģioniem” Latvijā ir noteikti 10 atkritumu apsaimniekošanas reģioni. Jēkabpils pilsēta ietilpst </w:t>
      </w:r>
      <w:proofErr w:type="spellStart"/>
      <w:r w:rsidRPr="008C662A">
        <w:rPr>
          <w:lang w:val="lv-LV" w:eastAsia="lv-LV"/>
        </w:rPr>
        <w:t>Vidusdaugavas</w:t>
      </w:r>
      <w:proofErr w:type="spellEnd"/>
      <w:r w:rsidRPr="008C662A">
        <w:rPr>
          <w:lang w:val="lv-LV" w:eastAsia="lv-LV"/>
        </w:rPr>
        <w:t xml:space="preserve"> atkritumu apsaimniekošanas reģionā. </w:t>
      </w:r>
    </w:p>
    <w:p w14:paraId="6CE85B1A" w14:textId="77777777" w:rsidR="00AF3F0C" w:rsidRPr="008C662A" w:rsidRDefault="00AF3F0C" w:rsidP="00AF3F0C">
      <w:pPr>
        <w:ind w:firstLine="567"/>
        <w:jc w:val="both"/>
        <w:rPr>
          <w:lang w:val="lv-LV" w:eastAsia="lv-LV"/>
        </w:rPr>
      </w:pPr>
      <w:r w:rsidRPr="008C662A">
        <w:rPr>
          <w:lang w:val="lv-LV" w:eastAsia="lv-LV"/>
        </w:rPr>
        <w:t>Atkritumu apsaimniekošanas valsts plānā ir noteikts, ka pašvaldību administratīvajās teritorijās, kuras atrodas attiecīgajā atkritumu apsaimniekošanas reģionā, radītos sadzīves atkritumus apglabā tikai attiecīgā atkritumu apsaimniekošanas reģiona sadzīves atkritumu poligonā, vai nodod tos attiecīgajās pārkraušanas stacijās.</w:t>
      </w:r>
    </w:p>
    <w:p w14:paraId="75FEE95A" w14:textId="77777777" w:rsidR="00AF3F0C" w:rsidRPr="008C662A" w:rsidRDefault="00AF3F0C" w:rsidP="00AF3F0C">
      <w:pPr>
        <w:ind w:firstLine="426"/>
        <w:jc w:val="both"/>
        <w:rPr>
          <w:lang w:val="lv-LV" w:eastAsia="lv-LV"/>
        </w:rPr>
      </w:pPr>
      <w:r w:rsidRPr="008C662A">
        <w:rPr>
          <w:lang w:val="lv-LV" w:eastAsia="lv-LV"/>
        </w:rPr>
        <w:t>Sadzīves atkritumu apglabāšanas pakalpojuma atkritumu poligonos sniedzēju reģistrā visā Latvijas teritorijā ir reģistrēti 11 komersanti un SIA “</w:t>
      </w:r>
      <w:proofErr w:type="spellStart"/>
      <w:r w:rsidRPr="008C662A">
        <w:rPr>
          <w:lang w:val="lv-LV" w:eastAsia="lv-LV"/>
        </w:rPr>
        <w:t>Vidusdaugavas</w:t>
      </w:r>
      <w:proofErr w:type="spellEnd"/>
      <w:r w:rsidRPr="008C662A">
        <w:rPr>
          <w:lang w:val="lv-LV" w:eastAsia="lv-LV"/>
        </w:rPr>
        <w:t xml:space="preserve"> SPAAO” </w:t>
      </w:r>
      <w:proofErr w:type="spellStart"/>
      <w:r w:rsidRPr="008C662A">
        <w:rPr>
          <w:lang w:val="lv-LV" w:eastAsia="lv-LV"/>
        </w:rPr>
        <w:t>Vidusdaugavas</w:t>
      </w:r>
      <w:proofErr w:type="spellEnd"/>
      <w:r w:rsidRPr="008C662A">
        <w:rPr>
          <w:lang w:val="lv-LV" w:eastAsia="lv-LV"/>
        </w:rPr>
        <w:t xml:space="preserve"> atkritumu apsaimniekošanas reģionā ir reģistrēts kā vienīgais komersants. </w:t>
      </w:r>
    </w:p>
    <w:p w14:paraId="4F4B0D24" w14:textId="529CE4DD" w:rsidR="00AF3F0C" w:rsidRPr="008C662A" w:rsidRDefault="00AF3F0C" w:rsidP="00AB4F44">
      <w:pPr>
        <w:jc w:val="both"/>
        <w:rPr>
          <w:i/>
          <w:sz w:val="20"/>
          <w:lang w:val="lv-LV" w:eastAsia="lv-LV"/>
        </w:rPr>
      </w:pPr>
      <w:r w:rsidRPr="008C662A">
        <w:rPr>
          <w:i/>
          <w:sz w:val="20"/>
          <w:lang w:val="lv-LV" w:eastAsia="lv-LV"/>
        </w:rPr>
        <w:t xml:space="preserve">(avots: </w:t>
      </w:r>
      <w:hyperlink r:id="rId31" w:history="1">
        <w:r w:rsidR="001B3C5A" w:rsidRPr="008C662A">
          <w:rPr>
            <w:rStyle w:val="Hyperlink"/>
            <w:i/>
            <w:sz w:val="20"/>
            <w:lang w:val="lv-LV" w:eastAsia="lv-LV"/>
          </w:rPr>
          <w:t>https://www.sprk.gov.lv/uploads/doc/Sadzivesatkritumuapglabasanaiatkritumupoligonospakalpojumasniedzejuregistrsuz14032018.pdf</w:t>
        </w:r>
      </w:hyperlink>
      <w:r w:rsidRPr="008C662A">
        <w:rPr>
          <w:i/>
          <w:sz w:val="20"/>
          <w:lang w:val="lv-LV" w:eastAsia="lv-LV"/>
        </w:rPr>
        <w:t xml:space="preserve">) </w:t>
      </w:r>
    </w:p>
    <w:p w14:paraId="0D440A34" w14:textId="6ABD4B70" w:rsidR="00AF3F0C" w:rsidRPr="008C662A" w:rsidRDefault="00AF3F0C" w:rsidP="00AB4F44">
      <w:pPr>
        <w:jc w:val="both"/>
        <w:rPr>
          <w:lang w:val="lv-LV" w:eastAsia="lv-LV"/>
        </w:rPr>
      </w:pPr>
      <w:r w:rsidRPr="008C662A">
        <w:rPr>
          <w:lang w:val="lv-LV" w:eastAsia="lv-LV"/>
        </w:rPr>
        <w:t>Starp Latvijas Republiku, kuru pārstāv Finanšu ministrija un pašvaldībām, kurām pieder kapitāla daļas SIA “</w:t>
      </w:r>
      <w:proofErr w:type="spellStart"/>
      <w:r w:rsidRPr="008C662A">
        <w:rPr>
          <w:lang w:val="lv-LV" w:eastAsia="lv-LV"/>
        </w:rPr>
        <w:t>Vidusdaugavas</w:t>
      </w:r>
      <w:proofErr w:type="spellEnd"/>
      <w:r w:rsidRPr="008C662A">
        <w:rPr>
          <w:lang w:val="lv-LV" w:eastAsia="lv-LV"/>
        </w:rPr>
        <w:t xml:space="preserve"> SPAAO” 2011.gada 13.decembrī noslēgts Galvojuma līgums par SIA “</w:t>
      </w:r>
      <w:proofErr w:type="spellStart"/>
      <w:r w:rsidRPr="008C662A">
        <w:rPr>
          <w:lang w:val="lv-LV" w:eastAsia="lv-LV"/>
        </w:rPr>
        <w:t>Vidusdaugavas</w:t>
      </w:r>
      <w:proofErr w:type="spellEnd"/>
      <w:r w:rsidRPr="008C662A">
        <w:rPr>
          <w:lang w:val="lv-LV" w:eastAsia="lv-LV"/>
        </w:rPr>
        <w:t xml:space="preserve"> SPAAO” aizņēmuma galvošanu, kas izsniegts Kohēzijas fonda līdzfinansētā projekta Nr. 3DP/3.5.1.2.2./09/IPIA/VIDM/003 “</w:t>
      </w:r>
      <w:proofErr w:type="spellStart"/>
      <w:r w:rsidRPr="008C662A">
        <w:rPr>
          <w:lang w:val="lv-LV" w:eastAsia="lv-LV"/>
        </w:rPr>
        <w:t>Vidusdaugas</w:t>
      </w:r>
      <w:proofErr w:type="spellEnd"/>
      <w:r w:rsidRPr="008C662A">
        <w:rPr>
          <w:lang w:val="lv-LV" w:eastAsia="lv-LV"/>
        </w:rPr>
        <w:t xml:space="preserve"> reģiona sadzīves atkritumu apsaimniekošanas projekts. SA poligona “Dziļā </w:t>
      </w:r>
      <w:proofErr w:type="spellStart"/>
      <w:r w:rsidRPr="008C662A">
        <w:rPr>
          <w:lang w:val="lv-LV" w:eastAsia="lv-LV"/>
        </w:rPr>
        <w:t>vāda</w:t>
      </w:r>
      <w:proofErr w:type="spellEnd"/>
      <w:r w:rsidRPr="008C662A">
        <w:rPr>
          <w:lang w:val="lv-LV" w:eastAsia="lv-LV"/>
        </w:rPr>
        <w:t>” būvniecība Mežāres pagastā īstenošanai. Aizdevums jāatmaksā līdz 2031.gada 20.decembrim.</w:t>
      </w:r>
    </w:p>
    <w:p w14:paraId="54050D92" w14:textId="77777777" w:rsidR="00304FDF" w:rsidRPr="008C662A" w:rsidRDefault="00304FDF" w:rsidP="003903F5">
      <w:pPr>
        <w:ind w:firstLine="567"/>
        <w:jc w:val="both"/>
        <w:rPr>
          <w:lang w:val="lv-LV"/>
        </w:rPr>
      </w:pPr>
    </w:p>
    <w:p w14:paraId="36E9C3C3" w14:textId="7D08C1F0" w:rsidR="003903F5" w:rsidRPr="008C662A" w:rsidRDefault="003903F5" w:rsidP="003903F5">
      <w:pPr>
        <w:ind w:firstLine="567"/>
        <w:jc w:val="both"/>
        <w:rPr>
          <w:lang w:val="lv-LV" w:eastAsia="lv-LV"/>
        </w:rPr>
      </w:pPr>
      <w:r w:rsidRPr="008C662A">
        <w:rPr>
          <w:lang w:val="lv-LV"/>
        </w:rPr>
        <w:t>SIA valdes informācija</w:t>
      </w:r>
      <w:r w:rsidRPr="008C662A">
        <w:rPr>
          <w:lang w:val="lv-LV" w:eastAsia="lv-LV"/>
        </w:rPr>
        <w:t xml:space="preserve"> par kapitālsabiedrības darbību 2019.gadā:</w:t>
      </w:r>
    </w:p>
    <w:tbl>
      <w:tblPr>
        <w:tblStyle w:val="TableGrid"/>
        <w:tblW w:w="9356" w:type="dxa"/>
        <w:tblInd w:w="-147" w:type="dxa"/>
        <w:tblLayout w:type="fixed"/>
        <w:tblLook w:val="04A0" w:firstRow="1" w:lastRow="0" w:firstColumn="1" w:lastColumn="0" w:noHBand="0" w:noVBand="1"/>
      </w:tblPr>
      <w:tblGrid>
        <w:gridCol w:w="3686"/>
        <w:gridCol w:w="5670"/>
      </w:tblGrid>
      <w:tr w:rsidR="00573B42" w:rsidRPr="008C662A" w14:paraId="00E5649C" w14:textId="77777777" w:rsidTr="00046CA0">
        <w:tc>
          <w:tcPr>
            <w:tcW w:w="3686" w:type="dxa"/>
            <w:tcBorders>
              <w:top w:val="single" w:sz="4" w:space="0" w:color="auto"/>
            </w:tcBorders>
          </w:tcPr>
          <w:p w14:paraId="20E886EE" w14:textId="7A958358" w:rsidR="00573B42" w:rsidRPr="008C662A" w:rsidRDefault="00573B42" w:rsidP="00EF125B">
            <w:pPr>
              <w:rPr>
                <w:rFonts w:cs="Times New Roman"/>
                <w:lang w:val="lv-LV"/>
              </w:rPr>
            </w:pPr>
            <w:r w:rsidRPr="008C662A">
              <w:rPr>
                <w:rStyle w:val="BodyText1"/>
                <w:rFonts w:eastAsiaTheme="minorHAnsi"/>
                <w:sz w:val="24"/>
                <w:szCs w:val="24"/>
              </w:rPr>
              <w:t xml:space="preserve">Kapitālsabiedrības 2019.gadā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5670" w:type="dxa"/>
            <w:tcBorders>
              <w:top w:val="single" w:sz="4" w:space="0" w:color="auto"/>
            </w:tcBorders>
          </w:tcPr>
          <w:p w14:paraId="292618C9" w14:textId="77777777" w:rsidR="00573B42" w:rsidRPr="008C662A" w:rsidRDefault="00573B42" w:rsidP="00B52A83">
            <w:pPr>
              <w:pStyle w:val="ListParagraph"/>
              <w:ind w:left="178"/>
              <w:rPr>
                <w:lang w:val="lv-LV"/>
              </w:rPr>
            </w:pPr>
            <w:r w:rsidRPr="008C662A">
              <w:rPr>
                <w:lang w:val="lv-LV"/>
              </w:rPr>
              <w:t>2019. gadā SIA “</w:t>
            </w:r>
            <w:proofErr w:type="spellStart"/>
            <w:r w:rsidRPr="008C662A">
              <w:rPr>
                <w:lang w:val="lv-LV"/>
              </w:rPr>
              <w:t>Vidusdaugavas</w:t>
            </w:r>
            <w:proofErr w:type="spellEnd"/>
            <w:r w:rsidRPr="008C662A">
              <w:rPr>
                <w:lang w:val="lv-LV"/>
              </w:rPr>
              <w:t xml:space="preserve"> SPAAO” viens no svarīgākajiem uzdevumiem bija nešķiroto sadzīves atkritumu priekšapstrādes uzsākšana un jauna poligona atkritumu apsaimniekošanas tarifa izstrāde. Šie abi procesi faktiski bija saistīti un papildināja viens otru, jo bez priekšapstrādes nebūtu iespējama tarifa izstrāde un apstiprināšana.</w:t>
            </w:r>
          </w:p>
          <w:p w14:paraId="3591AC84" w14:textId="77777777" w:rsidR="00573B42" w:rsidRPr="008C662A" w:rsidRDefault="00573B42" w:rsidP="00B52A83">
            <w:pPr>
              <w:pStyle w:val="ListParagraph"/>
              <w:ind w:left="178"/>
              <w:rPr>
                <w:lang w:val="lv-LV"/>
              </w:rPr>
            </w:pPr>
            <w:r w:rsidRPr="008C662A">
              <w:rPr>
                <w:lang w:val="lv-LV"/>
              </w:rPr>
              <w:t>Lai to realizētu, aprīlī tika pabeigta vieglas konstrukcijas angāra uzstādīšana.</w:t>
            </w:r>
          </w:p>
          <w:p w14:paraId="30940119" w14:textId="77777777" w:rsidR="00573B42" w:rsidRPr="008C662A" w:rsidRDefault="00573B42" w:rsidP="00B52A83">
            <w:pPr>
              <w:pStyle w:val="ListParagraph"/>
              <w:ind w:left="178"/>
              <w:rPr>
                <w:lang w:val="lv-LV"/>
              </w:rPr>
            </w:pPr>
            <w:r w:rsidRPr="008C662A">
              <w:rPr>
                <w:lang w:val="lv-LV"/>
              </w:rPr>
              <w:t>Jauna tarifa izstrādes nepieciešamība:</w:t>
            </w:r>
          </w:p>
          <w:p w14:paraId="38FAD7F3" w14:textId="77777777" w:rsidR="00573B42" w:rsidRPr="008C662A" w:rsidRDefault="00573B42" w:rsidP="00B52A83">
            <w:pPr>
              <w:pStyle w:val="ListParagraph"/>
              <w:ind w:left="178" w:firstLine="542"/>
              <w:rPr>
                <w:lang w:val="lv-LV"/>
              </w:rPr>
            </w:pPr>
            <w:r w:rsidRPr="008C662A">
              <w:rPr>
                <w:lang w:val="lv-LV"/>
              </w:rPr>
              <w:t>1. Tarifs, kas bija spēkā līdz 2019. gada 14. oktobrim (apstiprināts 2011. gada vidū) vairs nespēja segt poligona izdevumus.</w:t>
            </w:r>
          </w:p>
          <w:p w14:paraId="0A3B6424" w14:textId="77777777" w:rsidR="00573B42" w:rsidRPr="008C662A" w:rsidRDefault="00573B42" w:rsidP="00B52A83">
            <w:pPr>
              <w:pStyle w:val="ListParagraph"/>
              <w:ind w:left="178" w:firstLine="542"/>
              <w:rPr>
                <w:lang w:val="lv-LV"/>
              </w:rPr>
            </w:pPr>
            <w:r w:rsidRPr="008C662A">
              <w:rPr>
                <w:lang w:val="lv-LV"/>
              </w:rPr>
              <w:t xml:space="preserve">2. Ņemot vērā to, ka likumdošana paredzēja, ka ar 2020. gadu poligonos nedrīkst apglabāt nešķirotos sadzīves atkritumu neveicot to priekšapstrādi, </w:t>
            </w:r>
            <w:r w:rsidRPr="008C662A">
              <w:rPr>
                <w:lang w:val="lv-LV"/>
              </w:rPr>
              <w:lastRenderedPageBreak/>
              <w:t>Sabiedrisko pakalpojumu regulators izstrādāja tādu tarifu aprēķināšanas metodiku, kurā tika iekļauti priekšapstrādes izdevumi un attiecīgas dabas resursu nodokļu proporcijas atkarībā no apglabāto atkritumu daudzuma pēc priekšapstrādes.</w:t>
            </w:r>
          </w:p>
          <w:p w14:paraId="1D7B181B" w14:textId="77777777" w:rsidR="00573B42" w:rsidRPr="008C662A" w:rsidRDefault="00573B42" w:rsidP="00B52A83">
            <w:pPr>
              <w:pStyle w:val="ListParagraph"/>
              <w:ind w:left="178"/>
              <w:rPr>
                <w:lang w:val="lv-LV"/>
              </w:rPr>
            </w:pPr>
            <w:r w:rsidRPr="008C662A">
              <w:rPr>
                <w:lang w:val="lv-LV"/>
              </w:rPr>
              <w:t xml:space="preserve">Buldozera iegāde kapitālsabiedrībai deva iespēju sakārtot atkritumu krātuvi atbilstoši prasībām: </w:t>
            </w:r>
          </w:p>
          <w:p w14:paraId="165884C6" w14:textId="77777777" w:rsidR="00573B42" w:rsidRPr="008C662A" w:rsidRDefault="00573B42" w:rsidP="00B52A83">
            <w:pPr>
              <w:pStyle w:val="ListParagraph"/>
              <w:ind w:left="178" w:firstLine="542"/>
              <w:rPr>
                <w:lang w:val="lv-LV"/>
              </w:rPr>
            </w:pPr>
            <w:r w:rsidRPr="008C662A">
              <w:rPr>
                <w:lang w:val="lv-LV"/>
              </w:rPr>
              <w:t>1. Regulāra apglabājamo atkritumu izlīdzināšana un blietēšana, kā arī pārsegšana ar starpslāņa materiālu.</w:t>
            </w:r>
          </w:p>
          <w:p w14:paraId="5CEA65E9" w14:textId="77777777" w:rsidR="00573B42" w:rsidRPr="008C662A" w:rsidRDefault="00573B42" w:rsidP="00B52A83">
            <w:pPr>
              <w:pStyle w:val="ListParagraph"/>
              <w:ind w:left="178" w:firstLine="542"/>
              <w:rPr>
                <w:lang w:val="lv-LV"/>
              </w:rPr>
            </w:pPr>
            <w:r w:rsidRPr="008C662A">
              <w:rPr>
                <w:lang w:val="lv-LV"/>
              </w:rPr>
              <w:t xml:space="preserve">2. Atkritumu krātuvē tika veikta </w:t>
            </w:r>
            <w:proofErr w:type="spellStart"/>
            <w:r w:rsidRPr="008C662A">
              <w:rPr>
                <w:lang w:val="lv-LV"/>
              </w:rPr>
              <w:t>pievadceļa</w:t>
            </w:r>
            <w:proofErr w:type="spellEnd"/>
            <w:r w:rsidRPr="008C662A">
              <w:rPr>
                <w:lang w:val="lv-LV"/>
              </w:rPr>
              <w:t xml:space="preserve"> pagarināšana.</w:t>
            </w:r>
          </w:p>
          <w:p w14:paraId="71EBFC85" w14:textId="77777777" w:rsidR="00573B42" w:rsidRPr="008C662A" w:rsidRDefault="00573B42" w:rsidP="00195580">
            <w:pPr>
              <w:pStyle w:val="ListParagraph"/>
              <w:ind w:left="178"/>
              <w:rPr>
                <w:lang w:val="lv-LV"/>
              </w:rPr>
            </w:pPr>
            <w:r w:rsidRPr="008C662A">
              <w:rPr>
                <w:lang w:val="lv-LV"/>
              </w:rPr>
              <w:t xml:space="preserve">2019. gada nogalē reversās osmozes attīrīšanas iekārtās līdzās galvenajiem attīrīšanas moduļiem, tika uzstādīts vēl papildus </w:t>
            </w:r>
            <w:proofErr w:type="spellStart"/>
            <w:r w:rsidRPr="008C662A">
              <w:rPr>
                <w:lang w:val="lv-LV"/>
              </w:rPr>
              <w:t>priekšattīrīšanas</w:t>
            </w:r>
            <w:proofErr w:type="spellEnd"/>
            <w:r w:rsidRPr="008C662A">
              <w:rPr>
                <w:lang w:val="lv-LV"/>
              </w:rPr>
              <w:t xml:space="preserve"> filtrs. Tādejādi tiek samazināta slodze un apkopes biežums galvenajiem attīrīšanas moduļiem.</w:t>
            </w:r>
          </w:p>
          <w:p w14:paraId="4E1F02F2" w14:textId="36AFB8D0" w:rsidR="00573B42" w:rsidRPr="008C662A" w:rsidRDefault="00573B42" w:rsidP="00B52A83">
            <w:pPr>
              <w:pStyle w:val="ListParagraph"/>
              <w:ind w:left="36"/>
              <w:rPr>
                <w:lang w:val="lv-LV"/>
              </w:rPr>
            </w:pPr>
            <w:r w:rsidRPr="008C662A">
              <w:rPr>
                <w:lang w:val="lv-LV"/>
              </w:rPr>
              <w:t>Nešķiroto atkritumu savākšana</w:t>
            </w:r>
            <w:r w:rsidR="008B4A69" w:rsidRPr="008C662A">
              <w:rPr>
                <w:lang w:val="lv-LV"/>
              </w:rPr>
              <w:t xml:space="preserve"> </w:t>
            </w:r>
            <w:r w:rsidR="00A35C32" w:rsidRPr="008C662A">
              <w:rPr>
                <w:lang w:val="lv-LV"/>
              </w:rPr>
              <w:t>- a</w:t>
            </w:r>
            <w:r w:rsidRPr="008C662A">
              <w:rPr>
                <w:lang w:val="lv-LV"/>
              </w:rPr>
              <w:t>r 2019. gada janvāri uzsāk</w:t>
            </w:r>
            <w:r w:rsidR="00A35C32" w:rsidRPr="008C662A">
              <w:rPr>
                <w:lang w:val="lv-LV"/>
              </w:rPr>
              <w:t>ta</w:t>
            </w:r>
            <w:r w:rsidRPr="008C662A">
              <w:rPr>
                <w:lang w:val="lv-LV"/>
              </w:rPr>
              <w:t xml:space="preserve"> nešķiroto sadzīves atkritumu savākšan</w:t>
            </w:r>
            <w:r w:rsidR="00A35C32" w:rsidRPr="008C662A">
              <w:rPr>
                <w:lang w:val="lv-LV"/>
              </w:rPr>
              <w:t>a</w:t>
            </w:r>
            <w:r w:rsidRPr="008C662A">
              <w:rPr>
                <w:lang w:val="lv-LV"/>
              </w:rPr>
              <w:t xml:space="preserve"> Neretas novadā.</w:t>
            </w:r>
          </w:p>
          <w:p w14:paraId="21722900" w14:textId="5DC34BCA" w:rsidR="00195580" w:rsidRPr="008C662A" w:rsidRDefault="00195580" w:rsidP="00195580">
            <w:pPr>
              <w:pStyle w:val="ListParagraph"/>
              <w:ind w:left="36"/>
              <w:rPr>
                <w:lang w:val="lv-LV"/>
              </w:rPr>
            </w:pPr>
            <w:r w:rsidRPr="008C662A">
              <w:rPr>
                <w:lang w:val="lv-LV"/>
              </w:rPr>
              <w:t>2019.gadā i</w:t>
            </w:r>
            <w:r w:rsidR="00573B42" w:rsidRPr="008C662A">
              <w:rPr>
                <w:lang w:val="lv-LV"/>
              </w:rPr>
              <w:t xml:space="preserve">znomāti šķirošanas angāri un līnijas Aizkrauklē un Madonā. </w:t>
            </w:r>
          </w:p>
          <w:p w14:paraId="743DC617" w14:textId="713EBBE7" w:rsidR="00573B42" w:rsidRPr="008C662A" w:rsidRDefault="00573B42" w:rsidP="00195580">
            <w:pPr>
              <w:pStyle w:val="ListParagraph"/>
              <w:ind w:left="36"/>
              <w:rPr>
                <w:lang w:val="lv-LV"/>
              </w:rPr>
            </w:pPr>
          </w:p>
        </w:tc>
      </w:tr>
      <w:tr w:rsidR="00573B42" w:rsidRPr="008C662A" w14:paraId="67F0FA71" w14:textId="77777777" w:rsidTr="00046CA0">
        <w:tc>
          <w:tcPr>
            <w:tcW w:w="3686" w:type="dxa"/>
          </w:tcPr>
          <w:p w14:paraId="7B5158B6" w14:textId="77777777" w:rsidR="00573B42" w:rsidRPr="008C662A" w:rsidRDefault="00573B42" w:rsidP="00EF125B">
            <w:pPr>
              <w:rPr>
                <w:rFonts w:cs="Times New Roman"/>
                <w:lang w:val="lv-LV"/>
              </w:rPr>
            </w:pPr>
            <w:proofErr w:type="spellStart"/>
            <w:r w:rsidRPr="0029410F">
              <w:rPr>
                <w:rStyle w:val="BodyText1"/>
                <w:rFonts w:eastAsiaTheme="minorHAnsi"/>
                <w:color w:val="auto"/>
                <w:sz w:val="24"/>
                <w:szCs w:val="24"/>
              </w:rPr>
              <w:lastRenderedPageBreak/>
              <w:t>Nefinanšu</w:t>
            </w:r>
            <w:proofErr w:type="spellEnd"/>
            <w:r w:rsidRPr="0029410F">
              <w:rPr>
                <w:rStyle w:val="BodyText1"/>
                <w:rFonts w:eastAsiaTheme="minorHAnsi"/>
                <w:color w:val="auto"/>
                <w:sz w:val="24"/>
                <w:szCs w:val="24"/>
              </w:rPr>
              <w:t xml:space="preserve"> mērķu 2019. gadā sasniegšanas novērtējums (sabiedrībai sniegtais labums</w:t>
            </w:r>
            <w:r w:rsidRPr="008C662A">
              <w:rPr>
                <w:rStyle w:val="BodyText1"/>
                <w:rFonts w:eastAsiaTheme="minorHAnsi"/>
                <w:sz w:val="24"/>
                <w:szCs w:val="24"/>
              </w:rPr>
              <w:t>, pakalpojumu vai preču pieejamības novērtējums</w:t>
            </w:r>
          </w:p>
        </w:tc>
        <w:tc>
          <w:tcPr>
            <w:tcW w:w="5670" w:type="dxa"/>
          </w:tcPr>
          <w:p w14:paraId="7AC5261E" w14:textId="77777777" w:rsidR="00573B42" w:rsidRPr="008C662A" w:rsidRDefault="00573B42" w:rsidP="00B52A83">
            <w:pPr>
              <w:pStyle w:val="ListParagraph"/>
              <w:rPr>
                <w:lang w:val="lv-LV"/>
              </w:rPr>
            </w:pPr>
          </w:p>
          <w:p w14:paraId="785436C5" w14:textId="77777777" w:rsidR="00573B42" w:rsidRPr="008C662A" w:rsidRDefault="0061270B" w:rsidP="00B52A83">
            <w:pPr>
              <w:pStyle w:val="ListParagraph"/>
              <w:rPr>
                <w:b/>
                <w:lang w:val="lv-LV"/>
              </w:rPr>
            </w:pPr>
            <w:hyperlink r:id="rId32" w:history="1">
              <w:r w:rsidR="00573B42" w:rsidRPr="008C662A">
                <w:rPr>
                  <w:rStyle w:val="Hyperlink"/>
                  <w:rFonts w:cs="Times New Roman"/>
                  <w:lang w:val="lv-LV"/>
                </w:rPr>
                <w:t>https://www.spaao.lv/lv/videja-termina-darbibas-strategija/</w:t>
              </w:r>
            </w:hyperlink>
          </w:p>
          <w:p w14:paraId="51C616BB" w14:textId="77777777" w:rsidR="00573B42" w:rsidRPr="008C662A" w:rsidRDefault="00573B42" w:rsidP="00B52A83">
            <w:pPr>
              <w:pStyle w:val="ListParagraph"/>
              <w:rPr>
                <w:b/>
                <w:bCs/>
                <w:iCs/>
                <w:color w:val="C00000"/>
                <w:lang w:val="lv-LV"/>
              </w:rPr>
            </w:pPr>
          </w:p>
          <w:p w14:paraId="3762E4D1" w14:textId="77777777" w:rsidR="00573B42" w:rsidRPr="008C662A" w:rsidRDefault="00573B42" w:rsidP="00B52A83">
            <w:pPr>
              <w:pStyle w:val="ListParagraph"/>
              <w:rPr>
                <w:lang w:val="lv-LV"/>
              </w:rPr>
            </w:pPr>
          </w:p>
        </w:tc>
      </w:tr>
      <w:tr w:rsidR="00573B42" w:rsidRPr="008C662A" w14:paraId="1A2AFEF9" w14:textId="77777777" w:rsidTr="00046CA0">
        <w:tc>
          <w:tcPr>
            <w:tcW w:w="3686" w:type="dxa"/>
          </w:tcPr>
          <w:p w14:paraId="22C4BD0F" w14:textId="77777777" w:rsidR="00573B42" w:rsidRPr="008C662A" w:rsidRDefault="00573B42" w:rsidP="00EF125B">
            <w:pPr>
              <w:rPr>
                <w:rStyle w:val="BodyText1"/>
                <w:rFonts w:eastAsiaTheme="minorHAnsi"/>
                <w:sz w:val="24"/>
                <w:szCs w:val="24"/>
              </w:rPr>
            </w:pPr>
            <w:r w:rsidRPr="008C662A">
              <w:rPr>
                <w:rStyle w:val="BodyText1"/>
                <w:rFonts w:eastAsiaTheme="minorHAnsi"/>
                <w:sz w:val="24"/>
                <w:szCs w:val="24"/>
              </w:rPr>
              <w:t xml:space="preserve">Finanšu mērķu 2019. gadā </w:t>
            </w:r>
            <w:r w:rsidRPr="008C662A">
              <w:rPr>
                <w:rStyle w:val="BodyText1"/>
                <w:rFonts w:eastAsiaTheme="minorHAnsi"/>
                <w:color w:val="auto"/>
                <w:sz w:val="24"/>
                <w:szCs w:val="24"/>
              </w:rPr>
              <w:t xml:space="preserve">sasniegšanas novērtējums </w:t>
            </w:r>
            <w:r w:rsidRPr="008C662A">
              <w:rPr>
                <w:rStyle w:val="BodyText1"/>
                <w:rFonts w:eastAsiaTheme="minorHAnsi"/>
                <w:sz w:val="24"/>
                <w:szCs w:val="24"/>
              </w:rPr>
              <w:t>(sabiedrībai sniegtais labums, pakalpojumu vai preču pieejamības novērtējums)</w:t>
            </w:r>
            <w:r w:rsidRPr="008C662A">
              <w:rPr>
                <w:rStyle w:val="BodyText1"/>
                <w:rFonts w:eastAsiaTheme="minorHAnsi"/>
                <w:color w:val="FF0000"/>
                <w:sz w:val="24"/>
                <w:szCs w:val="24"/>
              </w:rPr>
              <w:t xml:space="preserve"> </w:t>
            </w:r>
          </w:p>
        </w:tc>
        <w:tc>
          <w:tcPr>
            <w:tcW w:w="5670" w:type="dxa"/>
          </w:tcPr>
          <w:p w14:paraId="7095B386" w14:textId="77777777" w:rsidR="00573B42" w:rsidRPr="008C662A" w:rsidRDefault="00573B42" w:rsidP="00B52A83">
            <w:pPr>
              <w:pStyle w:val="ListParagraph"/>
              <w:rPr>
                <w:lang w:val="lv-LV"/>
              </w:rPr>
            </w:pPr>
          </w:p>
          <w:p w14:paraId="3A151C08" w14:textId="77777777" w:rsidR="00573B42" w:rsidRPr="008C662A" w:rsidRDefault="0061270B" w:rsidP="00B52A83">
            <w:pPr>
              <w:pStyle w:val="ListParagraph"/>
              <w:rPr>
                <w:b/>
                <w:lang w:val="lv-LV"/>
              </w:rPr>
            </w:pPr>
            <w:hyperlink r:id="rId33" w:history="1">
              <w:r w:rsidR="00573B42" w:rsidRPr="008C662A">
                <w:rPr>
                  <w:rStyle w:val="Hyperlink"/>
                  <w:rFonts w:cs="Times New Roman"/>
                  <w:lang w:val="lv-LV"/>
                </w:rPr>
                <w:t>https://www.spaao.lv/lv/videja-termina-darbibas-strategija/</w:t>
              </w:r>
            </w:hyperlink>
          </w:p>
          <w:p w14:paraId="56E13E97" w14:textId="77777777" w:rsidR="00573B42" w:rsidRPr="008C662A" w:rsidRDefault="00573B42" w:rsidP="00B52A83">
            <w:pPr>
              <w:pStyle w:val="ListParagraph"/>
              <w:rPr>
                <w:b/>
                <w:bCs/>
                <w:iCs/>
                <w:color w:val="C00000"/>
                <w:lang w:val="lv-LV"/>
              </w:rPr>
            </w:pPr>
          </w:p>
        </w:tc>
      </w:tr>
    </w:tbl>
    <w:p w14:paraId="415C0687" w14:textId="77777777" w:rsidR="008E6DE6" w:rsidRPr="008C662A" w:rsidRDefault="008E6DE6" w:rsidP="008E6DE6">
      <w:pPr>
        <w:ind w:firstLine="567"/>
        <w:jc w:val="both"/>
        <w:rPr>
          <w:lang w:val="lv-LV" w:eastAsia="lv-LV"/>
        </w:rPr>
      </w:pPr>
    </w:p>
    <w:p w14:paraId="7810D862" w14:textId="48D33022" w:rsidR="00547C8D" w:rsidRPr="008C662A" w:rsidRDefault="00547C8D" w:rsidP="006F1079">
      <w:pPr>
        <w:tabs>
          <w:tab w:val="right" w:pos="9356"/>
        </w:tabs>
        <w:jc w:val="both"/>
        <w:rPr>
          <w:lang w:val="lv-LV"/>
        </w:rPr>
      </w:pPr>
    </w:p>
    <w:p w14:paraId="6A1BCFF0" w14:textId="5CB614DB" w:rsidR="00CC17E6" w:rsidRPr="008C662A" w:rsidRDefault="008020E8" w:rsidP="002864FD">
      <w:pPr>
        <w:pStyle w:val="ListParagraph"/>
        <w:numPr>
          <w:ilvl w:val="0"/>
          <w:numId w:val="25"/>
        </w:numPr>
        <w:tabs>
          <w:tab w:val="right" w:pos="9356"/>
        </w:tabs>
        <w:jc w:val="center"/>
        <w:rPr>
          <w:b/>
          <w:bCs/>
          <w:lang w:val="lv-LV"/>
        </w:rPr>
      </w:pPr>
      <w:r w:rsidRPr="008C662A">
        <w:rPr>
          <w:b/>
          <w:bCs/>
          <w:lang w:val="lv-LV"/>
        </w:rPr>
        <w:t xml:space="preserve">Jēkabpils pilsētas pašvaldības līdzdalības kapitālsabiedrībās </w:t>
      </w:r>
      <w:proofErr w:type="spellStart"/>
      <w:r w:rsidRPr="008C662A">
        <w:rPr>
          <w:b/>
          <w:bCs/>
          <w:lang w:val="lv-LV"/>
        </w:rPr>
        <w:t>izvērtējums</w:t>
      </w:r>
      <w:proofErr w:type="spellEnd"/>
      <w:r w:rsidRPr="008C662A">
        <w:rPr>
          <w:b/>
          <w:bCs/>
          <w:lang w:val="lv-LV"/>
        </w:rPr>
        <w:t xml:space="preserve"> un vispārējais stratēģiskais mērķis</w:t>
      </w:r>
    </w:p>
    <w:p w14:paraId="2894D548" w14:textId="77777777" w:rsidR="00B5468E" w:rsidRPr="008C662A" w:rsidRDefault="00B5468E" w:rsidP="00373331">
      <w:pPr>
        <w:tabs>
          <w:tab w:val="right" w:pos="9356"/>
        </w:tabs>
        <w:jc w:val="both"/>
        <w:rPr>
          <w:rFonts w:cs="Tahoma"/>
          <w:bCs/>
          <w:lang w:val="lv-LV"/>
        </w:rPr>
      </w:pPr>
    </w:p>
    <w:p w14:paraId="7CCB4298" w14:textId="355C14C0" w:rsidR="004A3B18" w:rsidRPr="008C662A" w:rsidRDefault="0020011D" w:rsidP="00373331">
      <w:pPr>
        <w:tabs>
          <w:tab w:val="right" w:pos="9356"/>
        </w:tabs>
        <w:jc w:val="both"/>
        <w:rPr>
          <w:lang w:val="lv-LV"/>
        </w:rPr>
      </w:pPr>
      <w:r w:rsidRPr="008C662A">
        <w:rPr>
          <w:rFonts w:cs="Tahoma"/>
          <w:bCs/>
          <w:lang w:val="lv-LV"/>
        </w:rPr>
        <w:t>Publiskas personas kapitāla daļu un kapitālsabiedrību pārvaldības likuma 7.pantā ir noteikts, ka publiskai personai ir pienākums ne retāk kā reizi piecos gados pārvērtēt katru tās tiešo līdzdalību kapitālsabiedrībā un atbilstību šā likuma 4.panta nosacījumiem.</w:t>
      </w:r>
    </w:p>
    <w:p w14:paraId="39B6843B" w14:textId="77777777" w:rsidR="00421D01" w:rsidRPr="008C662A" w:rsidRDefault="00421D01" w:rsidP="00421D01">
      <w:pPr>
        <w:ind w:firstLine="567"/>
        <w:jc w:val="both"/>
        <w:rPr>
          <w:rFonts w:cs="Tahoma"/>
          <w:bCs/>
          <w:szCs w:val="22"/>
          <w:lang w:val="lv-LV"/>
        </w:rPr>
      </w:pPr>
      <w:r w:rsidRPr="008C662A">
        <w:rPr>
          <w:rFonts w:cs="Tahoma"/>
          <w:bCs/>
          <w:lang w:val="lv-LV"/>
        </w:rPr>
        <w:t>Lēmumu par publiskas personas līdzdalības saglabāšanu kapitālsabiedrībās pieņem attiecīgās publiskās personas augstākā lēmējinstitūcija. Lēmumā ietver:</w:t>
      </w:r>
    </w:p>
    <w:p w14:paraId="29FB9E28" w14:textId="77777777" w:rsidR="00421D01" w:rsidRPr="008C662A" w:rsidRDefault="00421D01" w:rsidP="00421D01">
      <w:pPr>
        <w:ind w:firstLine="567"/>
        <w:jc w:val="both"/>
        <w:rPr>
          <w:rFonts w:cs="Tahoma"/>
          <w:bCs/>
          <w:lang w:val="lv-LV"/>
        </w:rPr>
      </w:pPr>
      <w:r w:rsidRPr="008C662A">
        <w:rPr>
          <w:rFonts w:cs="Tahoma"/>
          <w:bCs/>
          <w:lang w:val="lv-LV"/>
        </w:rPr>
        <w:t>1) vērtējumu attiecībā uz atbilstību šā likuma 4.panta nosacījumiem;</w:t>
      </w:r>
    </w:p>
    <w:p w14:paraId="34EF2C63" w14:textId="77777777" w:rsidR="00421D01" w:rsidRPr="008C662A" w:rsidRDefault="00421D01" w:rsidP="00421D01">
      <w:pPr>
        <w:ind w:firstLine="567"/>
        <w:jc w:val="both"/>
        <w:rPr>
          <w:rFonts w:cs="Tahoma"/>
          <w:bCs/>
          <w:lang w:val="lv-LV"/>
        </w:rPr>
      </w:pPr>
      <w:r w:rsidRPr="008C662A">
        <w:rPr>
          <w:rFonts w:cs="Tahoma"/>
          <w:bCs/>
          <w:lang w:val="lv-LV"/>
        </w:rPr>
        <w:t>2) vispārējo stratēģisko mērķi.</w:t>
      </w:r>
    </w:p>
    <w:p w14:paraId="5686B339" w14:textId="77777777" w:rsidR="00421D01" w:rsidRPr="008C662A" w:rsidRDefault="00421D01" w:rsidP="00421D01">
      <w:pPr>
        <w:ind w:firstLine="567"/>
        <w:jc w:val="both"/>
        <w:rPr>
          <w:rFonts w:cs="Tahoma"/>
          <w:bCs/>
          <w:lang w:val="lv-LV"/>
        </w:rPr>
      </w:pPr>
      <w:r w:rsidRPr="008C662A">
        <w:rPr>
          <w:rFonts w:cs="Tahoma"/>
          <w:bCs/>
          <w:lang w:val="lv-LV"/>
        </w:rPr>
        <w:t>Publiskas personas kapitāla daļu un kapitālsabiedrību pārvaldības likuma 4.panta pirmajā daļā noteikts, ka publiska persona drīkst iegūt un saglabāt līdzdalību kapitālsabiedrībā atbilstoši Valsts pārvaldes iekārtas likuma 88.pantam.</w:t>
      </w:r>
    </w:p>
    <w:p w14:paraId="089662B5" w14:textId="77777777" w:rsidR="00421D01" w:rsidRPr="008C662A" w:rsidRDefault="00421D01" w:rsidP="00421D01">
      <w:pPr>
        <w:ind w:firstLine="567"/>
        <w:jc w:val="both"/>
        <w:rPr>
          <w:rFonts w:cs="Tahoma"/>
          <w:bCs/>
          <w:lang w:val="lv-LV"/>
        </w:rPr>
      </w:pPr>
      <w:r w:rsidRPr="008C662A">
        <w:rPr>
          <w:rFonts w:cs="Tahoma"/>
          <w:bCs/>
          <w:lang w:val="lv-LV"/>
        </w:rPr>
        <w:t>Valsts pārvaldes iekārtas likuma 88.panta pirmajā daļā noteikts, ka ciktāl likumā nav noteikts citādi, publiska persona savu funkciju efektīvai izpildei var dibināt kapitālsabiedrību vai iegūt līdzdalību esošā kapitālsabiedrībā, ja īstenojas viens no šādiem nosacījumiem:</w:t>
      </w:r>
    </w:p>
    <w:p w14:paraId="0C557ACC" w14:textId="77777777" w:rsidR="00421D01" w:rsidRPr="008C662A" w:rsidRDefault="00421D01" w:rsidP="00421D01">
      <w:pPr>
        <w:ind w:firstLine="567"/>
        <w:jc w:val="both"/>
        <w:rPr>
          <w:rFonts w:cs="Tahoma"/>
          <w:bCs/>
          <w:lang w:val="lv-LV"/>
        </w:rPr>
      </w:pPr>
      <w:r w:rsidRPr="008C662A">
        <w:rPr>
          <w:rFonts w:cs="Tahoma"/>
          <w:bCs/>
          <w:lang w:val="lv-LV"/>
        </w:rPr>
        <w:lastRenderedPageBreak/>
        <w:t>1) tiek novērsta tirgus nepilnība – situācija, kad tirgus nav spējīgs nodrošināt sabiedrības interešu īstenošanu attiecīgajā jomā;</w:t>
      </w:r>
    </w:p>
    <w:p w14:paraId="46548AB3" w14:textId="77777777" w:rsidR="00421D01" w:rsidRPr="008C662A" w:rsidRDefault="00421D01" w:rsidP="00421D01">
      <w:pPr>
        <w:ind w:firstLine="567"/>
        <w:jc w:val="both"/>
        <w:rPr>
          <w:rFonts w:cs="Tahoma"/>
          <w:bCs/>
          <w:lang w:val="lv-LV"/>
        </w:rPr>
      </w:pPr>
      <w:r w:rsidRPr="008C662A">
        <w:rPr>
          <w:rFonts w:cs="Tahoma"/>
          <w:bCs/>
          <w:lang w:val="lv-LV"/>
        </w:rPr>
        <w:t>2) 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3459BD69" w14:textId="26387473" w:rsidR="00421D01" w:rsidRPr="008C662A" w:rsidRDefault="00421D01" w:rsidP="00421D01">
      <w:pPr>
        <w:ind w:firstLine="567"/>
        <w:jc w:val="both"/>
        <w:rPr>
          <w:rFonts w:cs="Tahoma"/>
          <w:bCs/>
          <w:lang w:val="lv-LV"/>
        </w:rPr>
      </w:pPr>
      <w:r w:rsidRPr="008C662A">
        <w:rPr>
          <w:rFonts w:cs="Tahoma"/>
          <w:bCs/>
          <w:lang w:val="lv-LV"/>
        </w:rPr>
        <w:t>3) tiek pārvaldīti tādi īpašumi, kas ir stratēģiski svarīgi valsts vai pašvaldības administratīvās teritorijas attīstībai vai valsts drošībai.</w:t>
      </w:r>
    </w:p>
    <w:p w14:paraId="5ED834E5" w14:textId="3B8B69BE" w:rsidR="00681DD8" w:rsidRPr="008C662A" w:rsidRDefault="00681DD8" w:rsidP="000D3647">
      <w:pPr>
        <w:ind w:right="43"/>
        <w:jc w:val="both"/>
        <w:rPr>
          <w:rFonts w:cs="Tahoma"/>
          <w:bCs/>
          <w:lang w:val="lv-LV"/>
        </w:rPr>
      </w:pPr>
      <w:r w:rsidRPr="008C662A">
        <w:rPr>
          <w:rFonts w:cs="Tahoma"/>
          <w:bCs/>
          <w:lang w:val="lv-LV"/>
        </w:rPr>
        <w:t xml:space="preserve">Jēkabpils pilsētas pašvaldības </w:t>
      </w:r>
      <w:r w:rsidR="00F854A4" w:rsidRPr="008C662A">
        <w:rPr>
          <w:rFonts w:cs="Tahoma"/>
          <w:bCs/>
          <w:lang w:val="lv-LV"/>
        </w:rPr>
        <w:t xml:space="preserve">dome ar </w:t>
      </w:r>
      <w:r w:rsidRPr="008C662A">
        <w:rPr>
          <w:rFonts w:cs="Tahoma"/>
          <w:bCs/>
          <w:lang w:val="lv-LV"/>
        </w:rPr>
        <w:t>14.02.2019.</w:t>
      </w:r>
      <w:r w:rsidR="002B2656" w:rsidRPr="008C662A">
        <w:rPr>
          <w:rFonts w:cs="Tahoma"/>
          <w:bCs/>
          <w:lang w:val="lv-LV"/>
        </w:rPr>
        <w:t xml:space="preserve"> </w:t>
      </w:r>
      <w:r w:rsidR="00F854A4" w:rsidRPr="008C662A">
        <w:rPr>
          <w:rFonts w:cs="Tahoma"/>
          <w:bCs/>
          <w:lang w:val="lv-LV"/>
        </w:rPr>
        <w:t>lēmumu Nr.</w:t>
      </w:r>
      <w:r w:rsidR="00226866" w:rsidRPr="008C662A">
        <w:rPr>
          <w:rFonts w:cs="Tahoma"/>
          <w:bCs/>
          <w:lang w:val="lv-LV"/>
        </w:rPr>
        <w:t xml:space="preserve"> </w:t>
      </w:r>
      <w:r w:rsidR="0002725E" w:rsidRPr="008C662A">
        <w:rPr>
          <w:rFonts w:cs="Tahoma"/>
          <w:bCs/>
          <w:lang w:val="lv-LV"/>
        </w:rPr>
        <w:t>48 “</w:t>
      </w:r>
      <w:r w:rsidR="00191E09" w:rsidRPr="008C662A">
        <w:rPr>
          <w:bCs/>
          <w:lang w:val="lv-LV" w:eastAsia="lv-LV"/>
        </w:rPr>
        <w:t>Par līdzdalību kapitālsabiedrībās” a</w:t>
      </w:r>
      <w:r w:rsidR="00226866" w:rsidRPr="008C662A">
        <w:rPr>
          <w:rFonts w:cs="Tahoma"/>
          <w:bCs/>
          <w:lang w:val="lv-LV"/>
        </w:rPr>
        <w:t>pstiprinā</w:t>
      </w:r>
      <w:r w:rsidR="00191E09" w:rsidRPr="008C662A">
        <w:rPr>
          <w:rFonts w:cs="Tahoma"/>
          <w:bCs/>
          <w:lang w:val="lv-LV"/>
        </w:rPr>
        <w:t>ja</w:t>
      </w:r>
      <w:r w:rsidR="00226866" w:rsidRPr="008C662A">
        <w:rPr>
          <w:rFonts w:cs="Tahoma"/>
          <w:bCs/>
          <w:lang w:val="lv-LV"/>
        </w:rPr>
        <w:t xml:space="preserve"> pārvērtējumu par Jēkabpils pilsētas pašvaldības tiešo līdzdalību kapitālsabiedrībās</w:t>
      </w:r>
      <w:r w:rsidR="002B2656" w:rsidRPr="008C662A">
        <w:rPr>
          <w:rFonts w:cs="Tahoma"/>
          <w:bCs/>
          <w:lang w:val="lv-LV"/>
        </w:rPr>
        <w:t xml:space="preserve">, nolēma saglabāt līdzdalību </w:t>
      </w:r>
      <w:r w:rsidR="000D3647" w:rsidRPr="008C662A">
        <w:rPr>
          <w:rFonts w:eastAsia="Calibri"/>
          <w:lang w:val="lv-LV"/>
        </w:rPr>
        <w:t>SIA “Jēkabpils siltums” (pašvaldības līdzdalība -100%), SIA “Jēkabpils ūdens” (100%), SIA “JK Namu pārvalde”(100%), SIA „Pils rajona Namu pārvalde”(100%), SIA “Jēkabpils pakalpojumi”(100%), SIA "Jēkabpils reģionālā slimnīca"(100%), SIA „Jēkabpils autobusu parks”(51%) un SIA “</w:t>
      </w:r>
      <w:proofErr w:type="spellStart"/>
      <w:r w:rsidR="000D3647" w:rsidRPr="008C662A">
        <w:rPr>
          <w:rFonts w:eastAsia="Calibri"/>
          <w:lang w:val="lv-LV"/>
        </w:rPr>
        <w:t>Vidusdaugavas</w:t>
      </w:r>
      <w:proofErr w:type="spellEnd"/>
      <w:r w:rsidR="000D3647" w:rsidRPr="008C662A">
        <w:rPr>
          <w:rFonts w:eastAsia="Calibri"/>
          <w:lang w:val="lv-LV"/>
        </w:rPr>
        <w:t xml:space="preserve"> SPAAO”(32,04%), kā arī n</w:t>
      </w:r>
      <w:r w:rsidR="00226866" w:rsidRPr="008C662A">
        <w:rPr>
          <w:rFonts w:cs="Tahoma"/>
          <w:bCs/>
          <w:lang w:val="lv-LV"/>
        </w:rPr>
        <w:t>otei</w:t>
      </w:r>
      <w:r w:rsidR="000D3647" w:rsidRPr="008C662A">
        <w:rPr>
          <w:rFonts w:cs="Tahoma"/>
          <w:bCs/>
          <w:lang w:val="lv-LV"/>
        </w:rPr>
        <w:t>ca</w:t>
      </w:r>
      <w:r w:rsidR="00226866" w:rsidRPr="008C662A">
        <w:rPr>
          <w:rFonts w:cs="Tahoma"/>
          <w:bCs/>
          <w:lang w:val="lv-LV"/>
        </w:rPr>
        <w:t xml:space="preserve"> kapitālsabiedrībām vispārējos stratēģiskos mērķus</w:t>
      </w:r>
      <w:r w:rsidR="000D3647" w:rsidRPr="008C662A">
        <w:rPr>
          <w:rFonts w:cs="Tahoma"/>
          <w:bCs/>
          <w:lang w:val="lv-LV"/>
        </w:rPr>
        <w:t xml:space="preserve">. </w:t>
      </w:r>
      <w:hyperlink r:id="rId34" w:history="1">
        <w:r w:rsidR="00183AD1" w:rsidRPr="008C662A">
          <w:rPr>
            <w:rStyle w:val="Hyperlink"/>
          </w:rPr>
          <w:t>https://www.jekabpils.lv/lv/pasvaldiba/jekabpils-pilsetas-pasvaldibas-lidzdaliba-kapitalsabiedribas/informacija-par-kapitalsabiedribam-kuras-ir-lidzdaliba</w:t>
        </w:r>
      </w:hyperlink>
    </w:p>
    <w:p w14:paraId="119DAB0C" w14:textId="77777777" w:rsidR="004A3B18" w:rsidRPr="008C662A" w:rsidRDefault="004A3B18" w:rsidP="006F1079">
      <w:pPr>
        <w:tabs>
          <w:tab w:val="right" w:pos="9356"/>
        </w:tabs>
        <w:rPr>
          <w:lang w:val="lv-LV"/>
        </w:rPr>
      </w:pPr>
    </w:p>
    <w:p w14:paraId="676D44AF" w14:textId="77777777" w:rsidR="00F854A4" w:rsidRPr="008C662A" w:rsidRDefault="00F854A4" w:rsidP="006F1079">
      <w:pPr>
        <w:tabs>
          <w:tab w:val="right" w:pos="9356"/>
        </w:tabs>
        <w:rPr>
          <w:color w:val="FF0000"/>
          <w:lang w:val="lv-LV"/>
        </w:rPr>
      </w:pPr>
    </w:p>
    <w:p w14:paraId="630A8910" w14:textId="296AA3E4" w:rsidR="00F854A4" w:rsidRPr="008C662A" w:rsidRDefault="003F5720" w:rsidP="003F5720">
      <w:pPr>
        <w:pStyle w:val="ListParagraph"/>
        <w:numPr>
          <w:ilvl w:val="0"/>
          <w:numId w:val="25"/>
        </w:numPr>
        <w:tabs>
          <w:tab w:val="right" w:pos="9356"/>
        </w:tabs>
        <w:jc w:val="center"/>
        <w:rPr>
          <w:lang w:val="lv-LV"/>
        </w:rPr>
      </w:pPr>
      <w:r w:rsidRPr="008C662A">
        <w:rPr>
          <w:lang w:val="lv-LV"/>
        </w:rPr>
        <w:t>Dividenžu politika</w:t>
      </w:r>
    </w:p>
    <w:p w14:paraId="50612C39" w14:textId="77777777" w:rsidR="00921878" w:rsidRPr="008C662A" w:rsidRDefault="00921878" w:rsidP="000F7038">
      <w:pPr>
        <w:tabs>
          <w:tab w:val="right" w:pos="9356"/>
        </w:tabs>
        <w:snapToGrid w:val="0"/>
        <w:jc w:val="both"/>
        <w:rPr>
          <w:lang w:val="lv-LV" w:eastAsia="lv-LV"/>
        </w:rPr>
      </w:pPr>
    </w:p>
    <w:p w14:paraId="62A7BB31" w14:textId="6E3FD520" w:rsidR="00921878" w:rsidRPr="008C662A" w:rsidRDefault="00921878" w:rsidP="007A4E6A">
      <w:pPr>
        <w:tabs>
          <w:tab w:val="right" w:pos="9356"/>
        </w:tabs>
        <w:snapToGrid w:val="0"/>
        <w:ind w:firstLine="567"/>
        <w:jc w:val="both"/>
        <w:rPr>
          <w:lang w:val="lv-LV" w:eastAsia="lv-LV"/>
        </w:rPr>
      </w:pPr>
      <w:r w:rsidRPr="008C662A">
        <w:rPr>
          <w:lang w:val="lv-LV" w:eastAsia="lv-LV"/>
        </w:rPr>
        <w:tab/>
        <w:t>Publiskas personas kapitāla daļu un kapitālsabiedrību pārvaldības likuma 35.panta pirmajā daļā noteikts, ka atvasinātas publiskas personas augstākā lēmējinstitūcija reglamentē kārtību, kādā nosakāma dividendēs izmaksājamā peļņas daļa kapitālsabiedrībā, kurā atvasinātai publiskai personai ir izšķirošā ietekme.</w:t>
      </w:r>
    </w:p>
    <w:p w14:paraId="7AA1F251" w14:textId="18712CA0" w:rsidR="000F7038" w:rsidRPr="008C662A" w:rsidRDefault="00226E16" w:rsidP="009D0F55">
      <w:pPr>
        <w:ind w:right="43"/>
        <w:jc w:val="both"/>
        <w:rPr>
          <w:color w:val="00B050"/>
          <w:lang w:val="lv-LV"/>
        </w:rPr>
      </w:pPr>
      <w:r w:rsidRPr="008C662A">
        <w:rPr>
          <w:color w:val="FF0000"/>
          <w:lang w:val="lv-LV"/>
        </w:rPr>
        <w:tab/>
      </w:r>
      <w:r w:rsidR="00C77174" w:rsidRPr="008C662A">
        <w:rPr>
          <w:lang w:val="lv-LV"/>
        </w:rPr>
        <w:t xml:space="preserve">Jēkabpils pilsētas dome </w:t>
      </w:r>
      <w:r w:rsidR="004B196B" w:rsidRPr="008C662A">
        <w:rPr>
          <w:lang w:val="lv-LV"/>
        </w:rPr>
        <w:t xml:space="preserve">21.04.2016. (protokols Nr.10, 9.§) </w:t>
      </w:r>
      <w:r w:rsidR="00C77174" w:rsidRPr="008C662A">
        <w:rPr>
          <w:lang w:val="lv-LV"/>
        </w:rPr>
        <w:t xml:space="preserve">ar </w:t>
      </w:r>
      <w:r w:rsidR="004B196B" w:rsidRPr="008C662A">
        <w:rPr>
          <w:lang w:val="lv-LV"/>
        </w:rPr>
        <w:t>Domes lēmum</w:t>
      </w:r>
      <w:r w:rsidR="00C77174" w:rsidRPr="008C662A">
        <w:rPr>
          <w:lang w:val="lv-LV"/>
        </w:rPr>
        <w:t>u</w:t>
      </w:r>
      <w:r w:rsidR="004B196B" w:rsidRPr="008C662A">
        <w:rPr>
          <w:lang w:val="lv-LV"/>
        </w:rPr>
        <w:t xml:space="preserve">  Nr.121 "Par nolikuma apstiprināšanu"</w:t>
      </w:r>
      <w:r w:rsidR="00C77174" w:rsidRPr="008C662A">
        <w:rPr>
          <w:lang w:val="lv-LV"/>
        </w:rPr>
        <w:t xml:space="preserve"> apstiprināja </w:t>
      </w:r>
      <w:r w:rsidR="008308FA" w:rsidRPr="008C662A">
        <w:rPr>
          <w:lang w:val="lv-LV"/>
        </w:rPr>
        <w:t>nolikumu “</w:t>
      </w:r>
      <w:r w:rsidR="004B196B" w:rsidRPr="008C662A">
        <w:rPr>
          <w:lang w:val="lv-LV"/>
        </w:rPr>
        <w:t>Dividendēs izmaksājamās peļņas daļas noteikšanas un izmaksāšanas kārtība kapitālsabiedrībās, kurās Jēkabpils pilsētas pašvaldībai pieder kapitāla daļas</w:t>
      </w:r>
      <w:r w:rsidR="008308FA" w:rsidRPr="008C662A">
        <w:rPr>
          <w:lang w:val="lv-LV"/>
        </w:rPr>
        <w:t>”</w:t>
      </w:r>
      <w:r w:rsidR="003A050E" w:rsidRPr="008C662A">
        <w:rPr>
          <w:lang w:val="lv-LV"/>
        </w:rPr>
        <w:t xml:space="preserve">. </w:t>
      </w:r>
      <w:r w:rsidR="00FD6D87" w:rsidRPr="008C662A">
        <w:rPr>
          <w:lang w:val="lv-LV"/>
        </w:rPr>
        <w:t xml:space="preserve">14.07.2016. </w:t>
      </w:r>
      <w:r w:rsidR="003A050E" w:rsidRPr="008C662A">
        <w:rPr>
          <w:lang w:val="lv-LV"/>
        </w:rPr>
        <w:t>ar Domes lēmumu N</w:t>
      </w:r>
      <w:r w:rsidR="00FD6D87" w:rsidRPr="008C662A">
        <w:rPr>
          <w:lang w:val="lv-LV"/>
        </w:rPr>
        <w:t>r.190</w:t>
      </w:r>
      <w:r w:rsidR="00F253D4" w:rsidRPr="008C662A">
        <w:rPr>
          <w:lang w:val="lv-LV"/>
        </w:rPr>
        <w:t xml:space="preserve"> “Par grozījumu nolikumā”</w:t>
      </w:r>
      <w:r w:rsidR="003A050E" w:rsidRPr="008C662A">
        <w:rPr>
          <w:lang w:val="lv-LV"/>
        </w:rPr>
        <w:t xml:space="preserve"> </w:t>
      </w:r>
      <w:r w:rsidR="009D0F55" w:rsidRPr="008C662A">
        <w:rPr>
          <w:lang w:val="lv-LV"/>
        </w:rPr>
        <w:t xml:space="preserve">nolikumā veikti grozījumi. </w:t>
      </w:r>
      <w:hyperlink r:id="rId35" w:history="1">
        <w:r w:rsidR="006B41AE" w:rsidRPr="008C662A">
          <w:rPr>
            <w:rStyle w:val="Hyperlink"/>
          </w:rPr>
          <w:t>https://www.jekabpils.lv/lv/pasvaldiba/136-domes-sedes/138-domes-lemumi/2016-gada-domes-lemumi</w:t>
        </w:r>
      </w:hyperlink>
    </w:p>
    <w:p w14:paraId="3F6E32AF" w14:textId="0A3D65B8" w:rsidR="008F4584" w:rsidRPr="008C662A" w:rsidRDefault="008F4584" w:rsidP="005A588A">
      <w:pPr>
        <w:pStyle w:val="naisf"/>
        <w:spacing w:before="0" w:after="0"/>
        <w:ind w:right="43" w:firstLine="567"/>
        <w:rPr>
          <w:bCs/>
        </w:rPr>
      </w:pPr>
      <w:r w:rsidRPr="008C662A">
        <w:rPr>
          <w:shd w:val="clear" w:color="auto" w:fill="FFFFFF"/>
        </w:rPr>
        <w:t xml:space="preserve">2019.gadā </w:t>
      </w:r>
      <w:r w:rsidR="00DC5A10" w:rsidRPr="008C662A">
        <w:rPr>
          <w:shd w:val="clear" w:color="auto" w:fill="FFFFFF"/>
        </w:rPr>
        <w:t xml:space="preserve">kapitālsabiedrību </w:t>
      </w:r>
      <w:r w:rsidRPr="008C662A">
        <w:rPr>
          <w:shd w:val="clear" w:color="auto" w:fill="FFFFFF"/>
        </w:rPr>
        <w:t xml:space="preserve">izmaksātās dividendes pašvaldībai </w:t>
      </w:r>
      <w:r w:rsidR="00FC3D74" w:rsidRPr="008C662A">
        <w:rPr>
          <w:shd w:val="clear" w:color="auto" w:fill="FFFFFF"/>
        </w:rPr>
        <w:t>:</w:t>
      </w:r>
      <w:r w:rsidR="00BB1D20" w:rsidRPr="008C662A">
        <w:t xml:space="preserve"> SIA „Jēkabpils autobusu parks”</w:t>
      </w:r>
      <w:r w:rsidR="00BB1D20" w:rsidRPr="008C662A">
        <w:rPr>
          <w:bCs/>
          <w:shd w:val="clear" w:color="auto" w:fill="FFFFFF"/>
        </w:rPr>
        <w:t xml:space="preserve"> 8499,05 EUR.</w:t>
      </w:r>
    </w:p>
    <w:p w14:paraId="3B17229D" w14:textId="77777777" w:rsidR="008F4584" w:rsidRPr="008C662A" w:rsidRDefault="008F4584" w:rsidP="008F4584">
      <w:pPr>
        <w:ind w:right="43"/>
        <w:jc w:val="both"/>
        <w:rPr>
          <w:color w:val="FF0000"/>
          <w:shd w:val="clear" w:color="auto" w:fill="FFFFFF"/>
          <w:lang w:val="lv-LV"/>
        </w:rPr>
      </w:pPr>
    </w:p>
    <w:p w14:paraId="4540CDB2" w14:textId="3791403F" w:rsidR="00AD5A90" w:rsidRPr="008C662A" w:rsidRDefault="00AD5A90" w:rsidP="00AD5A90">
      <w:pPr>
        <w:pStyle w:val="ListParagraph"/>
        <w:numPr>
          <w:ilvl w:val="0"/>
          <w:numId w:val="25"/>
        </w:numPr>
        <w:tabs>
          <w:tab w:val="right" w:pos="9356"/>
        </w:tabs>
        <w:jc w:val="center"/>
        <w:rPr>
          <w:lang w:val="lv-LV"/>
        </w:rPr>
      </w:pPr>
      <w:r w:rsidRPr="008C662A">
        <w:rPr>
          <w:lang w:val="lv-LV"/>
        </w:rPr>
        <w:t>Nominācijas komisijas un nomināciju procesi</w:t>
      </w:r>
    </w:p>
    <w:p w14:paraId="5CE5261F" w14:textId="77777777" w:rsidR="00B23B75" w:rsidRPr="008C662A" w:rsidRDefault="00B23B75" w:rsidP="00B23B75">
      <w:pPr>
        <w:pStyle w:val="ListParagraph"/>
        <w:rPr>
          <w:lang w:val="lv-LV"/>
        </w:rPr>
      </w:pPr>
    </w:p>
    <w:p w14:paraId="5A5A7FC9" w14:textId="0CB5B869" w:rsidR="00B23B75" w:rsidRPr="008C662A" w:rsidRDefault="00EA606F" w:rsidP="00DB0192">
      <w:pPr>
        <w:ind w:right="-2"/>
        <w:jc w:val="both"/>
        <w:rPr>
          <w:lang w:val="lv-LV"/>
        </w:rPr>
      </w:pPr>
      <w:r w:rsidRPr="008C662A">
        <w:rPr>
          <w:lang w:val="lv-LV"/>
        </w:rPr>
        <w:tab/>
        <w:t xml:space="preserve">Ar </w:t>
      </w:r>
      <w:r w:rsidR="00C35981" w:rsidRPr="008C662A">
        <w:rPr>
          <w:lang w:val="lv-LV"/>
        </w:rPr>
        <w:t>Jēkabpils pilsētas domes 25.02.2016. lēmum</w:t>
      </w:r>
      <w:r w:rsidRPr="008C662A">
        <w:rPr>
          <w:lang w:val="lv-LV"/>
        </w:rPr>
        <w:t>u</w:t>
      </w:r>
      <w:r w:rsidR="00C35981" w:rsidRPr="008C662A">
        <w:rPr>
          <w:lang w:val="lv-LV"/>
        </w:rPr>
        <w:t xml:space="preserve"> Nr.59 “Par nolikuma apstiprināšanu” </w:t>
      </w:r>
      <w:r w:rsidRPr="008C662A">
        <w:rPr>
          <w:lang w:val="lv-LV"/>
        </w:rPr>
        <w:t xml:space="preserve">apstiprināts </w:t>
      </w:r>
      <w:r w:rsidR="00C35981" w:rsidRPr="008C662A">
        <w:rPr>
          <w:lang w:val="lv-LV"/>
        </w:rPr>
        <w:t xml:space="preserve">Nolikums par kārtību, kādā </w:t>
      </w:r>
      <w:proofErr w:type="spellStart"/>
      <w:r w:rsidR="00C35981" w:rsidRPr="008C662A">
        <w:rPr>
          <w:lang w:val="lv-LV"/>
        </w:rPr>
        <w:t>nominē</w:t>
      </w:r>
      <w:proofErr w:type="spellEnd"/>
      <w:r w:rsidR="00C35981" w:rsidRPr="008C662A">
        <w:rPr>
          <w:lang w:val="lv-LV"/>
        </w:rPr>
        <w:t xml:space="preserve"> kandidātus valdes locekļu amatiem kapitālsabiedrībās</w:t>
      </w:r>
      <w:r w:rsidRPr="008C662A">
        <w:rPr>
          <w:lang w:val="lv-LV"/>
        </w:rPr>
        <w:t xml:space="preserve"> </w:t>
      </w:r>
      <w:hyperlink r:id="rId36" w:history="1">
        <w:r w:rsidR="000800D8" w:rsidRPr="008C662A">
          <w:rPr>
            <w:rStyle w:val="Hyperlink"/>
            <w:lang w:val="lv-LV"/>
          </w:rPr>
          <w:t>https://www.jekabpils.lv/lv/pasvaldiba/136-domes-sedes/138-domes-lemumi/2016-gada-domes-lemumi</w:t>
        </w:r>
      </w:hyperlink>
      <w:r w:rsidRPr="008C662A">
        <w:rPr>
          <w:lang w:val="lv-LV"/>
        </w:rPr>
        <w:t xml:space="preserve"> </w:t>
      </w:r>
      <w:r w:rsidR="000800D8" w:rsidRPr="008C662A">
        <w:rPr>
          <w:lang w:val="lv-LV"/>
        </w:rPr>
        <w:t>, ar</w:t>
      </w:r>
      <w:r w:rsidR="00462756" w:rsidRPr="008C662A">
        <w:rPr>
          <w:lang w:val="lv-LV"/>
        </w:rPr>
        <w:t xml:space="preserve"> </w:t>
      </w:r>
      <w:r w:rsidR="00C35981" w:rsidRPr="008C662A">
        <w:rPr>
          <w:lang w:val="lv-LV"/>
        </w:rPr>
        <w:t xml:space="preserve">21.09.2017. </w:t>
      </w:r>
      <w:r w:rsidR="000800D8" w:rsidRPr="008C662A">
        <w:rPr>
          <w:lang w:val="lv-LV"/>
        </w:rPr>
        <w:t xml:space="preserve">lēmumu </w:t>
      </w:r>
      <w:r w:rsidR="00C35981" w:rsidRPr="008C662A">
        <w:rPr>
          <w:lang w:val="lv-LV"/>
        </w:rPr>
        <w:t>Nr.328</w:t>
      </w:r>
      <w:r w:rsidR="00AE387D" w:rsidRPr="008C662A">
        <w:rPr>
          <w:lang w:val="lv-LV"/>
        </w:rPr>
        <w:t xml:space="preserve"> </w:t>
      </w:r>
      <w:r w:rsidR="00DB0192" w:rsidRPr="008C662A">
        <w:rPr>
          <w:lang w:val="lv-LV"/>
        </w:rPr>
        <w:t>“</w:t>
      </w:r>
      <w:r w:rsidR="00DB0192" w:rsidRPr="008C662A">
        <w:rPr>
          <w:rFonts w:eastAsia="Lucida Sans Unicode"/>
          <w:szCs w:val="20"/>
          <w:lang w:val="lv-LV" w:eastAsia="lv-LV"/>
        </w:rPr>
        <w:t xml:space="preserve">Par grozījumu </w:t>
      </w:r>
      <w:r w:rsidR="00DB0192" w:rsidRPr="008C662A">
        <w:rPr>
          <w:bCs/>
          <w:kern w:val="32"/>
          <w:lang w:val="lv-LV"/>
        </w:rPr>
        <w:t xml:space="preserve">Nolikumā par kārtību, kādā </w:t>
      </w:r>
      <w:proofErr w:type="spellStart"/>
      <w:r w:rsidR="00DB0192" w:rsidRPr="008C662A">
        <w:rPr>
          <w:bCs/>
          <w:kern w:val="32"/>
          <w:lang w:val="lv-LV"/>
        </w:rPr>
        <w:t>nominē</w:t>
      </w:r>
      <w:proofErr w:type="spellEnd"/>
      <w:r w:rsidR="00DB0192" w:rsidRPr="008C662A">
        <w:rPr>
          <w:bCs/>
          <w:kern w:val="32"/>
          <w:lang w:val="lv-LV"/>
        </w:rPr>
        <w:t xml:space="preserve"> kandidātus valdes locekļu amatiem kapitālsabiedrībās” minētajā Nolikumā veikti grozījumi </w:t>
      </w:r>
      <w:hyperlink r:id="rId37" w:history="1">
        <w:r w:rsidR="00AE387D" w:rsidRPr="008C662A">
          <w:rPr>
            <w:rStyle w:val="Hyperlink"/>
            <w:lang w:val="lv-LV"/>
          </w:rPr>
          <w:t>https://www.jekabpils.lv/lv/pasvaldiba/136-domes-sedes/2017-gada-domes-lemumi</w:t>
        </w:r>
      </w:hyperlink>
      <w:r w:rsidR="00DB0192" w:rsidRPr="008C662A">
        <w:rPr>
          <w:lang w:val="lv-LV"/>
        </w:rPr>
        <w:t>.</w:t>
      </w:r>
    </w:p>
    <w:p w14:paraId="32703F3B" w14:textId="3D4C75C3" w:rsidR="00B51A67" w:rsidRPr="008C662A" w:rsidRDefault="00B51A67" w:rsidP="00DB0192">
      <w:pPr>
        <w:ind w:right="-2"/>
        <w:jc w:val="both"/>
        <w:rPr>
          <w:lang w:val="lv-LV"/>
        </w:rPr>
      </w:pPr>
      <w:r w:rsidRPr="008C662A">
        <w:rPr>
          <w:lang w:val="lv-LV"/>
        </w:rPr>
        <w:tab/>
        <w:t xml:space="preserve">2019.gadā ar domes priekšsēdētāja </w:t>
      </w:r>
      <w:r w:rsidR="00D75076" w:rsidRPr="008C662A">
        <w:rPr>
          <w:lang w:val="lv-LV"/>
        </w:rPr>
        <w:t xml:space="preserve">rīkojumiem </w:t>
      </w:r>
      <w:r w:rsidR="006B4F9A" w:rsidRPr="008C662A">
        <w:rPr>
          <w:lang w:val="lv-LV"/>
        </w:rPr>
        <w:t>izsludināti divi kapitālsabiedrīb</w:t>
      </w:r>
      <w:r w:rsidR="003051E7" w:rsidRPr="008C662A">
        <w:rPr>
          <w:lang w:val="lv-LV"/>
        </w:rPr>
        <w:t>as</w:t>
      </w:r>
      <w:r w:rsidR="006B4F9A" w:rsidRPr="008C662A">
        <w:rPr>
          <w:lang w:val="lv-LV"/>
        </w:rPr>
        <w:t xml:space="preserve"> valdes nominācijas procesi:</w:t>
      </w:r>
    </w:p>
    <w:p w14:paraId="107FEF98" w14:textId="38BB1428" w:rsidR="009B3F8F" w:rsidRPr="008C662A" w:rsidRDefault="003051E7" w:rsidP="00EA606F">
      <w:pPr>
        <w:pStyle w:val="ListParagraph"/>
        <w:tabs>
          <w:tab w:val="right" w:pos="9356"/>
        </w:tabs>
        <w:jc w:val="both"/>
        <w:rPr>
          <w:lang w:val="lv-LV"/>
        </w:rPr>
      </w:pPr>
      <w:r w:rsidRPr="008C662A">
        <w:rPr>
          <w:lang w:val="lv-LV"/>
        </w:rPr>
        <w:t xml:space="preserve">1. </w:t>
      </w:r>
      <w:r w:rsidR="007A2CA3" w:rsidRPr="008C662A">
        <w:rPr>
          <w:lang w:val="lv-LV"/>
        </w:rPr>
        <w:t>Ar d</w:t>
      </w:r>
      <w:r w:rsidR="00AD5A90" w:rsidRPr="008C662A">
        <w:rPr>
          <w:lang w:val="lv-LV"/>
        </w:rPr>
        <w:t>omes pr</w:t>
      </w:r>
      <w:r w:rsidRPr="008C662A">
        <w:rPr>
          <w:lang w:val="lv-LV"/>
        </w:rPr>
        <w:t>iekšsēdētā</w:t>
      </w:r>
      <w:r w:rsidR="00AD5A90" w:rsidRPr="008C662A">
        <w:rPr>
          <w:lang w:val="lv-LV"/>
        </w:rPr>
        <w:t>ja 30.05.2019.rīkojum</w:t>
      </w:r>
      <w:r w:rsidR="007A2CA3" w:rsidRPr="008C662A">
        <w:rPr>
          <w:lang w:val="lv-LV"/>
        </w:rPr>
        <w:t xml:space="preserve">u </w:t>
      </w:r>
      <w:r w:rsidR="00AD5A90" w:rsidRPr="008C662A">
        <w:rPr>
          <w:lang w:val="lv-LV"/>
        </w:rPr>
        <w:t xml:space="preserve">Nr.1 </w:t>
      </w:r>
      <w:r w:rsidR="007A2CA3" w:rsidRPr="008C662A">
        <w:rPr>
          <w:lang w:val="lv-LV"/>
        </w:rPr>
        <w:t xml:space="preserve">izsludināta pieteikšanās uz </w:t>
      </w:r>
      <w:r w:rsidR="004772EC" w:rsidRPr="008C662A">
        <w:rPr>
          <w:lang w:val="lv-LV"/>
        </w:rPr>
        <w:t xml:space="preserve"> SIA “</w:t>
      </w:r>
      <w:r w:rsidR="00AD5A90" w:rsidRPr="008C662A">
        <w:rPr>
          <w:lang w:val="lv-LV"/>
        </w:rPr>
        <w:t>Jēkabpils pakalpojumi</w:t>
      </w:r>
      <w:r w:rsidR="004772EC" w:rsidRPr="008C662A">
        <w:rPr>
          <w:lang w:val="lv-LV"/>
        </w:rPr>
        <w:t>”</w:t>
      </w:r>
      <w:r w:rsidR="00F9746B" w:rsidRPr="008C662A">
        <w:rPr>
          <w:lang w:val="lv-LV"/>
        </w:rPr>
        <w:t xml:space="preserve"> valdes priekšsēdētāja</w:t>
      </w:r>
      <w:r w:rsidR="00573D42" w:rsidRPr="008C662A">
        <w:rPr>
          <w:lang w:val="lv-LV"/>
        </w:rPr>
        <w:t xml:space="preserve"> amatu</w:t>
      </w:r>
      <w:r w:rsidR="00F9746B" w:rsidRPr="008C662A">
        <w:rPr>
          <w:lang w:val="lv-LV"/>
        </w:rPr>
        <w:t xml:space="preserve"> </w:t>
      </w:r>
      <w:r w:rsidR="00314988" w:rsidRPr="008C662A">
        <w:rPr>
          <w:lang w:val="lv-LV"/>
        </w:rPr>
        <w:t>un</w:t>
      </w:r>
      <w:r w:rsidR="00A1497B" w:rsidRPr="008C662A">
        <w:rPr>
          <w:lang w:val="lv-LV"/>
        </w:rPr>
        <w:t xml:space="preserve"> noteikts pretendentu vērtēšanas komisijas sastāvs</w:t>
      </w:r>
      <w:r w:rsidR="005C1CF6" w:rsidRPr="008C662A">
        <w:rPr>
          <w:lang w:val="lv-LV"/>
        </w:rPr>
        <w:t>. D</w:t>
      </w:r>
      <w:r w:rsidR="009B3F8F" w:rsidRPr="008C662A">
        <w:rPr>
          <w:lang w:val="lv-LV"/>
        </w:rPr>
        <w:t>alībnieku sapulcē 05.06.2019. par valdes priekšsēdētāju ievēlēts Guntars</w:t>
      </w:r>
      <w:r w:rsidR="00AD5A90" w:rsidRPr="008C662A">
        <w:rPr>
          <w:lang w:val="lv-LV"/>
        </w:rPr>
        <w:t xml:space="preserve"> Leitāns</w:t>
      </w:r>
      <w:r w:rsidR="00573D42" w:rsidRPr="008C662A">
        <w:rPr>
          <w:lang w:val="lv-LV"/>
        </w:rPr>
        <w:t>.</w:t>
      </w:r>
    </w:p>
    <w:p w14:paraId="76F93A63" w14:textId="68AC7980" w:rsidR="00AD5A90" w:rsidRPr="008C662A" w:rsidRDefault="00573D42" w:rsidP="00EA606F">
      <w:pPr>
        <w:pStyle w:val="ListParagraph"/>
        <w:tabs>
          <w:tab w:val="right" w:pos="9356"/>
        </w:tabs>
        <w:jc w:val="both"/>
        <w:rPr>
          <w:lang w:val="lv-LV"/>
        </w:rPr>
      </w:pPr>
      <w:r w:rsidRPr="008C662A">
        <w:rPr>
          <w:lang w:val="lv-LV"/>
        </w:rPr>
        <w:t xml:space="preserve">2. Ar domes priekšsēdētāja </w:t>
      </w:r>
      <w:r w:rsidR="00AD5A90" w:rsidRPr="008C662A">
        <w:rPr>
          <w:lang w:val="lv-LV"/>
        </w:rPr>
        <w:t xml:space="preserve">17.06.2019. </w:t>
      </w:r>
      <w:r w:rsidR="00E22231" w:rsidRPr="008C662A">
        <w:rPr>
          <w:lang w:val="lv-LV"/>
        </w:rPr>
        <w:t xml:space="preserve">rīkojumu </w:t>
      </w:r>
      <w:r w:rsidR="00AD5A90" w:rsidRPr="008C662A">
        <w:rPr>
          <w:lang w:val="lv-LV"/>
        </w:rPr>
        <w:t>Nr. 2</w:t>
      </w:r>
      <w:r w:rsidR="00E22231" w:rsidRPr="008C662A">
        <w:rPr>
          <w:lang w:val="lv-LV"/>
        </w:rPr>
        <w:t xml:space="preserve"> izsludināta pieteikšanās uz  SIA “Jēkabpils reģionālā slimnīca” valdes priekšsēdētāja un locekļa amatiem</w:t>
      </w:r>
      <w:r w:rsidR="00F813F1" w:rsidRPr="008C662A">
        <w:rPr>
          <w:lang w:val="lv-LV"/>
        </w:rPr>
        <w:t xml:space="preserve"> un </w:t>
      </w:r>
      <w:r w:rsidR="00AD5A90" w:rsidRPr="008C662A">
        <w:rPr>
          <w:lang w:val="lv-LV"/>
        </w:rPr>
        <w:t xml:space="preserve"> </w:t>
      </w:r>
      <w:r w:rsidR="005C1CF6" w:rsidRPr="008C662A">
        <w:rPr>
          <w:lang w:val="lv-LV"/>
        </w:rPr>
        <w:lastRenderedPageBreak/>
        <w:t>noteikts pretendentu vērtēšanas komisijas sastāvs. D</w:t>
      </w:r>
      <w:r w:rsidR="00B6612A" w:rsidRPr="008C662A">
        <w:rPr>
          <w:lang w:val="lv-LV"/>
        </w:rPr>
        <w:t xml:space="preserve">alībnieku sapulcē </w:t>
      </w:r>
      <w:r w:rsidR="00990DF3" w:rsidRPr="008C662A">
        <w:rPr>
          <w:lang w:val="lv-LV"/>
        </w:rPr>
        <w:t>31.07</w:t>
      </w:r>
      <w:r w:rsidR="00B6612A" w:rsidRPr="008C662A">
        <w:rPr>
          <w:lang w:val="lv-LV"/>
        </w:rPr>
        <w:t>.2019. par valdes priekšsēdētāju ievēlēt</w:t>
      </w:r>
      <w:r w:rsidR="00A969BD" w:rsidRPr="008C662A">
        <w:rPr>
          <w:lang w:val="lv-LV"/>
        </w:rPr>
        <w:t>a Margarita</w:t>
      </w:r>
      <w:r w:rsidR="00AD5A90" w:rsidRPr="008C662A">
        <w:rPr>
          <w:lang w:val="lv-LV"/>
        </w:rPr>
        <w:t xml:space="preserve"> Meļņikova, </w:t>
      </w:r>
      <w:r w:rsidR="00A969BD" w:rsidRPr="008C662A">
        <w:rPr>
          <w:lang w:val="lv-LV"/>
        </w:rPr>
        <w:t>par valdes locekli Renārs Putniņš.</w:t>
      </w:r>
    </w:p>
    <w:p w14:paraId="667094CD" w14:textId="77777777" w:rsidR="0066354B" w:rsidRPr="008C662A" w:rsidRDefault="0066354B" w:rsidP="00AD5A90">
      <w:pPr>
        <w:pStyle w:val="ListParagraph"/>
        <w:tabs>
          <w:tab w:val="right" w:pos="9356"/>
        </w:tabs>
        <w:rPr>
          <w:lang w:val="lv-LV"/>
        </w:rPr>
      </w:pPr>
    </w:p>
    <w:p w14:paraId="05AB3B6D" w14:textId="54C3601F" w:rsidR="0066354B" w:rsidRPr="008C662A" w:rsidRDefault="00B22AA0" w:rsidP="0066354B">
      <w:pPr>
        <w:pStyle w:val="ListParagraph"/>
        <w:numPr>
          <w:ilvl w:val="0"/>
          <w:numId w:val="25"/>
        </w:numPr>
        <w:tabs>
          <w:tab w:val="right" w:pos="9356"/>
        </w:tabs>
        <w:jc w:val="center"/>
        <w:rPr>
          <w:lang w:val="lv-LV"/>
        </w:rPr>
      </w:pPr>
      <w:r w:rsidRPr="008C662A">
        <w:rPr>
          <w:lang w:val="lv-LV"/>
        </w:rPr>
        <w:t xml:space="preserve">Informācijas atklātība kapitālsabiedrībās </w:t>
      </w:r>
    </w:p>
    <w:p w14:paraId="42974F2E" w14:textId="77777777" w:rsidR="00EB2E43" w:rsidRPr="008C662A" w:rsidRDefault="00EB2E43" w:rsidP="0066354B">
      <w:pPr>
        <w:tabs>
          <w:tab w:val="right" w:pos="9356"/>
        </w:tabs>
        <w:rPr>
          <w:lang w:val="lv-LV"/>
        </w:rPr>
      </w:pPr>
    </w:p>
    <w:p w14:paraId="12F41015" w14:textId="0584FFE6" w:rsidR="00FF6FA2" w:rsidRPr="008C662A" w:rsidRDefault="008C1BA2" w:rsidP="00FF6FA2">
      <w:pPr>
        <w:tabs>
          <w:tab w:val="right" w:pos="9356"/>
        </w:tabs>
        <w:snapToGrid w:val="0"/>
        <w:ind w:firstLine="567"/>
        <w:jc w:val="both"/>
        <w:rPr>
          <w:lang w:val="lv-LV"/>
        </w:rPr>
      </w:pPr>
      <w:r w:rsidRPr="008C662A">
        <w:rPr>
          <w:lang w:val="lv-LV"/>
        </w:rPr>
        <w:t>Publiskas personas kapitāla daļu un kapitālsabiedrību pārvaldības likuma 36.pant</w:t>
      </w:r>
      <w:r w:rsidR="001F3BF9" w:rsidRPr="008C662A">
        <w:rPr>
          <w:lang w:val="lv-LV"/>
        </w:rPr>
        <w:t>ā noteikts, ka</w:t>
      </w:r>
      <w:r w:rsidRPr="008C662A">
        <w:rPr>
          <w:lang w:val="lv-LV"/>
        </w:rPr>
        <w:t xml:space="preserve"> </w:t>
      </w:r>
      <w:r w:rsidR="0068102C" w:rsidRPr="008C662A">
        <w:rPr>
          <w:lang w:val="lv-LV"/>
        </w:rPr>
        <w:t>a</w:t>
      </w:r>
      <w:r w:rsidR="0068102C" w:rsidRPr="008C662A">
        <w:rPr>
          <w:shd w:val="clear" w:color="auto" w:fill="FFFFFF"/>
          <w:lang w:val="lv-LV"/>
        </w:rPr>
        <w:t>tvasināta publiska persona nodrošina, ka tās mājaslapā internetā tiek publiskota aktuāla informācija par kapitālsabiedrībām, kurās tai ir līdzdalība</w:t>
      </w:r>
      <w:r w:rsidR="001F3BF9" w:rsidRPr="008C662A">
        <w:rPr>
          <w:shd w:val="clear" w:color="auto" w:fill="FFFFFF"/>
          <w:lang w:val="lv-LV"/>
        </w:rPr>
        <w:t>, kā arī nosaka publiskojamās informācijas apjomu.</w:t>
      </w:r>
      <w:r w:rsidR="002D40B0" w:rsidRPr="008C662A">
        <w:rPr>
          <w:shd w:val="clear" w:color="auto" w:fill="FFFFFF"/>
          <w:lang w:val="lv-LV"/>
        </w:rPr>
        <w:t xml:space="preserve"> </w:t>
      </w:r>
      <w:r w:rsidR="00B22AA0" w:rsidRPr="008C662A">
        <w:rPr>
          <w:lang w:val="lv-LV"/>
        </w:rPr>
        <w:t xml:space="preserve"> Izpilddirektora 19.11.2019. rīkojum</w:t>
      </w:r>
      <w:r w:rsidR="002D40B0" w:rsidRPr="008C662A">
        <w:rPr>
          <w:lang w:val="lv-LV"/>
        </w:rPr>
        <w:t>ā</w:t>
      </w:r>
      <w:r w:rsidR="00B22AA0" w:rsidRPr="008C662A">
        <w:rPr>
          <w:lang w:val="lv-LV"/>
        </w:rPr>
        <w:t xml:space="preserve"> Nr.54. "</w:t>
      </w:r>
      <w:r w:rsidR="00915B42" w:rsidRPr="008C662A">
        <w:rPr>
          <w:rFonts w:cs="Tahoma"/>
          <w:bCs/>
          <w:lang w:val="lv-LV"/>
        </w:rPr>
        <w:t xml:space="preserve"> Par informācijas ievietošanu un aktualizēšanu mājas lapā www.jekabpils.lv</w:t>
      </w:r>
      <w:r w:rsidR="00B22AA0" w:rsidRPr="008C662A">
        <w:rPr>
          <w:lang w:val="lv-LV"/>
        </w:rPr>
        <w:t xml:space="preserve">" </w:t>
      </w:r>
      <w:r w:rsidR="00915B42" w:rsidRPr="008C662A">
        <w:rPr>
          <w:lang w:val="lv-LV"/>
        </w:rPr>
        <w:t>noteikti</w:t>
      </w:r>
      <w:r w:rsidR="00B22AA0" w:rsidRPr="008C662A">
        <w:rPr>
          <w:lang w:val="lv-LV"/>
        </w:rPr>
        <w:t xml:space="preserve"> atbildīgie par minētā uzdevuma izpildi </w:t>
      </w:r>
      <w:r w:rsidR="00FF6FA2" w:rsidRPr="008C662A">
        <w:rPr>
          <w:lang w:val="lv-LV"/>
        </w:rPr>
        <w:t xml:space="preserve">: </w:t>
      </w:r>
      <w:r w:rsidR="000178BE" w:rsidRPr="008C662A">
        <w:rPr>
          <w:lang w:val="lv-LV"/>
        </w:rPr>
        <w:t>sadaļās “</w:t>
      </w:r>
      <w:r w:rsidR="00AE69FF" w:rsidRPr="008C662A">
        <w:rPr>
          <w:lang w:val="lv-LV"/>
        </w:rPr>
        <w:t>Informācija par kapitālsabiedrībām, kurās ir līdzdalība</w:t>
      </w:r>
      <w:r w:rsidR="00E43781" w:rsidRPr="008C662A">
        <w:rPr>
          <w:lang w:val="lv-LV"/>
        </w:rPr>
        <w:t>, un Kapitālsabiedrības izmaksātās dividendes un veiktie maksājumi budžeto</w:t>
      </w:r>
      <w:r w:rsidR="00F662CC" w:rsidRPr="008C662A">
        <w:rPr>
          <w:lang w:val="lv-LV"/>
        </w:rPr>
        <w:t>s</w:t>
      </w:r>
      <w:r w:rsidR="000178BE" w:rsidRPr="008C662A">
        <w:rPr>
          <w:lang w:val="lv-LV"/>
        </w:rPr>
        <w:t>”</w:t>
      </w:r>
      <w:r w:rsidR="00B22AA0" w:rsidRPr="008C662A">
        <w:rPr>
          <w:lang w:val="lv-LV"/>
        </w:rPr>
        <w:t>-</w:t>
      </w:r>
      <w:r w:rsidR="00F662CC" w:rsidRPr="008C662A">
        <w:rPr>
          <w:lang w:val="lv-LV"/>
        </w:rPr>
        <w:t xml:space="preserve"> Administratīvā departamenta</w:t>
      </w:r>
      <w:r w:rsidR="00B22AA0" w:rsidRPr="008C662A">
        <w:rPr>
          <w:lang w:val="lv-LV"/>
        </w:rPr>
        <w:t xml:space="preserve"> finanšu analītiķis, </w:t>
      </w:r>
      <w:r w:rsidR="000178BE" w:rsidRPr="008C662A">
        <w:rPr>
          <w:lang w:val="lv-LV"/>
        </w:rPr>
        <w:t xml:space="preserve">sadaļā </w:t>
      </w:r>
      <w:r w:rsidR="00E72DD4" w:rsidRPr="008C662A">
        <w:rPr>
          <w:lang w:val="lv-LV"/>
        </w:rPr>
        <w:t xml:space="preserve">“Kapitālsabiedrību apstiprināts gada pārskats”- Administratīvā departamenta Grāmatvedības nodaļa. </w:t>
      </w:r>
      <w:r w:rsidR="00B22AA0" w:rsidRPr="008C662A">
        <w:rPr>
          <w:lang w:val="lv-LV"/>
        </w:rPr>
        <w:t xml:space="preserve"> </w:t>
      </w:r>
      <w:r w:rsidR="003E3895" w:rsidRPr="008C662A">
        <w:rPr>
          <w:lang w:val="lv-LV"/>
        </w:rPr>
        <w:t>Informācija ievietot</w:t>
      </w:r>
      <w:r w:rsidR="00633A8E" w:rsidRPr="008C662A">
        <w:rPr>
          <w:lang w:val="lv-LV"/>
        </w:rPr>
        <w:t xml:space="preserve">a </w:t>
      </w:r>
      <w:hyperlink r:id="rId38" w:history="1">
        <w:r w:rsidR="00633A8E" w:rsidRPr="008C662A">
          <w:rPr>
            <w:rStyle w:val="Hyperlink"/>
            <w:lang w:val="lv-LV"/>
          </w:rPr>
          <w:t>https://www.jekabpils.lv/lv/pasvaldiba/jekabpils-pilsetas-pasvaldibas-lidzdaliba-kapitalsabiedribas</w:t>
        </w:r>
      </w:hyperlink>
      <w:r w:rsidR="00887972" w:rsidRPr="008C662A">
        <w:rPr>
          <w:lang w:val="lv-LV"/>
        </w:rPr>
        <w:t xml:space="preserve"> </w:t>
      </w:r>
    </w:p>
    <w:p w14:paraId="5DDCF7FC" w14:textId="00FEBBD4" w:rsidR="00846839" w:rsidRPr="008C662A" w:rsidRDefault="001E358F" w:rsidP="002E4686">
      <w:pPr>
        <w:tabs>
          <w:tab w:val="right" w:pos="9356"/>
        </w:tabs>
        <w:snapToGrid w:val="0"/>
        <w:ind w:firstLine="567"/>
        <w:jc w:val="both"/>
        <w:rPr>
          <w:lang w:val="lv-LV"/>
        </w:rPr>
      </w:pPr>
      <w:r w:rsidRPr="008C662A">
        <w:rPr>
          <w:lang w:val="lv-LV"/>
        </w:rPr>
        <w:t xml:space="preserve">Savukārt </w:t>
      </w:r>
      <w:r w:rsidR="00B22AA0" w:rsidRPr="008C662A">
        <w:rPr>
          <w:lang w:val="lv-LV"/>
        </w:rPr>
        <w:t>kapitāls</w:t>
      </w:r>
      <w:r w:rsidR="00675AFC" w:rsidRPr="008C662A">
        <w:rPr>
          <w:lang w:val="lv-LV"/>
        </w:rPr>
        <w:t xml:space="preserve">abiedrību informācijas publiskošanas </w:t>
      </w:r>
      <w:r w:rsidR="00B22AA0" w:rsidRPr="008C662A">
        <w:rPr>
          <w:lang w:val="lv-LV"/>
        </w:rPr>
        <w:t>pienākums</w:t>
      </w:r>
      <w:r w:rsidR="009C7DD7" w:rsidRPr="008C662A">
        <w:rPr>
          <w:lang w:val="lv-LV"/>
        </w:rPr>
        <w:t xml:space="preserve"> </w:t>
      </w:r>
      <w:r w:rsidR="00846839" w:rsidRPr="008C662A">
        <w:rPr>
          <w:lang w:val="lv-LV"/>
        </w:rPr>
        <w:t>noteikts vairākos normatīvajos aktos:</w:t>
      </w:r>
      <w:r w:rsidR="009C7DD7" w:rsidRPr="008C662A">
        <w:rPr>
          <w:lang w:val="lv-LV"/>
        </w:rPr>
        <w:t xml:space="preserve"> </w:t>
      </w:r>
      <w:r w:rsidR="00846839" w:rsidRPr="008C662A">
        <w:rPr>
          <w:lang w:val="lv-LV"/>
        </w:rPr>
        <w:t>Valsts un pašvaldību institūciju amatpersonu un darbinieku atlīdzības likums</w:t>
      </w:r>
      <w:r w:rsidR="009C7DD7" w:rsidRPr="008C662A">
        <w:rPr>
          <w:lang w:val="lv-LV"/>
        </w:rPr>
        <w:t xml:space="preserve">, </w:t>
      </w:r>
      <w:r w:rsidR="00846839" w:rsidRPr="008C662A">
        <w:rPr>
          <w:lang w:val="lv-LV"/>
        </w:rPr>
        <w:t>2.pants</w:t>
      </w:r>
      <w:r w:rsidR="009C7DD7" w:rsidRPr="008C662A">
        <w:rPr>
          <w:lang w:val="lv-LV"/>
        </w:rPr>
        <w:t xml:space="preserve">; </w:t>
      </w:r>
      <w:r w:rsidR="00846839" w:rsidRPr="008C662A">
        <w:rPr>
          <w:lang w:val="lv-LV"/>
        </w:rPr>
        <w:t>Publiskas personas finanšu līdzekļu un mantas izšķērdēšanas novēršanas likums, 6.1</w:t>
      </w:r>
      <w:r w:rsidR="002E4686" w:rsidRPr="008C662A">
        <w:rPr>
          <w:lang w:val="lv-LV"/>
        </w:rPr>
        <w:t>.</w:t>
      </w:r>
      <w:r w:rsidR="00846839" w:rsidRPr="008C662A">
        <w:rPr>
          <w:lang w:val="lv-LV"/>
        </w:rPr>
        <w:t>pants</w:t>
      </w:r>
      <w:r w:rsidR="002E4686" w:rsidRPr="008C662A">
        <w:rPr>
          <w:lang w:val="lv-LV"/>
        </w:rPr>
        <w:t xml:space="preserve">; </w:t>
      </w:r>
      <w:r w:rsidR="00846839" w:rsidRPr="008C662A">
        <w:rPr>
          <w:lang w:val="lv-LV"/>
        </w:rPr>
        <w:t>Publiskas personas kapitāla daļu un kapitālsabiedrību pārvaldības likums, 58.pants</w:t>
      </w:r>
      <w:r w:rsidR="002E4686" w:rsidRPr="008C662A">
        <w:rPr>
          <w:lang w:val="lv-LV"/>
        </w:rPr>
        <w:t xml:space="preserve">; </w:t>
      </w:r>
      <w:r w:rsidR="00846839" w:rsidRPr="008C662A">
        <w:rPr>
          <w:lang w:val="lv-LV"/>
        </w:rPr>
        <w:t>17.10.2017. MK noteikumi Nr.630 "Noteikumi par iekšējās kontroles sistēmas pamatprasībām korupcijas un interešu konflikta riska novēršanai publiskas personas institūcijā" 9.p</w:t>
      </w:r>
      <w:r w:rsidR="00112FFA" w:rsidRPr="008C662A">
        <w:rPr>
          <w:lang w:val="lv-LV"/>
        </w:rPr>
        <w:t xml:space="preserve">unkts, </w:t>
      </w:r>
      <w:r w:rsidR="00846839" w:rsidRPr="008C662A">
        <w:rPr>
          <w:lang w:val="lv-LV"/>
        </w:rPr>
        <w:t>kā arī nozari reglamentējoš</w:t>
      </w:r>
      <w:r w:rsidR="007505F6" w:rsidRPr="008C662A">
        <w:rPr>
          <w:lang w:val="lv-LV"/>
        </w:rPr>
        <w:t>aj</w:t>
      </w:r>
      <w:r w:rsidR="00112FFA" w:rsidRPr="008C662A">
        <w:rPr>
          <w:lang w:val="lv-LV"/>
        </w:rPr>
        <w:t>os</w:t>
      </w:r>
      <w:r w:rsidR="00846839" w:rsidRPr="008C662A">
        <w:rPr>
          <w:lang w:val="lv-LV"/>
        </w:rPr>
        <w:t>  normatīv</w:t>
      </w:r>
      <w:r w:rsidR="00112FFA" w:rsidRPr="008C662A">
        <w:rPr>
          <w:lang w:val="lv-LV"/>
        </w:rPr>
        <w:t>ajos</w:t>
      </w:r>
      <w:r w:rsidR="00846839" w:rsidRPr="008C662A">
        <w:rPr>
          <w:lang w:val="lv-LV"/>
        </w:rPr>
        <w:t xml:space="preserve"> akt</w:t>
      </w:r>
      <w:r w:rsidR="00112FFA" w:rsidRPr="008C662A">
        <w:rPr>
          <w:lang w:val="lv-LV"/>
        </w:rPr>
        <w:t>os.</w:t>
      </w:r>
      <w:r w:rsidR="00846839" w:rsidRPr="008C662A">
        <w:rPr>
          <w:lang w:val="lv-LV"/>
        </w:rPr>
        <w:t xml:space="preserve"> </w:t>
      </w:r>
    </w:p>
    <w:p w14:paraId="5CA88BF6" w14:textId="38CB8CC4" w:rsidR="00570B46" w:rsidRPr="008C662A" w:rsidRDefault="000C193B" w:rsidP="00586A0F">
      <w:pPr>
        <w:tabs>
          <w:tab w:val="right" w:pos="9356"/>
        </w:tabs>
        <w:ind w:firstLine="567"/>
        <w:jc w:val="both"/>
        <w:rPr>
          <w:b/>
          <w:bCs/>
          <w:lang w:val="lv-LV"/>
        </w:rPr>
      </w:pPr>
      <w:r w:rsidRPr="008C662A">
        <w:rPr>
          <w:lang w:val="lv-LV"/>
        </w:rPr>
        <w:t xml:space="preserve">Par minētā pienākuma izpildi kapitālsabiedrību valdes </w:t>
      </w:r>
      <w:r w:rsidR="0095540A" w:rsidRPr="008C662A">
        <w:rPr>
          <w:lang w:val="lv-LV"/>
        </w:rPr>
        <w:t xml:space="preserve">iesniegušas </w:t>
      </w:r>
      <w:r w:rsidR="000217F5" w:rsidRPr="008C662A">
        <w:rPr>
          <w:lang w:val="lv-LV"/>
        </w:rPr>
        <w:t xml:space="preserve">apliecinājumu un </w:t>
      </w:r>
      <w:r w:rsidR="002226AB" w:rsidRPr="008C662A">
        <w:rPr>
          <w:lang w:val="lv-LV"/>
        </w:rPr>
        <w:t>informāciju</w:t>
      </w:r>
      <w:r w:rsidR="00586A0F" w:rsidRPr="008C662A">
        <w:rPr>
          <w:lang w:val="lv-LV"/>
        </w:rPr>
        <w:t xml:space="preserve">, </w:t>
      </w:r>
      <w:r w:rsidR="00570B46" w:rsidRPr="008C662A">
        <w:rPr>
          <w:lang w:val="lv-LV"/>
        </w:rPr>
        <w:t>ka kapitālsabiedrību mājas lapās</w:t>
      </w:r>
      <w:r w:rsidR="00570B46" w:rsidRPr="008C662A">
        <w:rPr>
          <w:b/>
          <w:bCs/>
          <w:lang w:val="lv-LV"/>
        </w:rPr>
        <w:t xml:space="preserve"> </w:t>
      </w:r>
    </w:p>
    <w:p w14:paraId="73E41E68" w14:textId="77777777" w:rsidR="00586A0F" w:rsidRPr="008C662A" w:rsidRDefault="00586A0F" w:rsidP="00586A0F">
      <w:pPr>
        <w:tabs>
          <w:tab w:val="right" w:pos="9356"/>
        </w:tabs>
        <w:ind w:firstLine="567"/>
        <w:jc w:val="both"/>
        <w:rPr>
          <w:b/>
          <w:bCs/>
          <w:lang w:val="lv-LV"/>
        </w:rPr>
      </w:pPr>
    </w:p>
    <w:p w14:paraId="490E5141" w14:textId="77777777" w:rsidR="00570B46" w:rsidRPr="008C662A" w:rsidRDefault="00570B46" w:rsidP="00570B46">
      <w:pPr>
        <w:pStyle w:val="Tablecaption0"/>
        <w:shd w:val="clear" w:color="auto" w:fill="auto"/>
        <w:spacing w:line="210" w:lineRule="exact"/>
        <w:jc w:val="both"/>
        <w:rPr>
          <w:rFonts w:ascii="Times New Roman" w:hAnsi="Times New Roman"/>
          <w:b w:val="0"/>
          <w:bCs w:val="0"/>
          <w:sz w:val="24"/>
          <w:szCs w:val="24"/>
        </w:rPr>
      </w:pPr>
      <w:r w:rsidRPr="008C662A">
        <w:rPr>
          <w:rFonts w:ascii="Times New Roman" w:hAnsi="Times New Roman"/>
          <w:b w:val="0"/>
          <w:bCs w:val="0"/>
          <w:sz w:val="24"/>
          <w:szCs w:val="24"/>
        </w:rPr>
        <w:t>SIA “Jēkabpils siltums”</w:t>
      </w:r>
      <w:r w:rsidRPr="008C662A">
        <w:rPr>
          <w:rFonts w:ascii="Times New Roman" w:hAnsi="Times New Roman"/>
          <w:sz w:val="24"/>
          <w:szCs w:val="24"/>
        </w:rPr>
        <w:t xml:space="preserve"> </w:t>
      </w:r>
      <w:r w:rsidRPr="008C662A">
        <w:rPr>
          <w:rFonts w:ascii="Times New Roman" w:hAnsi="Times New Roman"/>
          <w:sz w:val="24"/>
          <w:szCs w:val="24"/>
        </w:rPr>
        <w:tab/>
      </w:r>
      <w:r w:rsidRPr="008C662A">
        <w:rPr>
          <w:rFonts w:ascii="Times New Roman" w:hAnsi="Times New Roman"/>
          <w:sz w:val="24"/>
          <w:szCs w:val="24"/>
        </w:rPr>
        <w:tab/>
      </w:r>
      <w:hyperlink r:id="rId39" w:history="1">
        <w:r w:rsidRPr="008C662A">
          <w:rPr>
            <w:rStyle w:val="Hyperlink"/>
            <w:rFonts w:ascii="Times New Roman" w:hAnsi="Times New Roman"/>
            <w:b w:val="0"/>
            <w:bCs w:val="0"/>
            <w:sz w:val="24"/>
            <w:szCs w:val="24"/>
          </w:rPr>
          <w:t>https://www.jekabpils-siltums.lv/</w:t>
        </w:r>
      </w:hyperlink>
    </w:p>
    <w:p w14:paraId="4550123D" w14:textId="77777777" w:rsidR="00570B46" w:rsidRPr="008C662A" w:rsidRDefault="00570B46" w:rsidP="00570B46">
      <w:pPr>
        <w:pStyle w:val="Tablecaption0"/>
        <w:shd w:val="clear" w:color="auto" w:fill="auto"/>
        <w:spacing w:line="210" w:lineRule="exact"/>
        <w:jc w:val="both"/>
        <w:rPr>
          <w:rFonts w:ascii="Times New Roman" w:eastAsia="Calibri" w:hAnsi="Times New Roman"/>
          <w:b w:val="0"/>
          <w:bCs w:val="0"/>
          <w:sz w:val="24"/>
          <w:szCs w:val="24"/>
        </w:rPr>
      </w:pPr>
      <w:r w:rsidRPr="008C662A">
        <w:rPr>
          <w:rFonts w:ascii="Times New Roman" w:eastAsia="Calibri" w:hAnsi="Times New Roman"/>
          <w:b w:val="0"/>
          <w:bCs w:val="0"/>
          <w:sz w:val="24"/>
          <w:szCs w:val="24"/>
        </w:rPr>
        <w:t>SIA “Jēkabpils ūdens”</w:t>
      </w:r>
      <w:r w:rsidRPr="008C662A">
        <w:rPr>
          <w:rFonts w:ascii="Times New Roman" w:eastAsia="Calibri" w:hAnsi="Times New Roman"/>
          <w:b w:val="0"/>
          <w:bCs w:val="0"/>
          <w:sz w:val="24"/>
          <w:szCs w:val="24"/>
        </w:rPr>
        <w:tab/>
        <w:t xml:space="preserve"> </w:t>
      </w:r>
      <w:r w:rsidRPr="008C662A">
        <w:rPr>
          <w:rFonts w:ascii="Times New Roman" w:eastAsia="Calibri" w:hAnsi="Times New Roman"/>
          <w:b w:val="0"/>
          <w:bCs w:val="0"/>
          <w:sz w:val="24"/>
          <w:szCs w:val="24"/>
        </w:rPr>
        <w:tab/>
      </w:r>
      <w:hyperlink r:id="rId40" w:history="1">
        <w:r w:rsidRPr="008C662A">
          <w:rPr>
            <w:rStyle w:val="Hyperlink"/>
            <w:rFonts w:ascii="Times New Roman" w:eastAsia="Calibri" w:hAnsi="Times New Roman"/>
            <w:b w:val="0"/>
            <w:bCs w:val="0"/>
            <w:sz w:val="24"/>
            <w:szCs w:val="24"/>
          </w:rPr>
          <w:t>https://www.jekabpilsudens.lv/</w:t>
        </w:r>
      </w:hyperlink>
    </w:p>
    <w:p w14:paraId="2BD89005" w14:textId="77777777" w:rsidR="00570B46" w:rsidRPr="008C662A" w:rsidRDefault="00570B46" w:rsidP="00570B46">
      <w:pPr>
        <w:pStyle w:val="Tablecaption0"/>
        <w:shd w:val="clear" w:color="auto" w:fill="auto"/>
        <w:spacing w:line="210" w:lineRule="exact"/>
        <w:jc w:val="both"/>
        <w:rPr>
          <w:rFonts w:ascii="Times New Roman" w:eastAsia="Calibri" w:hAnsi="Times New Roman"/>
          <w:b w:val="0"/>
          <w:bCs w:val="0"/>
          <w:sz w:val="24"/>
          <w:szCs w:val="24"/>
        </w:rPr>
      </w:pPr>
      <w:r w:rsidRPr="008C662A">
        <w:rPr>
          <w:rFonts w:ascii="Times New Roman" w:eastAsia="Calibri" w:hAnsi="Times New Roman"/>
          <w:b w:val="0"/>
          <w:bCs w:val="0"/>
          <w:sz w:val="24"/>
          <w:szCs w:val="24"/>
        </w:rPr>
        <w:t>SIA “JK Namu pārvalde”</w:t>
      </w:r>
      <w:r w:rsidRPr="008C662A">
        <w:rPr>
          <w:rFonts w:ascii="Times New Roman" w:eastAsia="Calibri" w:hAnsi="Times New Roman"/>
          <w:b w:val="0"/>
          <w:bCs w:val="0"/>
          <w:sz w:val="24"/>
          <w:szCs w:val="24"/>
        </w:rPr>
        <w:tab/>
      </w:r>
      <w:r w:rsidRPr="008C662A">
        <w:rPr>
          <w:rFonts w:ascii="Times New Roman" w:eastAsia="Calibri" w:hAnsi="Times New Roman"/>
          <w:b w:val="0"/>
          <w:bCs w:val="0"/>
          <w:sz w:val="24"/>
          <w:szCs w:val="24"/>
        </w:rPr>
        <w:tab/>
      </w:r>
      <w:hyperlink r:id="rId41" w:history="1">
        <w:r w:rsidRPr="008C662A">
          <w:rPr>
            <w:rStyle w:val="Hyperlink"/>
            <w:rFonts w:ascii="Times New Roman" w:eastAsia="Calibri" w:hAnsi="Times New Roman"/>
            <w:b w:val="0"/>
            <w:bCs w:val="0"/>
            <w:sz w:val="24"/>
            <w:szCs w:val="24"/>
          </w:rPr>
          <w:t>http://www.jknp.lv/</w:t>
        </w:r>
      </w:hyperlink>
    </w:p>
    <w:p w14:paraId="2E19CBD6" w14:textId="77777777" w:rsidR="00570B46" w:rsidRPr="008C662A" w:rsidRDefault="00570B46" w:rsidP="00570B46">
      <w:pPr>
        <w:pStyle w:val="Tablecaption0"/>
        <w:shd w:val="clear" w:color="auto" w:fill="auto"/>
        <w:spacing w:line="210" w:lineRule="exact"/>
        <w:jc w:val="both"/>
        <w:rPr>
          <w:rFonts w:ascii="Times New Roman" w:eastAsia="Calibri" w:hAnsi="Times New Roman"/>
          <w:b w:val="0"/>
          <w:bCs w:val="0"/>
          <w:sz w:val="24"/>
          <w:szCs w:val="24"/>
        </w:rPr>
      </w:pPr>
      <w:r w:rsidRPr="008C662A">
        <w:rPr>
          <w:rFonts w:ascii="Times New Roman" w:eastAsia="Calibri" w:hAnsi="Times New Roman"/>
          <w:b w:val="0"/>
          <w:bCs w:val="0"/>
          <w:sz w:val="24"/>
          <w:szCs w:val="24"/>
        </w:rPr>
        <w:t>SIA „Pils rajona Namu pārvalde</w:t>
      </w:r>
      <w:r w:rsidRPr="008C662A">
        <w:rPr>
          <w:rFonts w:ascii="Times New Roman" w:eastAsia="Calibri" w:hAnsi="Times New Roman"/>
          <w:b w:val="0"/>
          <w:bCs w:val="0"/>
          <w:sz w:val="24"/>
          <w:szCs w:val="24"/>
        </w:rPr>
        <w:tab/>
      </w:r>
      <w:hyperlink r:id="rId42" w:history="1">
        <w:r w:rsidRPr="008C662A">
          <w:rPr>
            <w:rStyle w:val="Hyperlink"/>
            <w:rFonts w:ascii="Times New Roman" w:eastAsia="Calibri" w:hAnsi="Times New Roman"/>
            <w:b w:val="0"/>
            <w:bCs w:val="0"/>
            <w:sz w:val="24"/>
            <w:szCs w:val="24"/>
          </w:rPr>
          <w:t>http://pnp.lv/</w:t>
        </w:r>
      </w:hyperlink>
    </w:p>
    <w:p w14:paraId="2EAD972D" w14:textId="77777777" w:rsidR="00570B46" w:rsidRPr="008C662A" w:rsidRDefault="00570B46" w:rsidP="00570B46">
      <w:pPr>
        <w:pStyle w:val="Tablecaption0"/>
        <w:shd w:val="clear" w:color="auto" w:fill="auto"/>
        <w:spacing w:line="210" w:lineRule="exact"/>
        <w:jc w:val="both"/>
        <w:rPr>
          <w:rFonts w:ascii="Times New Roman" w:eastAsia="Calibri" w:hAnsi="Times New Roman"/>
          <w:b w:val="0"/>
          <w:bCs w:val="0"/>
          <w:sz w:val="24"/>
          <w:szCs w:val="24"/>
        </w:rPr>
      </w:pPr>
      <w:r w:rsidRPr="008C662A">
        <w:rPr>
          <w:rFonts w:ascii="Times New Roman" w:eastAsia="Calibri" w:hAnsi="Times New Roman"/>
          <w:b w:val="0"/>
          <w:bCs w:val="0"/>
          <w:sz w:val="24"/>
          <w:szCs w:val="24"/>
        </w:rPr>
        <w:t>SIA “Jēkabpils pakalpojumi”</w:t>
      </w:r>
      <w:r w:rsidRPr="008C662A">
        <w:rPr>
          <w:rFonts w:ascii="Times New Roman" w:eastAsia="Calibri" w:hAnsi="Times New Roman"/>
          <w:b w:val="0"/>
          <w:bCs w:val="0"/>
          <w:sz w:val="24"/>
          <w:szCs w:val="24"/>
        </w:rPr>
        <w:tab/>
      </w:r>
      <w:r w:rsidRPr="008C662A">
        <w:rPr>
          <w:rFonts w:ascii="Times New Roman" w:eastAsia="Calibri" w:hAnsi="Times New Roman"/>
          <w:b w:val="0"/>
          <w:bCs w:val="0"/>
          <w:sz w:val="24"/>
          <w:szCs w:val="24"/>
        </w:rPr>
        <w:tab/>
      </w:r>
      <w:hyperlink r:id="rId43" w:history="1">
        <w:r w:rsidRPr="008C662A">
          <w:rPr>
            <w:rStyle w:val="Hyperlink"/>
            <w:rFonts w:ascii="Times New Roman" w:eastAsia="Calibri" w:hAnsi="Times New Roman"/>
            <w:b w:val="0"/>
            <w:bCs w:val="0"/>
            <w:sz w:val="24"/>
            <w:szCs w:val="24"/>
          </w:rPr>
          <w:t>https://www.jekabpils-pakalpojumi.lv/</w:t>
        </w:r>
      </w:hyperlink>
    </w:p>
    <w:p w14:paraId="548D694C" w14:textId="77777777" w:rsidR="00570B46" w:rsidRPr="008C662A" w:rsidRDefault="00570B46" w:rsidP="00570B46">
      <w:pPr>
        <w:pStyle w:val="Tablecaption0"/>
        <w:shd w:val="clear" w:color="auto" w:fill="auto"/>
        <w:spacing w:line="210" w:lineRule="exact"/>
        <w:jc w:val="both"/>
        <w:rPr>
          <w:rFonts w:ascii="Times New Roman" w:eastAsia="Calibri" w:hAnsi="Times New Roman"/>
          <w:b w:val="0"/>
          <w:bCs w:val="0"/>
          <w:sz w:val="24"/>
          <w:szCs w:val="24"/>
        </w:rPr>
      </w:pPr>
      <w:r w:rsidRPr="008C662A">
        <w:rPr>
          <w:rFonts w:ascii="Times New Roman" w:eastAsia="Calibri" w:hAnsi="Times New Roman"/>
          <w:b w:val="0"/>
          <w:bCs w:val="0"/>
          <w:sz w:val="24"/>
          <w:szCs w:val="24"/>
        </w:rPr>
        <w:t>SIA "Jēkabpils reģionālā slimnīca"</w:t>
      </w:r>
      <w:r w:rsidRPr="008C662A">
        <w:rPr>
          <w:rFonts w:ascii="Times New Roman" w:hAnsi="Times New Roman"/>
          <w:sz w:val="24"/>
          <w:szCs w:val="24"/>
        </w:rPr>
        <w:t xml:space="preserve"> </w:t>
      </w:r>
      <w:r w:rsidRPr="008C662A">
        <w:rPr>
          <w:rFonts w:ascii="Times New Roman" w:hAnsi="Times New Roman"/>
          <w:sz w:val="24"/>
          <w:szCs w:val="24"/>
        </w:rPr>
        <w:tab/>
      </w:r>
      <w:hyperlink r:id="rId44" w:history="1">
        <w:r w:rsidRPr="008C662A">
          <w:rPr>
            <w:rStyle w:val="Hyperlink"/>
            <w:rFonts w:ascii="Times New Roman" w:eastAsia="Calibri" w:hAnsi="Times New Roman"/>
            <w:b w:val="0"/>
            <w:bCs w:val="0"/>
            <w:sz w:val="24"/>
            <w:szCs w:val="24"/>
          </w:rPr>
          <w:t>https://jrslimnica.lv/</w:t>
        </w:r>
      </w:hyperlink>
    </w:p>
    <w:p w14:paraId="500D5B2E" w14:textId="77777777" w:rsidR="00570B46" w:rsidRPr="008C662A" w:rsidRDefault="00570B46" w:rsidP="00570B46">
      <w:pPr>
        <w:pStyle w:val="Tablecaption0"/>
        <w:shd w:val="clear" w:color="auto" w:fill="auto"/>
        <w:spacing w:line="210" w:lineRule="exact"/>
        <w:jc w:val="both"/>
        <w:rPr>
          <w:rFonts w:ascii="Times New Roman" w:eastAsia="Calibri" w:hAnsi="Times New Roman"/>
          <w:b w:val="0"/>
          <w:bCs w:val="0"/>
          <w:sz w:val="24"/>
          <w:szCs w:val="24"/>
        </w:rPr>
      </w:pPr>
      <w:r w:rsidRPr="008C662A">
        <w:rPr>
          <w:rFonts w:ascii="Times New Roman" w:eastAsia="Calibri" w:hAnsi="Times New Roman"/>
          <w:b w:val="0"/>
          <w:bCs w:val="0"/>
          <w:sz w:val="24"/>
          <w:szCs w:val="24"/>
        </w:rPr>
        <w:t>SIA „Jēkabpils autobusu parks”</w:t>
      </w:r>
      <w:r w:rsidRPr="008C662A">
        <w:rPr>
          <w:rFonts w:ascii="Times New Roman" w:eastAsia="Calibri" w:hAnsi="Times New Roman"/>
          <w:b w:val="0"/>
          <w:bCs w:val="0"/>
          <w:sz w:val="24"/>
          <w:szCs w:val="24"/>
        </w:rPr>
        <w:tab/>
      </w:r>
      <w:hyperlink r:id="rId45" w:history="1">
        <w:r w:rsidRPr="008C662A">
          <w:rPr>
            <w:rStyle w:val="Hyperlink"/>
            <w:rFonts w:ascii="Times New Roman" w:eastAsia="Calibri" w:hAnsi="Times New Roman"/>
            <w:b w:val="0"/>
            <w:bCs w:val="0"/>
            <w:sz w:val="24"/>
            <w:szCs w:val="24"/>
          </w:rPr>
          <w:t>https://www.jekabpilsap.lv/</w:t>
        </w:r>
      </w:hyperlink>
    </w:p>
    <w:p w14:paraId="2B6FD3FF" w14:textId="77777777" w:rsidR="00570B46" w:rsidRPr="008C662A" w:rsidRDefault="00570B46" w:rsidP="00570B46">
      <w:pPr>
        <w:pStyle w:val="Tablecaption0"/>
        <w:shd w:val="clear" w:color="auto" w:fill="auto"/>
        <w:spacing w:line="210" w:lineRule="exact"/>
        <w:jc w:val="both"/>
        <w:rPr>
          <w:rFonts w:ascii="Times New Roman" w:eastAsia="Calibri" w:hAnsi="Times New Roman"/>
          <w:b w:val="0"/>
          <w:bCs w:val="0"/>
          <w:sz w:val="24"/>
          <w:szCs w:val="24"/>
        </w:rPr>
      </w:pPr>
      <w:r w:rsidRPr="008C662A">
        <w:rPr>
          <w:rFonts w:ascii="Times New Roman" w:eastAsia="Calibri" w:hAnsi="Times New Roman"/>
          <w:b w:val="0"/>
          <w:bCs w:val="0"/>
          <w:sz w:val="24"/>
          <w:szCs w:val="24"/>
        </w:rPr>
        <w:t>SIA “</w:t>
      </w:r>
      <w:proofErr w:type="spellStart"/>
      <w:r w:rsidRPr="008C662A">
        <w:rPr>
          <w:rFonts w:ascii="Times New Roman" w:eastAsia="Calibri" w:hAnsi="Times New Roman"/>
          <w:b w:val="0"/>
          <w:bCs w:val="0"/>
          <w:sz w:val="24"/>
          <w:szCs w:val="24"/>
        </w:rPr>
        <w:t>Vidusdaugavas</w:t>
      </w:r>
      <w:proofErr w:type="spellEnd"/>
      <w:r w:rsidRPr="008C662A">
        <w:rPr>
          <w:rFonts w:ascii="Times New Roman" w:eastAsia="Calibri" w:hAnsi="Times New Roman"/>
          <w:b w:val="0"/>
          <w:bCs w:val="0"/>
          <w:sz w:val="24"/>
          <w:szCs w:val="24"/>
        </w:rPr>
        <w:t xml:space="preserve"> SPAAO”</w:t>
      </w:r>
      <w:r w:rsidRPr="008C662A">
        <w:rPr>
          <w:rFonts w:ascii="Times New Roman" w:eastAsia="Calibri" w:hAnsi="Times New Roman"/>
          <w:b w:val="0"/>
          <w:bCs w:val="0"/>
          <w:sz w:val="24"/>
          <w:szCs w:val="24"/>
        </w:rPr>
        <w:tab/>
      </w:r>
      <w:hyperlink r:id="rId46" w:history="1">
        <w:r w:rsidRPr="008C662A">
          <w:rPr>
            <w:rStyle w:val="Hyperlink"/>
            <w:rFonts w:ascii="Times New Roman" w:eastAsia="Calibri" w:hAnsi="Times New Roman"/>
            <w:b w:val="0"/>
            <w:bCs w:val="0"/>
            <w:sz w:val="24"/>
            <w:szCs w:val="24"/>
          </w:rPr>
          <w:t>https://www.spaao.lv/</w:t>
        </w:r>
      </w:hyperlink>
    </w:p>
    <w:p w14:paraId="7C24A0C5" w14:textId="77777777" w:rsidR="00570B46" w:rsidRPr="008C662A" w:rsidRDefault="00570B46" w:rsidP="00570B46">
      <w:pPr>
        <w:tabs>
          <w:tab w:val="right" w:pos="9356"/>
        </w:tabs>
        <w:spacing w:after="160" w:line="259" w:lineRule="auto"/>
        <w:jc w:val="both"/>
        <w:rPr>
          <w:lang w:val="lv-LV"/>
        </w:rPr>
      </w:pPr>
      <w:r w:rsidRPr="008C662A">
        <w:rPr>
          <w:lang w:val="lv-LV"/>
        </w:rPr>
        <w:t xml:space="preserve">kapitālsabiedrība pilnā apmērā izpildījušas </w:t>
      </w:r>
    </w:p>
    <w:p w14:paraId="24389C2E" w14:textId="6CB67D50" w:rsidR="00570B46" w:rsidRPr="008C662A" w:rsidRDefault="00570B46" w:rsidP="00570B46">
      <w:pPr>
        <w:tabs>
          <w:tab w:val="right" w:pos="9356"/>
        </w:tabs>
        <w:jc w:val="both"/>
        <w:rPr>
          <w:lang w:val="lv-LV"/>
        </w:rPr>
      </w:pPr>
      <w:r w:rsidRPr="008C662A">
        <w:rPr>
          <w:lang w:val="lv-LV"/>
        </w:rPr>
        <w:t xml:space="preserve">I </w:t>
      </w:r>
      <w:r w:rsidR="00FB370F" w:rsidRPr="008C662A">
        <w:rPr>
          <w:lang w:val="lv-LV"/>
        </w:rPr>
        <w:t xml:space="preserve"> </w:t>
      </w:r>
      <w:r w:rsidRPr="008C662A">
        <w:rPr>
          <w:lang w:val="lv-LV"/>
        </w:rPr>
        <w:t xml:space="preserve">Publiskas personas kapitāla daļu un kapitālsabiedrību pārvaldības likums </w:t>
      </w:r>
      <w:hyperlink r:id="rId47" w:anchor="p58" w:history="1">
        <w:r w:rsidRPr="008C662A">
          <w:rPr>
            <w:rStyle w:val="Hyperlink"/>
            <w:lang w:val="lv-LV"/>
          </w:rPr>
          <w:t>58.</w:t>
        </w:r>
      </w:hyperlink>
      <w:r w:rsidRPr="008C662A">
        <w:rPr>
          <w:lang w:val="lv-LV"/>
        </w:rPr>
        <w:t> panta prasības, publicējot māja lapā</w:t>
      </w:r>
    </w:p>
    <w:p w14:paraId="2ACC58DE" w14:textId="77777777" w:rsidR="00570B46" w:rsidRPr="008C662A" w:rsidRDefault="00570B46" w:rsidP="00570B46">
      <w:pPr>
        <w:pStyle w:val="Tablecaption0"/>
        <w:numPr>
          <w:ilvl w:val="0"/>
          <w:numId w:val="43"/>
        </w:numPr>
        <w:shd w:val="clear" w:color="auto" w:fill="auto"/>
        <w:spacing w:line="210" w:lineRule="exact"/>
        <w:ind w:left="240" w:hanging="240"/>
        <w:jc w:val="both"/>
        <w:rPr>
          <w:rFonts w:ascii="Times New Roman" w:hAnsi="Times New Roman"/>
          <w:b w:val="0"/>
          <w:bCs w:val="0"/>
          <w:sz w:val="24"/>
          <w:szCs w:val="24"/>
        </w:rPr>
      </w:pPr>
      <w:r w:rsidRPr="008C662A">
        <w:rPr>
          <w:rFonts w:ascii="Times New Roman" w:hAnsi="Times New Roman"/>
          <w:b w:val="0"/>
          <w:bCs w:val="0"/>
          <w:sz w:val="24"/>
          <w:szCs w:val="24"/>
          <w:shd w:val="clear" w:color="auto" w:fill="FFFFFF"/>
        </w:rPr>
        <w:t>Ziņas par kapitālsabiedrības darbības un komercdarbības veidiem, nozare (NACE);</w:t>
      </w:r>
    </w:p>
    <w:p w14:paraId="7C7A1369" w14:textId="77777777" w:rsidR="00570B46" w:rsidRPr="008C662A" w:rsidRDefault="00570B46" w:rsidP="00570B46">
      <w:pPr>
        <w:pStyle w:val="Tablecaption0"/>
        <w:numPr>
          <w:ilvl w:val="0"/>
          <w:numId w:val="43"/>
        </w:numPr>
        <w:shd w:val="clear" w:color="auto" w:fill="auto"/>
        <w:spacing w:line="210" w:lineRule="exact"/>
        <w:ind w:left="240" w:hanging="240"/>
        <w:jc w:val="both"/>
        <w:rPr>
          <w:rFonts w:ascii="Times New Roman" w:hAnsi="Times New Roman"/>
          <w:b w:val="0"/>
          <w:bCs w:val="0"/>
          <w:sz w:val="24"/>
          <w:szCs w:val="24"/>
        </w:rPr>
      </w:pPr>
      <w:r w:rsidRPr="008C662A">
        <w:rPr>
          <w:rFonts w:ascii="Times New Roman" w:hAnsi="Times New Roman"/>
          <w:b w:val="0"/>
          <w:bCs w:val="0"/>
          <w:sz w:val="24"/>
          <w:szCs w:val="24"/>
          <w:shd w:val="clear" w:color="auto" w:fill="FFFFFF"/>
        </w:rPr>
        <w:t>vidēja darbības termiņa stratēģija (norādot periodu, kad un kas apstiprināja), vispārējie stratēģiskie mērķi;</w:t>
      </w:r>
    </w:p>
    <w:p w14:paraId="7247B062" w14:textId="77777777" w:rsidR="00570B46" w:rsidRPr="008C662A" w:rsidRDefault="00570B46" w:rsidP="00570B46">
      <w:pPr>
        <w:pStyle w:val="Tablecaption0"/>
        <w:numPr>
          <w:ilvl w:val="0"/>
          <w:numId w:val="43"/>
        </w:numPr>
        <w:shd w:val="clear" w:color="auto" w:fill="auto"/>
        <w:spacing w:line="210" w:lineRule="exact"/>
        <w:ind w:left="240" w:hanging="240"/>
        <w:jc w:val="both"/>
        <w:rPr>
          <w:rFonts w:ascii="Times New Roman" w:hAnsi="Times New Roman"/>
          <w:b w:val="0"/>
          <w:bCs w:val="0"/>
          <w:sz w:val="24"/>
          <w:szCs w:val="24"/>
        </w:rPr>
      </w:pPr>
      <w:r w:rsidRPr="008C662A">
        <w:rPr>
          <w:rFonts w:ascii="Times New Roman" w:hAnsi="Times New Roman"/>
          <w:b w:val="0"/>
          <w:bCs w:val="0"/>
          <w:sz w:val="24"/>
          <w:szCs w:val="24"/>
          <w:shd w:val="clear" w:color="auto" w:fill="FFFFFF"/>
        </w:rPr>
        <w:t xml:space="preserve">informācija vismaz par pēdējiem pieciem gadiem </w:t>
      </w:r>
    </w:p>
    <w:p w14:paraId="43468894" w14:textId="77777777" w:rsidR="00570B46" w:rsidRPr="008C662A" w:rsidRDefault="00570B46" w:rsidP="00570B46">
      <w:pPr>
        <w:pStyle w:val="Tablecaption0"/>
        <w:numPr>
          <w:ilvl w:val="1"/>
          <w:numId w:val="43"/>
        </w:numPr>
        <w:shd w:val="clear" w:color="auto" w:fill="auto"/>
        <w:spacing w:line="210" w:lineRule="exact"/>
        <w:jc w:val="both"/>
        <w:rPr>
          <w:rFonts w:ascii="Times New Roman" w:hAnsi="Times New Roman"/>
          <w:b w:val="0"/>
          <w:bCs w:val="0"/>
          <w:sz w:val="24"/>
          <w:szCs w:val="24"/>
        </w:rPr>
      </w:pPr>
      <w:r w:rsidRPr="008C662A">
        <w:rPr>
          <w:rFonts w:ascii="Times New Roman" w:hAnsi="Times New Roman"/>
          <w:b w:val="0"/>
          <w:bCs w:val="0"/>
          <w:sz w:val="24"/>
          <w:szCs w:val="24"/>
          <w:shd w:val="clear" w:color="auto" w:fill="FFFFFF"/>
        </w:rPr>
        <w:t xml:space="preserve">kapitālsabiedrības finanšu mērķu (saskaņā ar apstiprinātu gada pārskatu) un </w:t>
      </w:r>
      <w:proofErr w:type="spellStart"/>
      <w:r w:rsidRPr="008C662A">
        <w:rPr>
          <w:rFonts w:ascii="Times New Roman" w:hAnsi="Times New Roman"/>
          <w:b w:val="0"/>
          <w:bCs w:val="0"/>
          <w:sz w:val="24"/>
          <w:szCs w:val="24"/>
          <w:shd w:val="clear" w:color="auto" w:fill="FFFFFF"/>
        </w:rPr>
        <w:t>nefinanšu</w:t>
      </w:r>
      <w:proofErr w:type="spellEnd"/>
      <w:r w:rsidRPr="008C662A">
        <w:rPr>
          <w:rFonts w:ascii="Times New Roman" w:hAnsi="Times New Roman"/>
          <w:b w:val="0"/>
          <w:bCs w:val="0"/>
          <w:sz w:val="24"/>
          <w:szCs w:val="24"/>
          <w:shd w:val="clear" w:color="auto" w:fill="FFFFFF"/>
        </w:rPr>
        <w:t xml:space="preserve"> mērķu īstenošanas rezultāti (sk. bilances kopsumma, neto apgrozījums, peļņas vai zaudējumu aprēķins, naudas plūsmas pārskats, dažādi kapitālsabiedrības darbību raksturojošie rezultatīvie rādītāji);</w:t>
      </w:r>
    </w:p>
    <w:p w14:paraId="03F25BAD" w14:textId="77777777" w:rsidR="00570B46" w:rsidRPr="008C662A" w:rsidRDefault="00570B46" w:rsidP="00570B46">
      <w:pPr>
        <w:pStyle w:val="Tablecaption0"/>
        <w:numPr>
          <w:ilvl w:val="1"/>
          <w:numId w:val="43"/>
        </w:numPr>
        <w:shd w:val="clear" w:color="auto" w:fill="auto"/>
        <w:spacing w:line="210" w:lineRule="exact"/>
        <w:jc w:val="both"/>
        <w:rPr>
          <w:rFonts w:ascii="Times New Roman" w:hAnsi="Times New Roman"/>
          <w:b w:val="0"/>
          <w:bCs w:val="0"/>
          <w:sz w:val="24"/>
          <w:szCs w:val="24"/>
        </w:rPr>
      </w:pPr>
      <w:r w:rsidRPr="008C662A">
        <w:rPr>
          <w:rFonts w:ascii="Times New Roman" w:hAnsi="Times New Roman"/>
          <w:b w:val="0"/>
          <w:bCs w:val="0"/>
          <w:sz w:val="24"/>
          <w:szCs w:val="24"/>
          <w:shd w:val="clear" w:color="auto" w:fill="FFFFFF"/>
        </w:rPr>
        <w:t>veiktās iemaksas valsts vai pašvaldības budžetā (tai skaitā dividendes, atskaitījumi, nodokļu maksājumi);</w:t>
      </w:r>
    </w:p>
    <w:p w14:paraId="03B3C163" w14:textId="77777777" w:rsidR="00570B46" w:rsidRPr="008C662A" w:rsidRDefault="00570B46" w:rsidP="00570B46">
      <w:pPr>
        <w:pStyle w:val="Tablecaption0"/>
        <w:numPr>
          <w:ilvl w:val="1"/>
          <w:numId w:val="43"/>
        </w:numPr>
        <w:shd w:val="clear" w:color="auto" w:fill="auto"/>
        <w:spacing w:line="210" w:lineRule="exact"/>
        <w:jc w:val="both"/>
        <w:rPr>
          <w:rFonts w:ascii="Times New Roman" w:hAnsi="Times New Roman"/>
          <w:b w:val="0"/>
          <w:bCs w:val="0"/>
          <w:sz w:val="24"/>
          <w:szCs w:val="24"/>
        </w:rPr>
      </w:pPr>
      <w:r w:rsidRPr="008C662A">
        <w:rPr>
          <w:rFonts w:ascii="Times New Roman" w:hAnsi="Times New Roman"/>
          <w:b w:val="0"/>
          <w:bCs w:val="0"/>
          <w:sz w:val="24"/>
          <w:szCs w:val="24"/>
          <w:shd w:val="clear" w:color="auto" w:fill="FFFFFF"/>
        </w:rPr>
        <w:t>informācija par saņemto valsts vai pašvaldības budžeta finansējumu un tā izlietojumu (ja attiecināms);</w:t>
      </w:r>
    </w:p>
    <w:p w14:paraId="220E95A9" w14:textId="77777777" w:rsidR="00570B46" w:rsidRPr="008C662A" w:rsidRDefault="00570B46" w:rsidP="00570B46">
      <w:pPr>
        <w:pStyle w:val="Tablecaption0"/>
        <w:numPr>
          <w:ilvl w:val="1"/>
          <w:numId w:val="43"/>
        </w:numPr>
        <w:shd w:val="clear" w:color="auto" w:fill="auto"/>
        <w:spacing w:line="210" w:lineRule="exact"/>
        <w:jc w:val="both"/>
        <w:rPr>
          <w:rFonts w:ascii="Times New Roman" w:hAnsi="Times New Roman"/>
          <w:b w:val="0"/>
          <w:bCs w:val="0"/>
          <w:sz w:val="24"/>
          <w:szCs w:val="24"/>
        </w:rPr>
      </w:pPr>
      <w:r w:rsidRPr="008C662A">
        <w:rPr>
          <w:rFonts w:ascii="Times New Roman" w:hAnsi="Times New Roman"/>
          <w:b w:val="0"/>
          <w:bCs w:val="0"/>
          <w:sz w:val="24"/>
          <w:szCs w:val="24"/>
          <w:shd w:val="clear" w:color="auto" w:fill="FFFFFF"/>
        </w:rPr>
        <w:t>kapitālsabiedrības izstrādātie pārskati:</w:t>
      </w:r>
    </w:p>
    <w:p w14:paraId="24902BB2" w14:textId="77777777" w:rsidR="00570B46" w:rsidRPr="008C662A" w:rsidRDefault="00570B46" w:rsidP="00570B46">
      <w:pPr>
        <w:pStyle w:val="Tablecaption0"/>
        <w:shd w:val="clear" w:color="auto" w:fill="auto"/>
        <w:spacing w:line="210" w:lineRule="exact"/>
        <w:ind w:left="720"/>
        <w:jc w:val="both"/>
        <w:rPr>
          <w:rFonts w:ascii="Times New Roman" w:hAnsi="Times New Roman"/>
          <w:b w:val="0"/>
          <w:bCs w:val="0"/>
          <w:sz w:val="24"/>
          <w:szCs w:val="24"/>
          <w:shd w:val="clear" w:color="auto" w:fill="FFFFFF"/>
        </w:rPr>
      </w:pPr>
      <w:r w:rsidRPr="008C662A">
        <w:rPr>
          <w:rFonts w:ascii="Times New Roman" w:hAnsi="Times New Roman"/>
          <w:b w:val="0"/>
          <w:bCs w:val="0"/>
          <w:sz w:val="24"/>
          <w:szCs w:val="24"/>
        </w:rPr>
        <w:t xml:space="preserve">3.4.1 </w:t>
      </w:r>
      <w:r w:rsidRPr="008C662A">
        <w:rPr>
          <w:rFonts w:ascii="Times New Roman" w:hAnsi="Times New Roman"/>
          <w:b w:val="0"/>
          <w:bCs w:val="0"/>
          <w:sz w:val="24"/>
          <w:szCs w:val="24"/>
          <w:shd w:val="clear" w:color="auto" w:fill="FFFFFF"/>
        </w:rPr>
        <w:t xml:space="preserve">zvērināta revidenta nepārbaudītu </w:t>
      </w:r>
      <w:proofErr w:type="spellStart"/>
      <w:r w:rsidRPr="008C662A">
        <w:rPr>
          <w:rFonts w:ascii="Times New Roman" w:hAnsi="Times New Roman"/>
          <w:b w:val="0"/>
          <w:bCs w:val="0"/>
          <w:sz w:val="24"/>
          <w:szCs w:val="24"/>
          <w:shd w:val="clear" w:color="auto" w:fill="FFFFFF"/>
        </w:rPr>
        <w:t>starpperiodu</w:t>
      </w:r>
      <w:proofErr w:type="spellEnd"/>
      <w:r w:rsidRPr="008C662A">
        <w:rPr>
          <w:rFonts w:ascii="Times New Roman" w:hAnsi="Times New Roman"/>
          <w:b w:val="0"/>
          <w:bCs w:val="0"/>
          <w:sz w:val="24"/>
          <w:szCs w:val="24"/>
          <w:shd w:val="clear" w:color="auto" w:fill="FFFFFF"/>
        </w:rPr>
        <w:t xml:space="preserve"> pārskatu par trim, sešiem un deviņiem mēnešiem, kā arī zvērināta revidenta nepārbaudītu gada pārskatu (2.mēnešu laikā pēc pārskata perioda beigām);</w:t>
      </w:r>
    </w:p>
    <w:p w14:paraId="49E90116" w14:textId="77777777" w:rsidR="00570B46" w:rsidRPr="008C662A" w:rsidRDefault="00570B46" w:rsidP="00570B46">
      <w:pPr>
        <w:pStyle w:val="Tablecaption0"/>
        <w:shd w:val="clear" w:color="auto" w:fill="auto"/>
        <w:spacing w:line="210" w:lineRule="exact"/>
        <w:ind w:left="720"/>
        <w:jc w:val="both"/>
        <w:rPr>
          <w:rFonts w:ascii="Times New Roman" w:hAnsi="Times New Roman"/>
          <w:b w:val="0"/>
          <w:bCs w:val="0"/>
          <w:sz w:val="24"/>
          <w:szCs w:val="24"/>
          <w:shd w:val="clear" w:color="auto" w:fill="FFFFFF"/>
        </w:rPr>
      </w:pPr>
      <w:r w:rsidRPr="008C662A">
        <w:rPr>
          <w:rFonts w:ascii="Times New Roman" w:hAnsi="Times New Roman"/>
          <w:b w:val="0"/>
          <w:bCs w:val="0"/>
          <w:sz w:val="24"/>
          <w:szCs w:val="24"/>
        </w:rPr>
        <w:t xml:space="preserve">3.4.2. </w:t>
      </w:r>
      <w:r w:rsidRPr="008C662A">
        <w:rPr>
          <w:rFonts w:ascii="Times New Roman" w:hAnsi="Times New Roman"/>
          <w:b w:val="0"/>
          <w:bCs w:val="0"/>
          <w:sz w:val="24"/>
          <w:szCs w:val="24"/>
          <w:shd w:val="clear" w:color="auto" w:fill="FFFFFF"/>
        </w:rPr>
        <w:t>zvērināta revidenta pārbaudītie gada pārskati,</w:t>
      </w:r>
    </w:p>
    <w:p w14:paraId="0ADB9664" w14:textId="77777777" w:rsidR="00570B46" w:rsidRPr="008C662A" w:rsidRDefault="00570B46" w:rsidP="00570B46">
      <w:pPr>
        <w:pStyle w:val="Tablecaption0"/>
        <w:shd w:val="clear" w:color="auto" w:fill="auto"/>
        <w:spacing w:line="210" w:lineRule="exact"/>
        <w:ind w:left="720"/>
        <w:jc w:val="both"/>
        <w:rPr>
          <w:rFonts w:ascii="Times New Roman" w:hAnsi="Times New Roman"/>
          <w:b w:val="0"/>
          <w:bCs w:val="0"/>
          <w:sz w:val="24"/>
          <w:szCs w:val="24"/>
        </w:rPr>
      </w:pPr>
    </w:p>
    <w:p w14:paraId="2525354C" w14:textId="77777777" w:rsidR="00570B46" w:rsidRPr="008C662A" w:rsidRDefault="00570B46" w:rsidP="00570B46">
      <w:pPr>
        <w:pStyle w:val="Tablecaption0"/>
        <w:numPr>
          <w:ilvl w:val="0"/>
          <w:numId w:val="43"/>
        </w:numPr>
        <w:shd w:val="clear" w:color="auto" w:fill="auto"/>
        <w:spacing w:line="210" w:lineRule="exact"/>
        <w:ind w:left="240" w:hanging="240"/>
        <w:jc w:val="both"/>
        <w:rPr>
          <w:rStyle w:val="BodyText1"/>
          <w:b w:val="0"/>
          <w:bCs w:val="0"/>
          <w:sz w:val="24"/>
          <w:szCs w:val="24"/>
          <w:lang w:eastAsia="en-US"/>
        </w:rPr>
      </w:pPr>
      <w:r w:rsidRPr="008C662A">
        <w:rPr>
          <w:rFonts w:ascii="Times New Roman" w:hAnsi="Times New Roman"/>
          <w:b w:val="0"/>
          <w:bCs w:val="0"/>
          <w:sz w:val="24"/>
          <w:szCs w:val="24"/>
        </w:rPr>
        <w:t xml:space="preserve">pastāvīgi, atbilstoši nepieciešamībai aktualizēta </w:t>
      </w:r>
      <w:r w:rsidRPr="008C662A">
        <w:rPr>
          <w:rFonts w:ascii="Times New Roman" w:hAnsi="Times New Roman"/>
          <w:b w:val="0"/>
          <w:bCs w:val="0"/>
          <w:sz w:val="24"/>
          <w:szCs w:val="24"/>
          <w:shd w:val="clear" w:color="auto" w:fill="FFFFFF"/>
        </w:rPr>
        <w:t xml:space="preserve">informācija </w:t>
      </w:r>
    </w:p>
    <w:p w14:paraId="1F7A7C94" w14:textId="77777777" w:rsidR="00570B46" w:rsidRPr="008C662A" w:rsidRDefault="00570B46" w:rsidP="00570B46">
      <w:pPr>
        <w:pStyle w:val="Tablecaption0"/>
        <w:numPr>
          <w:ilvl w:val="1"/>
          <w:numId w:val="43"/>
        </w:numPr>
        <w:shd w:val="clear" w:color="auto" w:fill="auto"/>
        <w:spacing w:line="210" w:lineRule="exact"/>
        <w:jc w:val="both"/>
        <w:rPr>
          <w:rFonts w:ascii="Times New Roman" w:hAnsi="Times New Roman"/>
          <w:b w:val="0"/>
          <w:bCs w:val="0"/>
          <w:sz w:val="24"/>
          <w:szCs w:val="24"/>
        </w:rPr>
      </w:pPr>
      <w:r w:rsidRPr="008C662A">
        <w:rPr>
          <w:rFonts w:ascii="Times New Roman" w:hAnsi="Times New Roman"/>
          <w:b w:val="0"/>
          <w:bCs w:val="0"/>
          <w:sz w:val="24"/>
          <w:szCs w:val="24"/>
        </w:rPr>
        <w:t>statūti;</w:t>
      </w:r>
    </w:p>
    <w:p w14:paraId="3909F6AF" w14:textId="77777777" w:rsidR="00570B46" w:rsidRPr="008C662A" w:rsidRDefault="00570B46" w:rsidP="00570B46">
      <w:pPr>
        <w:pStyle w:val="Tablecaption0"/>
        <w:numPr>
          <w:ilvl w:val="1"/>
          <w:numId w:val="43"/>
        </w:numPr>
        <w:shd w:val="clear" w:color="auto" w:fill="auto"/>
        <w:spacing w:line="210" w:lineRule="exact"/>
        <w:jc w:val="both"/>
        <w:rPr>
          <w:rFonts w:ascii="Times New Roman" w:hAnsi="Times New Roman"/>
          <w:b w:val="0"/>
          <w:bCs w:val="0"/>
          <w:sz w:val="24"/>
          <w:szCs w:val="24"/>
        </w:rPr>
      </w:pPr>
      <w:r w:rsidRPr="008C662A">
        <w:rPr>
          <w:rFonts w:ascii="Times New Roman" w:hAnsi="Times New Roman"/>
          <w:b w:val="0"/>
          <w:bCs w:val="0"/>
          <w:sz w:val="24"/>
          <w:szCs w:val="24"/>
        </w:rPr>
        <w:t xml:space="preserve">par valdes locekļiem (par katru atsevišķi): profesionālo darba pieredzi, izglītību, </w:t>
      </w:r>
      <w:r w:rsidRPr="008C662A">
        <w:rPr>
          <w:rFonts w:ascii="Times New Roman" w:hAnsi="Times New Roman"/>
          <w:b w:val="0"/>
          <w:bCs w:val="0"/>
          <w:sz w:val="24"/>
          <w:szCs w:val="24"/>
        </w:rPr>
        <w:lastRenderedPageBreak/>
        <w:t xml:space="preserve">amatiem citās kapitālsabiedrībās, pilnvaru termiņiem, </w:t>
      </w:r>
    </w:p>
    <w:p w14:paraId="4E4964E6" w14:textId="77777777" w:rsidR="00570B46" w:rsidRPr="008C662A" w:rsidRDefault="00570B46" w:rsidP="00570B46">
      <w:pPr>
        <w:pStyle w:val="Tablecaption0"/>
        <w:numPr>
          <w:ilvl w:val="1"/>
          <w:numId w:val="43"/>
        </w:numPr>
        <w:shd w:val="clear" w:color="auto" w:fill="auto"/>
        <w:spacing w:line="210" w:lineRule="exact"/>
        <w:jc w:val="both"/>
        <w:rPr>
          <w:rFonts w:ascii="Times New Roman" w:hAnsi="Times New Roman"/>
          <w:b w:val="0"/>
          <w:bCs w:val="0"/>
          <w:sz w:val="24"/>
          <w:szCs w:val="24"/>
        </w:rPr>
      </w:pPr>
      <w:r w:rsidRPr="008C662A">
        <w:rPr>
          <w:rFonts w:ascii="Times New Roman" w:hAnsi="Times New Roman"/>
          <w:b w:val="0"/>
          <w:bCs w:val="0"/>
          <w:sz w:val="24"/>
          <w:szCs w:val="24"/>
        </w:rPr>
        <w:t>atalgojuma politikas principi un informācija par katra valdes atalgojumu;</w:t>
      </w:r>
    </w:p>
    <w:p w14:paraId="70B0B6C6" w14:textId="77777777" w:rsidR="00570B46" w:rsidRPr="008C662A" w:rsidRDefault="00570B46" w:rsidP="00570B46">
      <w:pPr>
        <w:pStyle w:val="Tablecaption0"/>
        <w:numPr>
          <w:ilvl w:val="1"/>
          <w:numId w:val="43"/>
        </w:numPr>
        <w:shd w:val="clear" w:color="auto" w:fill="auto"/>
        <w:spacing w:line="210" w:lineRule="exact"/>
        <w:jc w:val="both"/>
        <w:rPr>
          <w:rFonts w:ascii="Times New Roman" w:hAnsi="Times New Roman"/>
          <w:b w:val="0"/>
          <w:bCs w:val="0"/>
          <w:sz w:val="24"/>
          <w:szCs w:val="24"/>
        </w:rPr>
      </w:pPr>
      <w:r w:rsidRPr="008C662A">
        <w:rPr>
          <w:rFonts w:ascii="Times New Roman" w:hAnsi="Times New Roman"/>
          <w:b w:val="0"/>
          <w:bCs w:val="0"/>
          <w:sz w:val="24"/>
          <w:szCs w:val="24"/>
        </w:rPr>
        <w:t xml:space="preserve">valdes nolikums vai cits tam pielīdzināms dokuments, kas regulē tās darbību </w:t>
      </w:r>
    </w:p>
    <w:p w14:paraId="4660C75C" w14:textId="77777777" w:rsidR="00570B46" w:rsidRPr="008C662A" w:rsidRDefault="00570B46" w:rsidP="00570B46">
      <w:pPr>
        <w:pStyle w:val="Tablecaption0"/>
        <w:numPr>
          <w:ilvl w:val="1"/>
          <w:numId w:val="43"/>
        </w:numPr>
        <w:shd w:val="clear" w:color="auto" w:fill="auto"/>
        <w:spacing w:line="210" w:lineRule="exact"/>
        <w:jc w:val="both"/>
        <w:rPr>
          <w:rFonts w:ascii="Times New Roman" w:hAnsi="Times New Roman"/>
          <w:b w:val="0"/>
          <w:bCs w:val="0"/>
          <w:sz w:val="24"/>
          <w:szCs w:val="24"/>
        </w:rPr>
      </w:pPr>
      <w:r w:rsidRPr="008C662A">
        <w:rPr>
          <w:rFonts w:ascii="Times New Roman" w:hAnsi="Times New Roman"/>
          <w:b w:val="0"/>
          <w:bCs w:val="0"/>
          <w:sz w:val="24"/>
          <w:szCs w:val="24"/>
        </w:rPr>
        <w:t>par īpašuma struktūru (t.sk. līdzdalība citās sabiedrībās),</w:t>
      </w:r>
    </w:p>
    <w:p w14:paraId="09CCF0F6" w14:textId="77777777" w:rsidR="00570B46" w:rsidRPr="008C662A" w:rsidRDefault="00570B46" w:rsidP="00570B46">
      <w:pPr>
        <w:pStyle w:val="Tablecaption0"/>
        <w:numPr>
          <w:ilvl w:val="1"/>
          <w:numId w:val="43"/>
        </w:numPr>
        <w:shd w:val="clear" w:color="auto" w:fill="auto"/>
        <w:spacing w:line="210" w:lineRule="exact"/>
        <w:jc w:val="both"/>
        <w:rPr>
          <w:rFonts w:ascii="Times New Roman" w:hAnsi="Times New Roman"/>
          <w:b w:val="0"/>
          <w:bCs w:val="0"/>
          <w:sz w:val="24"/>
          <w:szCs w:val="24"/>
        </w:rPr>
      </w:pPr>
      <w:r w:rsidRPr="008C662A">
        <w:rPr>
          <w:rFonts w:ascii="Times New Roman" w:hAnsi="Times New Roman"/>
          <w:b w:val="0"/>
          <w:bCs w:val="0"/>
          <w:sz w:val="24"/>
          <w:szCs w:val="24"/>
        </w:rPr>
        <w:t>par organizatorisko struktūru,</w:t>
      </w:r>
    </w:p>
    <w:p w14:paraId="1644CD5C" w14:textId="77777777" w:rsidR="00570B46" w:rsidRPr="008C662A" w:rsidRDefault="00570B46" w:rsidP="00570B46">
      <w:pPr>
        <w:pStyle w:val="Tablecaption0"/>
        <w:numPr>
          <w:ilvl w:val="1"/>
          <w:numId w:val="43"/>
        </w:numPr>
        <w:shd w:val="clear" w:color="auto" w:fill="auto"/>
        <w:spacing w:line="210" w:lineRule="exact"/>
        <w:jc w:val="both"/>
        <w:rPr>
          <w:rFonts w:ascii="Times New Roman" w:hAnsi="Times New Roman"/>
          <w:b w:val="0"/>
          <w:bCs w:val="0"/>
          <w:sz w:val="24"/>
          <w:szCs w:val="24"/>
        </w:rPr>
      </w:pPr>
      <w:r w:rsidRPr="008C662A">
        <w:rPr>
          <w:rFonts w:ascii="Times New Roman" w:hAnsi="Times New Roman"/>
          <w:b w:val="0"/>
          <w:bCs w:val="0"/>
          <w:sz w:val="24"/>
          <w:szCs w:val="24"/>
        </w:rPr>
        <w:t>par visām paziņotajām kapitālsabiedrības dalībnieku sapulcēm, t.sk. par darba kārtību un lēmumiem,</w:t>
      </w:r>
    </w:p>
    <w:p w14:paraId="6886FA8B" w14:textId="77777777" w:rsidR="00570B46" w:rsidRPr="008C662A" w:rsidRDefault="00570B46" w:rsidP="00570B46">
      <w:pPr>
        <w:pStyle w:val="Tablecaption0"/>
        <w:numPr>
          <w:ilvl w:val="1"/>
          <w:numId w:val="43"/>
        </w:numPr>
        <w:shd w:val="clear" w:color="auto" w:fill="auto"/>
        <w:spacing w:line="210" w:lineRule="exact"/>
        <w:jc w:val="both"/>
        <w:rPr>
          <w:rFonts w:ascii="Times New Roman" w:hAnsi="Times New Roman"/>
          <w:b w:val="0"/>
          <w:bCs w:val="0"/>
          <w:sz w:val="24"/>
          <w:szCs w:val="24"/>
        </w:rPr>
      </w:pPr>
      <w:r w:rsidRPr="008C662A">
        <w:rPr>
          <w:rFonts w:ascii="Times New Roman" w:hAnsi="Times New Roman"/>
          <w:b w:val="0"/>
          <w:bCs w:val="0"/>
          <w:sz w:val="24"/>
          <w:szCs w:val="24"/>
        </w:rPr>
        <w:t>par katra saņemtā un veiktā ziedojuma (dāvinājuma) summu un saņēmējiem vismaz par pēdējiem pieciem gadiem,</w:t>
      </w:r>
    </w:p>
    <w:p w14:paraId="1D468236" w14:textId="77777777" w:rsidR="00570B46" w:rsidRPr="008C662A" w:rsidRDefault="00570B46" w:rsidP="00570B46">
      <w:pPr>
        <w:pStyle w:val="Tablecaption0"/>
        <w:numPr>
          <w:ilvl w:val="1"/>
          <w:numId w:val="43"/>
        </w:numPr>
        <w:shd w:val="clear" w:color="auto" w:fill="auto"/>
        <w:spacing w:line="210" w:lineRule="exact"/>
        <w:jc w:val="both"/>
        <w:rPr>
          <w:rFonts w:ascii="Times New Roman" w:hAnsi="Times New Roman"/>
          <w:b w:val="0"/>
          <w:bCs w:val="0"/>
          <w:sz w:val="24"/>
          <w:szCs w:val="24"/>
        </w:rPr>
      </w:pPr>
      <w:r w:rsidRPr="008C662A">
        <w:rPr>
          <w:rFonts w:ascii="Times New Roman" w:hAnsi="Times New Roman"/>
          <w:b w:val="0"/>
          <w:bCs w:val="0"/>
          <w:sz w:val="24"/>
          <w:szCs w:val="24"/>
        </w:rPr>
        <w:t>par iepirkumiem vismaz par pēdējiem pieciem gadiem,</w:t>
      </w:r>
    </w:p>
    <w:p w14:paraId="34FE11AF" w14:textId="77777777" w:rsidR="00570B46" w:rsidRPr="008C662A" w:rsidRDefault="00570B46" w:rsidP="00570B46">
      <w:pPr>
        <w:pStyle w:val="Tablecaption0"/>
        <w:numPr>
          <w:ilvl w:val="1"/>
          <w:numId w:val="43"/>
        </w:numPr>
        <w:shd w:val="clear" w:color="auto" w:fill="auto"/>
        <w:tabs>
          <w:tab w:val="left" w:pos="949"/>
        </w:tabs>
        <w:spacing w:line="210" w:lineRule="exact"/>
        <w:jc w:val="both"/>
        <w:rPr>
          <w:rFonts w:ascii="Times New Roman" w:hAnsi="Times New Roman"/>
          <w:b w:val="0"/>
          <w:bCs w:val="0"/>
          <w:sz w:val="24"/>
          <w:szCs w:val="24"/>
        </w:rPr>
      </w:pPr>
      <w:r w:rsidRPr="008C662A">
        <w:rPr>
          <w:rFonts w:ascii="Times New Roman" w:hAnsi="Times New Roman"/>
          <w:b w:val="0"/>
          <w:bCs w:val="0"/>
          <w:sz w:val="24"/>
          <w:szCs w:val="24"/>
        </w:rPr>
        <w:t>cita nozīmīga informācija, ja tā nav saistīta ar komercnoslēpuma izpaušanu,</w:t>
      </w:r>
    </w:p>
    <w:p w14:paraId="11F925AB" w14:textId="77777777" w:rsidR="00570B46" w:rsidRPr="008C662A" w:rsidRDefault="00570B46" w:rsidP="00570B46">
      <w:pPr>
        <w:pStyle w:val="Tablecaption0"/>
        <w:numPr>
          <w:ilvl w:val="1"/>
          <w:numId w:val="43"/>
        </w:numPr>
        <w:shd w:val="clear" w:color="auto" w:fill="auto"/>
        <w:spacing w:line="210" w:lineRule="exact"/>
        <w:jc w:val="both"/>
        <w:rPr>
          <w:rFonts w:ascii="Times New Roman" w:hAnsi="Times New Roman"/>
          <w:b w:val="0"/>
          <w:bCs w:val="0"/>
          <w:sz w:val="24"/>
          <w:szCs w:val="24"/>
        </w:rPr>
      </w:pPr>
      <w:r w:rsidRPr="008C662A">
        <w:rPr>
          <w:rFonts w:ascii="Times New Roman" w:hAnsi="Times New Roman"/>
          <w:b w:val="0"/>
          <w:bCs w:val="0"/>
          <w:sz w:val="24"/>
          <w:szCs w:val="24"/>
        </w:rPr>
        <w:t>kapitālsabiedrības ziedošanas (dāvināšanas) stratēģija un ziedošanas (dāvināšanas) kārtība.</w:t>
      </w:r>
    </w:p>
    <w:p w14:paraId="1E26C25A" w14:textId="77777777" w:rsidR="00570B46" w:rsidRPr="008C662A" w:rsidRDefault="00570B46" w:rsidP="00570B46">
      <w:pPr>
        <w:pStyle w:val="Tablecaption0"/>
        <w:shd w:val="clear" w:color="auto" w:fill="auto"/>
        <w:spacing w:line="210" w:lineRule="exact"/>
        <w:jc w:val="both"/>
        <w:rPr>
          <w:rFonts w:ascii="Times New Roman" w:hAnsi="Times New Roman"/>
          <w:b w:val="0"/>
          <w:bCs w:val="0"/>
          <w:sz w:val="24"/>
          <w:szCs w:val="24"/>
        </w:rPr>
      </w:pPr>
    </w:p>
    <w:p w14:paraId="4FFAB722" w14:textId="77777777" w:rsidR="00570B46" w:rsidRPr="008C662A" w:rsidRDefault="00570B46" w:rsidP="00570B46">
      <w:pPr>
        <w:pStyle w:val="Tablecaption0"/>
        <w:shd w:val="clear" w:color="auto" w:fill="auto"/>
        <w:spacing w:line="210" w:lineRule="exact"/>
        <w:jc w:val="both"/>
        <w:rPr>
          <w:rFonts w:ascii="Times New Roman" w:hAnsi="Times New Roman"/>
          <w:b w:val="0"/>
          <w:bCs w:val="0"/>
          <w:sz w:val="24"/>
          <w:szCs w:val="24"/>
          <w:shd w:val="clear" w:color="auto" w:fill="FFFFFF"/>
        </w:rPr>
      </w:pPr>
      <w:r w:rsidRPr="008C662A">
        <w:rPr>
          <w:rFonts w:ascii="Times New Roman" w:hAnsi="Times New Roman"/>
          <w:b w:val="0"/>
          <w:bCs w:val="0"/>
          <w:sz w:val="24"/>
          <w:szCs w:val="24"/>
        </w:rPr>
        <w:t>II Publiskas personas finanšu līdzekļu un mantas izšķērdēšanas novēršanas likuma</w:t>
      </w:r>
      <w:r w:rsidRPr="008C662A">
        <w:rPr>
          <w:rFonts w:ascii="Times New Roman" w:hAnsi="Times New Roman"/>
          <w:b w:val="0"/>
          <w:bCs w:val="0"/>
          <w:sz w:val="24"/>
          <w:szCs w:val="24"/>
          <w:shd w:val="clear" w:color="auto" w:fill="FFFFFF"/>
        </w:rPr>
        <w:t xml:space="preserve"> 6.</w:t>
      </w:r>
      <w:r w:rsidRPr="008C662A">
        <w:rPr>
          <w:rFonts w:ascii="Times New Roman" w:hAnsi="Times New Roman"/>
          <w:b w:val="0"/>
          <w:bCs w:val="0"/>
          <w:sz w:val="24"/>
          <w:szCs w:val="24"/>
          <w:shd w:val="clear" w:color="auto" w:fill="FFFFFF"/>
          <w:vertAlign w:val="superscript"/>
        </w:rPr>
        <w:t>1</w:t>
      </w:r>
      <w:r w:rsidRPr="008C662A">
        <w:rPr>
          <w:rFonts w:ascii="Times New Roman" w:hAnsi="Times New Roman"/>
          <w:b w:val="0"/>
          <w:bCs w:val="0"/>
          <w:sz w:val="24"/>
          <w:szCs w:val="24"/>
          <w:shd w:val="clear" w:color="auto" w:fill="FFFFFF"/>
        </w:rPr>
        <w:t> panta prasības, publicējot kapitālsabiedrības mantas iznomāšanas noteikumus.</w:t>
      </w:r>
    </w:p>
    <w:p w14:paraId="60507548" w14:textId="77777777" w:rsidR="00570B46" w:rsidRPr="008C662A" w:rsidRDefault="00570B46" w:rsidP="00570B46">
      <w:pPr>
        <w:pStyle w:val="Tablecaption0"/>
        <w:shd w:val="clear" w:color="auto" w:fill="auto"/>
        <w:spacing w:line="210" w:lineRule="exact"/>
        <w:jc w:val="both"/>
        <w:rPr>
          <w:rFonts w:ascii="Times New Roman" w:hAnsi="Times New Roman"/>
          <w:b w:val="0"/>
          <w:bCs w:val="0"/>
          <w:sz w:val="24"/>
          <w:szCs w:val="24"/>
          <w:shd w:val="clear" w:color="auto" w:fill="FFFFFF"/>
        </w:rPr>
      </w:pPr>
    </w:p>
    <w:p w14:paraId="09B03482" w14:textId="77777777" w:rsidR="00570B46" w:rsidRPr="008C662A" w:rsidRDefault="00570B46" w:rsidP="00570B46">
      <w:pPr>
        <w:pStyle w:val="Tablecaption0"/>
        <w:shd w:val="clear" w:color="auto" w:fill="auto"/>
        <w:spacing w:line="210" w:lineRule="exact"/>
        <w:jc w:val="both"/>
        <w:rPr>
          <w:rFonts w:ascii="Times New Roman" w:hAnsi="Times New Roman"/>
          <w:b w:val="0"/>
          <w:bCs w:val="0"/>
          <w:sz w:val="24"/>
          <w:szCs w:val="24"/>
          <w:shd w:val="clear" w:color="auto" w:fill="FFFFFF"/>
        </w:rPr>
      </w:pPr>
      <w:r w:rsidRPr="008C662A">
        <w:rPr>
          <w:rFonts w:ascii="Times New Roman" w:hAnsi="Times New Roman"/>
          <w:b w:val="0"/>
          <w:bCs w:val="0"/>
          <w:sz w:val="24"/>
          <w:szCs w:val="24"/>
        </w:rPr>
        <w:t xml:space="preserve">III Valsts un pašvaldību institūciju amatpersonu un darbinieku atlīdzības likuma 2.panta </w:t>
      </w:r>
      <w:r w:rsidRPr="008C662A">
        <w:rPr>
          <w:rFonts w:ascii="Times New Roman" w:hAnsi="Times New Roman"/>
          <w:b w:val="0"/>
          <w:bCs w:val="0"/>
          <w:sz w:val="24"/>
          <w:szCs w:val="24"/>
          <w:shd w:val="clear" w:color="auto" w:fill="FFFFFF"/>
        </w:rPr>
        <w:t>(4</w:t>
      </w:r>
      <w:r w:rsidRPr="008C662A">
        <w:rPr>
          <w:rFonts w:ascii="Times New Roman" w:hAnsi="Times New Roman"/>
          <w:b w:val="0"/>
          <w:bCs w:val="0"/>
          <w:sz w:val="24"/>
          <w:szCs w:val="24"/>
          <w:shd w:val="clear" w:color="auto" w:fill="FFFFFF"/>
          <w:vertAlign w:val="superscript"/>
        </w:rPr>
        <w:t>1</w:t>
      </w:r>
      <w:r w:rsidRPr="008C662A">
        <w:rPr>
          <w:rFonts w:ascii="Times New Roman" w:hAnsi="Times New Roman"/>
          <w:b w:val="0"/>
          <w:bCs w:val="0"/>
          <w:sz w:val="24"/>
          <w:szCs w:val="24"/>
          <w:shd w:val="clear" w:color="auto" w:fill="FFFFFF"/>
        </w:rPr>
        <w:t>). daļas prasības, publicējot informāciju par amatpersonu (darbinieku) atlīdzības noteikšanas kritērijiem un darba samaksas apmēru sadalījumā pa amatu grupām normatīvajos aktos noteiktajā kārtībā</w:t>
      </w:r>
    </w:p>
    <w:p w14:paraId="47DB218A" w14:textId="77777777" w:rsidR="00570B46" w:rsidRPr="008C662A" w:rsidRDefault="00570B46" w:rsidP="00570B46">
      <w:pPr>
        <w:pStyle w:val="Tablecaption0"/>
        <w:shd w:val="clear" w:color="auto" w:fill="auto"/>
        <w:spacing w:line="210" w:lineRule="exact"/>
        <w:jc w:val="both"/>
        <w:rPr>
          <w:rFonts w:ascii="Times New Roman" w:hAnsi="Times New Roman"/>
          <w:b w:val="0"/>
          <w:bCs w:val="0"/>
          <w:sz w:val="24"/>
          <w:szCs w:val="24"/>
          <w:shd w:val="clear" w:color="auto" w:fill="FFFFFF"/>
        </w:rPr>
      </w:pPr>
      <w:r w:rsidRPr="008C662A">
        <w:rPr>
          <w:rFonts w:ascii="Times New Roman" w:hAnsi="Times New Roman"/>
          <w:b w:val="0"/>
          <w:bCs w:val="0"/>
          <w:sz w:val="24"/>
          <w:szCs w:val="24"/>
        </w:rPr>
        <w:t xml:space="preserve">IV 17.10.2017. MK noteikumu Nr.630 "Noteikumi par iekšējās kontroles sistēmas pamatprasībām korupcijas un interešu konflikta riska novēršanai publiskas personas institūcijā" 9.p. prasības, publicējot </w:t>
      </w:r>
      <w:r w:rsidRPr="008C662A">
        <w:rPr>
          <w:rFonts w:ascii="Times New Roman" w:hAnsi="Times New Roman"/>
          <w:b w:val="0"/>
          <w:bCs w:val="0"/>
          <w:sz w:val="24"/>
          <w:szCs w:val="24"/>
          <w:shd w:val="clear" w:color="auto" w:fill="FFFFFF"/>
        </w:rPr>
        <w:t>reizi gadā un ne vēlāk kā trīs mēnešus pēc gada pārskata apstiprināšanas publisko tīmekļvietnē informāciju par kapitālsabiedrības iepriekšējā gadā veiktajiem pasākumiem korupcijas riska novēršanai.</w:t>
      </w:r>
    </w:p>
    <w:p w14:paraId="3CA27B75" w14:textId="77777777" w:rsidR="00570B46" w:rsidRPr="008C662A" w:rsidRDefault="00570B46" w:rsidP="00570B46">
      <w:pPr>
        <w:pStyle w:val="Tablecaption0"/>
        <w:shd w:val="clear" w:color="auto" w:fill="auto"/>
        <w:spacing w:line="210" w:lineRule="exact"/>
        <w:jc w:val="both"/>
        <w:rPr>
          <w:rFonts w:ascii="Times New Roman" w:hAnsi="Times New Roman"/>
          <w:sz w:val="24"/>
          <w:szCs w:val="24"/>
        </w:rPr>
      </w:pPr>
      <w:r w:rsidRPr="008C662A">
        <w:rPr>
          <w:rFonts w:ascii="Times New Roman" w:hAnsi="Times New Roman"/>
          <w:b w:val="0"/>
          <w:bCs w:val="0"/>
          <w:sz w:val="24"/>
          <w:szCs w:val="24"/>
        </w:rPr>
        <w:t>V Nozari reglamentējošajos  normatīvajos aktos noteiktās informācijas publiskošanas pienākumu, publicējot o</w:t>
      </w:r>
      <w:r w:rsidRPr="008C662A">
        <w:rPr>
          <w:rFonts w:ascii="Times New Roman" w:hAnsi="Times New Roman"/>
          <w:b w:val="0"/>
          <w:bCs w:val="0"/>
          <w:sz w:val="24"/>
          <w:szCs w:val="24"/>
          <w:shd w:val="clear" w:color="auto" w:fill="FFFFFF"/>
        </w:rPr>
        <w:t>bligāti publicējamo informāciju.</w:t>
      </w:r>
      <w:r w:rsidRPr="008C662A">
        <w:rPr>
          <w:rFonts w:ascii="Times New Roman" w:hAnsi="Times New Roman"/>
          <w:sz w:val="24"/>
          <w:szCs w:val="24"/>
        </w:rPr>
        <w:t xml:space="preserve"> </w:t>
      </w:r>
    </w:p>
    <w:p w14:paraId="6B9C39A3" w14:textId="5440FBB8" w:rsidR="00B22AA0" w:rsidRPr="008C662A" w:rsidRDefault="0095540A" w:rsidP="001F3BF9">
      <w:pPr>
        <w:tabs>
          <w:tab w:val="right" w:pos="9356"/>
        </w:tabs>
        <w:ind w:firstLine="567"/>
        <w:jc w:val="both"/>
        <w:rPr>
          <w:lang w:val="lv-LV"/>
        </w:rPr>
      </w:pPr>
      <w:r w:rsidRPr="008C662A">
        <w:rPr>
          <w:lang w:val="lv-LV"/>
        </w:rPr>
        <w:t>(Pielikumi</w:t>
      </w:r>
      <w:r w:rsidR="00CA3FF5" w:rsidRPr="008C662A">
        <w:rPr>
          <w:lang w:val="lv-LV"/>
        </w:rPr>
        <w:t xml:space="preserve"> 5.1.-5.8.</w:t>
      </w:r>
      <w:r w:rsidRPr="008C662A">
        <w:rPr>
          <w:lang w:val="lv-LV"/>
        </w:rPr>
        <w:t>)</w:t>
      </w:r>
    </w:p>
    <w:p w14:paraId="783DD3F4" w14:textId="77777777" w:rsidR="00AD5A90" w:rsidRPr="008C662A" w:rsidRDefault="00AD5A90" w:rsidP="001F3BF9">
      <w:pPr>
        <w:tabs>
          <w:tab w:val="right" w:pos="9356"/>
        </w:tabs>
        <w:jc w:val="both"/>
        <w:rPr>
          <w:lang w:val="lv-LV"/>
        </w:rPr>
      </w:pPr>
    </w:p>
    <w:p w14:paraId="6BEA4E15" w14:textId="77777777" w:rsidR="0066354B" w:rsidRPr="008C662A" w:rsidRDefault="0066354B" w:rsidP="006F1079">
      <w:pPr>
        <w:tabs>
          <w:tab w:val="right" w:pos="9356"/>
        </w:tabs>
        <w:rPr>
          <w:lang w:val="lv-LV"/>
        </w:rPr>
      </w:pPr>
    </w:p>
    <w:p w14:paraId="58A4DFBF" w14:textId="53E9789C" w:rsidR="0099341A" w:rsidRPr="008C662A" w:rsidRDefault="0099341A" w:rsidP="0099341A">
      <w:pPr>
        <w:pStyle w:val="ListParagraph"/>
        <w:numPr>
          <w:ilvl w:val="0"/>
          <w:numId w:val="25"/>
        </w:numPr>
        <w:tabs>
          <w:tab w:val="right" w:pos="9356"/>
        </w:tabs>
        <w:jc w:val="center"/>
        <w:rPr>
          <w:lang w:val="lv-LV"/>
        </w:rPr>
      </w:pPr>
      <w:r w:rsidRPr="008C662A">
        <w:rPr>
          <w:lang w:val="lv-LV"/>
        </w:rPr>
        <w:t xml:space="preserve">Kapitālsabiedrību darbības </w:t>
      </w:r>
      <w:r w:rsidR="006A054A" w:rsidRPr="008C662A">
        <w:rPr>
          <w:lang w:val="lv-LV"/>
        </w:rPr>
        <w:t xml:space="preserve">finanšu </w:t>
      </w:r>
      <w:r w:rsidR="009D386C" w:rsidRPr="008C662A">
        <w:rPr>
          <w:lang w:val="lv-LV"/>
        </w:rPr>
        <w:t>rādītāji</w:t>
      </w:r>
      <w:r w:rsidR="00936AF0" w:rsidRPr="008C662A">
        <w:rPr>
          <w:lang w:val="lv-LV"/>
        </w:rPr>
        <w:t xml:space="preserve"> </w:t>
      </w:r>
    </w:p>
    <w:p w14:paraId="0722960B" w14:textId="77777777" w:rsidR="00A36BC6" w:rsidRPr="008C662A" w:rsidRDefault="00A36BC6" w:rsidP="00A36BC6">
      <w:pPr>
        <w:pStyle w:val="ListParagraph"/>
        <w:tabs>
          <w:tab w:val="right" w:pos="9356"/>
        </w:tabs>
        <w:ind w:left="0" w:firstLine="720"/>
        <w:jc w:val="both"/>
        <w:rPr>
          <w:lang w:val="lv-LV"/>
        </w:rPr>
      </w:pPr>
    </w:p>
    <w:p w14:paraId="20D8113D" w14:textId="6EDD4392" w:rsidR="00A36BC6" w:rsidRPr="00081399" w:rsidRDefault="00A36BC6" w:rsidP="00A36BC6">
      <w:pPr>
        <w:pStyle w:val="ListParagraph"/>
        <w:tabs>
          <w:tab w:val="right" w:pos="9356"/>
        </w:tabs>
        <w:ind w:left="0" w:firstLine="720"/>
        <w:jc w:val="both"/>
        <w:rPr>
          <w:lang w:val="lv-LV"/>
        </w:rPr>
      </w:pPr>
      <w:r w:rsidRPr="008C662A">
        <w:rPr>
          <w:lang w:val="lv-LV"/>
        </w:rPr>
        <w:t xml:space="preserve">Par </w:t>
      </w:r>
      <w:r w:rsidR="00420CB3" w:rsidRPr="008C662A">
        <w:rPr>
          <w:lang w:val="lv-LV"/>
        </w:rPr>
        <w:t xml:space="preserve">kapitālsabiedrību darbības </w:t>
      </w:r>
      <w:r w:rsidR="008F710F" w:rsidRPr="008C662A">
        <w:rPr>
          <w:lang w:val="lv-LV"/>
        </w:rPr>
        <w:t xml:space="preserve">būtiskākajiem </w:t>
      </w:r>
      <w:r w:rsidR="00420CB3" w:rsidRPr="008C662A">
        <w:rPr>
          <w:lang w:val="lv-LV"/>
        </w:rPr>
        <w:t>finanšu rādītājiem</w:t>
      </w:r>
      <w:r w:rsidR="004A6A50" w:rsidRPr="008C662A">
        <w:rPr>
          <w:lang w:val="lv-LV"/>
        </w:rPr>
        <w:t>,  ieguldītajiem resursiem un to atdevi</w:t>
      </w:r>
      <w:r w:rsidR="00516A5A" w:rsidRPr="008C662A">
        <w:rPr>
          <w:lang w:val="lv-LV"/>
        </w:rPr>
        <w:t xml:space="preserve"> 2019.gadā </w:t>
      </w:r>
      <w:r w:rsidRPr="008C662A">
        <w:rPr>
          <w:lang w:val="lv-LV"/>
        </w:rPr>
        <w:t xml:space="preserve"> kapitālsabiedrību valdes snie</w:t>
      </w:r>
      <w:r w:rsidR="00912A17" w:rsidRPr="008C662A">
        <w:rPr>
          <w:lang w:val="lv-LV"/>
        </w:rPr>
        <w:t>dz</w:t>
      </w:r>
      <w:r w:rsidRPr="008C662A">
        <w:rPr>
          <w:lang w:val="lv-LV"/>
        </w:rPr>
        <w:t xml:space="preserve"> informāciju </w:t>
      </w:r>
      <w:r w:rsidR="00BE4396" w:rsidRPr="008C662A">
        <w:rPr>
          <w:lang w:val="lv-LV"/>
        </w:rPr>
        <w:t>sekojošu informāciju</w:t>
      </w:r>
      <w:r w:rsidR="008C662A" w:rsidRPr="008C662A">
        <w:rPr>
          <w:lang w:val="lv-LV"/>
        </w:rPr>
        <w:t xml:space="preserve"> : </w:t>
      </w:r>
      <w:r w:rsidR="00BE4396" w:rsidRPr="008C662A">
        <w:rPr>
          <w:lang w:val="lv-LV"/>
        </w:rPr>
        <w:t>p</w:t>
      </w:r>
      <w:r w:rsidRPr="008C662A">
        <w:rPr>
          <w:lang w:val="lv-LV"/>
        </w:rPr>
        <w:t>ielikumi</w:t>
      </w:r>
      <w:r w:rsidR="00F03D65" w:rsidRPr="008C662A">
        <w:rPr>
          <w:lang w:val="lv-LV"/>
        </w:rPr>
        <w:t xml:space="preserve"> </w:t>
      </w:r>
      <w:r w:rsidR="00BE4396" w:rsidRPr="008C662A">
        <w:rPr>
          <w:lang w:val="lv-LV"/>
        </w:rPr>
        <w:t xml:space="preserve">nr. </w:t>
      </w:r>
      <w:r w:rsidR="00F03D65" w:rsidRPr="008C662A">
        <w:rPr>
          <w:lang w:val="lv-LV"/>
        </w:rPr>
        <w:t>6.1-6.8.</w:t>
      </w:r>
    </w:p>
    <w:p w14:paraId="763239F7" w14:textId="77777777" w:rsidR="00A36BC6" w:rsidRPr="00081399" w:rsidRDefault="00A36BC6" w:rsidP="00A36BC6">
      <w:pPr>
        <w:pStyle w:val="ListParagraph"/>
        <w:tabs>
          <w:tab w:val="right" w:pos="9356"/>
        </w:tabs>
        <w:jc w:val="both"/>
        <w:rPr>
          <w:lang w:val="lv-LV"/>
        </w:rPr>
      </w:pPr>
    </w:p>
    <w:p w14:paraId="693BDFAB" w14:textId="77777777" w:rsidR="007F69C9" w:rsidRPr="00081399" w:rsidRDefault="007F69C9" w:rsidP="00C50CEC">
      <w:pPr>
        <w:pStyle w:val="ListParagraph"/>
        <w:tabs>
          <w:tab w:val="right" w:pos="9356"/>
        </w:tabs>
        <w:rPr>
          <w:color w:val="FF0000"/>
          <w:lang w:val="lv-LV"/>
        </w:rPr>
      </w:pPr>
    </w:p>
    <w:p w14:paraId="3B60AB5E" w14:textId="77777777" w:rsidR="0066354B" w:rsidRPr="00081399" w:rsidRDefault="0066354B" w:rsidP="006F1079">
      <w:pPr>
        <w:tabs>
          <w:tab w:val="right" w:pos="9356"/>
        </w:tabs>
        <w:rPr>
          <w:color w:val="FF0000"/>
          <w:lang w:val="lv-LV"/>
        </w:rPr>
      </w:pPr>
    </w:p>
    <w:p w14:paraId="06FC61AE" w14:textId="77777777" w:rsidR="0066354B" w:rsidRPr="00081399" w:rsidRDefault="0066354B" w:rsidP="006F1079">
      <w:pPr>
        <w:tabs>
          <w:tab w:val="right" w:pos="9356"/>
        </w:tabs>
        <w:rPr>
          <w:color w:val="FF0000"/>
          <w:lang w:val="lv-LV"/>
        </w:rPr>
      </w:pPr>
    </w:p>
    <w:p w14:paraId="03EF0706" w14:textId="3FDA934D" w:rsidR="004A3B18" w:rsidRPr="00081399" w:rsidRDefault="004A3B18" w:rsidP="004A3B18">
      <w:pPr>
        <w:tabs>
          <w:tab w:val="right" w:pos="9356"/>
        </w:tabs>
        <w:rPr>
          <w:color w:val="FF0000"/>
          <w:lang w:val="lv-LV"/>
        </w:rPr>
      </w:pPr>
    </w:p>
    <w:p w14:paraId="3F51CFD5" w14:textId="409EF692" w:rsidR="004A3B18" w:rsidRPr="00081399" w:rsidRDefault="004A3B18" w:rsidP="004A3B18">
      <w:pPr>
        <w:tabs>
          <w:tab w:val="right" w:pos="9356"/>
        </w:tabs>
        <w:rPr>
          <w:color w:val="FF0000"/>
          <w:lang w:val="lv-LV"/>
        </w:rPr>
      </w:pPr>
    </w:p>
    <w:p w14:paraId="2D6610DD" w14:textId="3FA1AF40" w:rsidR="004A3B18" w:rsidRPr="00081399" w:rsidRDefault="004A3B18" w:rsidP="004A3B18">
      <w:pPr>
        <w:tabs>
          <w:tab w:val="right" w:pos="9356"/>
        </w:tabs>
        <w:rPr>
          <w:color w:val="FF0000"/>
          <w:lang w:val="lv-LV"/>
        </w:rPr>
      </w:pPr>
    </w:p>
    <w:p w14:paraId="38CCF03C" w14:textId="2928FA4D" w:rsidR="004A3B18" w:rsidRPr="00081399" w:rsidRDefault="004A3B18" w:rsidP="004A3B18">
      <w:pPr>
        <w:tabs>
          <w:tab w:val="right" w:pos="9356"/>
        </w:tabs>
        <w:rPr>
          <w:lang w:val="lv-LV"/>
        </w:rPr>
      </w:pPr>
    </w:p>
    <w:sectPr w:rsidR="004A3B18" w:rsidRPr="00081399" w:rsidSect="00B33AB9">
      <w:footerReference w:type="default" r:id="rId48"/>
      <w:pgSz w:w="11906" w:h="16838"/>
      <w:pgMar w:top="1134" w:right="1133"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2450D" w14:textId="77777777" w:rsidR="0061270B" w:rsidRDefault="0061270B" w:rsidP="00116159">
      <w:r>
        <w:separator/>
      </w:r>
    </w:p>
  </w:endnote>
  <w:endnote w:type="continuationSeparator" w:id="0">
    <w:p w14:paraId="04D9495F" w14:textId="77777777" w:rsidR="0061270B" w:rsidRDefault="0061270B" w:rsidP="0011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0995406"/>
      <w:docPartObj>
        <w:docPartGallery w:val="Page Numbers (Bottom of Page)"/>
        <w:docPartUnique/>
      </w:docPartObj>
    </w:sdtPr>
    <w:sdtEndPr>
      <w:rPr>
        <w:noProof/>
      </w:rPr>
    </w:sdtEndPr>
    <w:sdtContent>
      <w:p w14:paraId="3D546ADB" w14:textId="517355AA" w:rsidR="00116159" w:rsidRDefault="001161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B80EA8" w14:textId="77777777" w:rsidR="00116159" w:rsidRDefault="00116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301B7" w14:textId="77777777" w:rsidR="0061270B" w:rsidRDefault="0061270B" w:rsidP="00116159">
      <w:r>
        <w:separator/>
      </w:r>
    </w:p>
  </w:footnote>
  <w:footnote w:type="continuationSeparator" w:id="0">
    <w:p w14:paraId="238975A4" w14:textId="77777777" w:rsidR="0061270B" w:rsidRDefault="0061270B" w:rsidP="00116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183FC0"/>
    <w:multiLevelType w:val="multilevel"/>
    <w:tmpl w:val="CFCEB078"/>
    <w:lvl w:ilvl="0">
      <w:start w:val="20"/>
      <w:numFmt w:val="decimal"/>
      <w:lvlText w:val="%1."/>
      <w:lvlJc w:val="left"/>
      <w:pPr>
        <w:ind w:left="1140" w:hanging="1140"/>
      </w:pPr>
      <w:rPr>
        <w:rFonts w:hint="default"/>
      </w:rPr>
    </w:lvl>
    <w:lvl w:ilvl="1">
      <w:start w:val="8"/>
      <w:numFmt w:val="decimalZero"/>
      <w:lvlText w:val="%1.%2."/>
      <w:lvlJc w:val="left"/>
      <w:pPr>
        <w:ind w:left="1140" w:hanging="1140"/>
      </w:pPr>
      <w:rPr>
        <w:rFonts w:hint="default"/>
      </w:rPr>
    </w:lvl>
    <w:lvl w:ilvl="2">
      <w:start w:val="2012"/>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2B17C6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3F6259F"/>
    <w:multiLevelType w:val="multilevel"/>
    <w:tmpl w:val="44F49072"/>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1">
    <w:nsid w:val="0500778F"/>
    <w:multiLevelType w:val="multilevel"/>
    <w:tmpl w:val="CF7C5592"/>
    <w:lvl w:ilvl="0">
      <w:start w:val="21"/>
      <w:numFmt w:val="decimal"/>
      <w:lvlText w:val="%1."/>
      <w:lvlJc w:val="left"/>
      <w:pPr>
        <w:ind w:left="1140" w:hanging="1140"/>
      </w:pPr>
      <w:rPr>
        <w:rFonts w:hint="default"/>
      </w:rPr>
    </w:lvl>
    <w:lvl w:ilvl="1">
      <w:start w:val="8"/>
      <w:numFmt w:val="decimalZero"/>
      <w:lvlText w:val="%1.%2."/>
      <w:lvlJc w:val="left"/>
      <w:pPr>
        <w:ind w:left="1140" w:hanging="1140"/>
      </w:pPr>
      <w:rPr>
        <w:rFonts w:hint="default"/>
      </w:rPr>
    </w:lvl>
    <w:lvl w:ilvl="2">
      <w:start w:val="2012"/>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A93B04"/>
    <w:multiLevelType w:val="hybridMultilevel"/>
    <w:tmpl w:val="6BC6E906"/>
    <w:lvl w:ilvl="0" w:tplc="0426000F">
      <w:start w:val="1"/>
      <w:numFmt w:val="decimal"/>
      <w:lvlText w:val="%1."/>
      <w:lvlJc w:val="left"/>
      <w:pPr>
        <w:ind w:left="1186" w:hanging="360"/>
      </w:pPr>
    </w:lvl>
    <w:lvl w:ilvl="1" w:tplc="04260019" w:tentative="1">
      <w:start w:val="1"/>
      <w:numFmt w:val="lowerLetter"/>
      <w:lvlText w:val="%2."/>
      <w:lvlJc w:val="left"/>
      <w:pPr>
        <w:ind w:left="1906" w:hanging="360"/>
      </w:pPr>
    </w:lvl>
    <w:lvl w:ilvl="2" w:tplc="0426001B" w:tentative="1">
      <w:start w:val="1"/>
      <w:numFmt w:val="lowerRoman"/>
      <w:lvlText w:val="%3."/>
      <w:lvlJc w:val="right"/>
      <w:pPr>
        <w:ind w:left="2626" w:hanging="180"/>
      </w:pPr>
    </w:lvl>
    <w:lvl w:ilvl="3" w:tplc="0426000F" w:tentative="1">
      <w:start w:val="1"/>
      <w:numFmt w:val="decimal"/>
      <w:lvlText w:val="%4."/>
      <w:lvlJc w:val="left"/>
      <w:pPr>
        <w:ind w:left="3346" w:hanging="360"/>
      </w:pPr>
    </w:lvl>
    <w:lvl w:ilvl="4" w:tplc="04260019" w:tentative="1">
      <w:start w:val="1"/>
      <w:numFmt w:val="lowerLetter"/>
      <w:lvlText w:val="%5."/>
      <w:lvlJc w:val="left"/>
      <w:pPr>
        <w:ind w:left="4066" w:hanging="360"/>
      </w:pPr>
    </w:lvl>
    <w:lvl w:ilvl="5" w:tplc="0426001B" w:tentative="1">
      <w:start w:val="1"/>
      <w:numFmt w:val="lowerRoman"/>
      <w:lvlText w:val="%6."/>
      <w:lvlJc w:val="right"/>
      <w:pPr>
        <w:ind w:left="4786" w:hanging="180"/>
      </w:pPr>
    </w:lvl>
    <w:lvl w:ilvl="6" w:tplc="0426000F" w:tentative="1">
      <w:start w:val="1"/>
      <w:numFmt w:val="decimal"/>
      <w:lvlText w:val="%7."/>
      <w:lvlJc w:val="left"/>
      <w:pPr>
        <w:ind w:left="5506" w:hanging="360"/>
      </w:pPr>
    </w:lvl>
    <w:lvl w:ilvl="7" w:tplc="04260019" w:tentative="1">
      <w:start w:val="1"/>
      <w:numFmt w:val="lowerLetter"/>
      <w:lvlText w:val="%8."/>
      <w:lvlJc w:val="left"/>
      <w:pPr>
        <w:ind w:left="6226" w:hanging="360"/>
      </w:pPr>
    </w:lvl>
    <w:lvl w:ilvl="8" w:tplc="0426001B" w:tentative="1">
      <w:start w:val="1"/>
      <w:numFmt w:val="lowerRoman"/>
      <w:lvlText w:val="%9."/>
      <w:lvlJc w:val="right"/>
      <w:pPr>
        <w:ind w:left="6946" w:hanging="180"/>
      </w:pPr>
    </w:lvl>
  </w:abstractNum>
  <w:abstractNum w:abstractNumId="5" w15:restartNumberingAfterBreak="1">
    <w:nsid w:val="0851432B"/>
    <w:multiLevelType w:val="hybridMultilevel"/>
    <w:tmpl w:val="6C9CFC3A"/>
    <w:lvl w:ilvl="0" w:tplc="CD6C61C0">
      <w:numFmt w:val="bullet"/>
      <w:lvlText w:val="-"/>
      <w:lvlJc w:val="left"/>
      <w:pPr>
        <w:ind w:left="720" w:hanging="360"/>
      </w:pPr>
      <w:rPr>
        <w:rFonts w:ascii="Times New Roman" w:eastAsia="Times New Roman" w:hAnsi="Times New Roman" w:cs="Times New Roman" w:hint="default"/>
        <w:color w:val="auto"/>
      </w:rPr>
    </w:lvl>
    <w:lvl w:ilvl="1" w:tplc="72DCBBBE" w:tentative="1">
      <w:start w:val="1"/>
      <w:numFmt w:val="bullet"/>
      <w:lvlText w:val="o"/>
      <w:lvlJc w:val="left"/>
      <w:pPr>
        <w:ind w:left="1440" w:hanging="360"/>
      </w:pPr>
      <w:rPr>
        <w:rFonts w:ascii="Courier New" w:hAnsi="Courier New" w:cs="Courier New" w:hint="default"/>
      </w:rPr>
    </w:lvl>
    <w:lvl w:ilvl="2" w:tplc="1494D3CA" w:tentative="1">
      <w:start w:val="1"/>
      <w:numFmt w:val="bullet"/>
      <w:lvlText w:val=""/>
      <w:lvlJc w:val="left"/>
      <w:pPr>
        <w:ind w:left="2160" w:hanging="360"/>
      </w:pPr>
      <w:rPr>
        <w:rFonts w:ascii="Wingdings" w:hAnsi="Wingdings" w:hint="default"/>
      </w:rPr>
    </w:lvl>
    <w:lvl w:ilvl="3" w:tplc="75A0F044" w:tentative="1">
      <w:start w:val="1"/>
      <w:numFmt w:val="bullet"/>
      <w:lvlText w:val=""/>
      <w:lvlJc w:val="left"/>
      <w:pPr>
        <w:ind w:left="2880" w:hanging="360"/>
      </w:pPr>
      <w:rPr>
        <w:rFonts w:ascii="Symbol" w:hAnsi="Symbol" w:hint="default"/>
      </w:rPr>
    </w:lvl>
    <w:lvl w:ilvl="4" w:tplc="28C20250" w:tentative="1">
      <w:start w:val="1"/>
      <w:numFmt w:val="bullet"/>
      <w:lvlText w:val="o"/>
      <w:lvlJc w:val="left"/>
      <w:pPr>
        <w:ind w:left="3600" w:hanging="360"/>
      </w:pPr>
      <w:rPr>
        <w:rFonts w:ascii="Courier New" w:hAnsi="Courier New" w:cs="Courier New" w:hint="default"/>
      </w:rPr>
    </w:lvl>
    <w:lvl w:ilvl="5" w:tplc="36081D10" w:tentative="1">
      <w:start w:val="1"/>
      <w:numFmt w:val="bullet"/>
      <w:lvlText w:val=""/>
      <w:lvlJc w:val="left"/>
      <w:pPr>
        <w:ind w:left="4320" w:hanging="360"/>
      </w:pPr>
      <w:rPr>
        <w:rFonts w:ascii="Wingdings" w:hAnsi="Wingdings" w:hint="default"/>
      </w:rPr>
    </w:lvl>
    <w:lvl w:ilvl="6" w:tplc="4254DAA8" w:tentative="1">
      <w:start w:val="1"/>
      <w:numFmt w:val="bullet"/>
      <w:lvlText w:val=""/>
      <w:lvlJc w:val="left"/>
      <w:pPr>
        <w:ind w:left="5040" w:hanging="360"/>
      </w:pPr>
      <w:rPr>
        <w:rFonts w:ascii="Symbol" w:hAnsi="Symbol" w:hint="default"/>
      </w:rPr>
    </w:lvl>
    <w:lvl w:ilvl="7" w:tplc="0674E89E" w:tentative="1">
      <w:start w:val="1"/>
      <w:numFmt w:val="bullet"/>
      <w:lvlText w:val="o"/>
      <w:lvlJc w:val="left"/>
      <w:pPr>
        <w:ind w:left="5760" w:hanging="360"/>
      </w:pPr>
      <w:rPr>
        <w:rFonts w:ascii="Courier New" w:hAnsi="Courier New" w:cs="Courier New" w:hint="default"/>
      </w:rPr>
    </w:lvl>
    <w:lvl w:ilvl="8" w:tplc="88B64E98" w:tentative="1">
      <w:start w:val="1"/>
      <w:numFmt w:val="bullet"/>
      <w:lvlText w:val=""/>
      <w:lvlJc w:val="left"/>
      <w:pPr>
        <w:ind w:left="6480" w:hanging="360"/>
      </w:pPr>
      <w:rPr>
        <w:rFonts w:ascii="Wingdings" w:hAnsi="Wingdings" w:hint="default"/>
      </w:rPr>
    </w:lvl>
  </w:abstractNum>
  <w:abstractNum w:abstractNumId="6"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7"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5A51FA5"/>
    <w:multiLevelType w:val="hybridMultilevel"/>
    <w:tmpl w:val="86888B2A"/>
    <w:lvl w:ilvl="0" w:tplc="0AB04D8E">
      <w:numFmt w:val="bullet"/>
      <w:lvlText w:val="-"/>
      <w:lvlJc w:val="left"/>
      <w:pPr>
        <w:ind w:left="2068" w:hanging="360"/>
      </w:pPr>
      <w:rPr>
        <w:rFonts w:ascii="Times New Roman" w:eastAsia="Times New Roman" w:hAnsi="Times New Roman" w:cs="Times New Roman" w:hint="default"/>
        <w:color w:val="auto"/>
      </w:rPr>
    </w:lvl>
    <w:lvl w:ilvl="1" w:tplc="C7602986" w:tentative="1">
      <w:start w:val="1"/>
      <w:numFmt w:val="bullet"/>
      <w:lvlText w:val="o"/>
      <w:lvlJc w:val="left"/>
      <w:pPr>
        <w:ind w:left="2788" w:hanging="360"/>
      </w:pPr>
      <w:rPr>
        <w:rFonts w:ascii="Courier New" w:hAnsi="Courier New" w:cs="Courier New" w:hint="default"/>
      </w:rPr>
    </w:lvl>
    <w:lvl w:ilvl="2" w:tplc="83AE39B2" w:tentative="1">
      <w:start w:val="1"/>
      <w:numFmt w:val="bullet"/>
      <w:lvlText w:val=""/>
      <w:lvlJc w:val="left"/>
      <w:pPr>
        <w:ind w:left="3508" w:hanging="360"/>
      </w:pPr>
      <w:rPr>
        <w:rFonts w:ascii="Wingdings" w:hAnsi="Wingdings" w:hint="default"/>
      </w:rPr>
    </w:lvl>
    <w:lvl w:ilvl="3" w:tplc="E5801BFC" w:tentative="1">
      <w:start w:val="1"/>
      <w:numFmt w:val="bullet"/>
      <w:lvlText w:val=""/>
      <w:lvlJc w:val="left"/>
      <w:pPr>
        <w:ind w:left="4228" w:hanging="360"/>
      </w:pPr>
      <w:rPr>
        <w:rFonts w:ascii="Symbol" w:hAnsi="Symbol" w:hint="default"/>
      </w:rPr>
    </w:lvl>
    <w:lvl w:ilvl="4" w:tplc="F3B63A0C" w:tentative="1">
      <w:start w:val="1"/>
      <w:numFmt w:val="bullet"/>
      <w:lvlText w:val="o"/>
      <w:lvlJc w:val="left"/>
      <w:pPr>
        <w:ind w:left="4948" w:hanging="360"/>
      </w:pPr>
      <w:rPr>
        <w:rFonts w:ascii="Courier New" w:hAnsi="Courier New" w:cs="Courier New" w:hint="default"/>
      </w:rPr>
    </w:lvl>
    <w:lvl w:ilvl="5" w:tplc="3B164F76" w:tentative="1">
      <w:start w:val="1"/>
      <w:numFmt w:val="bullet"/>
      <w:lvlText w:val=""/>
      <w:lvlJc w:val="left"/>
      <w:pPr>
        <w:ind w:left="5668" w:hanging="360"/>
      </w:pPr>
      <w:rPr>
        <w:rFonts w:ascii="Wingdings" w:hAnsi="Wingdings" w:hint="default"/>
      </w:rPr>
    </w:lvl>
    <w:lvl w:ilvl="6" w:tplc="F1A636EE" w:tentative="1">
      <w:start w:val="1"/>
      <w:numFmt w:val="bullet"/>
      <w:lvlText w:val=""/>
      <w:lvlJc w:val="left"/>
      <w:pPr>
        <w:ind w:left="6388" w:hanging="360"/>
      </w:pPr>
      <w:rPr>
        <w:rFonts w:ascii="Symbol" w:hAnsi="Symbol" w:hint="default"/>
      </w:rPr>
    </w:lvl>
    <w:lvl w:ilvl="7" w:tplc="98F21F50" w:tentative="1">
      <w:start w:val="1"/>
      <w:numFmt w:val="bullet"/>
      <w:lvlText w:val="o"/>
      <w:lvlJc w:val="left"/>
      <w:pPr>
        <w:ind w:left="7108" w:hanging="360"/>
      </w:pPr>
      <w:rPr>
        <w:rFonts w:ascii="Courier New" w:hAnsi="Courier New" w:cs="Courier New" w:hint="default"/>
      </w:rPr>
    </w:lvl>
    <w:lvl w:ilvl="8" w:tplc="C06A437A" w:tentative="1">
      <w:start w:val="1"/>
      <w:numFmt w:val="bullet"/>
      <w:lvlText w:val=""/>
      <w:lvlJc w:val="left"/>
      <w:pPr>
        <w:ind w:left="7828" w:hanging="360"/>
      </w:pPr>
      <w:rPr>
        <w:rFonts w:ascii="Wingdings" w:hAnsi="Wingdings" w:hint="default"/>
      </w:rPr>
    </w:lvl>
  </w:abstractNum>
  <w:abstractNum w:abstractNumId="9" w15:restartNumberingAfterBreak="0">
    <w:nsid w:val="1AB13FE7"/>
    <w:multiLevelType w:val="hybridMultilevel"/>
    <w:tmpl w:val="74823EC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1">
    <w:nsid w:val="1AEB63A9"/>
    <w:multiLevelType w:val="hybridMultilevel"/>
    <w:tmpl w:val="A92EB95E"/>
    <w:lvl w:ilvl="0" w:tplc="A83E01FA">
      <w:numFmt w:val="bullet"/>
      <w:lvlText w:val="-"/>
      <w:lvlJc w:val="left"/>
      <w:pPr>
        <w:ind w:left="1080" w:hanging="360"/>
      </w:pPr>
      <w:rPr>
        <w:rFonts w:ascii="Times New Roman" w:eastAsia="Times New Roman" w:hAnsi="Times New Roman" w:cs="Times New Roman" w:hint="default"/>
        <w:color w:val="auto"/>
      </w:rPr>
    </w:lvl>
    <w:lvl w:ilvl="1" w:tplc="3892A32A" w:tentative="1">
      <w:start w:val="1"/>
      <w:numFmt w:val="bullet"/>
      <w:lvlText w:val="o"/>
      <w:lvlJc w:val="left"/>
      <w:pPr>
        <w:ind w:left="1800" w:hanging="360"/>
      </w:pPr>
      <w:rPr>
        <w:rFonts w:ascii="Courier New" w:hAnsi="Courier New" w:cs="Courier New" w:hint="default"/>
      </w:rPr>
    </w:lvl>
    <w:lvl w:ilvl="2" w:tplc="108A0296" w:tentative="1">
      <w:start w:val="1"/>
      <w:numFmt w:val="bullet"/>
      <w:lvlText w:val=""/>
      <w:lvlJc w:val="left"/>
      <w:pPr>
        <w:ind w:left="2520" w:hanging="360"/>
      </w:pPr>
      <w:rPr>
        <w:rFonts w:ascii="Wingdings" w:hAnsi="Wingdings" w:hint="default"/>
      </w:rPr>
    </w:lvl>
    <w:lvl w:ilvl="3" w:tplc="7C1E2788" w:tentative="1">
      <w:start w:val="1"/>
      <w:numFmt w:val="bullet"/>
      <w:lvlText w:val=""/>
      <w:lvlJc w:val="left"/>
      <w:pPr>
        <w:ind w:left="3240" w:hanging="360"/>
      </w:pPr>
      <w:rPr>
        <w:rFonts w:ascii="Symbol" w:hAnsi="Symbol" w:hint="default"/>
      </w:rPr>
    </w:lvl>
    <w:lvl w:ilvl="4" w:tplc="1AA468C0" w:tentative="1">
      <w:start w:val="1"/>
      <w:numFmt w:val="bullet"/>
      <w:lvlText w:val="o"/>
      <w:lvlJc w:val="left"/>
      <w:pPr>
        <w:ind w:left="3960" w:hanging="360"/>
      </w:pPr>
      <w:rPr>
        <w:rFonts w:ascii="Courier New" w:hAnsi="Courier New" w:cs="Courier New" w:hint="default"/>
      </w:rPr>
    </w:lvl>
    <w:lvl w:ilvl="5" w:tplc="EBCC963C" w:tentative="1">
      <w:start w:val="1"/>
      <w:numFmt w:val="bullet"/>
      <w:lvlText w:val=""/>
      <w:lvlJc w:val="left"/>
      <w:pPr>
        <w:ind w:left="4680" w:hanging="360"/>
      </w:pPr>
      <w:rPr>
        <w:rFonts w:ascii="Wingdings" w:hAnsi="Wingdings" w:hint="default"/>
      </w:rPr>
    </w:lvl>
    <w:lvl w:ilvl="6" w:tplc="E99C87C0" w:tentative="1">
      <w:start w:val="1"/>
      <w:numFmt w:val="bullet"/>
      <w:lvlText w:val=""/>
      <w:lvlJc w:val="left"/>
      <w:pPr>
        <w:ind w:left="5400" w:hanging="360"/>
      </w:pPr>
      <w:rPr>
        <w:rFonts w:ascii="Symbol" w:hAnsi="Symbol" w:hint="default"/>
      </w:rPr>
    </w:lvl>
    <w:lvl w:ilvl="7" w:tplc="59C8E8D8" w:tentative="1">
      <w:start w:val="1"/>
      <w:numFmt w:val="bullet"/>
      <w:lvlText w:val="o"/>
      <w:lvlJc w:val="left"/>
      <w:pPr>
        <w:ind w:left="6120" w:hanging="360"/>
      </w:pPr>
      <w:rPr>
        <w:rFonts w:ascii="Courier New" w:hAnsi="Courier New" w:cs="Courier New" w:hint="default"/>
      </w:rPr>
    </w:lvl>
    <w:lvl w:ilvl="8" w:tplc="6E36A812" w:tentative="1">
      <w:start w:val="1"/>
      <w:numFmt w:val="bullet"/>
      <w:lvlText w:val=""/>
      <w:lvlJc w:val="left"/>
      <w:pPr>
        <w:ind w:left="6840" w:hanging="360"/>
      </w:pPr>
      <w:rPr>
        <w:rFonts w:ascii="Wingdings" w:hAnsi="Wingdings" w:hint="default"/>
      </w:rPr>
    </w:lvl>
  </w:abstractNum>
  <w:abstractNum w:abstractNumId="11" w15:restartNumberingAfterBreak="1">
    <w:nsid w:val="1CA777BD"/>
    <w:multiLevelType w:val="multilevel"/>
    <w:tmpl w:val="9EBACF74"/>
    <w:lvl w:ilvl="0">
      <w:start w:val="20"/>
      <w:numFmt w:val="decimal"/>
      <w:lvlText w:val="%1."/>
      <w:lvlJc w:val="left"/>
      <w:pPr>
        <w:ind w:left="1140" w:hanging="1140"/>
      </w:pPr>
      <w:rPr>
        <w:rFonts w:hint="default"/>
      </w:rPr>
    </w:lvl>
    <w:lvl w:ilvl="1">
      <w:start w:val="11"/>
      <w:numFmt w:val="decimal"/>
      <w:lvlText w:val="%1.%2."/>
      <w:lvlJc w:val="left"/>
      <w:pPr>
        <w:ind w:left="1140" w:hanging="1140"/>
      </w:pPr>
      <w:rPr>
        <w:rFonts w:hint="default"/>
      </w:rPr>
    </w:lvl>
    <w:lvl w:ilvl="2">
      <w:start w:val="2018"/>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1">
    <w:nsid w:val="1F042476"/>
    <w:multiLevelType w:val="hybridMultilevel"/>
    <w:tmpl w:val="6FFA69D2"/>
    <w:lvl w:ilvl="0" w:tplc="1E6680BA">
      <w:start w:val="2010"/>
      <w:numFmt w:val="bullet"/>
      <w:lvlText w:val="-"/>
      <w:lvlJc w:val="left"/>
      <w:pPr>
        <w:ind w:left="1140" w:hanging="360"/>
      </w:pPr>
      <w:rPr>
        <w:rFonts w:ascii="Times New Roman" w:eastAsia="Times New Roman" w:hAnsi="Times New Roman" w:cs="Times New Roman" w:hint="default"/>
      </w:rPr>
    </w:lvl>
    <w:lvl w:ilvl="1" w:tplc="C4D83324" w:tentative="1">
      <w:start w:val="1"/>
      <w:numFmt w:val="bullet"/>
      <w:lvlText w:val="o"/>
      <w:lvlJc w:val="left"/>
      <w:pPr>
        <w:ind w:left="1860" w:hanging="360"/>
      </w:pPr>
      <w:rPr>
        <w:rFonts w:ascii="Courier New" w:hAnsi="Courier New" w:cs="Courier New" w:hint="default"/>
      </w:rPr>
    </w:lvl>
    <w:lvl w:ilvl="2" w:tplc="547C8CD4" w:tentative="1">
      <w:start w:val="1"/>
      <w:numFmt w:val="bullet"/>
      <w:lvlText w:val=""/>
      <w:lvlJc w:val="left"/>
      <w:pPr>
        <w:ind w:left="2580" w:hanging="360"/>
      </w:pPr>
      <w:rPr>
        <w:rFonts w:ascii="Wingdings" w:hAnsi="Wingdings" w:hint="default"/>
      </w:rPr>
    </w:lvl>
    <w:lvl w:ilvl="3" w:tplc="3A30C842" w:tentative="1">
      <w:start w:val="1"/>
      <w:numFmt w:val="bullet"/>
      <w:lvlText w:val=""/>
      <w:lvlJc w:val="left"/>
      <w:pPr>
        <w:ind w:left="3300" w:hanging="360"/>
      </w:pPr>
      <w:rPr>
        <w:rFonts w:ascii="Symbol" w:hAnsi="Symbol" w:hint="default"/>
      </w:rPr>
    </w:lvl>
    <w:lvl w:ilvl="4" w:tplc="0E70592A" w:tentative="1">
      <w:start w:val="1"/>
      <w:numFmt w:val="bullet"/>
      <w:lvlText w:val="o"/>
      <w:lvlJc w:val="left"/>
      <w:pPr>
        <w:ind w:left="4020" w:hanging="360"/>
      </w:pPr>
      <w:rPr>
        <w:rFonts w:ascii="Courier New" w:hAnsi="Courier New" w:cs="Courier New" w:hint="default"/>
      </w:rPr>
    </w:lvl>
    <w:lvl w:ilvl="5" w:tplc="F89AECA0" w:tentative="1">
      <w:start w:val="1"/>
      <w:numFmt w:val="bullet"/>
      <w:lvlText w:val=""/>
      <w:lvlJc w:val="left"/>
      <w:pPr>
        <w:ind w:left="4740" w:hanging="360"/>
      </w:pPr>
      <w:rPr>
        <w:rFonts w:ascii="Wingdings" w:hAnsi="Wingdings" w:hint="default"/>
      </w:rPr>
    </w:lvl>
    <w:lvl w:ilvl="6" w:tplc="5C12A2B2" w:tentative="1">
      <w:start w:val="1"/>
      <w:numFmt w:val="bullet"/>
      <w:lvlText w:val=""/>
      <w:lvlJc w:val="left"/>
      <w:pPr>
        <w:ind w:left="5460" w:hanging="360"/>
      </w:pPr>
      <w:rPr>
        <w:rFonts w:ascii="Symbol" w:hAnsi="Symbol" w:hint="default"/>
      </w:rPr>
    </w:lvl>
    <w:lvl w:ilvl="7" w:tplc="0A1E79CA" w:tentative="1">
      <w:start w:val="1"/>
      <w:numFmt w:val="bullet"/>
      <w:lvlText w:val="o"/>
      <w:lvlJc w:val="left"/>
      <w:pPr>
        <w:ind w:left="6180" w:hanging="360"/>
      </w:pPr>
      <w:rPr>
        <w:rFonts w:ascii="Courier New" w:hAnsi="Courier New" w:cs="Courier New" w:hint="default"/>
      </w:rPr>
    </w:lvl>
    <w:lvl w:ilvl="8" w:tplc="DA020BA8" w:tentative="1">
      <w:start w:val="1"/>
      <w:numFmt w:val="bullet"/>
      <w:lvlText w:val=""/>
      <w:lvlJc w:val="left"/>
      <w:pPr>
        <w:ind w:left="6900" w:hanging="360"/>
      </w:pPr>
      <w:rPr>
        <w:rFonts w:ascii="Wingdings" w:hAnsi="Wingdings" w:hint="default"/>
      </w:rPr>
    </w:lvl>
  </w:abstractNum>
  <w:abstractNum w:abstractNumId="13" w15:restartNumberingAfterBreak="1">
    <w:nsid w:val="2428394C"/>
    <w:multiLevelType w:val="multilevel"/>
    <w:tmpl w:val="AC9EC2C4"/>
    <w:lvl w:ilvl="0">
      <w:start w:val="26"/>
      <w:numFmt w:val="decimal"/>
      <w:lvlText w:val="%1."/>
      <w:lvlJc w:val="left"/>
      <w:pPr>
        <w:ind w:left="1140" w:hanging="1140"/>
      </w:pPr>
      <w:rPr>
        <w:rFonts w:hint="default"/>
      </w:rPr>
    </w:lvl>
    <w:lvl w:ilvl="1">
      <w:start w:val="11"/>
      <w:numFmt w:val="decimal"/>
      <w:lvlText w:val="%1.%2."/>
      <w:lvlJc w:val="left"/>
      <w:pPr>
        <w:ind w:left="1140" w:hanging="1140"/>
      </w:pPr>
      <w:rPr>
        <w:rFonts w:hint="default"/>
      </w:rPr>
    </w:lvl>
    <w:lvl w:ilvl="2">
      <w:start w:val="2013"/>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B84B2E"/>
    <w:multiLevelType w:val="hybridMultilevel"/>
    <w:tmpl w:val="EBF24406"/>
    <w:lvl w:ilvl="0" w:tplc="04260001">
      <w:start w:val="1"/>
      <w:numFmt w:val="bullet"/>
      <w:lvlText w:val=""/>
      <w:lvlJc w:val="left"/>
      <w:pPr>
        <w:ind w:left="1906" w:hanging="360"/>
      </w:pPr>
      <w:rPr>
        <w:rFonts w:ascii="Symbol" w:hAnsi="Symbol" w:hint="default"/>
      </w:rPr>
    </w:lvl>
    <w:lvl w:ilvl="1" w:tplc="04260003" w:tentative="1">
      <w:start w:val="1"/>
      <w:numFmt w:val="bullet"/>
      <w:lvlText w:val="o"/>
      <w:lvlJc w:val="left"/>
      <w:pPr>
        <w:ind w:left="2626" w:hanging="360"/>
      </w:pPr>
      <w:rPr>
        <w:rFonts w:ascii="Courier New" w:hAnsi="Courier New" w:cs="Courier New" w:hint="default"/>
      </w:rPr>
    </w:lvl>
    <w:lvl w:ilvl="2" w:tplc="04260005" w:tentative="1">
      <w:start w:val="1"/>
      <w:numFmt w:val="bullet"/>
      <w:lvlText w:val=""/>
      <w:lvlJc w:val="left"/>
      <w:pPr>
        <w:ind w:left="3346" w:hanging="360"/>
      </w:pPr>
      <w:rPr>
        <w:rFonts w:ascii="Wingdings" w:hAnsi="Wingdings" w:hint="default"/>
      </w:rPr>
    </w:lvl>
    <w:lvl w:ilvl="3" w:tplc="04260001" w:tentative="1">
      <w:start w:val="1"/>
      <w:numFmt w:val="bullet"/>
      <w:lvlText w:val=""/>
      <w:lvlJc w:val="left"/>
      <w:pPr>
        <w:ind w:left="4066" w:hanging="360"/>
      </w:pPr>
      <w:rPr>
        <w:rFonts w:ascii="Symbol" w:hAnsi="Symbol" w:hint="default"/>
      </w:rPr>
    </w:lvl>
    <w:lvl w:ilvl="4" w:tplc="04260003" w:tentative="1">
      <w:start w:val="1"/>
      <w:numFmt w:val="bullet"/>
      <w:lvlText w:val="o"/>
      <w:lvlJc w:val="left"/>
      <w:pPr>
        <w:ind w:left="4786" w:hanging="360"/>
      </w:pPr>
      <w:rPr>
        <w:rFonts w:ascii="Courier New" w:hAnsi="Courier New" w:cs="Courier New" w:hint="default"/>
      </w:rPr>
    </w:lvl>
    <w:lvl w:ilvl="5" w:tplc="04260005" w:tentative="1">
      <w:start w:val="1"/>
      <w:numFmt w:val="bullet"/>
      <w:lvlText w:val=""/>
      <w:lvlJc w:val="left"/>
      <w:pPr>
        <w:ind w:left="5506" w:hanging="360"/>
      </w:pPr>
      <w:rPr>
        <w:rFonts w:ascii="Wingdings" w:hAnsi="Wingdings" w:hint="default"/>
      </w:rPr>
    </w:lvl>
    <w:lvl w:ilvl="6" w:tplc="04260001" w:tentative="1">
      <w:start w:val="1"/>
      <w:numFmt w:val="bullet"/>
      <w:lvlText w:val=""/>
      <w:lvlJc w:val="left"/>
      <w:pPr>
        <w:ind w:left="6226" w:hanging="360"/>
      </w:pPr>
      <w:rPr>
        <w:rFonts w:ascii="Symbol" w:hAnsi="Symbol" w:hint="default"/>
      </w:rPr>
    </w:lvl>
    <w:lvl w:ilvl="7" w:tplc="04260003" w:tentative="1">
      <w:start w:val="1"/>
      <w:numFmt w:val="bullet"/>
      <w:lvlText w:val="o"/>
      <w:lvlJc w:val="left"/>
      <w:pPr>
        <w:ind w:left="6946" w:hanging="360"/>
      </w:pPr>
      <w:rPr>
        <w:rFonts w:ascii="Courier New" w:hAnsi="Courier New" w:cs="Courier New" w:hint="default"/>
      </w:rPr>
    </w:lvl>
    <w:lvl w:ilvl="8" w:tplc="04260005" w:tentative="1">
      <w:start w:val="1"/>
      <w:numFmt w:val="bullet"/>
      <w:lvlText w:val=""/>
      <w:lvlJc w:val="left"/>
      <w:pPr>
        <w:ind w:left="7666" w:hanging="360"/>
      </w:pPr>
      <w:rPr>
        <w:rFonts w:ascii="Wingdings" w:hAnsi="Wingdings" w:hint="default"/>
      </w:rPr>
    </w:lvl>
  </w:abstractNum>
  <w:abstractNum w:abstractNumId="15" w15:restartNumberingAfterBreak="0">
    <w:nsid w:val="26C05499"/>
    <w:multiLevelType w:val="hybridMultilevel"/>
    <w:tmpl w:val="975E8AA0"/>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6" w15:restartNumberingAfterBreak="0">
    <w:nsid w:val="26F3602F"/>
    <w:multiLevelType w:val="multilevel"/>
    <w:tmpl w:val="D6F63C4E"/>
    <w:lvl w:ilvl="0">
      <w:start w:val="1"/>
      <w:numFmt w:val="decimal"/>
      <w:lvlText w:val="%1."/>
      <w:lvlJc w:val="left"/>
      <w:pPr>
        <w:ind w:left="502" w:hanging="360"/>
      </w:pPr>
      <w:rPr>
        <w:rFonts w:hint="default"/>
      </w:rPr>
    </w:lvl>
    <w:lvl w:ilvl="1">
      <w:start w:val="1"/>
      <w:numFmt w:val="decimal"/>
      <w:isLgl/>
      <w:lvlText w:val="%1.%2."/>
      <w:lvlJc w:val="left"/>
      <w:pPr>
        <w:ind w:left="922" w:hanging="4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382" w:hanging="108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17" w15:restartNumberingAfterBreak="0">
    <w:nsid w:val="32AD503F"/>
    <w:multiLevelType w:val="hybridMultilevel"/>
    <w:tmpl w:val="71BA86B0"/>
    <w:lvl w:ilvl="0" w:tplc="60226760">
      <w:start w:val="1"/>
      <w:numFmt w:val="decimal"/>
      <w:lvlText w:val="%1."/>
      <w:lvlJc w:val="left"/>
      <w:pPr>
        <w:ind w:left="1777" w:hanging="7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46668D8"/>
    <w:multiLevelType w:val="hybridMultilevel"/>
    <w:tmpl w:val="62806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054F0"/>
    <w:multiLevelType w:val="hybridMultilevel"/>
    <w:tmpl w:val="7276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9E5205"/>
    <w:multiLevelType w:val="hybridMultilevel"/>
    <w:tmpl w:val="6702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EDB248B"/>
    <w:multiLevelType w:val="multilevel"/>
    <w:tmpl w:val="4A40F546"/>
    <w:lvl w:ilvl="0">
      <w:start w:val="24"/>
      <w:numFmt w:val="decimal"/>
      <w:lvlText w:val="%1."/>
      <w:lvlJc w:val="left"/>
      <w:pPr>
        <w:ind w:left="1140" w:hanging="1140"/>
      </w:pPr>
      <w:rPr>
        <w:rFonts w:hint="default"/>
      </w:rPr>
    </w:lvl>
    <w:lvl w:ilvl="1">
      <w:start w:val="1"/>
      <w:numFmt w:val="decimalZero"/>
      <w:lvlText w:val="%1.%2."/>
      <w:lvlJc w:val="left"/>
      <w:pPr>
        <w:ind w:left="1140" w:hanging="1140"/>
      </w:pPr>
      <w:rPr>
        <w:rFonts w:hint="default"/>
      </w:rPr>
    </w:lvl>
    <w:lvl w:ilvl="2">
      <w:start w:val="2012"/>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F85AFD"/>
    <w:multiLevelType w:val="hybridMultilevel"/>
    <w:tmpl w:val="BBBA74B2"/>
    <w:lvl w:ilvl="0" w:tplc="0426000F">
      <w:start w:val="1"/>
      <w:numFmt w:val="decimal"/>
      <w:lvlText w:val="%1."/>
      <w:lvlJc w:val="left"/>
      <w:pPr>
        <w:ind w:left="1186" w:hanging="360"/>
      </w:pPr>
    </w:lvl>
    <w:lvl w:ilvl="1" w:tplc="04260019" w:tentative="1">
      <w:start w:val="1"/>
      <w:numFmt w:val="lowerLetter"/>
      <w:lvlText w:val="%2."/>
      <w:lvlJc w:val="left"/>
      <w:pPr>
        <w:ind w:left="1906" w:hanging="360"/>
      </w:pPr>
    </w:lvl>
    <w:lvl w:ilvl="2" w:tplc="0426001B" w:tentative="1">
      <w:start w:val="1"/>
      <w:numFmt w:val="lowerRoman"/>
      <w:lvlText w:val="%3."/>
      <w:lvlJc w:val="right"/>
      <w:pPr>
        <w:ind w:left="2626" w:hanging="180"/>
      </w:pPr>
    </w:lvl>
    <w:lvl w:ilvl="3" w:tplc="0426000F" w:tentative="1">
      <w:start w:val="1"/>
      <w:numFmt w:val="decimal"/>
      <w:lvlText w:val="%4."/>
      <w:lvlJc w:val="left"/>
      <w:pPr>
        <w:ind w:left="3346" w:hanging="360"/>
      </w:pPr>
    </w:lvl>
    <w:lvl w:ilvl="4" w:tplc="04260019" w:tentative="1">
      <w:start w:val="1"/>
      <w:numFmt w:val="lowerLetter"/>
      <w:lvlText w:val="%5."/>
      <w:lvlJc w:val="left"/>
      <w:pPr>
        <w:ind w:left="4066" w:hanging="360"/>
      </w:pPr>
    </w:lvl>
    <w:lvl w:ilvl="5" w:tplc="0426001B" w:tentative="1">
      <w:start w:val="1"/>
      <w:numFmt w:val="lowerRoman"/>
      <w:lvlText w:val="%6."/>
      <w:lvlJc w:val="right"/>
      <w:pPr>
        <w:ind w:left="4786" w:hanging="180"/>
      </w:pPr>
    </w:lvl>
    <w:lvl w:ilvl="6" w:tplc="0426000F" w:tentative="1">
      <w:start w:val="1"/>
      <w:numFmt w:val="decimal"/>
      <w:lvlText w:val="%7."/>
      <w:lvlJc w:val="left"/>
      <w:pPr>
        <w:ind w:left="5506" w:hanging="360"/>
      </w:pPr>
    </w:lvl>
    <w:lvl w:ilvl="7" w:tplc="04260019" w:tentative="1">
      <w:start w:val="1"/>
      <w:numFmt w:val="lowerLetter"/>
      <w:lvlText w:val="%8."/>
      <w:lvlJc w:val="left"/>
      <w:pPr>
        <w:ind w:left="6226" w:hanging="360"/>
      </w:pPr>
    </w:lvl>
    <w:lvl w:ilvl="8" w:tplc="0426001B" w:tentative="1">
      <w:start w:val="1"/>
      <w:numFmt w:val="lowerRoman"/>
      <w:lvlText w:val="%9."/>
      <w:lvlJc w:val="right"/>
      <w:pPr>
        <w:ind w:left="6946" w:hanging="180"/>
      </w:pPr>
    </w:lvl>
  </w:abstractNum>
  <w:abstractNum w:abstractNumId="23" w15:restartNumberingAfterBreak="0">
    <w:nsid w:val="4B401277"/>
    <w:multiLevelType w:val="multilevel"/>
    <w:tmpl w:val="820681C6"/>
    <w:lvl w:ilvl="0">
      <w:start w:val="1"/>
      <w:numFmt w:val="decimal"/>
      <w:lvlText w:val="%1."/>
      <w:lvlJc w:val="left"/>
      <w:pPr>
        <w:ind w:left="1417" w:hanging="708"/>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4" w15:restartNumberingAfterBreak="1">
    <w:nsid w:val="4BCD4D81"/>
    <w:multiLevelType w:val="hybridMultilevel"/>
    <w:tmpl w:val="2362A9EA"/>
    <w:lvl w:ilvl="0" w:tplc="79622E78">
      <w:start w:val="3"/>
      <w:numFmt w:val="bullet"/>
      <w:lvlText w:val="-"/>
      <w:lvlJc w:val="left"/>
      <w:pPr>
        <w:ind w:left="1140" w:hanging="360"/>
      </w:pPr>
      <w:rPr>
        <w:rFonts w:ascii="Times New Roman" w:eastAsia="Times New Roman" w:hAnsi="Times New Roman" w:cs="Times New Roman" w:hint="default"/>
      </w:rPr>
    </w:lvl>
    <w:lvl w:ilvl="1" w:tplc="1ED29E0E" w:tentative="1">
      <w:start w:val="1"/>
      <w:numFmt w:val="bullet"/>
      <w:lvlText w:val="o"/>
      <w:lvlJc w:val="left"/>
      <w:pPr>
        <w:ind w:left="1860" w:hanging="360"/>
      </w:pPr>
      <w:rPr>
        <w:rFonts w:ascii="Courier New" w:hAnsi="Courier New" w:cs="Courier New" w:hint="default"/>
      </w:rPr>
    </w:lvl>
    <w:lvl w:ilvl="2" w:tplc="F070BC9C" w:tentative="1">
      <w:start w:val="1"/>
      <w:numFmt w:val="bullet"/>
      <w:lvlText w:val=""/>
      <w:lvlJc w:val="left"/>
      <w:pPr>
        <w:ind w:left="2580" w:hanging="360"/>
      </w:pPr>
      <w:rPr>
        <w:rFonts w:ascii="Wingdings" w:hAnsi="Wingdings" w:hint="default"/>
      </w:rPr>
    </w:lvl>
    <w:lvl w:ilvl="3" w:tplc="40AC804A" w:tentative="1">
      <w:start w:val="1"/>
      <w:numFmt w:val="bullet"/>
      <w:lvlText w:val=""/>
      <w:lvlJc w:val="left"/>
      <w:pPr>
        <w:ind w:left="3300" w:hanging="360"/>
      </w:pPr>
      <w:rPr>
        <w:rFonts w:ascii="Symbol" w:hAnsi="Symbol" w:hint="default"/>
      </w:rPr>
    </w:lvl>
    <w:lvl w:ilvl="4" w:tplc="0E5A058E" w:tentative="1">
      <w:start w:val="1"/>
      <w:numFmt w:val="bullet"/>
      <w:lvlText w:val="o"/>
      <w:lvlJc w:val="left"/>
      <w:pPr>
        <w:ind w:left="4020" w:hanging="360"/>
      </w:pPr>
      <w:rPr>
        <w:rFonts w:ascii="Courier New" w:hAnsi="Courier New" w:cs="Courier New" w:hint="default"/>
      </w:rPr>
    </w:lvl>
    <w:lvl w:ilvl="5" w:tplc="55D6899C" w:tentative="1">
      <w:start w:val="1"/>
      <w:numFmt w:val="bullet"/>
      <w:lvlText w:val=""/>
      <w:lvlJc w:val="left"/>
      <w:pPr>
        <w:ind w:left="4740" w:hanging="360"/>
      </w:pPr>
      <w:rPr>
        <w:rFonts w:ascii="Wingdings" w:hAnsi="Wingdings" w:hint="default"/>
      </w:rPr>
    </w:lvl>
    <w:lvl w:ilvl="6" w:tplc="B4048CE6" w:tentative="1">
      <w:start w:val="1"/>
      <w:numFmt w:val="bullet"/>
      <w:lvlText w:val=""/>
      <w:lvlJc w:val="left"/>
      <w:pPr>
        <w:ind w:left="5460" w:hanging="360"/>
      </w:pPr>
      <w:rPr>
        <w:rFonts w:ascii="Symbol" w:hAnsi="Symbol" w:hint="default"/>
      </w:rPr>
    </w:lvl>
    <w:lvl w:ilvl="7" w:tplc="CBB2F994" w:tentative="1">
      <w:start w:val="1"/>
      <w:numFmt w:val="bullet"/>
      <w:lvlText w:val="o"/>
      <w:lvlJc w:val="left"/>
      <w:pPr>
        <w:ind w:left="6180" w:hanging="360"/>
      </w:pPr>
      <w:rPr>
        <w:rFonts w:ascii="Courier New" w:hAnsi="Courier New" w:cs="Courier New" w:hint="default"/>
      </w:rPr>
    </w:lvl>
    <w:lvl w:ilvl="8" w:tplc="6C7688F0" w:tentative="1">
      <w:start w:val="1"/>
      <w:numFmt w:val="bullet"/>
      <w:lvlText w:val=""/>
      <w:lvlJc w:val="left"/>
      <w:pPr>
        <w:ind w:left="6900" w:hanging="360"/>
      </w:pPr>
      <w:rPr>
        <w:rFonts w:ascii="Wingdings" w:hAnsi="Wingdings" w:hint="default"/>
      </w:rPr>
    </w:lvl>
  </w:abstractNum>
  <w:abstractNum w:abstractNumId="25" w15:restartNumberingAfterBreak="0">
    <w:nsid w:val="52A6685D"/>
    <w:multiLevelType w:val="multilevel"/>
    <w:tmpl w:val="9F6C655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1">
    <w:nsid w:val="52AE2987"/>
    <w:multiLevelType w:val="multilevel"/>
    <w:tmpl w:val="31EA2CEC"/>
    <w:lvl w:ilvl="0">
      <w:start w:val="26"/>
      <w:numFmt w:val="decimal"/>
      <w:lvlText w:val="%1"/>
      <w:lvlJc w:val="left"/>
      <w:pPr>
        <w:ind w:left="1080" w:hanging="1080"/>
      </w:pPr>
      <w:rPr>
        <w:rFonts w:hint="default"/>
      </w:rPr>
    </w:lvl>
    <w:lvl w:ilvl="1">
      <w:start w:val="6"/>
      <w:numFmt w:val="decimalZero"/>
      <w:lvlText w:val="%1.%2"/>
      <w:lvlJc w:val="left"/>
      <w:pPr>
        <w:ind w:left="1080" w:hanging="1080"/>
      </w:pPr>
      <w:rPr>
        <w:rFonts w:hint="default"/>
      </w:rPr>
    </w:lvl>
    <w:lvl w:ilvl="2">
      <w:start w:val="201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EF4CA6"/>
    <w:multiLevelType w:val="multilevel"/>
    <w:tmpl w:val="D6F63C4E"/>
    <w:lvl w:ilvl="0">
      <w:start w:val="1"/>
      <w:numFmt w:val="decimal"/>
      <w:lvlText w:val="%1."/>
      <w:lvlJc w:val="left"/>
      <w:pPr>
        <w:ind w:left="502" w:hanging="360"/>
      </w:pPr>
      <w:rPr>
        <w:rFonts w:hint="default"/>
      </w:rPr>
    </w:lvl>
    <w:lvl w:ilvl="1">
      <w:start w:val="1"/>
      <w:numFmt w:val="decimal"/>
      <w:isLgl/>
      <w:lvlText w:val="%1.%2."/>
      <w:lvlJc w:val="left"/>
      <w:pPr>
        <w:ind w:left="922" w:hanging="4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382" w:hanging="108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28" w15:restartNumberingAfterBreak="0">
    <w:nsid w:val="55BC5EA5"/>
    <w:multiLevelType w:val="multilevel"/>
    <w:tmpl w:val="10583F54"/>
    <w:lvl w:ilvl="0">
      <w:start w:val="1"/>
      <w:numFmt w:val="decimal"/>
      <w:lvlText w:val="%1."/>
      <w:lvlJc w:val="left"/>
      <w:pPr>
        <w:ind w:left="720" w:hanging="360"/>
      </w:pPr>
      <w:rPr>
        <w:rFonts w:ascii="Arial" w:hAnsi="Arial" w:cs="Arial" w:hint="default"/>
        <w:color w:val="414142"/>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6C22266"/>
    <w:multiLevelType w:val="multilevel"/>
    <w:tmpl w:val="BA4EF7C2"/>
    <w:lvl w:ilvl="0">
      <w:start w:val="1"/>
      <w:numFmt w:val="decimalZero"/>
      <w:lvlText w:val="%1."/>
      <w:lvlJc w:val="left"/>
      <w:pPr>
        <w:ind w:left="1140" w:hanging="1140"/>
      </w:pPr>
      <w:rPr>
        <w:rFonts w:hint="default"/>
      </w:rPr>
    </w:lvl>
    <w:lvl w:ilvl="1">
      <w:start w:val="6"/>
      <w:numFmt w:val="decimalZero"/>
      <w:lvlText w:val="%1.%2."/>
      <w:lvlJc w:val="left"/>
      <w:pPr>
        <w:ind w:left="1140" w:hanging="1140"/>
      </w:pPr>
      <w:rPr>
        <w:rFonts w:hint="default"/>
      </w:rPr>
    </w:lvl>
    <w:lvl w:ilvl="2">
      <w:start w:val="2015"/>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1">
    <w:nsid w:val="578B2A91"/>
    <w:multiLevelType w:val="multilevel"/>
    <w:tmpl w:val="612E9BC0"/>
    <w:lvl w:ilvl="0">
      <w:start w:val="5"/>
      <w:numFmt w:val="decimalZero"/>
      <w:lvlText w:val="%1."/>
      <w:lvlJc w:val="left"/>
      <w:pPr>
        <w:ind w:left="1140" w:hanging="1140"/>
      </w:pPr>
      <w:rPr>
        <w:rFonts w:hint="default"/>
      </w:rPr>
    </w:lvl>
    <w:lvl w:ilvl="1">
      <w:start w:val="2"/>
      <w:numFmt w:val="decimalZero"/>
      <w:lvlText w:val="%1.%2."/>
      <w:lvlJc w:val="left"/>
      <w:pPr>
        <w:ind w:left="1140" w:hanging="1140"/>
      </w:pPr>
      <w:rPr>
        <w:rFonts w:hint="default"/>
      </w:rPr>
    </w:lvl>
    <w:lvl w:ilvl="2">
      <w:start w:val="2013"/>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EE5C82"/>
    <w:multiLevelType w:val="hybridMultilevel"/>
    <w:tmpl w:val="6A00FF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5CF86943"/>
    <w:multiLevelType w:val="multilevel"/>
    <w:tmpl w:val="736686B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i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35634B2"/>
    <w:multiLevelType w:val="hybridMultilevel"/>
    <w:tmpl w:val="47588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63A15A34"/>
    <w:multiLevelType w:val="multilevel"/>
    <w:tmpl w:val="1066661C"/>
    <w:lvl w:ilvl="0">
      <w:start w:val="19"/>
      <w:numFmt w:val="decimal"/>
      <w:lvlText w:val="%1."/>
      <w:lvlJc w:val="left"/>
      <w:pPr>
        <w:ind w:left="1140" w:hanging="1140"/>
      </w:pPr>
      <w:rPr>
        <w:rFonts w:hint="default"/>
      </w:rPr>
    </w:lvl>
    <w:lvl w:ilvl="1">
      <w:start w:val="7"/>
      <w:numFmt w:val="decimalZero"/>
      <w:lvlText w:val="%1.%2."/>
      <w:lvlJc w:val="left"/>
      <w:pPr>
        <w:ind w:left="1140" w:hanging="1140"/>
      </w:pPr>
      <w:rPr>
        <w:rFonts w:hint="default"/>
      </w:rPr>
    </w:lvl>
    <w:lvl w:ilvl="2">
      <w:start w:val="2013"/>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1">
    <w:nsid w:val="66842DF6"/>
    <w:multiLevelType w:val="multilevel"/>
    <w:tmpl w:val="BA7EF5E2"/>
    <w:lvl w:ilvl="0">
      <w:start w:val="29"/>
      <w:numFmt w:val="decimal"/>
      <w:lvlText w:val="%1."/>
      <w:lvlJc w:val="left"/>
      <w:pPr>
        <w:ind w:left="1140" w:hanging="1140"/>
      </w:pPr>
      <w:rPr>
        <w:rFonts w:hint="default"/>
      </w:rPr>
    </w:lvl>
    <w:lvl w:ilvl="1">
      <w:start w:val="1"/>
      <w:numFmt w:val="decimalZero"/>
      <w:lvlText w:val="%1.%2."/>
      <w:lvlJc w:val="left"/>
      <w:pPr>
        <w:ind w:left="1140" w:hanging="1140"/>
      </w:pPr>
      <w:rPr>
        <w:rFonts w:hint="default"/>
      </w:rPr>
    </w:lvl>
    <w:lvl w:ilvl="2">
      <w:start w:val="2014"/>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682A7122"/>
    <w:multiLevelType w:val="multilevel"/>
    <w:tmpl w:val="37E82562"/>
    <w:lvl w:ilvl="0">
      <w:start w:val="3"/>
      <w:numFmt w:val="decimalZero"/>
      <w:lvlText w:val="%1."/>
      <w:lvlJc w:val="left"/>
      <w:pPr>
        <w:ind w:left="1140" w:hanging="1140"/>
      </w:pPr>
      <w:rPr>
        <w:rFonts w:hint="default"/>
      </w:rPr>
    </w:lvl>
    <w:lvl w:ilvl="1">
      <w:start w:val="10"/>
      <w:numFmt w:val="decimal"/>
      <w:lvlText w:val="%1.%2."/>
      <w:lvlJc w:val="left"/>
      <w:pPr>
        <w:ind w:left="1140" w:hanging="1140"/>
      </w:pPr>
      <w:rPr>
        <w:rFonts w:hint="default"/>
      </w:rPr>
    </w:lvl>
    <w:lvl w:ilvl="2">
      <w:start w:val="2013"/>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322481"/>
    <w:multiLevelType w:val="multilevel"/>
    <w:tmpl w:val="740A122A"/>
    <w:lvl w:ilvl="0">
      <w:start w:val="1"/>
      <w:numFmt w:val="decimal"/>
      <w:lvlText w:val="%1."/>
      <w:lvlJc w:val="left"/>
      <w:pPr>
        <w:ind w:left="972" w:hanging="972"/>
      </w:pPr>
      <w:rPr>
        <w:rFonts w:hint="default"/>
      </w:rPr>
    </w:lvl>
    <w:lvl w:ilvl="1">
      <w:start w:val="1"/>
      <w:numFmt w:val="decimal"/>
      <w:lvlText w:val="%2."/>
      <w:lvlJc w:val="left"/>
      <w:pPr>
        <w:ind w:left="1442" w:hanging="972"/>
      </w:pPr>
      <w:rPr>
        <w:rFonts w:ascii="Times New Roman" w:eastAsiaTheme="minorHAnsi" w:hAnsi="Times New Roman" w:cs="Times New Roman"/>
      </w:rPr>
    </w:lvl>
    <w:lvl w:ilvl="2">
      <w:start w:val="1"/>
      <w:numFmt w:val="decimal"/>
      <w:lvlText w:val="%1.%2.%3."/>
      <w:lvlJc w:val="left"/>
      <w:pPr>
        <w:ind w:left="1912" w:hanging="972"/>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620" w:hanging="180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920" w:hanging="2160"/>
      </w:pPr>
      <w:rPr>
        <w:rFonts w:hint="default"/>
      </w:rPr>
    </w:lvl>
  </w:abstractNum>
  <w:abstractNum w:abstractNumId="38" w15:restartNumberingAfterBreak="1">
    <w:nsid w:val="6FFA11D0"/>
    <w:multiLevelType w:val="hybridMultilevel"/>
    <w:tmpl w:val="4F2CCD7A"/>
    <w:lvl w:ilvl="0" w:tplc="4B7AE72E">
      <w:start w:val="1"/>
      <w:numFmt w:val="decimal"/>
      <w:lvlText w:val="%1)"/>
      <w:lvlJc w:val="left"/>
      <w:pPr>
        <w:ind w:left="720" w:hanging="360"/>
      </w:pPr>
      <w:rPr>
        <w:rFonts w:hint="default"/>
        <w:color w:val="auto"/>
      </w:rPr>
    </w:lvl>
    <w:lvl w:ilvl="1" w:tplc="7DDABAE0" w:tentative="1">
      <w:start w:val="1"/>
      <w:numFmt w:val="lowerLetter"/>
      <w:lvlText w:val="%2."/>
      <w:lvlJc w:val="left"/>
      <w:pPr>
        <w:ind w:left="1440" w:hanging="360"/>
      </w:pPr>
    </w:lvl>
    <w:lvl w:ilvl="2" w:tplc="95EAC126" w:tentative="1">
      <w:start w:val="1"/>
      <w:numFmt w:val="lowerRoman"/>
      <w:lvlText w:val="%3."/>
      <w:lvlJc w:val="right"/>
      <w:pPr>
        <w:ind w:left="2160" w:hanging="180"/>
      </w:pPr>
    </w:lvl>
    <w:lvl w:ilvl="3" w:tplc="72FE0DCC" w:tentative="1">
      <w:start w:val="1"/>
      <w:numFmt w:val="decimal"/>
      <w:lvlText w:val="%4."/>
      <w:lvlJc w:val="left"/>
      <w:pPr>
        <w:ind w:left="2880" w:hanging="360"/>
      </w:pPr>
    </w:lvl>
    <w:lvl w:ilvl="4" w:tplc="9ED6207C" w:tentative="1">
      <w:start w:val="1"/>
      <w:numFmt w:val="lowerLetter"/>
      <w:lvlText w:val="%5."/>
      <w:lvlJc w:val="left"/>
      <w:pPr>
        <w:ind w:left="3600" w:hanging="360"/>
      </w:pPr>
    </w:lvl>
    <w:lvl w:ilvl="5" w:tplc="9FAC06A0" w:tentative="1">
      <w:start w:val="1"/>
      <w:numFmt w:val="lowerRoman"/>
      <w:lvlText w:val="%6."/>
      <w:lvlJc w:val="right"/>
      <w:pPr>
        <w:ind w:left="4320" w:hanging="180"/>
      </w:pPr>
    </w:lvl>
    <w:lvl w:ilvl="6" w:tplc="865E3298" w:tentative="1">
      <w:start w:val="1"/>
      <w:numFmt w:val="decimal"/>
      <w:lvlText w:val="%7."/>
      <w:lvlJc w:val="left"/>
      <w:pPr>
        <w:ind w:left="5040" w:hanging="360"/>
      </w:pPr>
    </w:lvl>
    <w:lvl w:ilvl="7" w:tplc="3ED4AAF8" w:tentative="1">
      <w:start w:val="1"/>
      <w:numFmt w:val="lowerLetter"/>
      <w:lvlText w:val="%8."/>
      <w:lvlJc w:val="left"/>
      <w:pPr>
        <w:ind w:left="5760" w:hanging="360"/>
      </w:pPr>
    </w:lvl>
    <w:lvl w:ilvl="8" w:tplc="A0E26C48" w:tentative="1">
      <w:start w:val="1"/>
      <w:numFmt w:val="lowerRoman"/>
      <w:lvlText w:val="%9."/>
      <w:lvlJc w:val="right"/>
      <w:pPr>
        <w:ind w:left="6480" w:hanging="180"/>
      </w:pPr>
    </w:lvl>
  </w:abstractNum>
  <w:abstractNum w:abstractNumId="39" w15:restartNumberingAfterBreak="1">
    <w:nsid w:val="726A2219"/>
    <w:multiLevelType w:val="hybridMultilevel"/>
    <w:tmpl w:val="5F603B6E"/>
    <w:lvl w:ilvl="0" w:tplc="98DCC02A">
      <w:start w:val="1"/>
      <w:numFmt w:val="bullet"/>
      <w:lvlText w:val="-"/>
      <w:lvlJc w:val="left"/>
      <w:pPr>
        <w:ind w:left="928" w:hanging="360"/>
      </w:pPr>
      <w:rPr>
        <w:rFonts w:ascii="Times New Roman" w:eastAsia="Times New Roman" w:hAnsi="Times New Roman" w:cs="Times New Roman" w:hint="default"/>
      </w:rPr>
    </w:lvl>
    <w:lvl w:ilvl="1" w:tplc="8406597C" w:tentative="1">
      <w:start w:val="1"/>
      <w:numFmt w:val="bullet"/>
      <w:lvlText w:val="o"/>
      <w:lvlJc w:val="left"/>
      <w:pPr>
        <w:ind w:left="1860" w:hanging="360"/>
      </w:pPr>
      <w:rPr>
        <w:rFonts w:ascii="Courier New" w:hAnsi="Courier New" w:cs="Courier New" w:hint="default"/>
      </w:rPr>
    </w:lvl>
    <w:lvl w:ilvl="2" w:tplc="4A30A6D2" w:tentative="1">
      <w:start w:val="1"/>
      <w:numFmt w:val="bullet"/>
      <w:lvlText w:val=""/>
      <w:lvlJc w:val="left"/>
      <w:pPr>
        <w:ind w:left="2580" w:hanging="360"/>
      </w:pPr>
      <w:rPr>
        <w:rFonts w:ascii="Wingdings" w:hAnsi="Wingdings" w:hint="default"/>
      </w:rPr>
    </w:lvl>
    <w:lvl w:ilvl="3" w:tplc="573053F2" w:tentative="1">
      <w:start w:val="1"/>
      <w:numFmt w:val="bullet"/>
      <w:lvlText w:val=""/>
      <w:lvlJc w:val="left"/>
      <w:pPr>
        <w:ind w:left="3300" w:hanging="360"/>
      </w:pPr>
      <w:rPr>
        <w:rFonts w:ascii="Symbol" w:hAnsi="Symbol" w:hint="default"/>
      </w:rPr>
    </w:lvl>
    <w:lvl w:ilvl="4" w:tplc="01FC64DC" w:tentative="1">
      <w:start w:val="1"/>
      <w:numFmt w:val="bullet"/>
      <w:lvlText w:val="o"/>
      <w:lvlJc w:val="left"/>
      <w:pPr>
        <w:ind w:left="4020" w:hanging="360"/>
      </w:pPr>
      <w:rPr>
        <w:rFonts w:ascii="Courier New" w:hAnsi="Courier New" w:cs="Courier New" w:hint="default"/>
      </w:rPr>
    </w:lvl>
    <w:lvl w:ilvl="5" w:tplc="CDE8F56E" w:tentative="1">
      <w:start w:val="1"/>
      <w:numFmt w:val="bullet"/>
      <w:lvlText w:val=""/>
      <w:lvlJc w:val="left"/>
      <w:pPr>
        <w:ind w:left="4740" w:hanging="360"/>
      </w:pPr>
      <w:rPr>
        <w:rFonts w:ascii="Wingdings" w:hAnsi="Wingdings" w:hint="default"/>
      </w:rPr>
    </w:lvl>
    <w:lvl w:ilvl="6" w:tplc="30DCB536" w:tentative="1">
      <w:start w:val="1"/>
      <w:numFmt w:val="bullet"/>
      <w:lvlText w:val=""/>
      <w:lvlJc w:val="left"/>
      <w:pPr>
        <w:ind w:left="5460" w:hanging="360"/>
      </w:pPr>
      <w:rPr>
        <w:rFonts w:ascii="Symbol" w:hAnsi="Symbol" w:hint="default"/>
      </w:rPr>
    </w:lvl>
    <w:lvl w:ilvl="7" w:tplc="5AA28740" w:tentative="1">
      <w:start w:val="1"/>
      <w:numFmt w:val="bullet"/>
      <w:lvlText w:val="o"/>
      <w:lvlJc w:val="left"/>
      <w:pPr>
        <w:ind w:left="6180" w:hanging="360"/>
      </w:pPr>
      <w:rPr>
        <w:rFonts w:ascii="Courier New" w:hAnsi="Courier New" w:cs="Courier New" w:hint="default"/>
      </w:rPr>
    </w:lvl>
    <w:lvl w:ilvl="8" w:tplc="12467F90" w:tentative="1">
      <w:start w:val="1"/>
      <w:numFmt w:val="bullet"/>
      <w:lvlText w:val=""/>
      <w:lvlJc w:val="left"/>
      <w:pPr>
        <w:ind w:left="6900" w:hanging="360"/>
      </w:pPr>
      <w:rPr>
        <w:rFonts w:ascii="Wingdings" w:hAnsi="Wingdings" w:hint="default"/>
      </w:rPr>
    </w:lvl>
  </w:abstractNum>
  <w:abstractNum w:abstractNumId="40" w15:restartNumberingAfterBreak="0">
    <w:nsid w:val="78373802"/>
    <w:multiLevelType w:val="multilevel"/>
    <w:tmpl w:val="DB56FBD2"/>
    <w:lvl w:ilvl="0">
      <w:start w:val="1"/>
      <w:numFmt w:val="decimal"/>
      <w:lvlText w:val="%1."/>
      <w:lvlJc w:val="left"/>
      <w:pPr>
        <w:ind w:left="495" w:hanging="49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1" w15:restartNumberingAfterBreak="0">
    <w:nsid w:val="7D7A73FC"/>
    <w:multiLevelType w:val="hybridMultilevel"/>
    <w:tmpl w:val="1EC00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B7523F"/>
    <w:multiLevelType w:val="multilevel"/>
    <w:tmpl w:val="D6F63C4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39"/>
  </w:num>
  <w:num w:numId="2">
    <w:abstractNumId w:val="7"/>
  </w:num>
  <w:num w:numId="3">
    <w:abstractNumId w:val="24"/>
  </w:num>
  <w:num w:numId="4">
    <w:abstractNumId w:val="8"/>
  </w:num>
  <w:num w:numId="5">
    <w:abstractNumId w:val="10"/>
  </w:num>
  <w:num w:numId="6">
    <w:abstractNumId w:val="5"/>
  </w:num>
  <w:num w:numId="7">
    <w:abstractNumId w:val="38"/>
  </w:num>
  <w:num w:numId="8">
    <w:abstractNumId w:val="12"/>
  </w:num>
  <w:num w:numId="9">
    <w:abstractNumId w:val="6"/>
  </w:num>
  <w:num w:numId="10">
    <w:abstractNumId w:val="21"/>
  </w:num>
  <w:num w:numId="11">
    <w:abstractNumId w:val="2"/>
  </w:num>
  <w:num w:numId="12">
    <w:abstractNumId w:val="0"/>
  </w:num>
  <w:num w:numId="13">
    <w:abstractNumId w:val="3"/>
  </w:num>
  <w:num w:numId="14">
    <w:abstractNumId w:val="30"/>
  </w:num>
  <w:num w:numId="15">
    <w:abstractNumId w:val="34"/>
  </w:num>
  <w:num w:numId="16">
    <w:abstractNumId w:val="26"/>
  </w:num>
  <w:num w:numId="17">
    <w:abstractNumId w:val="36"/>
  </w:num>
  <w:num w:numId="18">
    <w:abstractNumId w:val="13"/>
  </w:num>
  <w:num w:numId="19">
    <w:abstractNumId w:val="35"/>
  </w:num>
  <w:num w:numId="20">
    <w:abstractNumId w:val="29"/>
  </w:num>
  <w:num w:numId="21">
    <w:abstractNumId w:val="11"/>
  </w:num>
  <w:num w:numId="22">
    <w:abstractNumId w:val="32"/>
  </w:num>
  <w:num w:numId="23">
    <w:abstractNumId w:val="42"/>
  </w:num>
  <w:num w:numId="24">
    <w:abstractNumId w:val="27"/>
  </w:num>
  <w:num w:numId="25">
    <w:abstractNumId w:val="25"/>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
  </w:num>
  <w:num w:numId="35">
    <w:abstractNumId w:val="16"/>
  </w:num>
  <w:num w:numId="36">
    <w:abstractNumId w:val="40"/>
  </w:num>
  <w:num w:numId="37">
    <w:abstractNumId w:val="33"/>
  </w:num>
  <w:num w:numId="38">
    <w:abstractNumId w:val="18"/>
  </w:num>
  <w:num w:numId="39">
    <w:abstractNumId w:val="19"/>
  </w:num>
  <w:num w:numId="40">
    <w:abstractNumId w:val="20"/>
  </w:num>
  <w:num w:numId="41">
    <w:abstractNumId w:val="41"/>
  </w:num>
  <w:num w:numId="42">
    <w:abstractNumId w:val="31"/>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CB4"/>
    <w:rsid w:val="00001E1B"/>
    <w:rsid w:val="00003A11"/>
    <w:rsid w:val="000105A0"/>
    <w:rsid w:val="00015757"/>
    <w:rsid w:val="00015965"/>
    <w:rsid w:val="000178BE"/>
    <w:rsid w:val="000217F5"/>
    <w:rsid w:val="0002489A"/>
    <w:rsid w:val="00025326"/>
    <w:rsid w:val="0002725E"/>
    <w:rsid w:val="000322B8"/>
    <w:rsid w:val="00032BC6"/>
    <w:rsid w:val="00035C72"/>
    <w:rsid w:val="000402CF"/>
    <w:rsid w:val="00042487"/>
    <w:rsid w:val="0004249E"/>
    <w:rsid w:val="00044832"/>
    <w:rsid w:val="00046CA0"/>
    <w:rsid w:val="00050898"/>
    <w:rsid w:val="000536ED"/>
    <w:rsid w:val="00056302"/>
    <w:rsid w:val="000600BF"/>
    <w:rsid w:val="000679DE"/>
    <w:rsid w:val="00070A2D"/>
    <w:rsid w:val="00071121"/>
    <w:rsid w:val="00073E36"/>
    <w:rsid w:val="00076848"/>
    <w:rsid w:val="000800D8"/>
    <w:rsid w:val="0008099E"/>
    <w:rsid w:val="00081399"/>
    <w:rsid w:val="00083440"/>
    <w:rsid w:val="00086ACC"/>
    <w:rsid w:val="00086B27"/>
    <w:rsid w:val="000878BD"/>
    <w:rsid w:val="000927FD"/>
    <w:rsid w:val="000939AC"/>
    <w:rsid w:val="00093ECE"/>
    <w:rsid w:val="00096E92"/>
    <w:rsid w:val="000972EB"/>
    <w:rsid w:val="000A2F53"/>
    <w:rsid w:val="000A425B"/>
    <w:rsid w:val="000A640B"/>
    <w:rsid w:val="000B69BE"/>
    <w:rsid w:val="000B6FCA"/>
    <w:rsid w:val="000C193B"/>
    <w:rsid w:val="000C404D"/>
    <w:rsid w:val="000C61AE"/>
    <w:rsid w:val="000C6907"/>
    <w:rsid w:val="000D056C"/>
    <w:rsid w:val="000D3647"/>
    <w:rsid w:val="000D4AF2"/>
    <w:rsid w:val="000E195B"/>
    <w:rsid w:val="000F0B46"/>
    <w:rsid w:val="000F1227"/>
    <w:rsid w:val="000F1671"/>
    <w:rsid w:val="000F20E2"/>
    <w:rsid w:val="000F6EFE"/>
    <w:rsid w:val="000F7038"/>
    <w:rsid w:val="0010044C"/>
    <w:rsid w:val="001032B8"/>
    <w:rsid w:val="0010435B"/>
    <w:rsid w:val="001115FB"/>
    <w:rsid w:val="00112656"/>
    <w:rsid w:val="00112FFA"/>
    <w:rsid w:val="001130FA"/>
    <w:rsid w:val="001132B8"/>
    <w:rsid w:val="00116159"/>
    <w:rsid w:val="00121CF4"/>
    <w:rsid w:val="00121E63"/>
    <w:rsid w:val="00122F40"/>
    <w:rsid w:val="00127965"/>
    <w:rsid w:val="00132583"/>
    <w:rsid w:val="00133EDE"/>
    <w:rsid w:val="00134C36"/>
    <w:rsid w:val="00146235"/>
    <w:rsid w:val="001470DE"/>
    <w:rsid w:val="001518D1"/>
    <w:rsid w:val="00153AD6"/>
    <w:rsid w:val="00153DCC"/>
    <w:rsid w:val="001727CE"/>
    <w:rsid w:val="001742A6"/>
    <w:rsid w:val="00180E27"/>
    <w:rsid w:val="001827CF"/>
    <w:rsid w:val="001829EE"/>
    <w:rsid w:val="00183AD1"/>
    <w:rsid w:val="00187FC3"/>
    <w:rsid w:val="00191B76"/>
    <w:rsid w:val="00191E09"/>
    <w:rsid w:val="00193002"/>
    <w:rsid w:val="00195580"/>
    <w:rsid w:val="00197233"/>
    <w:rsid w:val="001A28E3"/>
    <w:rsid w:val="001A652B"/>
    <w:rsid w:val="001A65C2"/>
    <w:rsid w:val="001B044F"/>
    <w:rsid w:val="001B0B7B"/>
    <w:rsid w:val="001B3C5A"/>
    <w:rsid w:val="001B4421"/>
    <w:rsid w:val="001B44B8"/>
    <w:rsid w:val="001C2DBA"/>
    <w:rsid w:val="001C74EC"/>
    <w:rsid w:val="001D29F4"/>
    <w:rsid w:val="001E3339"/>
    <w:rsid w:val="001E358F"/>
    <w:rsid w:val="001F0328"/>
    <w:rsid w:val="001F2B43"/>
    <w:rsid w:val="001F3BF9"/>
    <w:rsid w:val="001F4428"/>
    <w:rsid w:val="001F4F0D"/>
    <w:rsid w:val="001F6BAD"/>
    <w:rsid w:val="0020011D"/>
    <w:rsid w:val="002003C7"/>
    <w:rsid w:val="0020150E"/>
    <w:rsid w:val="00204156"/>
    <w:rsid w:val="00204F92"/>
    <w:rsid w:val="00205FEE"/>
    <w:rsid w:val="002124BA"/>
    <w:rsid w:val="002129C4"/>
    <w:rsid w:val="00215E41"/>
    <w:rsid w:val="002226AB"/>
    <w:rsid w:val="00223803"/>
    <w:rsid w:val="00224F85"/>
    <w:rsid w:val="00225D4D"/>
    <w:rsid w:val="00226866"/>
    <w:rsid w:val="00226E16"/>
    <w:rsid w:val="00232E98"/>
    <w:rsid w:val="002418A3"/>
    <w:rsid w:val="00252C11"/>
    <w:rsid w:val="00260704"/>
    <w:rsid w:val="00260EFE"/>
    <w:rsid w:val="002619C8"/>
    <w:rsid w:val="0027160A"/>
    <w:rsid w:val="002721B7"/>
    <w:rsid w:val="00275489"/>
    <w:rsid w:val="002768DC"/>
    <w:rsid w:val="00282047"/>
    <w:rsid w:val="00282DCE"/>
    <w:rsid w:val="00283B89"/>
    <w:rsid w:val="002840CD"/>
    <w:rsid w:val="00286233"/>
    <w:rsid w:val="002864FD"/>
    <w:rsid w:val="00292603"/>
    <w:rsid w:val="00292C36"/>
    <w:rsid w:val="0029410F"/>
    <w:rsid w:val="002946DE"/>
    <w:rsid w:val="002A6BA4"/>
    <w:rsid w:val="002A7686"/>
    <w:rsid w:val="002B2656"/>
    <w:rsid w:val="002B3BA7"/>
    <w:rsid w:val="002B57A0"/>
    <w:rsid w:val="002B5F53"/>
    <w:rsid w:val="002B7E78"/>
    <w:rsid w:val="002C12F2"/>
    <w:rsid w:val="002C2D00"/>
    <w:rsid w:val="002C2D26"/>
    <w:rsid w:val="002D1EA0"/>
    <w:rsid w:val="002D3411"/>
    <w:rsid w:val="002D40B0"/>
    <w:rsid w:val="002D6609"/>
    <w:rsid w:val="002D74A1"/>
    <w:rsid w:val="002D7A72"/>
    <w:rsid w:val="002D7AF5"/>
    <w:rsid w:val="002E1EF0"/>
    <w:rsid w:val="002E2742"/>
    <w:rsid w:val="002E2A8F"/>
    <w:rsid w:val="002E2D22"/>
    <w:rsid w:val="002E34E0"/>
    <w:rsid w:val="002E3A82"/>
    <w:rsid w:val="002E3B56"/>
    <w:rsid w:val="002E4686"/>
    <w:rsid w:val="002E7D6C"/>
    <w:rsid w:val="002F217C"/>
    <w:rsid w:val="00302328"/>
    <w:rsid w:val="00303C34"/>
    <w:rsid w:val="00304FDF"/>
    <w:rsid w:val="003051E7"/>
    <w:rsid w:val="00305FDB"/>
    <w:rsid w:val="0030671C"/>
    <w:rsid w:val="00314988"/>
    <w:rsid w:val="003261EA"/>
    <w:rsid w:val="003309AB"/>
    <w:rsid w:val="0034166E"/>
    <w:rsid w:val="00341CCB"/>
    <w:rsid w:val="00346134"/>
    <w:rsid w:val="003465CD"/>
    <w:rsid w:val="00346BC9"/>
    <w:rsid w:val="00353E67"/>
    <w:rsid w:val="003549AB"/>
    <w:rsid w:val="003678FF"/>
    <w:rsid w:val="00367C60"/>
    <w:rsid w:val="003705B5"/>
    <w:rsid w:val="00373331"/>
    <w:rsid w:val="0037546E"/>
    <w:rsid w:val="00376741"/>
    <w:rsid w:val="0038018A"/>
    <w:rsid w:val="003817C4"/>
    <w:rsid w:val="00381A6F"/>
    <w:rsid w:val="00383351"/>
    <w:rsid w:val="00384AAF"/>
    <w:rsid w:val="003903F5"/>
    <w:rsid w:val="00390AF9"/>
    <w:rsid w:val="0039199C"/>
    <w:rsid w:val="00393B5A"/>
    <w:rsid w:val="00396CA1"/>
    <w:rsid w:val="00397D53"/>
    <w:rsid w:val="003A050E"/>
    <w:rsid w:val="003A172D"/>
    <w:rsid w:val="003A4B2F"/>
    <w:rsid w:val="003A6482"/>
    <w:rsid w:val="003A7CD9"/>
    <w:rsid w:val="003B07BF"/>
    <w:rsid w:val="003B41FB"/>
    <w:rsid w:val="003B7FF0"/>
    <w:rsid w:val="003C2FEE"/>
    <w:rsid w:val="003C5CBD"/>
    <w:rsid w:val="003C5FD2"/>
    <w:rsid w:val="003D4813"/>
    <w:rsid w:val="003D5920"/>
    <w:rsid w:val="003D5BCB"/>
    <w:rsid w:val="003D6606"/>
    <w:rsid w:val="003D668E"/>
    <w:rsid w:val="003E3895"/>
    <w:rsid w:val="003E5A3D"/>
    <w:rsid w:val="003E7C3C"/>
    <w:rsid w:val="003F5720"/>
    <w:rsid w:val="00400416"/>
    <w:rsid w:val="00400905"/>
    <w:rsid w:val="00403E40"/>
    <w:rsid w:val="00407E78"/>
    <w:rsid w:val="00413703"/>
    <w:rsid w:val="00415182"/>
    <w:rsid w:val="0041539D"/>
    <w:rsid w:val="0041735C"/>
    <w:rsid w:val="00420CB3"/>
    <w:rsid w:val="00421620"/>
    <w:rsid w:val="00421D01"/>
    <w:rsid w:val="004229DC"/>
    <w:rsid w:val="00431991"/>
    <w:rsid w:val="00431DF5"/>
    <w:rsid w:val="00434BBB"/>
    <w:rsid w:val="004362B2"/>
    <w:rsid w:val="004458C1"/>
    <w:rsid w:val="00454EDF"/>
    <w:rsid w:val="00457AE4"/>
    <w:rsid w:val="004618D7"/>
    <w:rsid w:val="00462756"/>
    <w:rsid w:val="00464B40"/>
    <w:rsid w:val="00465162"/>
    <w:rsid w:val="00466B73"/>
    <w:rsid w:val="00475A2B"/>
    <w:rsid w:val="00475FAD"/>
    <w:rsid w:val="00476CC6"/>
    <w:rsid w:val="004772EC"/>
    <w:rsid w:val="00480412"/>
    <w:rsid w:val="004821EF"/>
    <w:rsid w:val="00496629"/>
    <w:rsid w:val="004A10B0"/>
    <w:rsid w:val="004A10C8"/>
    <w:rsid w:val="004A3B18"/>
    <w:rsid w:val="004A4D33"/>
    <w:rsid w:val="004A6A50"/>
    <w:rsid w:val="004B0B2A"/>
    <w:rsid w:val="004B196B"/>
    <w:rsid w:val="004B4568"/>
    <w:rsid w:val="004B52B1"/>
    <w:rsid w:val="004B5641"/>
    <w:rsid w:val="004C370A"/>
    <w:rsid w:val="004C78E5"/>
    <w:rsid w:val="004D2B5C"/>
    <w:rsid w:val="004D4833"/>
    <w:rsid w:val="004D5741"/>
    <w:rsid w:val="004D7CB1"/>
    <w:rsid w:val="004E0F02"/>
    <w:rsid w:val="004E30CA"/>
    <w:rsid w:val="004E32B3"/>
    <w:rsid w:val="004E4EBB"/>
    <w:rsid w:val="004E5C9D"/>
    <w:rsid w:val="004E5EFB"/>
    <w:rsid w:val="004E7F57"/>
    <w:rsid w:val="004F034E"/>
    <w:rsid w:val="004F3BD7"/>
    <w:rsid w:val="004F4C2F"/>
    <w:rsid w:val="004F593F"/>
    <w:rsid w:val="004F5BEF"/>
    <w:rsid w:val="004F5C98"/>
    <w:rsid w:val="00500F7A"/>
    <w:rsid w:val="0051100A"/>
    <w:rsid w:val="00516A5A"/>
    <w:rsid w:val="00522FCF"/>
    <w:rsid w:val="00530537"/>
    <w:rsid w:val="005306EC"/>
    <w:rsid w:val="00532ECF"/>
    <w:rsid w:val="0053343A"/>
    <w:rsid w:val="00537A0C"/>
    <w:rsid w:val="00542394"/>
    <w:rsid w:val="005437E6"/>
    <w:rsid w:val="00544242"/>
    <w:rsid w:val="00547C8D"/>
    <w:rsid w:val="00552284"/>
    <w:rsid w:val="00554BA6"/>
    <w:rsid w:val="00555E0A"/>
    <w:rsid w:val="005568AF"/>
    <w:rsid w:val="00565900"/>
    <w:rsid w:val="00566AD2"/>
    <w:rsid w:val="00567C78"/>
    <w:rsid w:val="00570870"/>
    <w:rsid w:val="005708C4"/>
    <w:rsid w:val="00570B46"/>
    <w:rsid w:val="00573B42"/>
    <w:rsid w:val="00573C98"/>
    <w:rsid w:val="00573D42"/>
    <w:rsid w:val="00574197"/>
    <w:rsid w:val="00576B7D"/>
    <w:rsid w:val="00584724"/>
    <w:rsid w:val="00584EE4"/>
    <w:rsid w:val="005867CA"/>
    <w:rsid w:val="00586A0F"/>
    <w:rsid w:val="005914E2"/>
    <w:rsid w:val="00595F38"/>
    <w:rsid w:val="00596E1B"/>
    <w:rsid w:val="00597D82"/>
    <w:rsid w:val="005A588A"/>
    <w:rsid w:val="005A5FCA"/>
    <w:rsid w:val="005A6B34"/>
    <w:rsid w:val="005B0C54"/>
    <w:rsid w:val="005B4959"/>
    <w:rsid w:val="005B5298"/>
    <w:rsid w:val="005B7258"/>
    <w:rsid w:val="005B7457"/>
    <w:rsid w:val="005B7F84"/>
    <w:rsid w:val="005C0CB8"/>
    <w:rsid w:val="005C1CF6"/>
    <w:rsid w:val="005C2485"/>
    <w:rsid w:val="005C279F"/>
    <w:rsid w:val="005C3B09"/>
    <w:rsid w:val="005C5EBE"/>
    <w:rsid w:val="005D4CC5"/>
    <w:rsid w:val="005D6222"/>
    <w:rsid w:val="005D749C"/>
    <w:rsid w:val="005E2C56"/>
    <w:rsid w:val="005E7BEE"/>
    <w:rsid w:val="005F1563"/>
    <w:rsid w:val="005F358A"/>
    <w:rsid w:val="005F4D3C"/>
    <w:rsid w:val="005F65A0"/>
    <w:rsid w:val="005F7E5C"/>
    <w:rsid w:val="00600441"/>
    <w:rsid w:val="00600AE4"/>
    <w:rsid w:val="0060153F"/>
    <w:rsid w:val="00602F05"/>
    <w:rsid w:val="0060410A"/>
    <w:rsid w:val="0060567C"/>
    <w:rsid w:val="006103F9"/>
    <w:rsid w:val="0061270B"/>
    <w:rsid w:val="00612DAD"/>
    <w:rsid w:val="0061442E"/>
    <w:rsid w:val="00615F7D"/>
    <w:rsid w:val="006164D5"/>
    <w:rsid w:val="00616D4A"/>
    <w:rsid w:val="00621C0A"/>
    <w:rsid w:val="00622E35"/>
    <w:rsid w:val="006308AB"/>
    <w:rsid w:val="00631502"/>
    <w:rsid w:val="00632086"/>
    <w:rsid w:val="0063369C"/>
    <w:rsid w:val="00633A8E"/>
    <w:rsid w:val="006348D6"/>
    <w:rsid w:val="006360B1"/>
    <w:rsid w:val="006365B7"/>
    <w:rsid w:val="00646C84"/>
    <w:rsid w:val="00647485"/>
    <w:rsid w:val="00650D54"/>
    <w:rsid w:val="00651F12"/>
    <w:rsid w:val="0066354B"/>
    <w:rsid w:val="00666509"/>
    <w:rsid w:val="00675306"/>
    <w:rsid w:val="0067599D"/>
    <w:rsid w:val="00675AFC"/>
    <w:rsid w:val="0067605E"/>
    <w:rsid w:val="0068102C"/>
    <w:rsid w:val="00681DD8"/>
    <w:rsid w:val="00682A4C"/>
    <w:rsid w:val="00683CF0"/>
    <w:rsid w:val="0068460C"/>
    <w:rsid w:val="0068667C"/>
    <w:rsid w:val="00691BB3"/>
    <w:rsid w:val="00695CDE"/>
    <w:rsid w:val="006A0537"/>
    <w:rsid w:val="006A054A"/>
    <w:rsid w:val="006A0E19"/>
    <w:rsid w:val="006A1227"/>
    <w:rsid w:val="006A1FCE"/>
    <w:rsid w:val="006A437B"/>
    <w:rsid w:val="006A762F"/>
    <w:rsid w:val="006A773C"/>
    <w:rsid w:val="006B41AE"/>
    <w:rsid w:val="006B4F9A"/>
    <w:rsid w:val="006C0F22"/>
    <w:rsid w:val="006C6A0D"/>
    <w:rsid w:val="006D4103"/>
    <w:rsid w:val="006D7E07"/>
    <w:rsid w:val="006E2533"/>
    <w:rsid w:val="006E3A0F"/>
    <w:rsid w:val="006E7A8B"/>
    <w:rsid w:val="006E7EB3"/>
    <w:rsid w:val="006F035C"/>
    <w:rsid w:val="006F1079"/>
    <w:rsid w:val="006F1C2F"/>
    <w:rsid w:val="0070007D"/>
    <w:rsid w:val="0070316D"/>
    <w:rsid w:val="00704D3C"/>
    <w:rsid w:val="007056BB"/>
    <w:rsid w:val="0070596D"/>
    <w:rsid w:val="00707971"/>
    <w:rsid w:val="00711798"/>
    <w:rsid w:val="007127A6"/>
    <w:rsid w:val="00716850"/>
    <w:rsid w:val="007179F7"/>
    <w:rsid w:val="007202E5"/>
    <w:rsid w:val="00721D34"/>
    <w:rsid w:val="00722395"/>
    <w:rsid w:val="00722756"/>
    <w:rsid w:val="007271BA"/>
    <w:rsid w:val="007271D8"/>
    <w:rsid w:val="007273BC"/>
    <w:rsid w:val="00733666"/>
    <w:rsid w:val="007336EC"/>
    <w:rsid w:val="00740A21"/>
    <w:rsid w:val="0074542F"/>
    <w:rsid w:val="007505D0"/>
    <w:rsid w:val="007505F6"/>
    <w:rsid w:val="00751B2E"/>
    <w:rsid w:val="00757B22"/>
    <w:rsid w:val="0076516E"/>
    <w:rsid w:val="00771E8E"/>
    <w:rsid w:val="0078439C"/>
    <w:rsid w:val="0078487D"/>
    <w:rsid w:val="00785309"/>
    <w:rsid w:val="0078798F"/>
    <w:rsid w:val="0079185D"/>
    <w:rsid w:val="0079419D"/>
    <w:rsid w:val="00794699"/>
    <w:rsid w:val="00794A31"/>
    <w:rsid w:val="00796215"/>
    <w:rsid w:val="007968B7"/>
    <w:rsid w:val="007A03DE"/>
    <w:rsid w:val="007A2CA3"/>
    <w:rsid w:val="007A2E7A"/>
    <w:rsid w:val="007A4D18"/>
    <w:rsid w:val="007A4E6A"/>
    <w:rsid w:val="007A7FAD"/>
    <w:rsid w:val="007B0F3C"/>
    <w:rsid w:val="007B1D37"/>
    <w:rsid w:val="007D23B8"/>
    <w:rsid w:val="007D67A4"/>
    <w:rsid w:val="007E6A5A"/>
    <w:rsid w:val="007E78BB"/>
    <w:rsid w:val="007F05A4"/>
    <w:rsid w:val="007F1A42"/>
    <w:rsid w:val="007F1BB1"/>
    <w:rsid w:val="007F38DC"/>
    <w:rsid w:val="007F69C9"/>
    <w:rsid w:val="007F6E28"/>
    <w:rsid w:val="008002F4"/>
    <w:rsid w:val="008020E8"/>
    <w:rsid w:val="008031E0"/>
    <w:rsid w:val="008044B8"/>
    <w:rsid w:val="00805B5F"/>
    <w:rsid w:val="00807864"/>
    <w:rsid w:val="00811050"/>
    <w:rsid w:val="00812CB7"/>
    <w:rsid w:val="00813E1C"/>
    <w:rsid w:val="008178FD"/>
    <w:rsid w:val="00823082"/>
    <w:rsid w:val="00830116"/>
    <w:rsid w:val="008308FA"/>
    <w:rsid w:val="00833A34"/>
    <w:rsid w:val="008438A1"/>
    <w:rsid w:val="00845FD9"/>
    <w:rsid w:val="00846839"/>
    <w:rsid w:val="00850944"/>
    <w:rsid w:val="0085583C"/>
    <w:rsid w:val="00861993"/>
    <w:rsid w:val="0086249D"/>
    <w:rsid w:val="00862A06"/>
    <w:rsid w:val="00866E66"/>
    <w:rsid w:val="00870A5A"/>
    <w:rsid w:val="0087324E"/>
    <w:rsid w:val="0087714C"/>
    <w:rsid w:val="0087726C"/>
    <w:rsid w:val="00881B02"/>
    <w:rsid w:val="0088256F"/>
    <w:rsid w:val="00882FF8"/>
    <w:rsid w:val="00885E46"/>
    <w:rsid w:val="0088613B"/>
    <w:rsid w:val="00886856"/>
    <w:rsid w:val="00887329"/>
    <w:rsid w:val="00887972"/>
    <w:rsid w:val="008922D1"/>
    <w:rsid w:val="00894382"/>
    <w:rsid w:val="008970DD"/>
    <w:rsid w:val="00897389"/>
    <w:rsid w:val="008A07D3"/>
    <w:rsid w:val="008A5297"/>
    <w:rsid w:val="008B45EF"/>
    <w:rsid w:val="008B4A69"/>
    <w:rsid w:val="008B6195"/>
    <w:rsid w:val="008C0A95"/>
    <w:rsid w:val="008C1BA2"/>
    <w:rsid w:val="008C662A"/>
    <w:rsid w:val="008D1CCF"/>
    <w:rsid w:val="008D356D"/>
    <w:rsid w:val="008D5243"/>
    <w:rsid w:val="008D552C"/>
    <w:rsid w:val="008D7B14"/>
    <w:rsid w:val="008E3AB5"/>
    <w:rsid w:val="008E48EC"/>
    <w:rsid w:val="008E6DE6"/>
    <w:rsid w:val="008F4584"/>
    <w:rsid w:val="008F6F50"/>
    <w:rsid w:val="008F710F"/>
    <w:rsid w:val="00901949"/>
    <w:rsid w:val="0090241D"/>
    <w:rsid w:val="009027CC"/>
    <w:rsid w:val="009074C6"/>
    <w:rsid w:val="00912A17"/>
    <w:rsid w:val="00912FB5"/>
    <w:rsid w:val="009144CD"/>
    <w:rsid w:val="00915B42"/>
    <w:rsid w:val="0092036F"/>
    <w:rsid w:val="00921878"/>
    <w:rsid w:val="00925790"/>
    <w:rsid w:val="00926872"/>
    <w:rsid w:val="00927C8F"/>
    <w:rsid w:val="00930D1E"/>
    <w:rsid w:val="00930D41"/>
    <w:rsid w:val="009329DA"/>
    <w:rsid w:val="009345E1"/>
    <w:rsid w:val="0093479F"/>
    <w:rsid w:val="00935E54"/>
    <w:rsid w:val="00936AF0"/>
    <w:rsid w:val="00937258"/>
    <w:rsid w:val="009472C5"/>
    <w:rsid w:val="00950288"/>
    <w:rsid w:val="009507A2"/>
    <w:rsid w:val="009516EA"/>
    <w:rsid w:val="0095540A"/>
    <w:rsid w:val="009554D7"/>
    <w:rsid w:val="0096102A"/>
    <w:rsid w:val="009629C5"/>
    <w:rsid w:val="00962D2B"/>
    <w:rsid w:val="00963652"/>
    <w:rsid w:val="00966B8B"/>
    <w:rsid w:val="0097108A"/>
    <w:rsid w:val="00973936"/>
    <w:rsid w:val="00973AE9"/>
    <w:rsid w:val="00973D25"/>
    <w:rsid w:val="00975570"/>
    <w:rsid w:val="00981217"/>
    <w:rsid w:val="00987AD2"/>
    <w:rsid w:val="00990DF3"/>
    <w:rsid w:val="0099341A"/>
    <w:rsid w:val="009937C6"/>
    <w:rsid w:val="009976C3"/>
    <w:rsid w:val="009A0168"/>
    <w:rsid w:val="009A55D0"/>
    <w:rsid w:val="009A55F3"/>
    <w:rsid w:val="009B048C"/>
    <w:rsid w:val="009B3F8F"/>
    <w:rsid w:val="009B4167"/>
    <w:rsid w:val="009B58FF"/>
    <w:rsid w:val="009B59BE"/>
    <w:rsid w:val="009B7C95"/>
    <w:rsid w:val="009B7EB1"/>
    <w:rsid w:val="009C02F2"/>
    <w:rsid w:val="009C11CD"/>
    <w:rsid w:val="009C2FD5"/>
    <w:rsid w:val="009C57C4"/>
    <w:rsid w:val="009C5ABE"/>
    <w:rsid w:val="009C7DD7"/>
    <w:rsid w:val="009D0391"/>
    <w:rsid w:val="009D0968"/>
    <w:rsid w:val="009D0F55"/>
    <w:rsid w:val="009D386C"/>
    <w:rsid w:val="009D4395"/>
    <w:rsid w:val="009D5D76"/>
    <w:rsid w:val="009D68D0"/>
    <w:rsid w:val="009D78E9"/>
    <w:rsid w:val="009E14C0"/>
    <w:rsid w:val="009E2054"/>
    <w:rsid w:val="009E38E8"/>
    <w:rsid w:val="009E3D6C"/>
    <w:rsid w:val="009E643B"/>
    <w:rsid w:val="009E7A17"/>
    <w:rsid w:val="009F0FC4"/>
    <w:rsid w:val="009F4C30"/>
    <w:rsid w:val="009F733E"/>
    <w:rsid w:val="009F74BE"/>
    <w:rsid w:val="00A02AF0"/>
    <w:rsid w:val="00A10141"/>
    <w:rsid w:val="00A14086"/>
    <w:rsid w:val="00A1497B"/>
    <w:rsid w:val="00A16F3E"/>
    <w:rsid w:val="00A17354"/>
    <w:rsid w:val="00A252FA"/>
    <w:rsid w:val="00A26142"/>
    <w:rsid w:val="00A35C32"/>
    <w:rsid w:val="00A35FA4"/>
    <w:rsid w:val="00A36058"/>
    <w:rsid w:val="00A36BC6"/>
    <w:rsid w:val="00A36CD3"/>
    <w:rsid w:val="00A40125"/>
    <w:rsid w:val="00A42122"/>
    <w:rsid w:val="00A429B1"/>
    <w:rsid w:val="00A46773"/>
    <w:rsid w:val="00A545B8"/>
    <w:rsid w:val="00A54632"/>
    <w:rsid w:val="00A55058"/>
    <w:rsid w:val="00A55B1F"/>
    <w:rsid w:val="00A61C24"/>
    <w:rsid w:val="00A6235F"/>
    <w:rsid w:val="00A65FDD"/>
    <w:rsid w:val="00A66019"/>
    <w:rsid w:val="00A66E4A"/>
    <w:rsid w:val="00A7059D"/>
    <w:rsid w:val="00A716A8"/>
    <w:rsid w:val="00A7314F"/>
    <w:rsid w:val="00A77633"/>
    <w:rsid w:val="00A82E26"/>
    <w:rsid w:val="00A907EE"/>
    <w:rsid w:val="00A914FC"/>
    <w:rsid w:val="00A918CA"/>
    <w:rsid w:val="00A919C3"/>
    <w:rsid w:val="00A92F16"/>
    <w:rsid w:val="00A93628"/>
    <w:rsid w:val="00A939A8"/>
    <w:rsid w:val="00A96707"/>
    <w:rsid w:val="00A969BD"/>
    <w:rsid w:val="00A970BB"/>
    <w:rsid w:val="00A9768A"/>
    <w:rsid w:val="00A97C34"/>
    <w:rsid w:val="00AA308F"/>
    <w:rsid w:val="00AA5512"/>
    <w:rsid w:val="00AB02E5"/>
    <w:rsid w:val="00AB2E6F"/>
    <w:rsid w:val="00AB4F44"/>
    <w:rsid w:val="00AB6654"/>
    <w:rsid w:val="00AC4089"/>
    <w:rsid w:val="00AC5867"/>
    <w:rsid w:val="00AC68C9"/>
    <w:rsid w:val="00AC7E9A"/>
    <w:rsid w:val="00AD03FA"/>
    <w:rsid w:val="00AD5A90"/>
    <w:rsid w:val="00AE387D"/>
    <w:rsid w:val="00AE5820"/>
    <w:rsid w:val="00AE69FF"/>
    <w:rsid w:val="00AE6BC6"/>
    <w:rsid w:val="00AE7CE5"/>
    <w:rsid w:val="00AF1B2F"/>
    <w:rsid w:val="00AF3F0C"/>
    <w:rsid w:val="00AF4C4B"/>
    <w:rsid w:val="00B06499"/>
    <w:rsid w:val="00B068DA"/>
    <w:rsid w:val="00B11AFA"/>
    <w:rsid w:val="00B16857"/>
    <w:rsid w:val="00B16A1E"/>
    <w:rsid w:val="00B20480"/>
    <w:rsid w:val="00B21C4F"/>
    <w:rsid w:val="00B22AA0"/>
    <w:rsid w:val="00B23B75"/>
    <w:rsid w:val="00B32D91"/>
    <w:rsid w:val="00B33AB9"/>
    <w:rsid w:val="00B3403D"/>
    <w:rsid w:val="00B3490C"/>
    <w:rsid w:val="00B40C08"/>
    <w:rsid w:val="00B42A5B"/>
    <w:rsid w:val="00B42F5E"/>
    <w:rsid w:val="00B454BE"/>
    <w:rsid w:val="00B50738"/>
    <w:rsid w:val="00B51A67"/>
    <w:rsid w:val="00B52A83"/>
    <w:rsid w:val="00B5468E"/>
    <w:rsid w:val="00B54881"/>
    <w:rsid w:val="00B55B5A"/>
    <w:rsid w:val="00B61674"/>
    <w:rsid w:val="00B6172A"/>
    <w:rsid w:val="00B6369E"/>
    <w:rsid w:val="00B6612A"/>
    <w:rsid w:val="00B77A46"/>
    <w:rsid w:val="00B80306"/>
    <w:rsid w:val="00B80416"/>
    <w:rsid w:val="00B96F60"/>
    <w:rsid w:val="00BA4C91"/>
    <w:rsid w:val="00BA549C"/>
    <w:rsid w:val="00BA5706"/>
    <w:rsid w:val="00BA5FB0"/>
    <w:rsid w:val="00BA70C3"/>
    <w:rsid w:val="00BB1267"/>
    <w:rsid w:val="00BB1D20"/>
    <w:rsid w:val="00BB207E"/>
    <w:rsid w:val="00BB3C53"/>
    <w:rsid w:val="00BC0AE0"/>
    <w:rsid w:val="00BC0DC8"/>
    <w:rsid w:val="00BC2113"/>
    <w:rsid w:val="00BC6D58"/>
    <w:rsid w:val="00BC6F89"/>
    <w:rsid w:val="00BD18C9"/>
    <w:rsid w:val="00BD2AAA"/>
    <w:rsid w:val="00BD49ED"/>
    <w:rsid w:val="00BD51F7"/>
    <w:rsid w:val="00BD7533"/>
    <w:rsid w:val="00BE011D"/>
    <w:rsid w:val="00BE3D8A"/>
    <w:rsid w:val="00BE4396"/>
    <w:rsid w:val="00BE47F4"/>
    <w:rsid w:val="00BE5698"/>
    <w:rsid w:val="00BE737D"/>
    <w:rsid w:val="00BF10DB"/>
    <w:rsid w:val="00BF1306"/>
    <w:rsid w:val="00BF5189"/>
    <w:rsid w:val="00C02C2D"/>
    <w:rsid w:val="00C06DDF"/>
    <w:rsid w:val="00C07874"/>
    <w:rsid w:val="00C111A0"/>
    <w:rsid w:val="00C1182A"/>
    <w:rsid w:val="00C139F2"/>
    <w:rsid w:val="00C243A2"/>
    <w:rsid w:val="00C25757"/>
    <w:rsid w:val="00C306F0"/>
    <w:rsid w:val="00C316AE"/>
    <w:rsid w:val="00C3173A"/>
    <w:rsid w:val="00C31C3A"/>
    <w:rsid w:val="00C32F79"/>
    <w:rsid w:val="00C331AF"/>
    <w:rsid w:val="00C33FAD"/>
    <w:rsid w:val="00C356DE"/>
    <w:rsid w:val="00C35981"/>
    <w:rsid w:val="00C40B69"/>
    <w:rsid w:val="00C40C6F"/>
    <w:rsid w:val="00C422FF"/>
    <w:rsid w:val="00C4796F"/>
    <w:rsid w:val="00C50CEC"/>
    <w:rsid w:val="00C51888"/>
    <w:rsid w:val="00C552FA"/>
    <w:rsid w:val="00C56B37"/>
    <w:rsid w:val="00C57649"/>
    <w:rsid w:val="00C57B24"/>
    <w:rsid w:val="00C606BF"/>
    <w:rsid w:val="00C63C67"/>
    <w:rsid w:val="00C63EC4"/>
    <w:rsid w:val="00C65893"/>
    <w:rsid w:val="00C67EBD"/>
    <w:rsid w:val="00C70915"/>
    <w:rsid w:val="00C74801"/>
    <w:rsid w:val="00C77174"/>
    <w:rsid w:val="00C80F20"/>
    <w:rsid w:val="00C83129"/>
    <w:rsid w:val="00C85CD8"/>
    <w:rsid w:val="00C91773"/>
    <w:rsid w:val="00C94D36"/>
    <w:rsid w:val="00C97EF8"/>
    <w:rsid w:val="00CA2432"/>
    <w:rsid w:val="00CA3FF5"/>
    <w:rsid w:val="00CA784D"/>
    <w:rsid w:val="00CC08CF"/>
    <w:rsid w:val="00CC0E3D"/>
    <w:rsid w:val="00CC17E6"/>
    <w:rsid w:val="00CC3E17"/>
    <w:rsid w:val="00CC47D4"/>
    <w:rsid w:val="00CC5B3D"/>
    <w:rsid w:val="00CD372B"/>
    <w:rsid w:val="00CD3C98"/>
    <w:rsid w:val="00CD3CE3"/>
    <w:rsid w:val="00CD635F"/>
    <w:rsid w:val="00CD7AFD"/>
    <w:rsid w:val="00CE0D4E"/>
    <w:rsid w:val="00CE1697"/>
    <w:rsid w:val="00CE51B3"/>
    <w:rsid w:val="00CE654D"/>
    <w:rsid w:val="00CE65E2"/>
    <w:rsid w:val="00CE6943"/>
    <w:rsid w:val="00CF304D"/>
    <w:rsid w:val="00D01B92"/>
    <w:rsid w:val="00D06D1F"/>
    <w:rsid w:val="00D125C0"/>
    <w:rsid w:val="00D141E9"/>
    <w:rsid w:val="00D1453E"/>
    <w:rsid w:val="00D145B0"/>
    <w:rsid w:val="00D15766"/>
    <w:rsid w:val="00D17C49"/>
    <w:rsid w:val="00D20F92"/>
    <w:rsid w:val="00D2371A"/>
    <w:rsid w:val="00D23A90"/>
    <w:rsid w:val="00D262C4"/>
    <w:rsid w:val="00D27BC4"/>
    <w:rsid w:val="00D309E2"/>
    <w:rsid w:val="00D32DFA"/>
    <w:rsid w:val="00D335F4"/>
    <w:rsid w:val="00D369C5"/>
    <w:rsid w:val="00D418F4"/>
    <w:rsid w:val="00D4355A"/>
    <w:rsid w:val="00D502F5"/>
    <w:rsid w:val="00D506CA"/>
    <w:rsid w:val="00D5210E"/>
    <w:rsid w:val="00D53A6B"/>
    <w:rsid w:val="00D5755B"/>
    <w:rsid w:val="00D6266D"/>
    <w:rsid w:val="00D631E2"/>
    <w:rsid w:val="00D64E8F"/>
    <w:rsid w:val="00D64FA4"/>
    <w:rsid w:val="00D6685D"/>
    <w:rsid w:val="00D7171D"/>
    <w:rsid w:val="00D75076"/>
    <w:rsid w:val="00D753A2"/>
    <w:rsid w:val="00D81E8E"/>
    <w:rsid w:val="00D85A14"/>
    <w:rsid w:val="00D85BC5"/>
    <w:rsid w:val="00D861D2"/>
    <w:rsid w:val="00D910C5"/>
    <w:rsid w:val="00D958E5"/>
    <w:rsid w:val="00D97AE1"/>
    <w:rsid w:val="00DA53FC"/>
    <w:rsid w:val="00DA5BED"/>
    <w:rsid w:val="00DB0192"/>
    <w:rsid w:val="00DB50AC"/>
    <w:rsid w:val="00DB6C0F"/>
    <w:rsid w:val="00DC28A4"/>
    <w:rsid w:val="00DC311D"/>
    <w:rsid w:val="00DC3D6B"/>
    <w:rsid w:val="00DC5A10"/>
    <w:rsid w:val="00DC620F"/>
    <w:rsid w:val="00DC6FAC"/>
    <w:rsid w:val="00DD07D9"/>
    <w:rsid w:val="00DD2A15"/>
    <w:rsid w:val="00DD3B4F"/>
    <w:rsid w:val="00DD599D"/>
    <w:rsid w:val="00DD5BAF"/>
    <w:rsid w:val="00DE0DD9"/>
    <w:rsid w:val="00DE58ED"/>
    <w:rsid w:val="00DE7AC9"/>
    <w:rsid w:val="00DF509C"/>
    <w:rsid w:val="00E022AE"/>
    <w:rsid w:val="00E0583C"/>
    <w:rsid w:val="00E067ED"/>
    <w:rsid w:val="00E13183"/>
    <w:rsid w:val="00E13275"/>
    <w:rsid w:val="00E13656"/>
    <w:rsid w:val="00E13FA1"/>
    <w:rsid w:val="00E22231"/>
    <w:rsid w:val="00E3058A"/>
    <w:rsid w:val="00E36BB8"/>
    <w:rsid w:val="00E37E35"/>
    <w:rsid w:val="00E42068"/>
    <w:rsid w:val="00E4332C"/>
    <w:rsid w:val="00E43781"/>
    <w:rsid w:val="00E55ED6"/>
    <w:rsid w:val="00E56E29"/>
    <w:rsid w:val="00E60835"/>
    <w:rsid w:val="00E615D2"/>
    <w:rsid w:val="00E6319C"/>
    <w:rsid w:val="00E71759"/>
    <w:rsid w:val="00E722FD"/>
    <w:rsid w:val="00E7257B"/>
    <w:rsid w:val="00E72CFB"/>
    <w:rsid w:val="00E72DD4"/>
    <w:rsid w:val="00E75C86"/>
    <w:rsid w:val="00E76564"/>
    <w:rsid w:val="00E76CB9"/>
    <w:rsid w:val="00E77106"/>
    <w:rsid w:val="00E82C1D"/>
    <w:rsid w:val="00E86101"/>
    <w:rsid w:val="00E87F6F"/>
    <w:rsid w:val="00E923C9"/>
    <w:rsid w:val="00E949B5"/>
    <w:rsid w:val="00E95BDB"/>
    <w:rsid w:val="00E97457"/>
    <w:rsid w:val="00EA2569"/>
    <w:rsid w:val="00EA309C"/>
    <w:rsid w:val="00EA4DB2"/>
    <w:rsid w:val="00EA606F"/>
    <w:rsid w:val="00EA6D07"/>
    <w:rsid w:val="00EA7CD9"/>
    <w:rsid w:val="00EB0891"/>
    <w:rsid w:val="00EB18C7"/>
    <w:rsid w:val="00EB2E43"/>
    <w:rsid w:val="00EB3901"/>
    <w:rsid w:val="00EB5F2E"/>
    <w:rsid w:val="00EB75E9"/>
    <w:rsid w:val="00EC3277"/>
    <w:rsid w:val="00EC478B"/>
    <w:rsid w:val="00EC7A68"/>
    <w:rsid w:val="00ED32A1"/>
    <w:rsid w:val="00ED3580"/>
    <w:rsid w:val="00ED3B16"/>
    <w:rsid w:val="00EE0BF8"/>
    <w:rsid w:val="00EE26DE"/>
    <w:rsid w:val="00EE3498"/>
    <w:rsid w:val="00EE6059"/>
    <w:rsid w:val="00EE6D77"/>
    <w:rsid w:val="00EE7DF1"/>
    <w:rsid w:val="00EF41E8"/>
    <w:rsid w:val="00EF471A"/>
    <w:rsid w:val="00F027B2"/>
    <w:rsid w:val="00F03BA4"/>
    <w:rsid w:val="00F03D65"/>
    <w:rsid w:val="00F07B9D"/>
    <w:rsid w:val="00F12729"/>
    <w:rsid w:val="00F15073"/>
    <w:rsid w:val="00F251EF"/>
    <w:rsid w:val="00F253D4"/>
    <w:rsid w:val="00F25C5A"/>
    <w:rsid w:val="00F2727E"/>
    <w:rsid w:val="00F3543F"/>
    <w:rsid w:val="00F407E4"/>
    <w:rsid w:val="00F43865"/>
    <w:rsid w:val="00F47DFF"/>
    <w:rsid w:val="00F51D34"/>
    <w:rsid w:val="00F52B01"/>
    <w:rsid w:val="00F52D66"/>
    <w:rsid w:val="00F5542D"/>
    <w:rsid w:val="00F64F7D"/>
    <w:rsid w:val="00F662CC"/>
    <w:rsid w:val="00F74534"/>
    <w:rsid w:val="00F765BB"/>
    <w:rsid w:val="00F77310"/>
    <w:rsid w:val="00F8013F"/>
    <w:rsid w:val="00F80C77"/>
    <w:rsid w:val="00F813F1"/>
    <w:rsid w:val="00F854A4"/>
    <w:rsid w:val="00F857D8"/>
    <w:rsid w:val="00F85CB3"/>
    <w:rsid w:val="00F87010"/>
    <w:rsid w:val="00F874BF"/>
    <w:rsid w:val="00F910D0"/>
    <w:rsid w:val="00F94312"/>
    <w:rsid w:val="00F95BF2"/>
    <w:rsid w:val="00F9746B"/>
    <w:rsid w:val="00FA1CB9"/>
    <w:rsid w:val="00FA2D56"/>
    <w:rsid w:val="00FA41ED"/>
    <w:rsid w:val="00FA7ACC"/>
    <w:rsid w:val="00FB370F"/>
    <w:rsid w:val="00FB65CF"/>
    <w:rsid w:val="00FB6878"/>
    <w:rsid w:val="00FB7F07"/>
    <w:rsid w:val="00FC1C13"/>
    <w:rsid w:val="00FC3D74"/>
    <w:rsid w:val="00FD0268"/>
    <w:rsid w:val="00FD16C7"/>
    <w:rsid w:val="00FD57CD"/>
    <w:rsid w:val="00FD6D87"/>
    <w:rsid w:val="00FE245D"/>
    <w:rsid w:val="00FE298C"/>
    <w:rsid w:val="00FE29BF"/>
    <w:rsid w:val="00FE2AE7"/>
    <w:rsid w:val="00FF0416"/>
    <w:rsid w:val="00FF1C90"/>
    <w:rsid w:val="00FF1E26"/>
    <w:rsid w:val="00FF24CF"/>
    <w:rsid w:val="00FF52FC"/>
    <w:rsid w:val="00FF6F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3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328"/>
    <w:rPr>
      <w:rFonts w:ascii="Times New Roman" w:eastAsia="Times New Roman" w:hAnsi="Times New Roman"/>
      <w:sz w:val="24"/>
      <w:szCs w:val="24"/>
      <w:lang w:val="en-GB" w:eastAsia="en-US"/>
    </w:rPr>
  </w:style>
  <w:style w:type="paragraph" w:styleId="Heading6">
    <w:name w:val="heading 6"/>
    <w:basedOn w:val="Normal"/>
    <w:next w:val="Normal"/>
    <w:link w:val="Heading6Char"/>
    <w:qFormat/>
    <w:rsid w:val="00302328"/>
    <w:pPr>
      <w:spacing w:before="240" w:after="60"/>
      <w:outlineLvl w:val="5"/>
    </w:pPr>
    <w:rPr>
      <w:b/>
      <w:bCs/>
      <w:sz w:val="22"/>
      <w:szCs w:val="22"/>
    </w:rPr>
  </w:style>
  <w:style w:type="paragraph" w:styleId="Heading7">
    <w:name w:val="heading 7"/>
    <w:basedOn w:val="Normal"/>
    <w:next w:val="Normal"/>
    <w:link w:val="Heading7Char"/>
    <w:qFormat/>
    <w:rsid w:val="0030232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02328"/>
    <w:pPr>
      <w:ind w:left="720"/>
      <w:contextualSpacing/>
    </w:pPr>
  </w:style>
  <w:style w:type="character" w:customStyle="1" w:styleId="Heading6Char">
    <w:name w:val="Heading 6 Char"/>
    <w:link w:val="Heading6"/>
    <w:semiHidden/>
    <w:rsid w:val="00302328"/>
    <w:rPr>
      <w:rFonts w:ascii="Times New Roman" w:eastAsia="Times New Roman" w:hAnsi="Times New Roman" w:cs="Times New Roman"/>
      <w:b/>
      <w:bCs/>
      <w:lang w:val="en-GB"/>
    </w:rPr>
  </w:style>
  <w:style w:type="character" w:customStyle="1" w:styleId="Heading7Char">
    <w:name w:val="Heading 7 Char"/>
    <w:link w:val="Heading7"/>
    <w:semiHidden/>
    <w:rsid w:val="00302328"/>
    <w:rPr>
      <w:rFonts w:ascii="Times New Roman" w:eastAsia="Times New Roman" w:hAnsi="Times New Roman" w:cs="Times New Roman"/>
      <w:sz w:val="24"/>
      <w:szCs w:val="24"/>
      <w:lang w:val="en-GB"/>
    </w:rPr>
  </w:style>
  <w:style w:type="paragraph" w:customStyle="1" w:styleId="xl23">
    <w:name w:val="xl23"/>
    <w:basedOn w:val="Normal"/>
    <w:rsid w:val="00302328"/>
    <w:pPr>
      <w:widowControl w:val="0"/>
      <w:suppressAutoHyphens/>
      <w:spacing w:before="280" w:after="280"/>
    </w:pPr>
    <w:rPr>
      <w:rFonts w:ascii="Arial" w:eastAsia="Lucida Sans Unicode" w:hAnsi="Arial" w:cs="Arial"/>
      <w:szCs w:val="20"/>
      <w:lang w:val="en-US" w:eastAsia="lv-LV"/>
    </w:rPr>
  </w:style>
  <w:style w:type="paragraph" w:styleId="BalloonText">
    <w:name w:val="Balloon Text"/>
    <w:basedOn w:val="Normal"/>
    <w:link w:val="BalloonTextChar"/>
    <w:uiPriority w:val="99"/>
    <w:semiHidden/>
    <w:unhideWhenUsed/>
    <w:rsid w:val="00302328"/>
    <w:rPr>
      <w:rFonts w:ascii="Tahoma" w:hAnsi="Tahoma" w:cs="Tahoma"/>
      <w:sz w:val="16"/>
      <w:szCs w:val="16"/>
    </w:rPr>
  </w:style>
  <w:style w:type="character" w:customStyle="1" w:styleId="BalloonTextChar">
    <w:name w:val="Balloon Text Char"/>
    <w:link w:val="BalloonText"/>
    <w:uiPriority w:val="99"/>
    <w:semiHidden/>
    <w:rsid w:val="00302328"/>
    <w:rPr>
      <w:rFonts w:ascii="Tahoma" w:eastAsia="Times New Roman" w:hAnsi="Tahoma" w:cs="Tahoma"/>
      <w:sz w:val="16"/>
      <w:szCs w:val="16"/>
      <w:lang w:val="en-GB"/>
    </w:rPr>
  </w:style>
  <w:style w:type="paragraph" w:customStyle="1" w:styleId="satursarnum">
    <w:name w:val="saturs_ar_num"/>
    <w:basedOn w:val="Normal"/>
    <w:autoRedefine/>
    <w:rsid w:val="00A40125"/>
    <w:pPr>
      <w:widowControl w:val="0"/>
      <w:tabs>
        <w:tab w:val="left" w:pos="3990"/>
      </w:tabs>
      <w:suppressAutoHyphens/>
      <w:ind w:left="142"/>
      <w:jc w:val="both"/>
    </w:pPr>
    <w:rPr>
      <w:rFonts w:eastAsia="Lucida Sans Unicode"/>
      <w:bCs/>
      <w:lang w:val="lv-LV"/>
    </w:rPr>
  </w:style>
  <w:style w:type="paragraph" w:customStyle="1" w:styleId="tv213">
    <w:name w:val="tv213"/>
    <w:basedOn w:val="Normal"/>
    <w:rsid w:val="00962D2B"/>
    <w:pPr>
      <w:spacing w:before="100" w:beforeAutospacing="1" w:after="100" w:afterAutospacing="1"/>
    </w:pPr>
    <w:rPr>
      <w:lang w:val="lv-LV" w:eastAsia="lv-LV"/>
    </w:rPr>
  </w:style>
  <w:style w:type="character" w:styleId="Hyperlink">
    <w:name w:val="Hyperlink"/>
    <w:basedOn w:val="DefaultParagraphFont"/>
    <w:uiPriority w:val="99"/>
    <w:unhideWhenUsed/>
    <w:rsid w:val="00962D2B"/>
    <w:rPr>
      <w:color w:val="0000FF"/>
      <w:u w:val="single"/>
    </w:rPr>
  </w:style>
  <w:style w:type="character" w:styleId="UnresolvedMention">
    <w:name w:val="Unresolved Mention"/>
    <w:basedOn w:val="DefaultParagraphFont"/>
    <w:uiPriority w:val="99"/>
    <w:rsid w:val="00785309"/>
    <w:rPr>
      <w:color w:val="605E5C"/>
      <w:shd w:val="clear" w:color="auto" w:fill="E1DFDD"/>
    </w:rPr>
  </w:style>
  <w:style w:type="paragraph" w:customStyle="1" w:styleId="naisf">
    <w:name w:val="naisf"/>
    <w:basedOn w:val="Normal"/>
    <w:rsid w:val="008F4584"/>
    <w:pPr>
      <w:spacing w:before="75" w:after="75"/>
      <w:ind w:firstLine="375"/>
      <w:jc w:val="both"/>
    </w:pPr>
    <w:rPr>
      <w:lang w:val="lv-LV" w:eastAsia="lv-LV"/>
    </w:rPr>
  </w:style>
  <w:style w:type="table" w:styleId="TableGrid">
    <w:name w:val="Table Grid"/>
    <w:basedOn w:val="TableNormal"/>
    <w:uiPriority w:val="39"/>
    <w:rsid w:val="008F458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6159"/>
    <w:pPr>
      <w:tabs>
        <w:tab w:val="center" w:pos="4153"/>
        <w:tab w:val="right" w:pos="8306"/>
      </w:tabs>
    </w:pPr>
  </w:style>
  <w:style w:type="character" w:customStyle="1" w:styleId="HeaderChar">
    <w:name w:val="Header Char"/>
    <w:basedOn w:val="DefaultParagraphFont"/>
    <w:link w:val="Header"/>
    <w:uiPriority w:val="99"/>
    <w:rsid w:val="00116159"/>
    <w:rPr>
      <w:rFonts w:ascii="Times New Roman" w:eastAsia="Times New Roman" w:hAnsi="Times New Roman"/>
      <w:sz w:val="24"/>
      <w:szCs w:val="24"/>
      <w:lang w:val="en-GB" w:eastAsia="en-US"/>
    </w:rPr>
  </w:style>
  <w:style w:type="paragraph" w:styleId="Footer">
    <w:name w:val="footer"/>
    <w:basedOn w:val="Normal"/>
    <w:link w:val="FooterChar"/>
    <w:uiPriority w:val="99"/>
    <w:unhideWhenUsed/>
    <w:rsid w:val="00116159"/>
    <w:pPr>
      <w:tabs>
        <w:tab w:val="center" w:pos="4153"/>
        <w:tab w:val="right" w:pos="8306"/>
      </w:tabs>
    </w:pPr>
  </w:style>
  <w:style w:type="character" w:customStyle="1" w:styleId="FooterChar">
    <w:name w:val="Footer Char"/>
    <w:basedOn w:val="DefaultParagraphFont"/>
    <w:link w:val="Footer"/>
    <w:uiPriority w:val="99"/>
    <w:rsid w:val="00116159"/>
    <w:rPr>
      <w:rFonts w:ascii="Times New Roman" w:eastAsia="Times New Roman" w:hAnsi="Times New Roman"/>
      <w:sz w:val="24"/>
      <w:szCs w:val="24"/>
      <w:lang w:val="en-GB" w:eastAsia="en-US"/>
    </w:rPr>
  </w:style>
  <w:style w:type="character" w:customStyle="1" w:styleId="Tablecaption">
    <w:name w:val="Table caption_"/>
    <w:basedOn w:val="DefaultParagraphFont"/>
    <w:link w:val="Tablecaption0"/>
    <w:rsid w:val="00937258"/>
    <w:rPr>
      <w:rFonts w:eastAsia="Times New Roman"/>
      <w:b/>
      <w:bCs/>
      <w:sz w:val="21"/>
      <w:szCs w:val="21"/>
      <w:shd w:val="clear" w:color="auto" w:fill="FFFFFF"/>
    </w:rPr>
  </w:style>
  <w:style w:type="paragraph" w:customStyle="1" w:styleId="Tablecaption0">
    <w:name w:val="Table caption"/>
    <w:basedOn w:val="Normal"/>
    <w:link w:val="Tablecaption"/>
    <w:rsid w:val="00937258"/>
    <w:pPr>
      <w:widowControl w:val="0"/>
      <w:shd w:val="clear" w:color="auto" w:fill="FFFFFF"/>
      <w:spacing w:line="0" w:lineRule="atLeast"/>
    </w:pPr>
    <w:rPr>
      <w:rFonts w:ascii="Calibri" w:hAnsi="Calibri"/>
      <w:b/>
      <w:bCs/>
      <w:sz w:val="21"/>
      <w:szCs w:val="21"/>
      <w:lang w:val="lv-LV" w:eastAsia="lv-LV"/>
    </w:rPr>
  </w:style>
  <w:style w:type="character" w:customStyle="1" w:styleId="BodyText1">
    <w:name w:val="Body Text1"/>
    <w:basedOn w:val="DefaultParagraphFont"/>
    <w:rsid w:val="00937258"/>
    <w:rPr>
      <w:rFonts w:ascii="Times New Roman" w:eastAsia="Times New Roman" w:hAnsi="Times New Roman" w:cs="Times New Roman"/>
      <w:color w:val="000000"/>
      <w:spacing w:val="0"/>
      <w:w w:val="100"/>
      <w:position w:val="0"/>
      <w:sz w:val="20"/>
      <w:szCs w:val="20"/>
      <w:shd w:val="clear" w:color="auto" w:fill="FFFFFF"/>
      <w:lang w:val="lv-LV" w:eastAsia="lv-LV" w:bidi="lv-LV"/>
    </w:rPr>
  </w:style>
  <w:style w:type="character" w:styleId="FollowedHyperlink">
    <w:name w:val="FollowedHyperlink"/>
    <w:basedOn w:val="DefaultParagraphFont"/>
    <w:uiPriority w:val="99"/>
    <w:semiHidden/>
    <w:unhideWhenUsed/>
    <w:rsid w:val="00DC6FAC"/>
    <w:rPr>
      <w:color w:val="800080" w:themeColor="followedHyperlink"/>
      <w:u w:val="single"/>
    </w:rPr>
  </w:style>
  <w:style w:type="paragraph" w:styleId="NoSpacing">
    <w:name w:val="No Spacing"/>
    <w:link w:val="NoSpacingChar"/>
    <w:uiPriority w:val="1"/>
    <w:qFormat/>
    <w:rsid w:val="00621C0A"/>
    <w:rPr>
      <w:sz w:val="22"/>
      <w:szCs w:val="22"/>
      <w:lang w:eastAsia="en-US"/>
    </w:rPr>
  </w:style>
  <w:style w:type="character" w:customStyle="1" w:styleId="NoSpacingChar">
    <w:name w:val="No Spacing Char"/>
    <w:link w:val="NoSpacing"/>
    <w:uiPriority w:val="1"/>
    <w:rsid w:val="00621C0A"/>
    <w:rPr>
      <w:sz w:val="22"/>
      <w:szCs w:val="22"/>
      <w:lang w:eastAsia="en-US"/>
    </w:rPr>
  </w:style>
  <w:style w:type="paragraph" w:customStyle="1" w:styleId="paragraph">
    <w:name w:val="paragraph"/>
    <w:basedOn w:val="Normal"/>
    <w:rsid w:val="00621C0A"/>
    <w:pPr>
      <w:spacing w:before="100" w:beforeAutospacing="1" w:after="100" w:afterAutospacing="1"/>
    </w:pPr>
    <w:rPr>
      <w:lang w:eastAsia="en-GB"/>
    </w:rPr>
  </w:style>
  <w:style w:type="character" w:customStyle="1" w:styleId="normaltextrun">
    <w:name w:val="normaltextrun"/>
    <w:rsid w:val="00621C0A"/>
  </w:style>
  <w:style w:type="character" w:customStyle="1" w:styleId="eop">
    <w:name w:val="eop"/>
    <w:rsid w:val="00621C0A"/>
  </w:style>
  <w:style w:type="character" w:customStyle="1" w:styleId="spellingerror">
    <w:name w:val="spellingerror"/>
    <w:rsid w:val="0062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14465">
      <w:bodyDiv w:val="1"/>
      <w:marLeft w:val="0"/>
      <w:marRight w:val="0"/>
      <w:marTop w:val="0"/>
      <w:marBottom w:val="0"/>
      <w:divBdr>
        <w:top w:val="none" w:sz="0" w:space="0" w:color="auto"/>
        <w:left w:val="none" w:sz="0" w:space="0" w:color="auto"/>
        <w:bottom w:val="none" w:sz="0" w:space="0" w:color="auto"/>
        <w:right w:val="none" w:sz="0" w:space="0" w:color="auto"/>
      </w:divBdr>
    </w:div>
    <w:div w:id="97069178">
      <w:bodyDiv w:val="1"/>
      <w:marLeft w:val="0"/>
      <w:marRight w:val="0"/>
      <w:marTop w:val="0"/>
      <w:marBottom w:val="0"/>
      <w:divBdr>
        <w:top w:val="none" w:sz="0" w:space="0" w:color="auto"/>
        <w:left w:val="none" w:sz="0" w:space="0" w:color="auto"/>
        <w:bottom w:val="none" w:sz="0" w:space="0" w:color="auto"/>
        <w:right w:val="none" w:sz="0" w:space="0" w:color="auto"/>
      </w:divBdr>
    </w:div>
    <w:div w:id="122190213">
      <w:bodyDiv w:val="1"/>
      <w:marLeft w:val="0"/>
      <w:marRight w:val="0"/>
      <w:marTop w:val="0"/>
      <w:marBottom w:val="0"/>
      <w:divBdr>
        <w:top w:val="none" w:sz="0" w:space="0" w:color="auto"/>
        <w:left w:val="none" w:sz="0" w:space="0" w:color="auto"/>
        <w:bottom w:val="none" w:sz="0" w:space="0" w:color="auto"/>
        <w:right w:val="none" w:sz="0" w:space="0" w:color="auto"/>
      </w:divBdr>
    </w:div>
    <w:div w:id="200048159">
      <w:bodyDiv w:val="1"/>
      <w:marLeft w:val="0"/>
      <w:marRight w:val="0"/>
      <w:marTop w:val="0"/>
      <w:marBottom w:val="0"/>
      <w:divBdr>
        <w:top w:val="none" w:sz="0" w:space="0" w:color="auto"/>
        <w:left w:val="none" w:sz="0" w:space="0" w:color="auto"/>
        <w:bottom w:val="none" w:sz="0" w:space="0" w:color="auto"/>
        <w:right w:val="none" w:sz="0" w:space="0" w:color="auto"/>
      </w:divBdr>
    </w:div>
    <w:div w:id="516622422">
      <w:bodyDiv w:val="1"/>
      <w:marLeft w:val="0"/>
      <w:marRight w:val="0"/>
      <w:marTop w:val="0"/>
      <w:marBottom w:val="0"/>
      <w:divBdr>
        <w:top w:val="none" w:sz="0" w:space="0" w:color="auto"/>
        <w:left w:val="none" w:sz="0" w:space="0" w:color="auto"/>
        <w:bottom w:val="none" w:sz="0" w:space="0" w:color="auto"/>
        <w:right w:val="none" w:sz="0" w:space="0" w:color="auto"/>
      </w:divBdr>
    </w:div>
    <w:div w:id="642929198">
      <w:bodyDiv w:val="1"/>
      <w:marLeft w:val="0"/>
      <w:marRight w:val="0"/>
      <w:marTop w:val="0"/>
      <w:marBottom w:val="0"/>
      <w:divBdr>
        <w:top w:val="none" w:sz="0" w:space="0" w:color="auto"/>
        <w:left w:val="none" w:sz="0" w:space="0" w:color="auto"/>
        <w:bottom w:val="none" w:sz="0" w:space="0" w:color="auto"/>
        <w:right w:val="none" w:sz="0" w:space="0" w:color="auto"/>
      </w:divBdr>
    </w:div>
    <w:div w:id="778842617">
      <w:bodyDiv w:val="1"/>
      <w:marLeft w:val="0"/>
      <w:marRight w:val="0"/>
      <w:marTop w:val="0"/>
      <w:marBottom w:val="0"/>
      <w:divBdr>
        <w:top w:val="none" w:sz="0" w:space="0" w:color="auto"/>
        <w:left w:val="none" w:sz="0" w:space="0" w:color="auto"/>
        <w:bottom w:val="none" w:sz="0" w:space="0" w:color="auto"/>
        <w:right w:val="none" w:sz="0" w:space="0" w:color="auto"/>
      </w:divBdr>
    </w:div>
    <w:div w:id="1426881721">
      <w:bodyDiv w:val="1"/>
      <w:marLeft w:val="0"/>
      <w:marRight w:val="0"/>
      <w:marTop w:val="0"/>
      <w:marBottom w:val="0"/>
      <w:divBdr>
        <w:top w:val="none" w:sz="0" w:space="0" w:color="auto"/>
        <w:left w:val="none" w:sz="0" w:space="0" w:color="auto"/>
        <w:bottom w:val="none" w:sz="0" w:space="0" w:color="auto"/>
        <w:right w:val="none" w:sz="0" w:space="0" w:color="auto"/>
      </w:divBdr>
    </w:div>
    <w:div w:id="1494226208">
      <w:bodyDiv w:val="1"/>
      <w:marLeft w:val="0"/>
      <w:marRight w:val="0"/>
      <w:marTop w:val="0"/>
      <w:marBottom w:val="0"/>
      <w:divBdr>
        <w:top w:val="none" w:sz="0" w:space="0" w:color="auto"/>
        <w:left w:val="none" w:sz="0" w:space="0" w:color="auto"/>
        <w:bottom w:val="none" w:sz="0" w:space="0" w:color="auto"/>
        <w:right w:val="none" w:sz="0" w:space="0" w:color="auto"/>
      </w:divBdr>
    </w:div>
    <w:div w:id="172393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ekabpils-siltums.lv/lv/par-mums/parskati-un-finanses/nefinansu-merki/" TargetMode="External"/><Relationship Id="rId18" Type="http://schemas.openxmlformats.org/officeDocument/2006/relationships/hyperlink" Target="http://www.jknp.lv/?page_id=1364" TargetMode="External"/><Relationship Id="rId26" Type="http://schemas.openxmlformats.org/officeDocument/2006/relationships/hyperlink" Target="https://jrslimnica.lv/wp-content/uploads/2020/04/DOC230420-23042020151206.pdf" TargetMode="External"/><Relationship Id="rId39" Type="http://schemas.openxmlformats.org/officeDocument/2006/relationships/hyperlink" Target="https://www.jekabpils-siltums.lv/" TargetMode="External"/><Relationship Id="rId21" Type="http://schemas.openxmlformats.org/officeDocument/2006/relationships/hyperlink" Target="https://www.jekpak.lv/uploads/files/pielikumi/sadalas/par-mums/finansu-darbzinojums-2019.pdf" TargetMode="External"/><Relationship Id="rId34" Type="http://schemas.openxmlformats.org/officeDocument/2006/relationships/hyperlink" Target="https://www.jekabpils.lv/lv/pasvaldiba/jekabpils-pilsetas-pasvaldibas-lidzdaliba-kapitalsabiedribas/informacija-par-kapitalsabiedribam-kuras-ir-lidzdaliba" TargetMode="External"/><Relationship Id="rId42" Type="http://schemas.openxmlformats.org/officeDocument/2006/relationships/hyperlink" Target="http://pnp.lv/" TargetMode="External"/><Relationship Id="rId47" Type="http://schemas.openxmlformats.org/officeDocument/2006/relationships/hyperlink" Target="https://m.likumi.lv/ta/id/269907"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jknp.lv/?page_id=1409" TargetMode="External"/><Relationship Id="rId29" Type="http://schemas.openxmlformats.org/officeDocument/2006/relationships/hyperlink" Target="http://www.jekabpilsap.lv/uploads/files/files/J%C4%93kabpils%20autobusu%20parks_Zi%C5%86ojums_2019_gads_%2026032020.pdf" TargetMode="External"/><Relationship Id="rId11" Type="http://schemas.openxmlformats.org/officeDocument/2006/relationships/hyperlink" Target="https://www.sprk.gov.lv/lapas/Tarifi84" TargetMode="External"/><Relationship Id="rId24" Type="http://schemas.openxmlformats.org/officeDocument/2006/relationships/hyperlink" Target="https://jrslimnica.lv/wp-content/uploads/2020/06/Finan&#353;u-un-nefinan&#353;u_m&#275;rki_izpilde-2019.docx" TargetMode="External"/><Relationship Id="rId32" Type="http://schemas.openxmlformats.org/officeDocument/2006/relationships/hyperlink" Target="https://www.spaao.lv/lv/videja-termina-darbibas-strategija/" TargetMode="External"/><Relationship Id="rId37" Type="http://schemas.openxmlformats.org/officeDocument/2006/relationships/hyperlink" Target="https://www.jekabpils.lv/lv/pasvaldiba/136-domes-sedes/2017-gada-domes-lemumi" TargetMode="External"/><Relationship Id="rId40" Type="http://schemas.openxmlformats.org/officeDocument/2006/relationships/hyperlink" Target="https://www.jekabpilsudens.lv/" TargetMode="External"/><Relationship Id="rId45" Type="http://schemas.openxmlformats.org/officeDocument/2006/relationships/hyperlink" Target="https://www.jekabpilsap.lv/" TargetMode="External"/><Relationship Id="rId5" Type="http://schemas.openxmlformats.org/officeDocument/2006/relationships/webSettings" Target="webSettings.xml"/><Relationship Id="rId15" Type="http://schemas.openxmlformats.org/officeDocument/2006/relationships/hyperlink" Target="https://www.jekabpilsudens.lv/uploads/files/pielikumi/sadalas/finansu-un-nefinansu-merki/zinojums-par-2019g-finansu-un-nefinansu-merku-izpildi.pdf" TargetMode="External"/><Relationship Id="rId23" Type="http://schemas.openxmlformats.org/officeDocument/2006/relationships/hyperlink" Target="https://jrslimnica.lv/wp-content/uploads/2020/07/2.pielikums.docx" TargetMode="External"/><Relationship Id="rId28" Type="http://schemas.openxmlformats.org/officeDocument/2006/relationships/hyperlink" Target="http://www.jekabpilsap.lv/uploads/files/files/J%C4%93kabpils%20autobusu%20parks_Zi%C5%86ojums_2019_gads_%2026032020.pdf" TargetMode="External"/><Relationship Id="rId36" Type="http://schemas.openxmlformats.org/officeDocument/2006/relationships/hyperlink" Target="https://www.jekabpils.lv/lv/pasvaldiba/136-domes-sedes/138-domes-lemumi/2016-gada-domes-lemumi" TargetMode="External"/><Relationship Id="rId49" Type="http://schemas.openxmlformats.org/officeDocument/2006/relationships/fontTable" Target="fontTable.xml"/><Relationship Id="rId10" Type="http://schemas.openxmlformats.org/officeDocument/2006/relationships/hyperlink" Target="https://www.sprk.gov.lv/uploads/doc/JekabpilssiltumsLicenceNr22004.pdf" TargetMode="External"/><Relationship Id="rId19" Type="http://schemas.openxmlformats.org/officeDocument/2006/relationships/hyperlink" Target="http://pnp.lv/f/uploads/Scan100.PDF" TargetMode="External"/><Relationship Id="rId31" Type="http://schemas.openxmlformats.org/officeDocument/2006/relationships/hyperlink" Target="https://www.sprk.gov.lv/uploads/doc/Sadzivesatkritumuapglabasanaiatkritumupoligonospakalpojumasniedzejuregistrsuz14032018.pdf" TargetMode="External"/><Relationship Id="rId44" Type="http://schemas.openxmlformats.org/officeDocument/2006/relationships/hyperlink" Target="https://jrslimnica.lv/" TargetMode="External"/><Relationship Id="rId4" Type="http://schemas.openxmlformats.org/officeDocument/2006/relationships/settings" Target="settings.xml"/><Relationship Id="rId9" Type="http://schemas.openxmlformats.org/officeDocument/2006/relationships/hyperlink" Target="https://www.jekabpils.lv/lv/pasvaldiba/jekabpils-pilsetas-pasvaldibas-lidzdaliba-kapitalsabiedribas/informacija-par-kapitalsabiedribam-kuras-ir-lidzdaliba" TargetMode="External"/><Relationship Id="rId14" Type="http://schemas.openxmlformats.org/officeDocument/2006/relationships/hyperlink" Target="https://www.jekabpilsudens.lv/uploads/files/pielikumi/sadalas/finansu-un-nefinansu-merki/zinojums-par-2019g-finansu-un-nefinansu-merku-izpildi.pdf" TargetMode="External"/><Relationship Id="rId22" Type="http://schemas.openxmlformats.org/officeDocument/2006/relationships/hyperlink" Target="https://www.jekpak.lv/uploads/files/pielikumi/sadalas/par-mums/finansu-darbzinojums-2019.pdf" TargetMode="External"/><Relationship Id="rId27" Type="http://schemas.openxmlformats.org/officeDocument/2006/relationships/hyperlink" Target="http://www.jekabpilsap.lv/uploads/files/files/J%C4%93kabpils%20autobusu%20parks%20SIA%20GP%202019%20gads.pdf" TargetMode="External"/><Relationship Id="rId30" Type="http://schemas.openxmlformats.org/officeDocument/2006/relationships/hyperlink" Target="http://www.jekabpilsap.lv/uploads/files/files/J%C4%93kabpils%20autobusu%20parks_Zi%C5%86ojums_2019_gads_%2026032020.pdf" TargetMode="External"/><Relationship Id="rId35" Type="http://schemas.openxmlformats.org/officeDocument/2006/relationships/hyperlink" Target="https://www.jekabpils.lv/lv/pasvaldiba/136-domes-sedes/138-domes-lemumi/2016-gada-domes-lemumi" TargetMode="External"/><Relationship Id="rId43" Type="http://schemas.openxmlformats.org/officeDocument/2006/relationships/hyperlink" Target="https://www.jekabpils-pakalpojumi.lv/" TargetMode="External"/><Relationship Id="rId48" Type="http://schemas.openxmlformats.org/officeDocument/2006/relationships/footer" Target="footer1.xml"/><Relationship Id="rId8" Type="http://schemas.openxmlformats.org/officeDocument/2006/relationships/hyperlink" Target="https://m.likumi.lv/ta/id/269907" TargetMode="External"/><Relationship Id="rId3" Type="http://schemas.openxmlformats.org/officeDocument/2006/relationships/styles" Target="styles.xml"/><Relationship Id="rId12" Type="http://schemas.openxmlformats.org/officeDocument/2006/relationships/hyperlink" Target="https://www.jekabpils-siltums.lv/lv/par-mums/parskati-un-finanses/nefinansu-merki/" TargetMode="External"/><Relationship Id="rId17" Type="http://schemas.openxmlformats.org/officeDocument/2006/relationships/hyperlink" Target="http://www.jknp.lv/?page_id=1364" TargetMode="External"/><Relationship Id="rId25" Type="http://schemas.openxmlformats.org/officeDocument/2006/relationships/hyperlink" Target="https://jrslimnica.lv/wp-content/uploads/2020/06/Finan&#353;u-un-nefinan&#353;u_m&#275;rki_izpilde-2019.docx" TargetMode="External"/><Relationship Id="rId33" Type="http://schemas.openxmlformats.org/officeDocument/2006/relationships/hyperlink" Target="https://www.spaao.lv/lv/videja-termina-darbibas-strategija/" TargetMode="External"/><Relationship Id="rId38" Type="http://schemas.openxmlformats.org/officeDocument/2006/relationships/hyperlink" Target="https://www.jekabpils.lv/lv/pasvaldiba/jekabpils-pilsetas-pasvaldibas-lidzdaliba-kapitalsabiedribas" TargetMode="External"/><Relationship Id="rId46" Type="http://schemas.openxmlformats.org/officeDocument/2006/relationships/hyperlink" Target="https://www.spaao.lv/" TargetMode="External"/><Relationship Id="rId20" Type="http://schemas.openxmlformats.org/officeDocument/2006/relationships/hyperlink" Target="http://pnp.lv/f/uploads/Scan100.PDF" TargetMode="External"/><Relationship Id="rId41" Type="http://schemas.openxmlformats.org/officeDocument/2006/relationships/hyperlink" Target="http://www.jknp.lv/"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4D313-90ED-4C85-9FD3-45138E998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34717</Words>
  <Characters>19790</Characters>
  <Application>Microsoft Office Word</Application>
  <DocSecurity>0</DocSecurity>
  <Lines>164</Lines>
  <Paragraphs>108</Paragraphs>
  <ScaleCrop>false</ScaleCrop>
  <Company/>
  <LinksUpToDate>false</LinksUpToDate>
  <CharactersWithSpaces>54399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2020-09-30T08:35:00Z</dcterms:created>
  <dcterms:modified xsi:type="dcterms:W3CDTF">2020-09-30T08:36:00Z</dcterms:modified>
</cp:coreProperties>
</file>