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964A" w14:textId="3B45F87A" w:rsidR="00364F03" w:rsidRPr="00F96F99" w:rsidRDefault="00364F03" w:rsidP="00364F03">
      <w:pPr>
        <w:tabs>
          <w:tab w:val="right" w:pos="9356"/>
        </w:tabs>
        <w:jc w:val="center"/>
        <w:rPr>
          <w:b/>
          <w:bCs/>
          <w:color w:val="414142"/>
          <w:sz w:val="32"/>
          <w:szCs w:val="32"/>
          <w:lang w:val="lv-LV"/>
        </w:rPr>
      </w:pPr>
      <w:r w:rsidRPr="00F96F99">
        <w:rPr>
          <w:b/>
          <w:bCs/>
          <w:color w:val="414142"/>
          <w:sz w:val="32"/>
          <w:szCs w:val="32"/>
          <w:lang w:val="lv-LV"/>
        </w:rPr>
        <w:t>20</w:t>
      </w:r>
      <w:r w:rsidR="00DE7514" w:rsidRPr="00F96F99">
        <w:rPr>
          <w:b/>
          <w:bCs/>
          <w:color w:val="414142"/>
          <w:sz w:val="32"/>
          <w:szCs w:val="32"/>
          <w:lang w:val="lv-LV"/>
        </w:rPr>
        <w:t>20</w:t>
      </w:r>
      <w:r w:rsidRPr="00F96F99">
        <w:rPr>
          <w:b/>
          <w:bCs/>
          <w:color w:val="414142"/>
          <w:sz w:val="32"/>
          <w:szCs w:val="32"/>
          <w:lang w:val="lv-LV"/>
        </w:rPr>
        <w:t xml:space="preserve">.gada pārskats par </w:t>
      </w:r>
      <w:r w:rsidR="00DE7514" w:rsidRPr="00F96F99">
        <w:rPr>
          <w:b/>
          <w:bCs/>
          <w:color w:val="414142"/>
          <w:sz w:val="32"/>
          <w:szCs w:val="32"/>
          <w:lang w:val="lv-LV"/>
        </w:rPr>
        <w:t>Aknīstes</w:t>
      </w:r>
      <w:r w:rsidRPr="00F96F99">
        <w:rPr>
          <w:b/>
          <w:bCs/>
          <w:color w:val="414142"/>
          <w:sz w:val="32"/>
          <w:szCs w:val="32"/>
          <w:lang w:val="lv-LV"/>
        </w:rPr>
        <w:t xml:space="preserve"> </w:t>
      </w:r>
      <w:r w:rsidR="00DE7514" w:rsidRPr="00F96F99">
        <w:rPr>
          <w:b/>
          <w:bCs/>
          <w:color w:val="414142"/>
          <w:sz w:val="32"/>
          <w:szCs w:val="32"/>
          <w:lang w:val="lv-LV"/>
        </w:rPr>
        <w:t xml:space="preserve">novada </w:t>
      </w:r>
      <w:r w:rsidRPr="00F96F99">
        <w:rPr>
          <w:b/>
          <w:bCs/>
          <w:color w:val="414142"/>
          <w:sz w:val="32"/>
          <w:szCs w:val="32"/>
          <w:lang w:val="lv-LV"/>
        </w:rPr>
        <w:t>pašvaldībai piederošām kapitālsabiedrībām un kapitāla daļām</w:t>
      </w:r>
    </w:p>
    <w:p w14:paraId="6FCB65E1" w14:textId="77777777" w:rsidR="00364F03" w:rsidRPr="008C662A" w:rsidRDefault="00364F03" w:rsidP="00364F03">
      <w:pPr>
        <w:tabs>
          <w:tab w:val="right" w:pos="9356"/>
        </w:tabs>
        <w:jc w:val="both"/>
        <w:rPr>
          <w:color w:val="414142"/>
          <w:lang w:val="lv-LV"/>
        </w:rPr>
      </w:pPr>
    </w:p>
    <w:p w14:paraId="69105023" w14:textId="77777777" w:rsidR="00364F03" w:rsidRPr="008C662A" w:rsidRDefault="00364F03" w:rsidP="00364F03">
      <w:pPr>
        <w:tabs>
          <w:tab w:val="right" w:pos="9356"/>
        </w:tabs>
        <w:snapToGrid w:val="0"/>
        <w:jc w:val="both"/>
        <w:rPr>
          <w:rFonts w:cs="Tahoma"/>
          <w:bCs/>
          <w:szCs w:val="22"/>
          <w:lang w:val="lv-LV"/>
        </w:rPr>
      </w:pPr>
    </w:p>
    <w:p w14:paraId="31DF4208" w14:textId="77777777" w:rsidR="00364F03" w:rsidRPr="008C662A" w:rsidRDefault="00364F03" w:rsidP="00364F03">
      <w:pPr>
        <w:tabs>
          <w:tab w:val="right" w:pos="9356"/>
        </w:tabs>
        <w:snapToGrid w:val="0"/>
        <w:jc w:val="right"/>
        <w:rPr>
          <w:lang w:val="lv-LV"/>
        </w:rPr>
      </w:pPr>
      <w:r w:rsidRPr="008C662A">
        <w:rPr>
          <w:lang w:val="lv-LV"/>
        </w:rPr>
        <w:t xml:space="preserve">Sagatavots atbilstoši Publiskas personas kapitāla daļu un </w:t>
      </w:r>
    </w:p>
    <w:p w14:paraId="5CF4F549" w14:textId="77777777" w:rsidR="00364F03" w:rsidRPr="008C662A" w:rsidRDefault="00364F03" w:rsidP="00364F03">
      <w:pPr>
        <w:tabs>
          <w:tab w:val="right" w:pos="9356"/>
        </w:tabs>
        <w:snapToGrid w:val="0"/>
        <w:jc w:val="right"/>
        <w:rPr>
          <w:rFonts w:cs="Tahoma"/>
          <w:bCs/>
          <w:szCs w:val="22"/>
          <w:lang w:val="lv-LV"/>
        </w:rPr>
      </w:pPr>
      <w:r w:rsidRPr="008C662A">
        <w:rPr>
          <w:lang w:val="lv-LV"/>
        </w:rPr>
        <w:t>kapitālsabiedrību pārvaldības likuma 36.panta 11.apakšpunktam</w:t>
      </w:r>
    </w:p>
    <w:p w14:paraId="3C72DD31" w14:textId="77777777" w:rsidR="00364F03" w:rsidRPr="008C662A" w:rsidRDefault="00364F03" w:rsidP="00364F03">
      <w:pPr>
        <w:tabs>
          <w:tab w:val="right" w:pos="9356"/>
        </w:tabs>
        <w:jc w:val="right"/>
        <w:rPr>
          <w:bCs/>
          <w:noProof/>
          <w:lang w:val="lv-LV"/>
        </w:rPr>
      </w:pPr>
    </w:p>
    <w:p w14:paraId="1D9C7B51" w14:textId="77777777" w:rsidR="00364F03" w:rsidRPr="008C662A" w:rsidRDefault="00364F03" w:rsidP="00364F03">
      <w:pPr>
        <w:tabs>
          <w:tab w:val="right" w:pos="9356"/>
        </w:tabs>
        <w:jc w:val="both"/>
        <w:rPr>
          <w:bCs/>
          <w:noProof/>
          <w:lang w:val="lv-LV"/>
        </w:rPr>
      </w:pPr>
    </w:p>
    <w:p w14:paraId="3111A4A8" w14:textId="77777777" w:rsidR="00364F03" w:rsidRPr="008C662A" w:rsidRDefault="00364F03" w:rsidP="00364F03">
      <w:pPr>
        <w:tabs>
          <w:tab w:val="right" w:pos="9356"/>
        </w:tabs>
        <w:jc w:val="both"/>
        <w:rPr>
          <w:lang w:val="lv-LV"/>
        </w:rPr>
      </w:pPr>
      <w:r w:rsidRPr="008C662A">
        <w:rPr>
          <w:lang w:val="lv-LV"/>
        </w:rPr>
        <w:t xml:space="preserve">Satura rādītājs </w:t>
      </w:r>
    </w:p>
    <w:p w14:paraId="71B92F2B" w14:textId="77777777" w:rsidR="00A90D75" w:rsidRDefault="00DE7514" w:rsidP="00A90D75">
      <w:pPr>
        <w:pStyle w:val="ListParagraph"/>
        <w:numPr>
          <w:ilvl w:val="0"/>
          <w:numId w:val="1"/>
        </w:numPr>
        <w:tabs>
          <w:tab w:val="right" w:pos="9356"/>
        </w:tabs>
        <w:jc w:val="both"/>
        <w:rPr>
          <w:lang w:val="lv-LV"/>
        </w:rPr>
      </w:pPr>
      <w:r>
        <w:rPr>
          <w:lang w:val="lv-LV"/>
        </w:rPr>
        <w:t>Aknīstes novada</w:t>
      </w:r>
      <w:r w:rsidR="00364F03" w:rsidRPr="008C662A">
        <w:rPr>
          <w:lang w:val="lv-LV"/>
        </w:rPr>
        <w:t xml:space="preserve"> pašvaldības līdzdalība kapitālsabiedrībās, kapitālsabiedrību raksturojums</w:t>
      </w:r>
      <w:r w:rsidR="00413FB6">
        <w:rPr>
          <w:lang w:val="lv-LV"/>
        </w:rPr>
        <w:t>.</w:t>
      </w:r>
      <w:r w:rsidR="00364F03" w:rsidRPr="008C662A">
        <w:rPr>
          <w:lang w:val="lv-LV"/>
        </w:rPr>
        <w:t xml:space="preserve"> </w:t>
      </w:r>
    </w:p>
    <w:p w14:paraId="6D15DFAA" w14:textId="77777777" w:rsidR="00A90D75" w:rsidRDefault="00A90D75" w:rsidP="00A90D75">
      <w:pPr>
        <w:pStyle w:val="ListParagraph"/>
        <w:numPr>
          <w:ilvl w:val="0"/>
          <w:numId w:val="1"/>
        </w:numPr>
        <w:tabs>
          <w:tab w:val="right" w:pos="9356"/>
        </w:tabs>
        <w:jc w:val="both"/>
        <w:rPr>
          <w:lang w:val="lv-LV"/>
        </w:rPr>
      </w:pPr>
      <w:r w:rsidRPr="00A90D75">
        <w:rPr>
          <w:lang w:val="lv-LV"/>
        </w:rPr>
        <w:t xml:space="preserve">Aknīstes novada pašvaldības līdzdalības kapitālsabiedrībās </w:t>
      </w:r>
      <w:proofErr w:type="spellStart"/>
      <w:r w:rsidRPr="00A90D75">
        <w:rPr>
          <w:lang w:val="lv-LV"/>
        </w:rPr>
        <w:t>izvērtējums</w:t>
      </w:r>
      <w:proofErr w:type="spellEnd"/>
      <w:r w:rsidRPr="00A90D75">
        <w:rPr>
          <w:lang w:val="lv-LV"/>
        </w:rPr>
        <w:t xml:space="preserve"> un vispārējais stratēģiskais mērķis</w:t>
      </w:r>
      <w:r>
        <w:rPr>
          <w:lang w:val="lv-LV"/>
        </w:rPr>
        <w:t>.</w:t>
      </w:r>
    </w:p>
    <w:p w14:paraId="44E281E9" w14:textId="77777777" w:rsidR="00A90D75" w:rsidRPr="00A90D75" w:rsidRDefault="00A90D75" w:rsidP="00A90D75">
      <w:pPr>
        <w:pStyle w:val="ListParagraph"/>
        <w:numPr>
          <w:ilvl w:val="0"/>
          <w:numId w:val="1"/>
        </w:numPr>
        <w:tabs>
          <w:tab w:val="right" w:pos="9356"/>
        </w:tabs>
        <w:jc w:val="both"/>
        <w:rPr>
          <w:lang w:val="lv-LV"/>
        </w:rPr>
      </w:pPr>
      <w:r w:rsidRPr="00A90D75">
        <w:rPr>
          <w:shd w:val="clear" w:color="auto" w:fill="FFFFFF"/>
          <w:lang w:val="lv-LV" w:eastAsia="lv-LV"/>
        </w:rPr>
        <w:t>Kapitālsabiedrību 2020.gadā izmaksātās dividendes pašvaldībai un veiktie maksājumi valsts un pašvaldību budžetos</w:t>
      </w:r>
    </w:p>
    <w:p w14:paraId="7ABC1961" w14:textId="0B322D6F" w:rsidR="00A90D75" w:rsidRPr="00925D64" w:rsidRDefault="00A90D75" w:rsidP="00A90D75">
      <w:pPr>
        <w:pStyle w:val="ListParagraph"/>
        <w:numPr>
          <w:ilvl w:val="0"/>
          <w:numId w:val="1"/>
        </w:numPr>
        <w:tabs>
          <w:tab w:val="right" w:pos="9356"/>
        </w:tabs>
        <w:jc w:val="both"/>
        <w:rPr>
          <w:lang w:val="lv-LV"/>
        </w:rPr>
      </w:pPr>
      <w:r w:rsidRPr="00925D64">
        <w:rPr>
          <w:lang w:val="lv-LV"/>
        </w:rPr>
        <w:t>Nominācijas komisijas un nomināciju procesi</w:t>
      </w:r>
      <w:r w:rsidR="00925D64" w:rsidRPr="00925D64">
        <w:rPr>
          <w:lang w:val="lv-LV"/>
        </w:rPr>
        <w:t>.</w:t>
      </w:r>
    </w:p>
    <w:p w14:paraId="6C1349BB" w14:textId="77777777" w:rsidR="00BD17E1" w:rsidRPr="00BD17E1" w:rsidRDefault="00925D64" w:rsidP="00BD17E1">
      <w:pPr>
        <w:pStyle w:val="ListParagraph"/>
        <w:numPr>
          <w:ilvl w:val="0"/>
          <w:numId w:val="1"/>
        </w:numPr>
        <w:tabs>
          <w:tab w:val="right" w:pos="9356"/>
        </w:tabs>
        <w:jc w:val="both"/>
        <w:rPr>
          <w:sz w:val="20"/>
          <w:szCs w:val="20"/>
          <w:lang w:val="lv-LV"/>
        </w:rPr>
      </w:pPr>
      <w:r w:rsidRPr="00925D64">
        <w:rPr>
          <w:lang w:val="lv-LV"/>
        </w:rPr>
        <w:t>Informācijas atklātība kapitālsabiedrībās</w:t>
      </w:r>
      <w:r w:rsidR="00AA5088" w:rsidRPr="00A90D75">
        <w:rPr>
          <w:lang w:val="lv-LV"/>
        </w:rPr>
        <w:t>.</w:t>
      </w:r>
    </w:p>
    <w:p w14:paraId="1146FD6F" w14:textId="36BBFCB9" w:rsidR="00BD17E1" w:rsidRPr="00BD17E1" w:rsidRDefault="00BD17E1" w:rsidP="00BD17E1">
      <w:pPr>
        <w:pStyle w:val="ListParagraph"/>
        <w:numPr>
          <w:ilvl w:val="0"/>
          <w:numId w:val="1"/>
        </w:numPr>
        <w:tabs>
          <w:tab w:val="right" w:pos="9356"/>
        </w:tabs>
        <w:jc w:val="both"/>
        <w:rPr>
          <w:lang w:val="lv-LV"/>
        </w:rPr>
      </w:pPr>
      <w:r w:rsidRPr="00BD17E1">
        <w:rPr>
          <w:lang w:val="lv-LV"/>
        </w:rPr>
        <w:t xml:space="preserve">Kapitālsabiedrību darbības finanšu rādītāji </w:t>
      </w:r>
      <w:r>
        <w:rPr>
          <w:lang w:val="lv-LV"/>
        </w:rPr>
        <w:t>.</w:t>
      </w:r>
    </w:p>
    <w:p w14:paraId="476C3474" w14:textId="77777777" w:rsidR="00925D64" w:rsidRPr="00BD17E1" w:rsidRDefault="00925D64" w:rsidP="00BD17E1">
      <w:pPr>
        <w:tabs>
          <w:tab w:val="right" w:pos="9356"/>
        </w:tabs>
        <w:ind w:left="142"/>
        <w:jc w:val="both"/>
        <w:rPr>
          <w:sz w:val="20"/>
          <w:szCs w:val="20"/>
          <w:lang w:val="lv-LV"/>
        </w:rPr>
      </w:pPr>
    </w:p>
    <w:p w14:paraId="66AFCF0C" w14:textId="77777777" w:rsidR="00364F03" w:rsidRPr="008C662A" w:rsidRDefault="00364F03" w:rsidP="00364F03">
      <w:pPr>
        <w:tabs>
          <w:tab w:val="right" w:pos="9356"/>
        </w:tabs>
        <w:rPr>
          <w:color w:val="FF0000"/>
          <w:sz w:val="20"/>
          <w:szCs w:val="20"/>
          <w:lang w:val="lv-LV"/>
        </w:rPr>
      </w:pPr>
    </w:p>
    <w:p w14:paraId="01A6E51E" w14:textId="02F54229" w:rsidR="00364F03" w:rsidRPr="008C662A" w:rsidRDefault="00364F03" w:rsidP="00364F03">
      <w:pPr>
        <w:tabs>
          <w:tab w:val="right" w:pos="9356"/>
        </w:tabs>
        <w:ind w:firstLine="567"/>
        <w:jc w:val="both"/>
        <w:rPr>
          <w:lang w:val="lv-LV"/>
        </w:rPr>
      </w:pPr>
      <w:r w:rsidRPr="008C662A">
        <w:rPr>
          <w:lang w:val="lv-LV"/>
        </w:rPr>
        <w:tab/>
        <w:t>Saskaņā ar Publiskas personas kapitāla daļu un kapitālsabiedrību pārvaldības likuma (turpmāk- Likums) 36.panta 11.apakšpunktu atvasināta publiska persona nodrošina, ka tās mājaslapā internetā ne vēlāk kā līdz katra gada 1.oktobrim tiek publiskots ikgadējais pārskats par atvasinātai publiskai personai piederošām kapitālsabiedrībām un kapitāla daļām. Minētajā pārskatā ietver konsolidētu informāciju par atvasinātas publiskas personas līdzdalību kapitālsabiedrībās, tās ieguldītajiem resursiem un to atdevi, kapitālsabiedrību sniegtajiem pakalpojumiem, iemaksām valsts budžetā un pašvaldību budžetos, saņemtajām valsts vai pašvaldības budžeta dotācijām, par nozarēm, kurās darbojas kapitālsabiedrības ar atvasinātas publiskas personas līdzdalību, par notikušajiem valdes un padomes locekļu nominācijas procesiem, kā arī citu informāciju, kas nepieciešama, lai sniegtu priekšstatu par atvasinātas publiskas personas kapitālsabiedrībām un kapitāla daļām. Pārskatā iekļauj arī informāciju par to, kā atvasināta publiska persona un tai piederošās kapitālsabiedrības izpildījušas šā panta 36. un šā likuma </w:t>
      </w:r>
      <w:hyperlink r:id="rId8" w:anchor="p58" w:history="1">
        <w:r w:rsidRPr="002A52DC">
          <w:rPr>
            <w:rStyle w:val="Hyperlink"/>
            <w:color w:val="auto"/>
            <w:u w:val="none"/>
            <w:lang w:val="lv-LV"/>
          </w:rPr>
          <w:t>58.</w:t>
        </w:r>
      </w:hyperlink>
      <w:r w:rsidRPr="008C662A">
        <w:rPr>
          <w:lang w:val="lv-LV"/>
        </w:rPr>
        <w:t>panta prasības.</w:t>
      </w:r>
    </w:p>
    <w:p w14:paraId="7AB056A2" w14:textId="77777777" w:rsidR="00364F03" w:rsidRPr="008C662A" w:rsidRDefault="00364F03" w:rsidP="00364F03">
      <w:pPr>
        <w:tabs>
          <w:tab w:val="right" w:pos="9356"/>
        </w:tabs>
        <w:jc w:val="both"/>
        <w:rPr>
          <w:lang w:val="lv-LV"/>
        </w:rPr>
      </w:pPr>
    </w:p>
    <w:p w14:paraId="59F88188" w14:textId="4C3B239B" w:rsidR="00364F03" w:rsidRPr="00F96F99" w:rsidRDefault="00DE7514" w:rsidP="00364F03">
      <w:pPr>
        <w:pStyle w:val="ListParagraph"/>
        <w:numPr>
          <w:ilvl w:val="0"/>
          <w:numId w:val="2"/>
        </w:numPr>
        <w:tabs>
          <w:tab w:val="right" w:pos="9356"/>
        </w:tabs>
        <w:jc w:val="center"/>
        <w:rPr>
          <w:b/>
          <w:bCs/>
          <w:sz w:val="28"/>
          <w:szCs w:val="28"/>
          <w:lang w:val="lv-LV"/>
        </w:rPr>
      </w:pPr>
      <w:r w:rsidRPr="00F96F99">
        <w:rPr>
          <w:b/>
          <w:bCs/>
          <w:sz w:val="28"/>
          <w:szCs w:val="28"/>
          <w:lang w:val="lv-LV"/>
        </w:rPr>
        <w:t>Aknīstes novada</w:t>
      </w:r>
      <w:r w:rsidR="00364F03" w:rsidRPr="00F96F99">
        <w:rPr>
          <w:b/>
          <w:bCs/>
          <w:sz w:val="28"/>
          <w:szCs w:val="28"/>
          <w:lang w:val="lv-LV"/>
        </w:rPr>
        <w:t xml:space="preserve"> pašvaldības līdzdalība kapitālsabiedrībās, kapitālsabiedrību raksturojums</w:t>
      </w:r>
    </w:p>
    <w:p w14:paraId="2D8E2D60" w14:textId="77777777" w:rsidR="00364F03" w:rsidRPr="008C662A" w:rsidRDefault="00364F03" w:rsidP="009112A5">
      <w:pPr>
        <w:ind w:firstLine="567"/>
        <w:jc w:val="both"/>
        <w:rPr>
          <w:lang w:val="lv-LV"/>
        </w:rPr>
      </w:pPr>
    </w:p>
    <w:p w14:paraId="426F9617" w14:textId="77777777" w:rsidR="00364F03" w:rsidRPr="008C662A" w:rsidRDefault="00364F03" w:rsidP="009112A5">
      <w:pPr>
        <w:ind w:firstLine="567"/>
        <w:jc w:val="both"/>
        <w:rPr>
          <w:lang w:val="lv-LV" w:eastAsia="lv-LV"/>
        </w:rPr>
      </w:pPr>
      <w:r w:rsidRPr="008C662A">
        <w:rPr>
          <w:lang w:val="lv-LV"/>
        </w:rPr>
        <w:tab/>
      </w:r>
      <w:r w:rsidRPr="008C662A">
        <w:rPr>
          <w:lang w:val="lv-LV" w:eastAsia="lv-LV"/>
        </w:rPr>
        <w:t>Likuma “Par pašvaldībām” 14.panta pirmās daļas 1.punktā ir noteikts, ka pašvaldībām, pildot savas funkcijas likumā noteiktajā kārtībā, ir tiesības veidot pašvaldību iestādes, dibināt biedrības vai nodibinājumus, kapitālsabiedrības, kā arī ieguldīt savus līdzekļus kapitālsabiedrībās.</w:t>
      </w:r>
    </w:p>
    <w:p w14:paraId="4DDDBE81" w14:textId="77777777" w:rsidR="00364F03" w:rsidRPr="008C662A" w:rsidRDefault="00364F03" w:rsidP="009112A5">
      <w:pPr>
        <w:ind w:firstLine="567"/>
        <w:jc w:val="both"/>
        <w:rPr>
          <w:lang w:val="lv-LV" w:eastAsia="lv-LV"/>
        </w:rPr>
      </w:pPr>
      <w:r w:rsidRPr="008C662A">
        <w:rPr>
          <w:lang w:val="lv-LV" w:eastAsia="lv-LV"/>
        </w:rPr>
        <w:t xml:space="preserve">Publiskas personas kapitāla daļu un kapitālsabiedrību pārvaldības likuma 4.panta pirmajā daļā ir noteikts, ka publiska persona drīkst iegūt un saglabāt līdzdalību kapitālsabiedrībā atbilstoši Valsts pārvaldes iekārtas likuma 88.pantam. </w:t>
      </w:r>
    </w:p>
    <w:p w14:paraId="02F7FED5" w14:textId="77777777" w:rsidR="00261E26" w:rsidRDefault="00364F03" w:rsidP="00261E26">
      <w:pPr>
        <w:ind w:firstLine="567"/>
        <w:jc w:val="both"/>
        <w:rPr>
          <w:lang w:val="lv-LV" w:eastAsia="lv-LV"/>
        </w:rPr>
      </w:pPr>
      <w:r w:rsidRPr="008C662A">
        <w:rPr>
          <w:lang w:val="lv-LV" w:eastAsia="lv-LV"/>
        </w:rPr>
        <w:lastRenderedPageBreak/>
        <w:t>Valsts pārvaldes iekārtas likuma 88.panta pirmajā daļā ir noteikts, ka ciktāl likumā nav noteikts citādi, publiska persona savu funkciju efektīvai izpildei var dibināt kapitālsabiedrību vai iegūt līdzdalību esošā kapitālsabiedrībā, ja īstenojas viens no šādiem nosacījumiem:</w:t>
      </w:r>
    </w:p>
    <w:p w14:paraId="0EC18409" w14:textId="77777777" w:rsidR="00261E26" w:rsidRDefault="00364F03" w:rsidP="00261E26">
      <w:pPr>
        <w:pStyle w:val="ListParagraph"/>
        <w:numPr>
          <w:ilvl w:val="0"/>
          <w:numId w:val="26"/>
        </w:numPr>
        <w:jc w:val="both"/>
        <w:rPr>
          <w:lang w:val="lv-LV" w:eastAsia="lv-LV"/>
        </w:rPr>
      </w:pPr>
      <w:r w:rsidRPr="00261E26">
        <w:rPr>
          <w:lang w:val="lv-LV" w:eastAsia="lv-LV"/>
        </w:rPr>
        <w:t>tiek novērsta tirgus nepilnība – situācija, kad tirgus nav spējīgs nodrošināt sabiedrības interešu īstenošanu attiecīgajā jomā;</w:t>
      </w:r>
    </w:p>
    <w:p w14:paraId="2DFEF777" w14:textId="2968649A" w:rsidR="00261E26" w:rsidRDefault="00364F03" w:rsidP="00261E26">
      <w:pPr>
        <w:pStyle w:val="ListParagraph"/>
        <w:numPr>
          <w:ilvl w:val="0"/>
          <w:numId w:val="26"/>
        </w:numPr>
        <w:jc w:val="both"/>
        <w:rPr>
          <w:lang w:val="lv-LV" w:eastAsia="lv-LV"/>
        </w:rPr>
      </w:pPr>
      <w:r w:rsidRPr="00261E26">
        <w:rPr>
          <w:lang w:val="lv-LV" w:eastAsia="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r w:rsidR="00261E26">
        <w:rPr>
          <w:lang w:val="lv-LV" w:eastAsia="lv-LV"/>
        </w:rPr>
        <w:t xml:space="preserve"> </w:t>
      </w:r>
    </w:p>
    <w:p w14:paraId="73FD41F4" w14:textId="00CF5BBC" w:rsidR="00364F03" w:rsidRPr="00261E26" w:rsidRDefault="00364F03" w:rsidP="00261E26">
      <w:pPr>
        <w:pStyle w:val="ListParagraph"/>
        <w:numPr>
          <w:ilvl w:val="0"/>
          <w:numId w:val="26"/>
        </w:numPr>
        <w:jc w:val="both"/>
        <w:rPr>
          <w:lang w:val="lv-LV" w:eastAsia="lv-LV"/>
        </w:rPr>
      </w:pPr>
      <w:r w:rsidRPr="00261E26">
        <w:rPr>
          <w:lang w:val="lv-LV" w:eastAsia="lv-LV"/>
        </w:rPr>
        <w:t>tiek pārvaldīti tādi īpašumi, kas ir stratēģiski svarīgi valsts vai pašvaldības administratīvās teritorijas attīstībai vai valsts drošībai.</w:t>
      </w:r>
    </w:p>
    <w:p w14:paraId="5F73BE72" w14:textId="77777777" w:rsidR="00261E26" w:rsidRDefault="00364F03" w:rsidP="00261E26">
      <w:pPr>
        <w:ind w:firstLine="567"/>
        <w:jc w:val="both"/>
        <w:rPr>
          <w:lang w:val="lv-LV" w:eastAsia="lv-LV"/>
        </w:rPr>
      </w:pPr>
      <w:r w:rsidRPr="008C662A">
        <w:rPr>
          <w:lang w:val="lv-LV" w:eastAsia="lv-LV"/>
        </w:rPr>
        <w:t>Likuma “Par pašvaldībām” 77.panta otrajā daļā ir noteikts, ka pašvaldības īpašums izmantojams attiecīgās administratīvās teritorijas iedzīvotāju vajadzību apmierināšanai, gan nododot to publiskā lietošanā (ceļi, ielas, laukumi, parki), gan veidojot iestādes un pašvaldības kapitālsabiedrības, kas nodrošina iedzīvotāju tiesības un sniedz tiem nepieciešamos pakalpojumus (pārvaldes iestādes, sociālās un veselības aprūpes, izglītības, kultūras, sporta un citas iestādes).</w:t>
      </w:r>
    </w:p>
    <w:p w14:paraId="191BBC21" w14:textId="77777777" w:rsidR="00261E26" w:rsidRDefault="00DE7514" w:rsidP="00261E26">
      <w:pPr>
        <w:ind w:firstLine="567"/>
        <w:jc w:val="both"/>
        <w:rPr>
          <w:lang w:val="lv-LV" w:eastAsia="lv-LV"/>
        </w:rPr>
      </w:pPr>
      <w:r>
        <w:rPr>
          <w:lang w:val="lv-LV"/>
        </w:rPr>
        <w:t>Aknīstes novada pašvaldībai</w:t>
      </w:r>
      <w:r w:rsidR="00364F03" w:rsidRPr="008C662A">
        <w:rPr>
          <w:lang w:val="lv-LV"/>
        </w:rPr>
        <w:t xml:space="preserve"> uz 01.01.20</w:t>
      </w:r>
      <w:r>
        <w:rPr>
          <w:lang w:val="lv-LV"/>
        </w:rPr>
        <w:t>20</w:t>
      </w:r>
      <w:r w:rsidR="00364F03" w:rsidRPr="008C662A">
        <w:rPr>
          <w:lang w:val="lv-LV"/>
        </w:rPr>
        <w:t xml:space="preserve">. piederošās kapitālsabiedrības un kapitāla daļas: </w:t>
      </w:r>
    </w:p>
    <w:p w14:paraId="0BFF9140" w14:textId="51FAAF16" w:rsidR="00364F03" w:rsidRPr="009C57B6" w:rsidRDefault="00364F03" w:rsidP="00261E26">
      <w:pPr>
        <w:ind w:firstLine="567"/>
        <w:jc w:val="both"/>
        <w:rPr>
          <w:lang w:val="lv-LV" w:eastAsia="lv-LV"/>
        </w:rPr>
      </w:pPr>
      <w:r w:rsidRPr="008C662A">
        <w:rPr>
          <w:rFonts w:eastAsia="Calibri"/>
          <w:lang w:val="lv-LV"/>
        </w:rPr>
        <w:t>SIA “</w:t>
      </w:r>
      <w:r w:rsidR="00DE7514">
        <w:rPr>
          <w:rFonts w:eastAsia="Calibri"/>
          <w:lang w:val="lv-LV"/>
        </w:rPr>
        <w:t>Aknīstes pakalpojumi</w:t>
      </w:r>
      <w:r w:rsidRPr="008C662A">
        <w:rPr>
          <w:rFonts w:eastAsia="Calibri"/>
          <w:lang w:val="lv-LV"/>
        </w:rPr>
        <w:t xml:space="preserve">” (pašvaldības līdzdalība </w:t>
      </w:r>
      <w:r w:rsidR="009112A5">
        <w:rPr>
          <w:rFonts w:eastAsia="Calibri"/>
          <w:lang w:val="lv-LV"/>
        </w:rPr>
        <w:t>– (</w:t>
      </w:r>
      <w:r w:rsidRPr="008C662A">
        <w:rPr>
          <w:rFonts w:eastAsia="Calibri"/>
          <w:lang w:val="lv-LV"/>
        </w:rPr>
        <w:t>100%), SIA “</w:t>
      </w:r>
      <w:r w:rsidR="00DE7514">
        <w:rPr>
          <w:rFonts w:eastAsia="Calibri"/>
          <w:lang w:val="lv-LV"/>
        </w:rPr>
        <w:t>Aknīstes veselības un sociālās aprūpes centrs</w:t>
      </w:r>
      <w:r w:rsidRPr="008C662A">
        <w:rPr>
          <w:rFonts w:eastAsia="Calibri"/>
          <w:lang w:val="lv-LV"/>
        </w:rPr>
        <w:t>”</w:t>
      </w:r>
      <w:r w:rsidR="009112A5">
        <w:rPr>
          <w:rFonts w:eastAsia="Calibri"/>
          <w:lang w:val="lv-LV"/>
        </w:rPr>
        <w:t>-</w:t>
      </w:r>
      <w:r w:rsidRPr="008C662A">
        <w:rPr>
          <w:rFonts w:eastAsia="Calibri"/>
          <w:lang w:val="lv-LV"/>
        </w:rPr>
        <w:t xml:space="preserve"> (100%), SIA “</w:t>
      </w:r>
      <w:r w:rsidR="00DE7514">
        <w:rPr>
          <w:rFonts w:eastAsia="Calibri"/>
          <w:lang w:val="lv-LV"/>
        </w:rPr>
        <w:t>Gārsenes pils</w:t>
      </w:r>
      <w:r w:rsidRPr="008C662A">
        <w:rPr>
          <w:rFonts w:eastAsia="Calibri"/>
          <w:lang w:val="lv-LV"/>
        </w:rPr>
        <w:t>”</w:t>
      </w:r>
      <w:r w:rsidR="009112A5">
        <w:rPr>
          <w:rFonts w:eastAsia="Calibri"/>
          <w:lang w:val="lv-LV"/>
        </w:rPr>
        <w:t xml:space="preserve">- </w:t>
      </w:r>
      <w:r w:rsidRPr="008C662A">
        <w:rPr>
          <w:rFonts w:eastAsia="Calibri"/>
          <w:lang w:val="lv-LV"/>
        </w:rPr>
        <w:t xml:space="preserve">(100%), </w:t>
      </w:r>
      <w:r w:rsidRPr="009C57B6">
        <w:rPr>
          <w:rFonts w:eastAsia="Calibri"/>
          <w:lang w:val="lv-LV"/>
        </w:rPr>
        <w:t>SIA „Jēkabpils autobusu parks”</w:t>
      </w:r>
      <w:r w:rsidR="009112A5">
        <w:rPr>
          <w:rFonts w:eastAsia="Calibri"/>
          <w:lang w:val="lv-LV"/>
        </w:rPr>
        <w:t>- (</w:t>
      </w:r>
      <w:r w:rsidR="009C57B6" w:rsidRPr="009C57B6">
        <w:rPr>
          <w:rFonts w:eastAsia="Calibri"/>
          <w:lang w:val="lv-LV"/>
        </w:rPr>
        <w:t>6</w:t>
      </w:r>
      <w:r w:rsidRPr="009C57B6">
        <w:rPr>
          <w:rFonts w:eastAsia="Calibri"/>
          <w:lang w:val="lv-LV"/>
        </w:rPr>
        <w:t>%), SIA “Vidusdaugavas SPAAO”</w:t>
      </w:r>
      <w:r w:rsidR="009112A5">
        <w:rPr>
          <w:rFonts w:eastAsia="Calibri"/>
          <w:lang w:val="lv-LV"/>
        </w:rPr>
        <w:t xml:space="preserve">- </w:t>
      </w:r>
      <w:r w:rsidRPr="009C57B6">
        <w:rPr>
          <w:rFonts w:eastAsia="Calibri"/>
          <w:lang w:val="lv-LV"/>
        </w:rPr>
        <w:t>(2%),  (turpmāk – Kapitālsabiedrības).</w:t>
      </w:r>
      <w:r w:rsidRPr="009C57B6">
        <w:rPr>
          <w:lang w:val="lv-LV"/>
        </w:rPr>
        <w:t xml:space="preserve"> </w:t>
      </w:r>
    </w:p>
    <w:p w14:paraId="56739AE5" w14:textId="3B0A1403" w:rsidR="00364F03" w:rsidRPr="008C662A" w:rsidRDefault="009112A5" w:rsidP="009112A5">
      <w:pPr>
        <w:ind w:right="43" w:firstLine="567"/>
        <w:jc w:val="both"/>
        <w:rPr>
          <w:bCs/>
          <w:lang w:val="lv-LV"/>
        </w:rPr>
      </w:pPr>
      <w:r>
        <w:rPr>
          <w:bCs/>
          <w:lang w:val="lv-LV"/>
        </w:rPr>
        <w:t xml:space="preserve">  </w:t>
      </w:r>
      <w:r w:rsidR="00364F03" w:rsidRPr="008C662A">
        <w:rPr>
          <w:bCs/>
          <w:lang w:val="lv-LV"/>
        </w:rPr>
        <w:t>Pašvaldības kapitāla daļu turētāja pārstāvis kapitālsabiedrībās 20</w:t>
      </w:r>
      <w:r w:rsidR="00DE7514">
        <w:rPr>
          <w:bCs/>
          <w:lang w:val="lv-LV"/>
        </w:rPr>
        <w:t>20</w:t>
      </w:r>
      <w:r w:rsidR="00364F03" w:rsidRPr="008C662A">
        <w:rPr>
          <w:bCs/>
          <w:lang w:val="lv-LV"/>
        </w:rPr>
        <w:t xml:space="preserve">.gadā ir </w:t>
      </w:r>
      <w:r w:rsidR="00DE7514">
        <w:rPr>
          <w:bCs/>
          <w:lang w:val="lv-LV"/>
        </w:rPr>
        <w:t>izpilddirektors</w:t>
      </w:r>
      <w:r w:rsidR="00221D2A">
        <w:rPr>
          <w:bCs/>
          <w:lang w:val="lv-LV"/>
        </w:rPr>
        <w:t>.</w:t>
      </w:r>
    </w:p>
    <w:p w14:paraId="5004DA95" w14:textId="77777777" w:rsidR="00364F03" w:rsidRPr="008C662A" w:rsidRDefault="00364F03" w:rsidP="009112A5">
      <w:pPr>
        <w:shd w:val="clear" w:color="auto" w:fill="FFFFFF" w:themeFill="background1"/>
        <w:jc w:val="both"/>
        <w:rPr>
          <w:lang w:val="lv-LV" w:eastAsia="lv-LV"/>
        </w:rPr>
      </w:pPr>
    </w:p>
    <w:p w14:paraId="65425B9F" w14:textId="77777777" w:rsidR="00364F03" w:rsidRPr="008C662A" w:rsidRDefault="00364F03" w:rsidP="009112A5">
      <w:pPr>
        <w:shd w:val="clear" w:color="auto" w:fill="FFFFFF" w:themeFill="background1"/>
        <w:jc w:val="both"/>
        <w:rPr>
          <w:lang w:val="lv-LV" w:eastAsia="lv-LV"/>
        </w:rPr>
      </w:pPr>
    </w:p>
    <w:p w14:paraId="3DC1C644" w14:textId="4B04BBF1" w:rsidR="00364F03" w:rsidRPr="008C662A" w:rsidRDefault="00364F03" w:rsidP="00364F03">
      <w:pPr>
        <w:pStyle w:val="ListParagraph"/>
        <w:numPr>
          <w:ilvl w:val="1"/>
          <w:numId w:val="4"/>
        </w:numPr>
        <w:shd w:val="clear" w:color="auto" w:fill="FFFFFF" w:themeFill="background1"/>
        <w:jc w:val="center"/>
        <w:rPr>
          <w:b/>
          <w:sz w:val="28"/>
          <w:szCs w:val="28"/>
          <w:lang w:val="lv-LV" w:eastAsia="lv-LV"/>
        </w:rPr>
      </w:pPr>
      <w:r w:rsidRPr="008C662A">
        <w:rPr>
          <w:b/>
          <w:sz w:val="28"/>
          <w:szCs w:val="28"/>
          <w:lang w:val="lv-LV" w:eastAsia="lv-LV"/>
        </w:rPr>
        <w:t>SIA “</w:t>
      </w:r>
      <w:r w:rsidR="00221D2A">
        <w:rPr>
          <w:b/>
          <w:sz w:val="28"/>
          <w:szCs w:val="28"/>
          <w:lang w:val="lv-LV" w:eastAsia="lv-LV"/>
        </w:rPr>
        <w:t>Aknīstes pakalpojumi</w:t>
      </w:r>
      <w:r w:rsidRPr="008C662A">
        <w:rPr>
          <w:b/>
          <w:sz w:val="28"/>
          <w:szCs w:val="28"/>
          <w:lang w:val="lv-LV" w:eastAsia="lv-LV"/>
        </w:rPr>
        <w:t>”</w:t>
      </w:r>
    </w:p>
    <w:p w14:paraId="4DE000EF" w14:textId="77777777" w:rsidR="00364F03" w:rsidRPr="008C662A" w:rsidRDefault="00364F03" w:rsidP="00364F03">
      <w:pPr>
        <w:pStyle w:val="ListParagraph"/>
        <w:shd w:val="clear" w:color="auto" w:fill="FFFFFF" w:themeFill="background1"/>
        <w:rPr>
          <w:sz w:val="28"/>
          <w:szCs w:val="28"/>
          <w:lang w:val="lv-LV" w:eastAsia="lv-LV"/>
        </w:rPr>
      </w:pPr>
    </w:p>
    <w:p w14:paraId="110A2969" w14:textId="77777777" w:rsidR="00F86757" w:rsidRDefault="003B0FF9" w:rsidP="00F86757">
      <w:pPr>
        <w:ind w:firstLine="720"/>
        <w:jc w:val="both"/>
        <w:rPr>
          <w:lang w:val="lv-LV"/>
        </w:rPr>
      </w:pPr>
      <w:bookmarkStart w:id="0" w:name="_Hlk531161895"/>
      <w:r w:rsidRPr="003B0FF9">
        <w:rPr>
          <w:lang w:val="lv-LV"/>
        </w:rPr>
        <w:t xml:space="preserve">SIA „Aknīstes pakalpojumi” saimnieciskā darbība iedalīta trīs darbības jomās: </w:t>
      </w:r>
    </w:p>
    <w:p w14:paraId="062BEA77" w14:textId="77777777" w:rsidR="00F86757" w:rsidRDefault="00F86757" w:rsidP="00F86757">
      <w:pPr>
        <w:pStyle w:val="ListParagraph"/>
        <w:numPr>
          <w:ilvl w:val="0"/>
          <w:numId w:val="27"/>
        </w:numPr>
        <w:jc w:val="both"/>
        <w:rPr>
          <w:lang w:val="lv-LV"/>
        </w:rPr>
      </w:pPr>
      <w:r>
        <w:rPr>
          <w:lang w:val="lv-LV"/>
        </w:rPr>
        <w:t>s</w:t>
      </w:r>
      <w:r w:rsidR="003B0FF9" w:rsidRPr="00F86757">
        <w:rPr>
          <w:lang w:val="lv-LV"/>
        </w:rPr>
        <w:t>iltumenerģijas nozare, kurā  uzņēmuma vadītājs koordinē darbu kurinātājiem un tehniskajiem darbiniekiem</w:t>
      </w:r>
      <w:r>
        <w:rPr>
          <w:lang w:val="lv-LV"/>
        </w:rPr>
        <w:t>,</w:t>
      </w:r>
    </w:p>
    <w:p w14:paraId="6CC38CC9" w14:textId="77777777" w:rsidR="00F86757" w:rsidRDefault="00F86757" w:rsidP="00F86757">
      <w:pPr>
        <w:pStyle w:val="ListParagraph"/>
        <w:numPr>
          <w:ilvl w:val="0"/>
          <w:numId w:val="27"/>
        </w:numPr>
        <w:jc w:val="both"/>
        <w:rPr>
          <w:lang w:val="lv-LV"/>
        </w:rPr>
      </w:pPr>
      <w:r>
        <w:rPr>
          <w:lang w:val="lv-LV"/>
        </w:rPr>
        <w:t>ū</w:t>
      </w:r>
      <w:r w:rsidR="003B0FF9" w:rsidRPr="00F86757">
        <w:rPr>
          <w:lang w:val="lv-LV"/>
        </w:rPr>
        <w:t>dens un kanalizācijas saimniecības nozare, kurā  uzņēmuma vadītājs koordinē darbu tehniskajiem darbiniekiem</w:t>
      </w:r>
      <w:r>
        <w:rPr>
          <w:lang w:val="lv-LV"/>
        </w:rPr>
        <w:t>,</w:t>
      </w:r>
    </w:p>
    <w:p w14:paraId="7D34409E" w14:textId="0BF74664" w:rsidR="003B0FF9" w:rsidRPr="00F86757" w:rsidRDefault="00F86757" w:rsidP="00F86757">
      <w:pPr>
        <w:pStyle w:val="ListParagraph"/>
        <w:numPr>
          <w:ilvl w:val="0"/>
          <w:numId w:val="27"/>
        </w:numPr>
        <w:jc w:val="both"/>
        <w:rPr>
          <w:lang w:val="lv-LV"/>
        </w:rPr>
      </w:pPr>
      <w:r>
        <w:rPr>
          <w:lang w:val="lv-LV"/>
        </w:rPr>
        <w:t>n</w:t>
      </w:r>
      <w:r w:rsidR="003B0FF9" w:rsidRPr="00F86757">
        <w:rPr>
          <w:lang w:val="lv-LV"/>
        </w:rPr>
        <w:t>amu apsaimniekošanas nozare, kurā uzņēmuma vadītājs koordinē darbu tehniskajiem darbiniekiem un elektriķim</w:t>
      </w:r>
      <w:r>
        <w:rPr>
          <w:lang w:val="lv-LV"/>
        </w:rPr>
        <w:t>.</w:t>
      </w:r>
    </w:p>
    <w:p w14:paraId="589FF77D" w14:textId="77777777" w:rsidR="003B0FF9" w:rsidRPr="003B0FF9" w:rsidRDefault="003B0FF9" w:rsidP="003B0FF9">
      <w:pPr>
        <w:rPr>
          <w:lang w:val="lv-LV"/>
        </w:rPr>
      </w:pPr>
      <w:r w:rsidRPr="003B0FF9">
        <w:rPr>
          <w:lang w:val="lv-LV"/>
        </w:rPr>
        <w:t>Administrācija nodrošina darba organizatorisko un tehnisko apkalpošanu.</w:t>
      </w:r>
    </w:p>
    <w:p w14:paraId="0BE66DA0" w14:textId="77777777" w:rsidR="003B0FF9" w:rsidRPr="003B0FF9" w:rsidRDefault="003B0FF9" w:rsidP="003B0FF9">
      <w:pPr>
        <w:ind w:firstLine="720"/>
        <w:jc w:val="both"/>
        <w:rPr>
          <w:lang w:val="lv-LV"/>
        </w:rPr>
      </w:pPr>
      <w:r w:rsidRPr="003B0FF9">
        <w:rPr>
          <w:lang w:val="lv-LV"/>
        </w:rPr>
        <w:t xml:space="preserve">SIA „Aknīstes pakalpojumi” nodrošina Aknīstes novada pašvaldības deleģēto funkciju izpildi komunālo pakalpojumu un dzīvokļu apsaimniekošanas sfērā: </w:t>
      </w:r>
    </w:p>
    <w:p w14:paraId="2208463A" w14:textId="3BE9943B" w:rsidR="003B0FF9" w:rsidRPr="003B0FF9" w:rsidRDefault="00A161BC" w:rsidP="003B0FF9">
      <w:pPr>
        <w:numPr>
          <w:ilvl w:val="0"/>
          <w:numId w:val="15"/>
        </w:numPr>
        <w:suppressAutoHyphens/>
        <w:contextualSpacing/>
        <w:jc w:val="both"/>
        <w:rPr>
          <w:lang w:val="lv-LV"/>
        </w:rPr>
      </w:pPr>
      <w:r>
        <w:rPr>
          <w:lang w:val="lv-LV"/>
        </w:rPr>
        <w:t>v</w:t>
      </w:r>
      <w:r w:rsidR="003B0FF9" w:rsidRPr="003B0FF9">
        <w:rPr>
          <w:lang w:val="lv-LV"/>
        </w:rPr>
        <w:t>eic ūdens ieguvi, ražošanu un novadīšanu ūdensvada tīklā atbilstoši dzeramā ūdens obligātajām nekaitīguma prasībām,</w:t>
      </w:r>
    </w:p>
    <w:p w14:paraId="327AF444" w14:textId="10C8888C" w:rsidR="003B0FF9" w:rsidRPr="003B0FF9" w:rsidRDefault="00A161BC" w:rsidP="003B0FF9">
      <w:pPr>
        <w:numPr>
          <w:ilvl w:val="0"/>
          <w:numId w:val="15"/>
        </w:numPr>
        <w:suppressAutoHyphens/>
        <w:contextualSpacing/>
        <w:jc w:val="both"/>
        <w:rPr>
          <w:lang w:val="lv-LV"/>
        </w:rPr>
      </w:pPr>
      <w:r>
        <w:rPr>
          <w:lang w:val="lv-LV"/>
        </w:rPr>
        <w:t>n</w:t>
      </w:r>
      <w:r w:rsidR="003B0FF9" w:rsidRPr="003B0FF9">
        <w:rPr>
          <w:lang w:val="lv-LV"/>
        </w:rPr>
        <w:t>odrošina dzeramā ūdens  padevi  no ūdens ražošanas vietas līdz pakalpojuma saņēmējam, nodrošinot ūdens spiedienu pilsētas ūdensvada tīklā ne mazāku par būvnormatīvos noteikto daudzstāvu  dzīvojamai apbūvei,</w:t>
      </w:r>
    </w:p>
    <w:p w14:paraId="31F99C56" w14:textId="29B0FFA5" w:rsidR="003B0FF9" w:rsidRPr="003B0FF9" w:rsidRDefault="00A161BC" w:rsidP="003B0FF9">
      <w:pPr>
        <w:numPr>
          <w:ilvl w:val="0"/>
          <w:numId w:val="15"/>
        </w:numPr>
        <w:suppressAutoHyphens/>
        <w:contextualSpacing/>
        <w:jc w:val="both"/>
        <w:rPr>
          <w:lang w:val="lv-LV"/>
        </w:rPr>
      </w:pPr>
      <w:r>
        <w:rPr>
          <w:lang w:val="lv-LV"/>
        </w:rPr>
        <w:t>n</w:t>
      </w:r>
      <w:r w:rsidR="003B0FF9" w:rsidRPr="003B0FF9">
        <w:rPr>
          <w:lang w:val="lv-LV"/>
        </w:rPr>
        <w:t>odrošina notekūdeņu savākšanu un novadīšanu līdz notekūdeņu attīrīšanas iekārtām, notekūdeņu attīrīšanu un novadīšanu virszemes ūdensobjektos atbilstoši noteikumiem par piesārņojošo vielu emisiju ūdenī,</w:t>
      </w:r>
    </w:p>
    <w:p w14:paraId="4FEF5B98" w14:textId="06014BB0" w:rsidR="003B0FF9" w:rsidRPr="003B0FF9" w:rsidRDefault="003B0FF9" w:rsidP="003B0FF9">
      <w:pPr>
        <w:numPr>
          <w:ilvl w:val="0"/>
          <w:numId w:val="15"/>
        </w:numPr>
        <w:suppressAutoHyphens/>
        <w:contextualSpacing/>
        <w:jc w:val="both"/>
        <w:rPr>
          <w:lang w:val="lv-LV"/>
        </w:rPr>
      </w:pPr>
      <w:r w:rsidRPr="003B0FF9">
        <w:rPr>
          <w:lang w:val="lv-LV"/>
        </w:rPr>
        <w:t>veic pēc</w:t>
      </w:r>
      <w:r w:rsidR="0071056D">
        <w:rPr>
          <w:lang w:val="lv-LV"/>
        </w:rPr>
        <w:t xml:space="preserve"> </w:t>
      </w:r>
      <w:r w:rsidRPr="003B0FF9">
        <w:rPr>
          <w:lang w:val="lv-LV"/>
        </w:rPr>
        <w:t>uzraudzību ar Eiropas Savienības Kohēzijas fonda un valsts finansējumu realizētajiem projektiem,</w:t>
      </w:r>
    </w:p>
    <w:p w14:paraId="2C99B395" w14:textId="59EC9AB7" w:rsidR="003B0FF9" w:rsidRPr="003B0FF9" w:rsidRDefault="003B0FF9" w:rsidP="003B0FF9">
      <w:pPr>
        <w:numPr>
          <w:ilvl w:val="0"/>
          <w:numId w:val="15"/>
        </w:numPr>
        <w:suppressAutoHyphens/>
        <w:contextualSpacing/>
        <w:jc w:val="both"/>
        <w:rPr>
          <w:lang w:val="lv-LV"/>
        </w:rPr>
      </w:pPr>
      <w:r w:rsidRPr="003B0FF9">
        <w:rPr>
          <w:lang w:val="lv-LV"/>
        </w:rPr>
        <w:t>veic ūdensapgādes un kanalizācijas tīklu, atdzelžošanas un notekūdeņu attīrīšanas iekārtu, infrastruktūras un pamatlīdzekļu, kas izmantojami sabiedrisko pakalpojumu sniegšanai, uzturēšan</w:t>
      </w:r>
      <w:r w:rsidR="009112A5">
        <w:rPr>
          <w:lang w:val="lv-LV"/>
        </w:rPr>
        <w:t>u</w:t>
      </w:r>
      <w:r w:rsidRPr="003B0FF9">
        <w:rPr>
          <w:lang w:val="lv-LV"/>
        </w:rPr>
        <w:t>, apkalpošan</w:t>
      </w:r>
      <w:r w:rsidR="009112A5">
        <w:rPr>
          <w:lang w:val="lv-LV"/>
        </w:rPr>
        <w:t>u</w:t>
      </w:r>
      <w:r w:rsidRPr="003B0FF9">
        <w:rPr>
          <w:lang w:val="lv-LV"/>
        </w:rPr>
        <w:t xml:space="preserve"> un atjaunošan</w:t>
      </w:r>
      <w:r w:rsidR="009112A5">
        <w:rPr>
          <w:lang w:val="lv-LV"/>
        </w:rPr>
        <w:t>u</w:t>
      </w:r>
      <w:r w:rsidRPr="003B0FF9">
        <w:rPr>
          <w:lang w:val="lv-LV"/>
        </w:rPr>
        <w:t xml:space="preserve">, </w:t>
      </w:r>
    </w:p>
    <w:p w14:paraId="1F8B1B0C" w14:textId="716B2463" w:rsidR="003B0FF9" w:rsidRPr="003B0FF9" w:rsidRDefault="003B0FF9" w:rsidP="003B0FF9">
      <w:pPr>
        <w:numPr>
          <w:ilvl w:val="0"/>
          <w:numId w:val="15"/>
        </w:numPr>
        <w:suppressAutoHyphens/>
        <w:contextualSpacing/>
        <w:jc w:val="both"/>
        <w:rPr>
          <w:lang w:val="lv-LV"/>
        </w:rPr>
      </w:pPr>
      <w:r w:rsidRPr="003B0FF9">
        <w:rPr>
          <w:lang w:val="lv-LV"/>
        </w:rPr>
        <w:t>veic līgumu slēgšan</w:t>
      </w:r>
      <w:r w:rsidR="009112A5">
        <w:rPr>
          <w:lang w:val="lv-LV"/>
        </w:rPr>
        <w:t>u</w:t>
      </w:r>
      <w:r w:rsidRPr="003B0FF9">
        <w:rPr>
          <w:lang w:val="lv-LV"/>
        </w:rPr>
        <w:t xml:space="preserve"> ar patērētājiem par ūdenssaimniecības pakalpojumu sniegšanu un norēķinu sistēmas uzturēšan</w:t>
      </w:r>
      <w:r w:rsidR="009112A5">
        <w:rPr>
          <w:lang w:val="lv-LV"/>
        </w:rPr>
        <w:t>u</w:t>
      </w:r>
      <w:r w:rsidRPr="003B0FF9">
        <w:rPr>
          <w:lang w:val="lv-LV"/>
        </w:rPr>
        <w:t>,</w:t>
      </w:r>
    </w:p>
    <w:p w14:paraId="36994C83" w14:textId="77777777" w:rsidR="003B0FF9" w:rsidRPr="003B0FF9" w:rsidRDefault="003B0FF9" w:rsidP="003B0FF9">
      <w:pPr>
        <w:numPr>
          <w:ilvl w:val="0"/>
          <w:numId w:val="15"/>
        </w:numPr>
        <w:suppressAutoHyphens/>
        <w:contextualSpacing/>
        <w:jc w:val="both"/>
        <w:rPr>
          <w:lang w:val="lv-LV"/>
        </w:rPr>
      </w:pPr>
      <w:r w:rsidRPr="003B0FF9">
        <w:rPr>
          <w:lang w:val="lv-LV"/>
        </w:rPr>
        <w:lastRenderedPageBreak/>
        <w:t>veic komunikāciju ar lietotājiem,</w:t>
      </w:r>
    </w:p>
    <w:p w14:paraId="32191D6D" w14:textId="77777777" w:rsidR="003B0FF9" w:rsidRPr="003B0FF9" w:rsidRDefault="003B0FF9" w:rsidP="003B0FF9">
      <w:pPr>
        <w:numPr>
          <w:ilvl w:val="0"/>
          <w:numId w:val="15"/>
        </w:numPr>
        <w:suppressAutoHyphens/>
        <w:contextualSpacing/>
        <w:jc w:val="both"/>
        <w:rPr>
          <w:lang w:val="lv-LV"/>
        </w:rPr>
      </w:pPr>
      <w:r w:rsidRPr="003B0FF9">
        <w:rPr>
          <w:lang w:val="lv-LV"/>
        </w:rPr>
        <w:t xml:space="preserve">veic sadarbību ar valsts un pašvaldības institūcijām, </w:t>
      </w:r>
    </w:p>
    <w:p w14:paraId="088A9E4A" w14:textId="18A7455F" w:rsidR="003B0FF9" w:rsidRPr="003B0FF9" w:rsidRDefault="003B0FF9" w:rsidP="003B0FF9">
      <w:pPr>
        <w:numPr>
          <w:ilvl w:val="0"/>
          <w:numId w:val="15"/>
        </w:numPr>
        <w:suppressAutoHyphens/>
        <w:contextualSpacing/>
        <w:jc w:val="both"/>
        <w:rPr>
          <w:lang w:val="lv-LV"/>
        </w:rPr>
      </w:pPr>
      <w:r w:rsidRPr="003B0FF9">
        <w:rPr>
          <w:lang w:val="lv-LV"/>
        </w:rPr>
        <w:t>veic daudzdzīvokļu dzīvojamo namu un tiem piesaistīto teritoriju apsaimniekošan</w:t>
      </w:r>
      <w:r w:rsidR="009112A5">
        <w:rPr>
          <w:lang w:val="lv-LV"/>
        </w:rPr>
        <w:t>u</w:t>
      </w:r>
      <w:r w:rsidRPr="003B0FF9">
        <w:rPr>
          <w:lang w:val="lv-LV"/>
        </w:rPr>
        <w:t>,</w:t>
      </w:r>
    </w:p>
    <w:p w14:paraId="48E73F7E" w14:textId="62D04889" w:rsidR="003B0FF9" w:rsidRPr="003B0FF9" w:rsidRDefault="003B0FF9" w:rsidP="003B0FF9">
      <w:pPr>
        <w:numPr>
          <w:ilvl w:val="0"/>
          <w:numId w:val="15"/>
        </w:numPr>
        <w:suppressAutoHyphens/>
        <w:contextualSpacing/>
        <w:jc w:val="both"/>
        <w:rPr>
          <w:lang w:val="lv-LV"/>
        </w:rPr>
      </w:pPr>
      <w:r w:rsidRPr="003B0FF9">
        <w:rPr>
          <w:lang w:val="lv-LV"/>
        </w:rPr>
        <w:t>veic asenizācijas pakalpojum</w:t>
      </w:r>
      <w:r w:rsidR="005E3C6F">
        <w:rPr>
          <w:lang w:val="lv-LV"/>
        </w:rPr>
        <w:t>us</w:t>
      </w:r>
      <w:r w:rsidRPr="003B0FF9">
        <w:rPr>
          <w:lang w:val="lv-LV"/>
        </w:rPr>
        <w:t>,</w:t>
      </w:r>
    </w:p>
    <w:p w14:paraId="6A7BB0F8" w14:textId="77777777" w:rsidR="003B0FF9" w:rsidRPr="00187ACE" w:rsidRDefault="003B0FF9" w:rsidP="003B0FF9">
      <w:pPr>
        <w:numPr>
          <w:ilvl w:val="0"/>
          <w:numId w:val="15"/>
        </w:numPr>
        <w:suppressAutoHyphens/>
        <w:contextualSpacing/>
        <w:jc w:val="both"/>
        <w:rPr>
          <w:lang w:val="lv-LV"/>
        </w:rPr>
      </w:pPr>
      <w:r w:rsidRPr="00187ACE">
        <w:rPr>
          <w:lang w:val="lv-LV"/>
        </w:rPr>
        <w:t>veic siltumapgādi,</w:t>
      </w:r>
    </w:p>
    <w:p w14:paraId="2640FF06" w14:textId="1E06A2A3" w:rsidR="003B0FF9" w:rsidRPr="00187ACE" w:rsidRDefault="003B0FF9" w:rsidP="003B0FF9">
      <w:pPr>
        <w:numPr>
          <w:ilvl w:val="0"/>
          <w:numId w:val="15"/>
        </w:numPr>
        <w:suppressAutoHyphens/>
        <w:contextualSpacing/>
        <w:jc w:val="both"/>
        <w:rPr>
          <w:lang w:val="lv-LV"/>
        </w:rPr>
      </w:pPr>
      <w:r w:rsidRPr="00187ACE">
        <w:rPr>
          <w:lang w:val="lv-LV"/>
        </w:rPr>
        <w:t>sniedz transporta pakalpojum</w:t>
      </w:r>
      <w:r w:rsidR="009112A5" w:rsidRPr="00187ACE">
        <w:rPr>
          <w:lang w:val="lv-LV"/>
        </w:rPr>
        <w:t>us</w:t>
      </w:r>
      <w:r w:rsidRPr="00187ACE">
        <w:rPr>
          <w:lang w:val="lv-LV"/>
        </w:rPr>
        <w:t>.</w:t>
      </w:r>
    </w:p>
    <w:p w14:paraId="2684565C" w14:textId="77777777" w:rsidR="003B0FF9" w:rsidRPr="003B0FF9" w:rsidRDefault="003B0FF9" w:rsidP="003B0FF9">
      <w:pPr>
        <w:suppressAutoHyphens/>
        <w:ind w:left="1080"/>
        <w:jc w:val="both"/>
        <w:rPr>
          <w:sz w:val="22"/>
          <w:szCs w:val="22"/>
        </w:rPr>
      </w:pPr>
    </w:p>
    <w:p w14:paraId="3DF1BE58" w14:textId="48B5B6D0" w:rsidR="003B0FF9" w:rsidRPr="00BD7E79" w:rsidRDefault="003B0FF9" w:rsidP="003B0FF9">
      <w:pPr>
        <w:ind w:firstLine="567"/>
        <w:jc w:val="both"/>
        <w:rPr>
          <w:sz w:val="28"/>
          <w:szCs w:val="28"/>
          <w:lang w:val="lv-LV" w:eastAsia="lv-LV"/>
        </w:rPr>
      </w:pPr>
      <w:r w:rsidRPr="00BD7E79">
        <w:rPr>
          <w:sz w:val="28"/>
          <w:szCs w:val="28"/>
          <w:lang w:val="lv-LV"/>
        </w:rPr>
        <w:t>SIA valdes informācija</w:t>
      </w:r>
      <w:r w:rsidRPr="00BD7E79">
        <w:rPr>
          <w:sz w:val="28"/>
          <w:szCs w:val="28"/>
          <w:lang w:val="lv-LV" w:eastAsia="lv-LV"/>
        </w:rPr>
        <w:t xml:space="preserve"> par kapitālsabiedrības darbību 2020.gadā:</w:t>
      </w:r>
    </w:p>
    <w:tbl>
      <w:tblPr>
        <w:tblStyle w:val="TableGrid"/>
        <w:tblW w:w="13462" w:type="dxa"/>
        <w:tblInd w:w="0" w:type="dxa"/>
        <w:tblLook w:val="04A0" w:firstRow="1" w:lastRow="0" w:firstColumn="1" w:lastColumn="0" w:noHBand="0" w:noVBand="1"/>
      </w:tblPr>
      <w:tblGrid>
        <w:gridCol w:w="3964"/>
        <w:gridCol w:w="9498"/>
      </w:tblGrid>
      <w:tr w:rsidR="003B0FF9" w:rsidRPr="002331D6" w14:paraId="720AF060" w14:textId="77777777" w:rsidTr="004E0AB4">
        <w:tc>
          <w:tcPr>
            <w:tcW w:w="3964" w:type="dxa"/>
            <w:tcBorders>
              <w:top w:val="single" w:sz="4" w:space="0" w:color="auto"/>
            </w:tcBorders>
          </w:tcPr>
          <w:p w14:paraId="7E201546" w14:textId="77777777" w:rsidR="003B0FF9" w:rsidRPr="009112A5" w:rsidRDefault="003B0FF9" w:rsidP="003B0FF9">
            <w:pPr>
              <w:rPr>
                <w:sz w:val="22"/>
                <w:szCs w:val="22"/>
                <w:lang w:val="lv-LV"/>
              </w:rPr>
            </w:pPr>
            <w:r w:rsidRPr="009112A5">
              <w:rPr>
                <w:rFonts w:eastAsiaTheme="minorHAnsi"/>
                <w:color w:val="000000"/>
                <w:sz w:val="22"/>
                <w:szCs w:val="22"/>
                <w:shd w:val="clear" w:color="auto" w:fill="FFFFFF"/>
                <w:lang w:val="lv-LV" w:bidi="lv-LV"/>
              </w:rPr>
              <w:t xml:space="preserve">Kapitālsabiedrības 2020.gadā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9498" w:type="dxa"/>
            <w:tcBorders>
              <w:top w:val="single" w:sz="4" w:space="0" w:color="auto"/>
            </w:tcBorders>
          </w:tcPr>
          <w:p w14:paraId="2FDD206E" w14:textId="5D31C522" w:rsidR="003B0FF9" w:rsidRPr="009112A5" w:rsidRDefault="00837E92" w:rsidP="003B0FF9">
            <w:pPr>
              <w:rPr>
                <w:sz w:val="22"/>
                <w:szCs w:val="22"/>
                <w:lang w:val="lv-LV"/>
              </w:rPr>
            </w:pPr>
            <w:r w:rsidRPr="009112A5">
              <w:rPr>
                <w:sz w:val="22"/>
                <w:szCs w:val="22"/>
                <w:lang w:val="lv-LV"/>
              </w:rPr>
              <w:t>8 mājās</w:t>
            </w:r>
            <w:r w:rsidR="00792791">
              <w:rPr>
                <w:sz w:val="22"/>
                <w:szCs w:val="22"/>
                <w:lang w:val="lv-LV"/>
              </w:rPr>
              <w:t xml:space="preserve"> v</w:t>
            </w:r>
            <w:r>
              <w:rPr>
                <w:sz w:val="22"/>
                <w:szCs w:val="22"/>
                <w:lang w:val="lv-LV"/>
              </w:rPr>
              <w:t>eikti j</w:t>
            </w:r>
            <w:r w:rsidR="003B0FF9" w:rsidRPr="009112A5">
              <w:rPr>
                <w:sz w:val="22"/>
                <w:szCs w:val="22"/>
                <w:lang w:val="lv-LV"/>
              </w:rPr>
              <w:t>umtu remontdarbi;</w:t>
            </w:r>
          </w:p>
          <w:p w14:paraId="5131FB7E" w14:textId="4EA9B25B" w:rsidR="003B0FF9" w:rsidRPr="009112A5" w:rsidRDefault="00837E92" w:rsidP="003B0FF9">
            <w:pPr>
              <w:rPr>
                <w:sz w:val="22"/>
                <w:szCs w:val="22"/>
                <w:lang w:val="lv-LV"/>
              </w:rPr>
            </w:pPr>
            <w:r w:rsidRPr="009112A5">
              <w:rPr>
                <w:sz w:val="22"/>
                <w:szCs w:val="22"/>
                <w:lang w:val="lv-LV"/>
              </w:rPr>
              <w:t xml:space="preserve">1 mājā </w:t>
            </w:r>
            <w:r>
              <w:rPr>
                <w:sz w:val="22"/>
                <w:szCs w:val="22"/>
                <w:lang w:val="lv-LV"/>
              </w:rPr>
              <w:t xml:space="preserve"> veikts b</w:t>
            </w:r>
            <w:r w:rsidR="003B0FF9" w:rsidRPr="009112A5">
              <w:rPr>
                <w:sz w:val="22"/>
                <w:szCs w:val="22"/>
                <w:lang w:val="lv-LV"/>
              </w:rPr>
              <w:t>alkonu, lodžiju remonts;</w:t>
            </w:r>
          </w:p>
          <w:p w14:paraId="058A0152" w14:textId="03AFAC81" w:rsidR="003B0FF9" w:rsidRPr="009112A5" w:rsidRDefault="00837E92" w:rsidP="003B0FF9">
            <w:pPr>
              <w:rPr>
                <w:sz w:val="22"/>
                <w:szCs w:val="22"/>
                <w:lang w:val="lv-LV"/>
              </w:rPr>
            </w:pPr>
            <w:r w:rsidRPr="009112A5">
              <w:rPr>
                <w:sz w:val="22"/>
                <w:szCs w:val="22"/>
                <w:lang w:val="lv-LV"/>
              </w:rPr>
              <w:t xml:space="preserve">3 mājās </w:t>
            </w:r>
            <w:r>
              <w:rPr>
                <w:sz w:val="22"/>
                <w:szCs w:val="22"/>
                <w:lang w:val="lv-LV"/>
              </w:rPr>
              <w:t>veikti ā</w:t>
            </w:r>
            <w:r w:rsidR="003B0FF9" w:rsidRPr="009112A5">
              <w:rPr>
                <w:sz w:val="22"/>
                <w:szCs w:val="22"/>
                <w:lang w:val="lv-LV"/>
              </w:rPr>
              <w:t>rsienu un fasādes remonti;</w:t>
            </w:r>
          </w:p>
          <w:p w14:paraId="1A615386" w14:textId="41741D83" w:rsidR="003B0FF9" w:rsidRPr="009112A5" w:rsidRDefault="00837E92" w:rsidP="003B0FF9">
            <w:pPr>
              <w:rPr>
                <w:sz w:val="22"/>
                <w:szCs w:val="22"/>
                <w:lang w:val="lv-LV"/>
              </w:rPr>
            </w:pPr>
            <w:r w:rsidRPr="009112A5">
              <w:rPr>
                <w:sz w:val="22"/>
                <w:szCs w:val="22"/>
                <w:lang w:val="lv-LV"/>
              </w:rPr>
              <w:t xml:space="preserve">1 mājā </w:t>
            </w:r>
            <w:r>
              <w:rPr>
                <w:sz w:val="22"/>
                <w:szCs w:val="22"/>
                <w:lang w:val="lv-LV"/>
              </w:rPr>
              <w:t>veikta i</w:t>
            </w:r>
            <w:r w:rsidR="003B0FF9" w:rsidRPr="009112A5">
              <w:rPr>
                <w:sz w:val="22"/>
                <w:szCs w:val="22"/>
                <w:lang w:val="lv-LV"/>
              </w:rPr>
              <w:t>eejas durvju nomaiņa;</w:t>
            </w:r>
          </w:p>
          <w:p w14:paraId="22CE0004" w14:textId="0ABE5665" w:rsidR="003B0FF9" w:rsidRPr="009112A5" w:rsidRDefault="00837E92" w:rsidP="003B0FF9">
            <w:pPr>
              <w:rPr>
                <w:sz w:val="22"/>
                <w:szCs w:val="22"/>
                <w:lang w:val="lv-LV"/>
              </w:rPr>
            </w:pPr>
            <w:r w:rsidRPr="009112A5">
              <w:rPr>
                <w:sz w:val="22"/>
                <w:szCs w:val="22"/>
                <w:lang w:val="lv-LV"/>
              </w:rPr>
              <w:t xml:space="preserve">4 mājās </w:t>
            </w:r>
            <w:r>
              <w:rPr>
                <w:sz w:val="22"/>
                <w:szCs w:val="22"/>
                <w:lang w:val="lv-LV"/>
              </w:rPr>
              <w:t xml:space="preserve"> veikti l</w:t>
            </w:r>
            <w:r w:rsidR="003B0FF9" w:rsidRPr="009112A5">
              <w:rPr>
                <w:sz w:val="22"/>
                <w:szCs w:val="22"/>
                <w:lang w:val="lv-LV"/>
              </w:rPr>
              <w:t>ietus ūdens noteksistēmu remonti;</w:t>
            </w:r>
          </w:p>
          <w:p w14:paraId="53E3661B" w14:textId="3ACFB121" w:rsidR="003B0FF9" w:rsidRPr="009112A5" w:rsidRDefault="00837E92" w:rsidP="003B0FF9">
            <w:pPr>
              <w:rPr>
                <w:sz w:val="22"/>
                <w:szCs w:val="22"/>
                <w:lang w:val="lv-LV"/>
              </w:rPr>
            </w:pPr>
            <w:r w:rsidRPr="009112A5">
              <w:rPr>
                <w:sz w:val="22"/>
                <w:szCs w:val="22"/>
                <w:lang w:val="lv-LV"/>
              </w:rPr>
              <w:t xml:space="preserve">2 mājās </w:t>
            </w:r>
            <w:r>
              <w:rPr>
                <w:sz w:val="22"/>
                <w:szCs w:val="22"/>
                <w:lang w:val="lv-LV"/>
              </w:rPr>
              <w:t>veikti d</w:t>
            </w:r>
            <w:r w:rsidR="003B0FF9" w:rsidRPr="009112A5">
              <w:rPr>
                <w:sz w:val="22"/>
                <w:szCs w:val="22"/>
                <w:lang w:val="lv-LV"/>
              </w:rPr>
              <w:t>ūmvadu remontdarbi;</w:t>
            </w:r>
          </w:p>
          <w:p w14:paraId="55D0ECAE" w14:textId="148A78AA" w:rsidR="003B0FF9" w:rsidRPr="009112A5" w:rsidRDefault="004F399E" w:rsidP="003B0FF9">
            <w:pPr>
              <w:rPr>
                <w:sz w:val="22"/>
                <w:szCs w:val="22"/>
                <w:lang w:val="lv-LV"/>
              </w:rPr>
            </w:pPr>
            <w:r>
              <w:rPr>
                <w:sz w:val="22"/>
                <w:szCs w:val="22"/>
                <w:lang w:val="lv-LV"/>
              </w:rPr>
              <w:t>i</w:t>
            </w:r>
            <w:r w:rsidR="00837E92">
              <w:rPr>
                <w:sz w:val="22"/>
                <w:szCs w:val="22"/>
                <w:lang w:val="lv-LV"/>
              </w:rPr>
              <w:t>zveidoti 6 j</w:t>
            </w:r>
            <w:r w:rsidR="003B0FF9" w:rsidRPr="009112A5">
              <w:rPr>
                <w:sz w:val="22"/>
                <w:szCs w:val="22"/>
                <w:lang w:val="lv-LV"/>
              </w:rPr>
              <w:t>auni ūdensvada</w:t>
            </w:r>
            <w:r w:rsidR="00837E92">
              <w:rPr>
                <w:sz w:val="22"/>
                <w:szCs w:val="22"/>
                <w:lang w:val="lv-LV"/>
              </w:rPr>
              <w:t xml:space="preserve"> un kanalizācijas pieslēgumi</w:t>
            </w:r>
            <w:r w:rsidR="003B0FF9" w:rsidRPr="009112A5">
              <w:rPr>
                <w:sz w:val="22"/>
                <w:szCs w:val="22"/>
                <w:lang w:val="lv-LV"/>
              </w:rPr>
              <w:t>;</w:t>
            </w:r>
          </w:p>
          <w:p w14:paraId="2355BED1" w14:textId="055A0754" w:rsidR="003B0FF9" w:rsidRDefault="004F399E" w:rsidP="00837E92">
            <w:pPr>
              <w:rPr>
                <w:sz w:val="22"/>
                <w:szCs w:val="22"/>
                <w:lang w:val="lv-LV"/>
              </w:rPr>
            </w:pPr>
            <w:r>
              <w:rPr>
                <w:sz w:val="22"/>
                <w:szCs w:val="22"/>
                <w:lang w:val="lv-LV"/>
              </w:rPr>
              <w:t>v</w:t>
            </w:r>
            <w:r w:rsidR="00837E92">
              <w:rPr>
                <w:sz w:val="22"/>
                <w:szCs w:val="22"/>
                <w:lang w:val="lv-LV"/>
              </w:rPr>
              <w:t>eikts a</w:t>
            </w:r>
            <w:r w:rsidR="003B0FF9" w:rsidRPr="009112A5">
              <w:rPr>
                <w:sz w:val="22"/>
                <w:szCs w:val="22"/>
                <w:lang w:val="lv-LV"/>
              </w:rPr>
              <w:t>pkures katla remonts.</w:t>
            </w:r>
          </w:p>
          <w:p w14:paraId="73E4E8AE" w14:textId="07EF0C2F" w:rsidR="002331D6" w:rsidRDefault="00A55E82" w:rsidP="00837E92">
            <w:pPr>
              <w:rPr>
                <w:sz w:val="22"/>
                <w:szCs w:val="22"/>
                <w:lang w:val="lv-LV"/>
              </w:rPr>
            </w:pPr>
            <w:hyperlink r:id="rId9" w:history="1">
              <w:r w:rsidR="002331D6" w:rsidRPr="00BE5A0B">
                <w:rPr>
                  <w:rStyle w:val="Hyperlink"/>
                  <w:sz w:val="22"/>
                  <w:szCs w:val="22"/>
                  <w:lang w:val="lv-LV"/>
                </w:rPr>
                <w:t>http://www.akniste.lv/uploads/3/lasmas/lielakie-istenotie-projekti-2020.pdf</w:t>
              </w:r>
            </w:hyperlink>
          </w:p>
          <w:p w14:paraId="4B14A501" w14:textId="4565F7EC" w:rsidR="002331D6" w:rsidRPr="009112A5" w:rsidRDefault="002331D6" w:rsidP="00837E92">
            <w:pPr>
              <w:rPr>
                <w:sz w:val="22"/>
                <w:szCs w:val="22"/>
                <w:lang w:val="lv-LV"/>
              </w:rPr>
            </w:pPr>
          </w:p>
        </w:tc>
      </w:tr>
      <w:tr w:rsidR="003B0FF9" w:rsidRPr="00A90D75" w14:paraId="3752918C" w14:textId="77777777" w:rsidTr="004E0AB4">
        <w:tc>
          <w:tcPr>
            <w:tcW w:w="3964" w:type="dxa"/>
          </w:tcPr>
          <w:p w14:paraId="28B48AFD" w14:textId="596493AC" w:rsidR="003B0FF9" w:rsidRPr="009112A5" w:rsidRDefault="003B0FF9" w:rsidP="003B0FF9">
            <w:pPr>
              <w:rPr>
                <w:sz w:val="22"/>
                <w:szCs w:val="22"/>
                <w:lang w:val="lv-LV"/>
              </w:rPr>
            </w:pPr>
            <w:proofErr w:type="spellStart"/>
            <w:r w:rsidRPr="009112A5">
              <w:rPr>
                <w:rFonts w:eastAsiaTheme="minorHAnsi"/>
                <w:color w:val="000000"/>
                <w:sz w:val="22"/>
                <w:szCs w:val="22"/>
                <w:shd w:val="clear" w:color="auto" w:fill="FFFFFF"/>
                <w:lang w:val="lv-LV" w:bidi="lv-LV"/>
              </w:rPr>
              <w:t>Nefinanšu</w:t>
            </w:r>
            <w:proofErr w:type="spellEnd"/>
            <w:r w:rsidRPr="009112A5">
              <w:rPr>
                <w:rFonts w:eastAsiaTheme="minorHAnsi"/>
                <w:color w:val="000000"/>
                <w:sz w:val="22"/>
                <w:szCs w:val="22"/>
                <w:shd w:val="clear" w:color="auto" w:fill="FFFFFF"/>
                <w:lang w:val="lv-LV" w:bidi="lv-LV"/>
              </w:rPr>
              <w:t xml:space="preserve"> mērķu 2020.gadā sasniegšanas novērtējums (sabiedrībai sniegtais labums, pakalpojumu vai preču pieejamības novērtējums)</w:t>
            </w:r>
          </w:p>
        </w:tc>
        <w:tc>
          <w:tcPr>
            <w:tcW w:w="9498" w:type="dxa"/>
          </w:tcPr>
          <w:p w14:paraId="3144C5FB" w14:textId="77777777" w:rsidR="003B0FF9" w:rsidRPr="009112A5" w:rsidRDefault="003B0FF9" w:rsidP="003B0FF9">
            <w:pPr>
              <w:rPr>
                <w:sz w:val="22"/>
                <w:szCs w:val="22"/>
                <w:lang w:val="lv-LV"/>
              </w:rPr>
            </w:pPr>
            <w:r w:rsidRPr="009112A5">
              <w:rPr>
                <w:sz w:val="22"/>
                <w:szCs w:val="22"/>
                <w:lang w:val="lv-LV"/>
              </w:rPr>
              <w:t>Mērķi:</w:t>
            </w:r>
          </w:p>
          <w:p w14:paraId="366BFF42" w14:textId="77777777" w:rsidR="003B0FF9" w:rsidRPr="009112A5" w:rsidRDefault="003B0FF9" w:rsidP="003B0FF9">
            <w:pPr>
              <w:rPr>
                <w:sz w:val="22"/>
                <w:szCs w:val="22"/>
                <w:lang w:val="lv-LV"/>
              </w:rPr>
            </w:pPr>
            <w:r w:rsidRPr="009112A5">
              <w:rPr>
                <w:sz w:val="22"/>
                <w:szCs w:val="22"/>
                <w:lang w:val="lv-LV"/>
              </w:rPr>
              <w:t>-E-pakalpojumu</w:t>
            </w:r>
            <w:r w:rsidRPr="009112A5">
              <w:rPr>
                <w:spacing w:val="-1"/>
                <w:sz w:val="22"/>
                <w:szCs w:val="22"/>
                <w:lang w:val="lv-LV"/>
              </w:rPr>
              <w:t xml:space="preserve"> </w:t>
            </w:r>
            <w:r w:rsidRPr="009112A5">
              <w:rPr>
                <w:sz w:val="22"/>
                <w:szCs w:val="22"/>
                <w:lang w:val="lv-LV"/>
              </w:rPr>
              <w:t>attīstīšana;</w:t>
            </w:r>
          </w:p>
          <w:p w14:paraId="682C4EFB" w14:textId="0C674F42" w:rsidR="003B0FF9" w:rsidRPr="009112A5" w:rsidRDefault="003B0FF9" w:rsidP="003B0FF9">
            <w:pPr>
              <w:rPr>
                <w:sz w:val="22"/>
                <w:szCs w:val="22"/>
                <w:lang w:val="lv-LV"/>
              </w:rPr>
            </w:pPr>
            <w:r w:rsidRPr="009112A5">
              <w:rPr>
                <w:sz w:val="22"/>
                <w:szCs w:val="22"/>
                <w:lang w:val="lv-LV"/>
              </w:rPr>
              <w:t>-</w:t>
            </w:r>
            <w:r w:rsidR="00CD2A3D">
              <w:rPr>
                <w:sz w:val="22"/>
                <w:szCs w:val="22"/>
                <w:lang w:val="lv-LV"/>
              </w:rPr>
              <w:t>d</w:t>
            </w:r>
            <w:r w:rsidRPr="009112A5">
              <w:rPr>
                <w:sz w:val="22"/>
                <w:szCs w:val="22"/>
                <w:lang w:val="lv-LV"/>
              </w:rPr>
              <w:t>ebitoru parādu atgūšanas efektivitātes</w:t>
            </w:r>
            <w:r w:rsidRPr="009112A5">
              <w:rPr>
                <w:spacing w:val="-3"/>
                <w:sz w:val="22"/>
                <w:szCs w:val="22"/>
                <w:lang w:val="lv-LV"/>
              </w:rPr>
              <w:t xml:space="preserve"> </w:t>
            </w:r>
            <w:r w:rsidRPr="009112A5">
              <w:rPr>
                <w:sz w:val="22"/>
                <w:szCs w:val="22"/>
                <w:lang w:val="lv-LV"/>
              </w:rPr>
              <w:t>paaugstināšana;</w:t>
            </w:r>
          </w:p>
          <w:p w14:paraId="06DEE262" w14:textId="4004D7A0" w:rsidR="003B0FF9" w:rsidRPr="009112A5" w:rsidRDefault="003B0FF9" w:rsidP="003B0FF9">
            <w:pPr>
              <w:rPr>
                <w:sz w:val="22"/>
                <w:szCs w:val="22"/>
                <w:lang w:val="lv-LV"/>
              </w:rPr>
            </w:pPr>
            <w:r w:rsidRPr="009112A5">
              <w:rPr>
                <w:sz w:val="22"/>
                <w:szCs w:val="22"/>
                <w:lang w:val="lv-LV"/>
              </w:rPr>
              <w:t>-</w:t>
            </w:r>
            <w:r w:rsidR="00CD2A3D">
              <w:rPr>
                <w:sz w:val="22"/>
                <w:szCs w:val="22"/>
                <w:lang w:val="lv-LV"/>
              </w:rPr>
              <w:t>d</w:t>
            </w:r>
            <w:r w:rsidRPr="009112A5">
              <w:rPr>
                <w:sz w:val="22"/>
                <w:szCs w:val="22"/>
                <w:lang w:val="lv-LV"/>
              </w:rPr>
              <w:t>arbinieku darba apstākļu uzlabošana, darbinieku izglītošana un kvalifikācijas paaugstināšana, lai uzlabotu darba ražīgumu un</w:t>
            </w:r>
            <w:r w:rsidRPr="009112A5">
              <w:rPr>
                <w:spacing w:val="-3"/>
                <w:sz w:val="22"/>
                <w:szCs w:val="22"/>
                <w:lang w:val="lv-LV"/>
              </w:rPr>
              <w:t xml:space="preserve"> </w:t>
            </w:r>
            <w:r w:rsidRPr="009112A5">
              <w:rPr>
                <w:sz w:val="22"/>
                <w:szCs w:val="22"/>
                <w:lang w:val="lv-LV"/>
              </w:rPr>
              <w:t>efektivitāti;</w:t>
            </w:r>
          </w:p>
          <w:p w14:paraId="2F9F6BFF" w14:textId="0B4A41AC" w:rsidR="003B0FF9" w:rsidRPr="009112A5" w:rsidRDefault="003B0FF9" w:rsidP="003B0FF9">
            <w:pPr>
              <w:rPr>
                <w:sz w:val="22"/>
                <w:szCs w:val="22"/>
                <w:lang w:val="lv-LV"/>
              </w:rPr>
            </w:pPr>
            <w:r w:rsidRPr="009112A5">
              <w:rPr>
                <w:sz w:val="22"/>
                <w:szCs w:val="22"/>
                <w:lang w:val="lv-LV"/>
              </w:rPr>
              <w:t>-</w:t>
            </w:r>
            <w:r w:rsidR="000E4632">
              <w:rPr>
                <w:sz w:val="22"/>
                <w:szCs w:val="22"/>
                <w:lang w:val="lv-LV"/>
              </w:rPr>
              <w:t>k</w:t>
            </w:r>
            <w:r w:rsidRPr="009112A5">
              <w:rPr>
                <w:sz w:val="22"/>
                <w:szCs w:val="22"/>
                <w:lang w:val="lv-LV"/>
              </w:rPr>
              <w:t>lientu apkalpošanas kvalitātes uzlabošana, atgriezeniskās saites</w:t>
            </w:r>
            <w:r w:rsidRPr="009112A5">
              <w:rPr>
                <w:spacing w:val="-15"/>
                <w:sz w:val="22"/>
                <w:szCs w:val="22"/>
                <w:lang w:val="lv-LV"/>
              </w:rPr>
              <w:t xml:space="preserve"> </w:t>
            </w:r>
            <w:r w:rsidRPr="009112A5">
              <w:rPr>
                <w:sz w:val="22"/>
                <w:szCs w:val="22"/>
                <w:lang w:val="lv-LV"/>
              </w:rPr>
              <w:t>izveidošana;</w:t>
            </w:r>
          </w:p>
          <w:p w14:paraId="11FED76D" w14:textId="77777777" w:rsidR="003B0FF9" w:rsidRPr="009112A5" w:rsidRDefault="003B0FF9" w:rsidP="003B0FF9">
            <w:pPr>
              <w:rPr>
                <w:sz w:val="22"/>
                <w:szCs w:val="22"/>
                <w:lang w:val="lv-LV"/>
              </w:rPr>
            </w:pPr>
            <w:r w:rsidRPr="009112A5">
              <w:rPr>
                <w:sz w:val="22"/>
                <w:szCs w:val="22"/>
                <w:lang w:val="lv-LV"/>
              </w:rPr>
              <w:t>-Energo pārvaldības sistēmas</w:t>
            </w:r>
            <w:r w:rsidRPr="009112A5">
              <w:rPr>
                <w:spacing w:val="-11"/>
                <w:sz w:val="22"/>
                <w:szCs w:val="22"/>
                <w:lang w:val="lv-LV"/>
              </w:rPr>
              <w:t xml:space="preserve"> </w:t>
            </w:r>
            <w:r w:rsidRPr="009112A5">
              <w:rPr>
                <w:sz w:val="22"/>
                <w:szCs w:val="22"/>
                <w:lang w:val="lv-LV"/>
              </w:rPr>
              <w:t>īstenošana;</w:t>
            </w:r>
          </w:p>
          <w:p w14:paraId="789B3681" w14:textId="5A9A01FD" w:rsidR="003B0FF9" w:rsidRPr="009112A5" w:rsidRDefault="003B0FF9" w:rsidP="003B0FF9">
            <w:pPr>
              <w:rPr>
                <w:sz w:val="22"/>
                <w:szCs w:val="22"/>
                <w:lang w:val="lv-LV"/>
              </w:rPr>
            </w:pPr>
            <w:r w:rsidRPr="009112A5">
              <w:rPr>
                <w:sz w:val="22"/>
                <w:szCs w:val="22"/>
                <w:lang w:val="lv-LV"/>
              </w:rPr>
              <w:t>-</w:t>
            </w:r>
            <w:r w:rsidR="000E4632">
              <w:rPr>
                <w:sz w:val="22"/>
                <w:szCs w:val="22"/>
                <w:lang w:val="lv-LV"/>
              </w:rPr>
              <w:t>u</w:t>
            </w:r>
            <w:r w:rsidRPr="009112A5">
              <w:rPr>
                <w:sz w:val="22"/>
                <w:szCs w:val="22"/>
                <w:lang w:val="lv-LV"/>
              </w:rPr>
              <w:t>zņēmuma atpazīstamības</w:t>
            </w:r>
            <w:r w:rsidRPr="009112A5">
              <w:rPr>
                <w:spacing w:val="-11"/>
                <w:sz w:val="22"/>
                <w:szCs w:val="22"/>
                <w:lang w:val="lv-LV"/>
              </w:rPr>
              <w:t xml:space="preserve"> </w:t>
            </w:r>
            <w:r w:rsidRPr="009112A5">
              <w:rPr>
                <w:sz w:val="22"/>
                <w:szCs w:val="22"/>
                <w:lang w:val="lv-LV"/>
              </w:rPr>
              <w:t>veicināšana;</w:t>
            </w:r>
          </w:p>
          <w:p w14:paraId="7586DEC2" w14:textId="1C731D8F" w:rsidR="003B0FF9" w:rsidRPr="009112A5" w:rsidRDefault="003B0FF9" w:rsidP="003B0FF9">
            <w:pPr>
              <w:rPr>
                <w:sz w:val="22"/>
                <w:szCs w:val="22"/>
                <w:lang w:val="lv-LV"/>
              </w:rPr>
            </w:pPr>
            <w:r w:rsidRPr="009112A5">
              <w:rPr>
                <w:sz w:val="22"/>
                <w:szCs w:val="22"/>
                <w:lang w:val="lv-LV"/>
              </w:rPr>
              <w:t>-</w:t>
            </w:r>
            <w:r w:rsidR="000E4632">
              <w:rPr>
                <w:sz w:val="22"/>
                <w:szCs w:val="22"/>
                <w:lang w:val="lv-LV"/>
              </w:rPr>
              <w:t>e</w:t>
            </w:r>
            <w:r w:rsidRPr="009112A5">
              <w:rPr>
                <w:sz w:val="22"/>
                <w:szCs w:val="22"/>
                <w:lang w:val="lv-LV"/>
              </w:rPr>
              <w:t>fektīva, racionāla materiālo, finanšu un cilvēku resursu izmantošana un pārvaldība, sniedzot labākus, nozarei raksturīgus rezultatīvos</w:t>
            </w:r>
            <w:r w:rsidRPr="009112A5">
              <w:rPr>
                <w:spacing w:val="-5"/>
                <w:sz w:val="22"/>
                <w:szCs w:val="22"/>
                <w:lang w:val="lv-LV"/>
              </w:rPr>
              <w:t xml:space="preserve"> </w:t>
            </w:r>
            <w:r w:rsidRPr="009112A5">
              <w:rPr>
                <w:sz w:val="22"/>
                <w:szCs w:val="22"/>
                <w:lang w:val="lv-LV"/>
              </w:rPr>
              <w:t>rādītājus;</w:t>
            </w:r>
          </w:p>
          <w:p w14:paraId="521CA7E5" w14:textId="001987E8" w:rsidR="003B0FF9" w:rsidRPr="009112A5" w:rsidRDefault="003B0FF9" w:rsidP="003B0FF9">
            <w:pPr>
              <w:rPr>
                <w:sz w:val="22"/>
                <w:szCs w:val="22"/>
                <w:lang w:val="lv-LV"/>
              </w:rPr>
            </w:pPr>
            <w:r w:rsidRPr="009112A5">
              <w:rPr>
                <w:sz w:val="22"/>
                <w:szCs w:val="22"/>
                <w:lang w:val="lv-LV"/>
              </w:rPr>
              <w:t>-</w:t>
            </w:r>
            <w:r w:rsidR="000E4632">
              <w:rPr>
                <w:sz w:val="22"/>
                <w:szCs w:val="22"/>
                <w:lang w:val="lv-LV"/>
              </w:rPr>
              <w:t>i</w:t>
            </w:r>
            <w:r w:rsidRPr="009112A5">
              <w:rPr>
                <w:sz w:val="22"/>
                <w:szCs w:val="22"/>
                <w:lang w:val="lv-LV"/>
              </w:rPr>
              <w:t>ekšējās kontroles un pārvaldības pasākumu kopumu izveidošana, nodrošinot labu</w:t>
            </w:r>
            <w:r w:rsidRPr="009112A5">
              <w:rPr>
                <w:spacing w:val="-1"/>
                <w:sz w:val="22"/>
                <w:szCs w:val="22"/>
                <w:lang w:val="lv-LV"/>
              </w:rPr>
              <w:t xml:space="preserve"> </w:t>
            </w:r>
            <w:r w:rsidRPr="009112A5">
              <w:rPr>
                <w:sz w:val="22"/>
                <w:szCs w:val="22"/>
                <w:lang w:val="lv-LV"/>
              </w:rPr>
              <w:t>pārvaldību;</w:t>
            </w:r>
          </w:p>
          <w:p w14:paraId="3061D9EE" w14:textId="2E5A8C0C" w:rsidR="003B0FF9" w:rsidRPr="000E4632" w:rsidRDefault="003B0FF9" w:rsidP="003B0FF9">
            <w:pPr>
              <w:rPr>
                <w:sz w:val="22"/>
                <w:szCs w:val="22"/>
                <w:lang w:val="lv-LV"/>
              </w:rPr>
            </w:pPr>
            <w:r w:rsidRPr="000E4632">
              <w:rPr>
                <w:sz w:val="22"/>
                <w:szCs w:val="22"/>
                <w:lang w:val="lv-LV"/>
              </w:rPr>
              <w:t>-</w:t>
            </w:r>
            <w:r w:rsidR="000E4632">
              <w:rPr>
                <w:sz w:val="22"/>
                <w:szCs w:val="22"/>
                <w:lang w:val="lv-LV"/>
              </w:rPr>
              <w:t>i</w:t>
            </w:r>
            <w:r w:rsidRPr="000E4632">
              <w:rPr>
                <w:sz w:val="22"/>
                <w:szCs w:val="22"/>
                <w:lang w:val="lv-LV"/>
              </w:rPr>
              <w:t>eviest un attīstīt progresīvas metodes darba procesu efektīvai izpildei un kontrolei;</w:t>
            </w:r>
          </w:p>
          <w:p w14:paraId="34F23BDB" w14:textId="4A851DFB" w:rsidR="003B0FF9" w:rsidRPr="000E4632" w:rsidRDefault="003B0FF9" w:rsidP="003B0FF9">
            <w:pPr>
              <w:rPr>
                <w:sz w:val="22"/>
                <w:szCs w:val="22"/>
                <w:lang w:val="lv-LV"/>
              </w:rPr>
            </w:pPr>
            <w:r w:rsidRPr="000E4632">
              <w:rPr>
                <w:sz w:val="22"/>
                <w:szCs w:val="22"/>
                <w:lang w:val="lv-LV"/>
              </w:rPr>
              <w:t>-</w:t>
            </w:r>
            <w:r w:rsidR="000E4632">
              <w:rPr>
                <w:sz w:val="22"/>
                <w:szCs w:val="22"/>
                <w:lang w:val="lv-LV"/>
              </w:rPr>
              <w:t>s</w:t>
            </w:r>
            <w:r w:rsidRPr="000E4632">
              <w:rPr>
                <w:sz w:val="22"/>
                <w:szCs w:val="22"/>
                <w:lang w:val="lv-LV"/>
              </w:rPr>
              <w:t>avlaicīga darbības risku identificēšana un darbības virzienu</w:t>
            </w:r>
            <w:r w:rsidRPr="000E4632">
              <w:rPr>
                <w:spacing w:val="-10"/>
                <w:sz w:val="22"/>
                <w:szCs w:val="22"/>
                <w:lang w:val="lv-LV"/>
              </w:rPr>
              <w:t xml:space="preserve"> </w:t>
            </w:r>
            <w:r w:rsidRPr="000E4632">
              <w:rPr>
                <w:sz w:val="22"/>
                <w:szCs w:val="22"/>
                <w:lang w:val="lv-LV"/>
              </w:rPr>
              <w:t>pilnveidošana;</w:t>
            </w:r>
          </w:p>
          <w:p w14:paraId="2B64F44D" w14:textId="51A8C556" w:rsidR="003B0FF9" w:rsidRPr="006A3D38" w:rsidRDefault="003B0FF9" w:rsidP="003B0FF9">
            <w:pPr>
              <w:rPr>
                <w:sz w:val="22"/>
                <w:szCs w:val="22"/>
                <w:lang w:val="lv-LV"/>
              </w:rPr>
            </w:pPr>
            <w:r w:rsidRPr="000E4632">
              <w:rPr>
                <w:sz w:val="22"/>
                <w:szCs w:val="22"/>
                <w:lang w:val="lv-LV"/>
              </w:rPr>
              <w:t>-</w:t>
            </w:r>
            <w:r w:rsidR="000E4632">
              <w:rPr>
                <w:sz w:val="22"/>
                <w:szCs w:val="22"/>
                <w:lang w:val="lv-LV"/>
              </w:rPr>
              <w:t>s</w:t>
            </w:r>
            <w:r w:rsidRPr="000E4632">
              <w:rPr>
                <w:sz w:val="22"/>
                <w:szCs w:val="22"/>
                <w:lang w:val="lv-LV"/>
              </w:rPr>
              <w:t>adarbības ar iestādēm, partneriem un sabiedrību kopumā</w:t>
            </w:r>
            <w:r w:rsidRPr="000E4632">
              <w:rPr>
                <w:spacing w:val="-16"/>
                <w:sz w:val="22"/>
                <w:szCs w:val="22"/>
                <w:lang w:val="lv-LV"/>
              </w:rPr>
              <w:t xml:space="preserve"> </w:t>
            </w:r>
            <w:r w:rsidRPr="000E4632">
              <w:rPr>
                <w:sz w:val="22"/>
                <w:szCs w:val="22"/>
                <w:lang w:val="lv-LV"/>
              </w:rPr>
              <w:t>pilnveidošana.</w:t>
            </w:r>
          </w:p>
          <w:p w14:paraId="5AFD026A" w14:textId="21B41FDD" w:rsidR="002331D6" w:rsidRPr="00A90D75" w:rsidRDefault="00A55E82" w:rsidP="003B0FF9">
            <w:pPr>
              <w:rPr>
                <w:color w:val="FF0000"/>
                <w:sz w:val="22"/>
                <w:szCs w:val="22"/>
                <w:lang w:val="lv-LV"/>
              </w:rPr>
            </w:pPr>
            <w:hyperlink r:id="rId10" w:history="1">
              <w:r w:rsidR="002331D6" w:rsidRPr="00A90D75">
                <w:rPr>
                  <w:rStyle w:val="Hyperlink"/>
                  <w:sz w:val="22"/>
                  <w:szCs w:val="22"/>
                  <w:lang w:val="lv-LV"/>
                </w:rPr>
                <w:t>http://www.akniste.lv/uploads/3/lasmas/nefinansu-merki-2021-2023.pdf</w:t>
              </w:r>
            </w:hyperlink>
          </w:p>
        </w:tc>
      </w:tr>
      <w:tr w:rsidR="003B0FF9" w:rsidRPr="00A90D75" w14:paraId="01B25F02" w14:textId="77777777" w:rsidTr="004E0AB4">
        <w:tc>
          <w:tcPr>
            <w:tcW w:w="3964" w:type="dxa"/>
          </w:tcPr>
          <w:p w14:paraId="75A6770E" w14:textId="16372399" w:rsidR="003B0FF9" w:rsidRPr="009112A5" w:rsidRDefault="003B0FF9" w:rsidP="003B0FF9">
            <w:pPr>
              <w:rPr>
                <w:rFonts w:eastAsiaTheme="minorHAnsi"/>
                <w:color w:val="000000"/>
                <w:sz w:val="22"/>
                <w:szCs w:val="22"/>
                <w:shd w:val="clear" w:color="auto" w:fill="FFFFFF"/>
                <w:lang w:val="lv-LV" w:bidi="lv-LV"/>
              </w:rPr>
            </w:pPr>
            <w:r w:rsidRPr="009112A5">
              <w:rPr>
                <w:rFonts w:eastAsiaTheme="minorHAnsi"/>
                <w:color w:val="000000"/>
                <w:sz w:val="22"/>
                <w:szCs w:val="22"/>
                <w:shd w:val="clear" w:color="auto" w:fill="FFFFFF"/>
                <w:lang w:val="lv-LV" w:bidi="lv-LV"/>
              </w:rPr>
              <w:t xml:space="preserve">Finanšu mērķu 2020.gadā sasniegšanas novērtējums (sabiedrībai sniegtais </w:t>
            </w:r>
            <w:r w:rsidRPr="009112A5">
              <w:rPr>
                <w:rFonts w:eastAsiaTheme="minorHAnsi"/>
                <w:color w:val="000000"/>
                <w:sz w:val="22"/>
                <w:szCs w:val="22"/>
                <w:shd w:val="clear" w:color="auto" w:fill="FFFFFF"/>
                <w:lang w:val="lv-LV" w:bidi="lv-LV"/>
              </w:rPr>
              <w:lastRenderedPageBreak/>
              <w:t>labums, pakalpojumu vai preču pieejamības novērtējums)</w:t>
            </w:r>
          </w:p>
        </w:tc>
        <w:tc>
          <w:tcPr>
            <w:tcW w:w="9498" w:type="dxa"/>
          </w:tcPr>
          <w:p w14:paraId="0E325411" w14:textId="56D878E0" w:rsidR="003B0FF9" w:rsidRPr="009112A5" w:rsidRDefault="003B0FF9" w:rsidP="003B0FF9">
            <w:pPr>
              <w:rPr>
                <w:sz w:val="22"/>
                <w:szCs w:val="22"/>
                <w:lang w:val="lv-LV"/>
              </w:rPr>
            </w:pPr>
            <w:r w:rsidRPr="009112A5">
              <w:rPr>
                <w:sz w:val="22"/>
                <w:szCs w:val="22"/>
                <w:lang w:val="lv-LV"/>
              </w:rPr>
              <w:lastRenderedPageBreak/>
              <w:t>-</w:t>
            </w:r>
            <w:r w:rsidR="006D6F94">
              <w:rPr>
                <w:sz w:val="22"/>
                <w:szCs w:val="22"/>
                <w:lang w:val="lv-LV"/>
              </w:rPr>
              <w:t>s</w:t>
            </w:r>
            <w:r w:rsidRPr="009112A5">
              <w:rPr>
                <w:sz w:val="22"/>
                <w:szCs w:val="22"/>
                <w:lang w:val="lv-LV"/>
              </w:rPr>
              <w:t>aglabāt stabilu ieņēmumu apjomu, līdzsvarot izdevumus ar ieņēmumiem;</w:t>
            </w:r>
          </w:p>
          <w:p w14:paraId="3BCFCCF1" w14:textId="68F1B4AD" w:rsidR="003B0FF9" w:rsidRPr="009112A5" w:rsidRDefault="003B0FF9" w:rsidP="003B0FF9">
            <w:pPr>
              <w:rPr>
                <w:sz w:val="22"/>
                <w:szCs w:val="22"/>
                <w:lang w:val="lv-LV"/>
              </w:rPr>
            </w:pPr>
            <w:r w:rsidRPr="009112A5">
              <w:rPr>
                <w:sz w:val="22"/>
                <w:szCs w:val="22"/>
                <w:lang w:val="lv-LV"/>
              </w:rPr>
              <w:t>-</w:t>
            </w:r>
            <w:r w:rsidR="006D6F94">
              <w:rPr>
                <w:sz w:val="22"/>
                <w:szCs w:val="22"/>
                <w:lang w:val="lv-LV"/>
              </w:rPr>
              <w:t>d</w:t>
            </w:r>
            <w:r w:rsidRPr="009112A5">
              <w:rPr>
                <w:sz w:val="22"/>
                <w:szCs w:val="22"/>
                <w:lang w:val="lv-LV"/>
              </w:rPr>
              <w:t xml:space="preserve">ebitoru parāda apjoma samazināšana vai vismaz nepieļaut tā pieaugumu. Debitoru parāda apjoms ir ļoti svarīgs naudas plūsmu ietekmējošs faktors. Būtisks nosacījums finansiālai stabilitātei ir debitoru </w:t>
            </w:r>
            <w:r w:rsidRPr="009112A5">
              <w:rPr>
                <w:sz w:val="22"/>
                <w:szCs w:val="22"/>
                <w:lang w:val="lv-LV"/>
              </w:rPr>
              <w:lastRenderedPageBreak/>
              <w:t>parādu atgūšanas efektivitātes paaugstināšana. Lai nodrošinātu kapitālsabiedrības pakalpojumu sniegšanas kvalitāti un stabilu, vienmērīgu finanšu plūsmu, turpināt aktīvu darbu, strādājot ar problemātiskajiem klientiem;</w:t>
            </w:r>
          </w:p>
          <w:p w14:paraId="2B0EA1A2" w14:textId="53195E16" w:rsidR="002331D6" w:rsidRPr="009112A5" w:rsidRDefault="003B0FF9" w:rsidP="003B0FF9">
            <w:pPr>
              <w:rPr>
                <w:sz w:val="22"/>
                <w:szCs w:val="22"/>
                <w:lang w:val="lv-LV"/>
              </w:rPr>
            </w:pPr>
            <w:r w:rsidRPr="009112A5">
              <w:rPr>
                <w:sz w:val="22"/>
                <w:szCs w:val="22"/>
                <w:lang w:val="lv-LV"/>
              </w:rPr>
              <w:t>-</w:t>
            </w:r>
            <w:r w:rsidR="006D6F94">
              <w:rPr>
                <w:sz w:val="22"/>
                <w:szCs w:val="22"/>
                <w:lang w:val="lv-LV"/>
              </w:rPr>
              <w:t>n</w:t>
            </w:r>
            <w:r w:rsidRPr="009112A5">
              <w:rPr>
                <w:sz w:val="22"/>
                <w:szCs w:val="22"/>
                <w:lang w:val="lv-LV"/>
              </w:rPr>
              <w:t>odrošināt stabila un maksātspējīga uzņēmuma finansiālo pamatu. Vidējā termiņā stabilizēt ieņēmumu apjomu;</w:t>
            </w:r>
          </w:p>
          <w:p w14:paraId="30413845" w14:textId="45B4DAB9" w:rsidR="003B0FF9" w:rsidRDefault="003B0FF9" w:rsidP="003B0FF9">
            <w:pPr>
              <w:rPr>
                <w:sz w:val="22"/>
                <w:szCs w:val="22"/>
                <w:lang w:val="lv-LV"/>
              </w:rPr>
            </w:pPr>
            <w:r w:rsidRPr="009112A5">
              <w:rPr>
                <w:sz w:val="22"/>
                <w:szCs w:val="22"/>
                <w:lang w:val="lv-LV"/>
              </w:rPr>
              <w:t>-</w:t>
            </w:r>
            <w:r w:rsidR="00E074EC">
              <w:rPr>
                <w:sz w:val="22"/>
                <w:szCs w:val="22"/>
                <w:lang w:val="lv-LV"/>
              </w:rPr>
              <w:t>p</w:t>
            </w:r>
            <w:r w:rsidRPr="009112A5">
              <w:rPr>
                <w:sz w:val="22"/>
                <w:szCs w:val="22"/>
                <w:lang w:val="lv-LV"/>
              </w:rPr>
              <w:t>iesaistīt līdzekļus pārvaldīšanā esošo dzīvojamo māju siltumnoturības un tehniskā stāvokļa uzlabošanai. Investīciju projektu īstenošana pārvaldīšanā esošo dzīvojamo māju atjaunošanā, atbilstoši dzīvokļu īpašnieku pieņemtajiem lēmumiem, piesaistot ES finansējumu investīciju projektu realizēšanai, rezultātā uzlabojot pārvaldīšanā esošo dzīvojamo māju tehnisko</w:t>
            </w:r>
            <w:r w:rsidRPr="009112A5">
              <w:rPr>
                <w:spacing w:val="-6"/>
                <w:sz w:val="22"/>
                <w:szCs w:val="22"/>
                <w:lang w:val="lv-LV"/>
              </w:rPr>
              <w:t xml:space="preserve"> </w:t>
            </w:r>
            <w:r w:rsidRPr="009112A5">
              <w:rPr>
                <w:sz w:val="22"/>
                <w:szCs w:val="22"/>
                <w:lang w:val="lv-LV"/>
              </w:rPr>
              <w:t>stāvokli.</w:t>
            </w:r>
          </w:p>
          <w:p w14:paraId="0286F582" w14:textId="26FFB449" w:rsidR="002331D6" w:rsidRDefault="00A55E82" w:rsidP="003B0FF9">
            <w:pPr>
              <w:rPr>
                <w:sz w:val="22"/>
                <w:szCs w:val="22"/>
                <w:lang w:val="lv-LV"/>
              </w:rPr>
            </w:pPr>
            <w:hyperlink r:id="rId11" w:history="1">
              <w:r w:rsidR="002331D6" w:rsidRPr="00BE5A0B">
                <w:rPr>
                  <w:rStyle w:val="Hyperlink"/>
                  <w:sz w:val="22"/>
                  <w:szCs w:val="22"/>
                  <w:lang w:val="lv-LV"/>
                </w:rPr>
                <w:t>http://www.akniste.lv/uploads/3/lasmas/finansu-merki-2021-2023.pdf</w:t>
              </w:r>
            </w:hyperlink>
          </w:p>
          <w:p w14:paraId="561BC070" w14:textId="04C4874B" w:rsidR="002331D6" w:rsidRPr="009112A5" w:rsidRDefault="002331D6" w:rsidP="003B0FF9">
            <w:pPr>
              <w:rPr>
                <w:sz w:val="22"/>
                <w:szCs w:val="22"/>
                <w:lang w:val="lv-LV"/>
              </w:rPr>
            </w:pPr>
          </w:p>
        </w:tc>
      </w:tr>
    </w:tbl>
    <w:p w14:paraId="32F38CCB" w14:textId="77777777" w:rsidR="003B0FF9" w:rsidRPr="003B0FF9" w:rsidRDefault="003B0FF9" w:rsidP="003B0FF9">
      <w:pPr>
        <w:widowControl w:val="0"/>
        <w:autoSpaceDE w:val="0"/>
        <w:autoSpaceDN w:val="0"/>
        <w:spacing w:before="1"/>
        <w:ind w:left="2869"/>
        <w:outlineLvl w:val="0"/>
        <w:rPr>
          <w:rFonts w:ascii="Carlito" w:eastAsia="Carlito" w:hAnsi="Carlito" w:cs="Carlito"/>
          <w:b/>
          <w:bCs/>
          <w:sz w:val="22"/>
          <w:szCs w:val="22"/>
          <w:lang w:val="lv-LV"/>
        </w:rPr>
      </w:pPr>
    </w:p>
    <w:p w14:paraId="2590AFAF" w14:textId="19DA32EC" w:rsidR="00364F03" w:rsidRPr="008C662A" w:rsidRDefault="00364F03" w:rsidP="00E074EC">
      <w:pPr>
        <w:jc w:val="both"/>
        <w:rPr>
          <w:lang w:val="lv-LV" w:eastAsia="lv-LV"/>
        </w:rPr>
      </w:pPr>
    </w:p>
    <w:bookmarkEnd w:id="0"/>
    <w:p w14:paraId="146622B7" w14:textId="65887AEC" w:rsidR="0076239A" w:rsidRPr="00837E92" w:rsidRDefault="00364F03" w:rsidP="0076239A">
      <w:pPr>
        <w:shd w:val="clear" w:color="auto" w:fill="FFFFFF" w:themeFill="background1"/>
        <w:jc w:val="center"/>
        <w:rPr>
          <w:b/>
          <w:sz w:val="28"/>
          <w:szCs w:val="28"/>
          <w:lang w:val="lv-LV" w:eastAsia="lv-LV"/>
        </w:rPr>
      </w:pPr>
      <w:r w:rsidRPr="00E074EC">
        <w:rPr>
          <w:b/>
          <w:bCs/>
          <w:sz w:val="28"/>
          <w:szCs w:val="28"/>
          <w:lang w:val="lv-LV" w:eastAsia="lv-LV"/>
        </w:rPr>
        <w:t>1.2.</w:t>
      </w:r>
      <w:r w:rsidRPr="00837E92">
        <w:rPr>
          <w:sz w:val="28"/>
          <w:szCs w:val="28"/>
          <w:lang w:val="lv-LV" w:eastAsia="lv-LV"/>
        </w:rPr>
        <w:t xml:space="preserve"> </w:t>
      </w:r>
      <w:r w:rsidR="0076239A" w:rsidRPr="00837E92">
        <w:rPr>
          <w:b/>
          <w:sz w:val="28"/>
          <w:szCs w:val="28"/>
          <w:lang w:val="lv-LV" w:eastAsia="lv-LV"/>
        </w:rPr>
        <w:t>SIA “</w:t>
      </w:r>
      <w:r w:rsidR="007D3214" w:rsidRPr="00837E92">
        <w:rPr>
          <w:b/>
          <w:sz w:val="28"/>
          <w:szCs w:val="28"/>
          <w:lang w:val="lv-LV" w:eastAsia="lv-LV"/>
        </w:rPr>
        <w:t>Aknīstes veselības un sociālās aprūpes centrs</w:t>
      </w:r>
      <w:r w:rsidR="0076239A" w:rsidRPr="00837E92">
        <w:rPr>
          <w:b/>
          <w:sz w:val="28"/>
          <w:szCs w:val="28"/>
          <w:lang w:val="lv-LV" w:eastAsia="lv-LV"/>
        </w:rPr>
        <w:t>”</w:t>
      </w:r>
    </w:p>
    <w:p w14:paraId="2D4E7251" w14:textId="77777777" w:rsidR="0076239A" w:rsidRPr="008C662A" w:rsidRDefault="0076239A" w:rsidP="0076239A">
      <w:pPr>
        <w:tabs>
          <w:tab w:val="right" w:pos="9356"/>
        </w:tabs>
        <w:jc w:val="both"/>
        <w:rPr>
          <w:bCs/>
          <w:noProof/>
          <w:lang w:val="lv-LV"/>
        </w:rPr>
      </w:pPr>
    </w:p>
    <w:p w14:paraId="35844ADE" w14:textId="187F1D2D" w:rsidR="0076239A" w:rsidRPr="008C662A" w:rsidRDefault="0076239A" w:rsidP="0076239A">
      <w:pPr>
        <w:ind w:firstLine="567"/>
        <w:jc w:val="both"/>
        <w:rPr>
          <w:lang w:val="lv-LV" w:eastAsia="lv-LV"/>
        </w:rPr>
      </w:pPr>
      <w:r w:rsidRPr="008C662A">
        <w:rPr>
          <w:lang w:val="lv-LV" w:eastAsia="lv-LV"/>
        </w:rPr>
        <w:t>SIA “</w:t>
      </w:r>
      <w:r>
        <w:rPr>
          <w:lang w:val="lv-LV" w:eastAsia="lv-LV"/>
        </w:rPr>
        <w:t>Aknīstes veselības un sociālās aprūpes centrs</w:t>
      </w:r>
      <w:r w:rsidRPr="008C662A">
        <w:rPr>
          <w:lang w:val="lv-LV" w:eastAsia="lv-LV"/>
        </w:rPr>
        <w:t>”</w:t>
      </w:r>
      <w:r>
        <w:rPr>
          <w:lang w:val="lv-LV" w:eastAsia="lv-LV"/>
        </w:rPr>
        <w:t>, reģ.Nr.</w:t>
      </w:r>
      <w:r w:rsidRPr="0076239A">
        <w:rPr>
          <w:lang w:val="lv-LV"/>
        </w:rPr>
        <w:t>40003331306,</w:t>
      </w:r>
      <w:r>
        <w:rPr>
          <w:lang w:val="lv-LV"/>
        </w:rPr>
        <w:t xml:space="preserve"> </w:t>
      </w:r>
      <w:r w:rsidRPr="008C662A">
        <w:rPr>
          <w:lang w:val="lv-LV" w:eastAsia="lv-LV"/>
        </w:rPr>
        <w:t xml:space="preserve">dibināta </w:t>
      </w:r>
      <w:r w:rsidRPr="003B6AD9">
        <w:rPr>
          <w:lang w:val="lv-LV" w:eastAsia="lv-LV"/>
        </w:rPr>
        <w:t xml:space="preserve">1997.gada </w:t>
      </w:r>
      <w:r w:rsidR="00783527" w:rsidRPr="003B6AD9">
        <w:rPr>
          <w:lang w:val="lv-LV" w:eastAsia="lv-LV"/>
        </w:rPr>
        <w:t>27.</w:t>
      </w:r>
      <w:r w:rsidR="00783527" w:rsidRPr="00F718F5">
        <w:rPr>
          <w:lang w:val="lv-LV" w:eastAsia="lv-LV"/>
        </w:rPr>
        <w:t xml:space="preserve"> februārī</w:t>
      </w:r>
      <w:r w:rsidRPr="008C662A">
        <w:rPr>
          <w:lang w:val="lv-LV" w:eastAsia="lv-LV"/>
        </w:rPr>
        <w:t xml:space="preserve">, juridiskā adrese: </w:t>
      </w:r>
      <w:r w:rsidRPr="0076239A">
        <w:rPr>
          <w:lang w:val="lv-LV" w:eastAsia="lv-LV"/>
        </w:rPr>
        <w:t xml:space="preserve">Skolas iela 9, Aknīste, Jēkabpils novads, LV-5208. </w:t>
      </w:r>
      <w:r>
        <w:rPr>
          <w:lang w:val="lv-LV" w:eastAsia="lv-LV"/>
        </w:rPr>
        <w:t>Aknīstes novada</w:t>
      </w:r>
      <w:r w:rsidRPr="008C662A">
        <w:rPr>
          <w:lang w:val="lv-LV" w:eastAsia="lv-LV"/>
        </w:rPr>
        <w:t xml:space="preserve"> pašvaldībai pieder SIA “</w:t>
      </w:r>
      <w:r>
        <w:rPr>
          <w:lang w:val="lv-LV" w:eastAsia="lv-LV"/>
        </w:rPr>
        <w:t>Aknīstes veselības un sociālās aprūpes centrs</w:t>
      </w:r>
      <w:r w:rsidRPr="008C662A">
        <w:rPr>
          <w:lang w:val="lv-LV" w:eastAsia="lv-LV"/>
        </w:rPr>
        <w:t>” 100% kapitāla daļas.</w:t>
      </w:r>
    </w:p>
    <w:p w14:paraId="388410B4" w14:textId="260A470E" w:rsidR="0076239A" w:rsidRPr="008C662A" w:rsidRDefault="0076239A" w:rsidP="0076239A">
      <w:pPr>
        <w:ind w:firstLine="567"/>
        <w:jc w:val="both"/>
        <w:rPr>
          <w:lang w:val="lv-LV" w:eastAsia="lv-LV"/>
        </w:rPr>
      </w:pPr>
      <w:r w:rsidRPr="008C662A">
        <w:rPr>
          <w:lang w:val="lv-LV" w:eastAsia="lv-LV"/>
        </w:rPr>
        <w:t>SIA “</w:t>
      </w:r>
      <w:r>
        <w:rPr>
          <w:lang w:val="lv-LV" w:eastAsia="lv-LV"/>
        </w:rPr>
        <w:t>Aknīstes veselības un sociālās aprūpes centrs</w:t>
      </w:r>
      <w:r w:rsidRPr="008C662A">
        <w:rPr>
          <w:lang w:val="lv-LV" w:eastAsia="lv-LV"/>
        </w:rPr>
        <w:t xml:space="preserve">” galvenais darbības veids ir </w:t>
      </w:r>
      <w:r>
        <w:rPr>
          <w:lang w:val="lv-LV" w:eastAsia="lv-LV"/>
        </w:rPr>
        <w:t>aprūpes centru pakalpojumi.</w:t>
      </w:r>
      <w:r w:rsidR="007D3214">
        <w:rPr>
          <w:lang w:val="lv-LV" w:eastAsia="lv-LV"/>
        </w:rPr>
        <w:t xml:space="preserve"> </w:t>
      </w:r>
      <w:r w:rsidRPr="008C662A">
        <w:rPr>
          <w:lang w:val="lv-LV" w:eastAsia="lv-LV"/>
        </w:rPr>
        <w:t>Likuma “Par pašvaldībām” 15.panta pirmās daļas 6.punktā ir noteikts, ka viena no pašvaldību autonomajām funkcijām ir nodrošināt veselības aprūpes pieejamību, kā arī veicināt iedzīvotāju veselīgu dzīvesveidu un sportu.</w:t>
      </w:r>
    </w:p>
    <w:p w14:paraId="6998716A" w14:textId="09A71090" w:rsidR="0076239A" w:rsidRPr="00837E92" w:rsidRDefault="0076239A" w:rsidP="0076239A">
      <w:pPr>
        <w:ind w:firstLine="567"/>
        <w:jc w:val="both"/>
        <w:rPr>
          <w:sz w:val="28"/>
          <w:szCs w:val="28"/>
          <w:lang w:val="lv-LV" w:eastAsia="lv-LV"/>
        </w:rPr>
      </w:pPr>
      <w:bookmarkStart w:id="1" w:name="_Hlk81997585"/>
      <w:r w:rsidRPr="00837E92">
        <w:rPr>
          <w:sz w:val="28"/>
          <w:szCs w:val="28"/>
          <w:lang w:val="lv-LV"/>
        </w:rPr>
        <w:t>SIA valdes informācija</w:t>
      </w:r>
      <w:r w:rsidRPr="00837E92">
        <w:rPr>
          <w:sz w:val="28"/>
          <w:szCs w:val="28"/>
          <w:lang w:val="lv-LV" w:eastAsia="lv-LV"/>
        </w:rPr>
        <w:t xml:space="preserve"> par kapitālsabiedrības darbību 20</w:t>
      </w:r>
      <w:r w:rsidR="00760955" w:rsidRPr="00837E92">
        <w:rPr>
          <w:sz w:val="28"/>
          <w:szCs w:val="28"/>
          <w:lang w:val="lv-LV" w:eastAsia="lv-LV"/>
        </w:rPr>
        <w:t>20</w:t>
      </w:r>
      <w:r w:rsidRPr="00837E92">
        <w:rPr>
          <w:sz w:val="28"/>
          <w:szCs w:val="28"/>
          <w:lang w:val="lv-LV" w:eastAsia="lv-LV"/>
        </w:rPr>
        <w:t>.gadā:</w:t>
      </w:r>
    </w:p>
    <w:tbl>
      <w:tblPr>
        <w:tblStyle w:val="TableGrid"/>
        <w:tblW w:w="13462" w:type="dxa"/>
        <w:tblInd w:w="0" w:type="dxa"/>
        <w:tblLook w:val="04A0" w:firstRow="1" w:lastRow="0" w:firstColumn="1" w:lastColumn="0" w:noHBand="0" w:noVBand="1"/>
      </w:tblPr>
      <w:tblGrid>
        <w:gridCol w:w="3964"/>
        <w:gridCol w:w="9498"/>
      </w:tblGrid>
      <w:tr w:rsidR="0076239A" w:rsidRPr="006F7897" w14:paraId="146BAB67" w14:textId="77777777" w:rsidTr="00BD7E79">
        <w:tc>
          <w:tcPr>
            <w:tcW w:w="3964" w:type="dxa"/>
            <w:tcBorders>
              <w:top w:val="single" w:sz="4" w:space="0" w:color="auto"/>
            </w:tcBorders>
          </w:tcPr>
          <w:p w14:paraId="1843E35A" w14:textId="517DAF1D" w:rsidR="0076239A" w:rsidRPr="00837E92" w:rsidRDefault="0076239A" w:rsidP="009112A5">
            <w:pPr>
              <w:jc w:val="both"/>
              <w:rPr>
                <w:sz w:val="22"/>
                <w:szCs w:val="22"/>
                <w:lang w:val="lv-LV"/>
              </w:rPr>
            </w:pPr>
            <w:r w:rsidRPr="00837E92">
              <w:rPr>
                <w:rStyle w:val="BodyText1"/>
                <w:rFonts w:eastAsiaTheme="minorHAnsi"/>
                <w:sz w:val="22"/>
                <w:szCs w:val="22"/>
              </w:rPr>
              <w:t>Kapitālsabiedrības 20</w:t>
            </w:r>
            <w:r w:rsidR="00760955" w:rsidRPr="00837E92">
              <w:rPr>
                <w:rStyle w:val="BodyText1"/>
                <w:rFonts w:eastAsiaTheme="minorHAnsi"/>
                <w:sz w:val="22"/>
                <w:szCs w:val="22"/>
              </w:rPr>
              <w:t>20</w:t>
            </w:r>
            <w:r w:rsidRPr="00837E92">
              <w:rPr>
                <w:rStyle w:val="BodyText1"/>
                <w:rFonts w:eastAsiaTheme="minorHAnsi"/>
                <w:sz w:val="22"/>
                <w:szCs w:val="22"/>
              </w:rPr>
              <w:t xml:space="preserve">.gadā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9498" w:type="dxa"/>
            <w:tcBorders>
              <w:top w:val="single" w:sz="4" w:space="0" w:color="auto"/>
            </w:tcBorders>
          </w:tcPr>
          <w:p w14:paraId="04343ECF" w14:textId="77777777" w:rsidR="004839A4" w:rsidRPr="00837E92" w:rsidRDefault="00A55E82" w:rsidP="003877A1">
            <w:pPr>
              <w:jc w:val="both"/>
              <w:rPr>
                <w:sz w:val="22"/>
                <w:szCs w:val="22"/>
                <w:lang w:val="lv-LV"/>
              </w:rPr>
            </w:pPr>
            <w:hyperlink r:id="rId12" w:history="1">
              <w:r w:rsidR="002B14DC" w:rsidRPr="00837E92">
                <w:rPr>
                  <w:rStyle w:val="Hyperlink"/>
                  <w:color w:val="auto"/>
                  <w:sz w:val="22"/>
                  <w:szCs w:val="22"/>
                  <w:u w:val="none"/>
                  <w:lang w:val="lv-LV"/>
                </w:rPr>
                <w:t>2020.gada</w:t>
              </w:r>
            </w:hyperlink>
            <w:r w:rsidR="002B14DC" w:rsidRPr="00837E92">
              <w:rPr>
                <w:rStyle w:val="Hyperlink"/>
                <w:color w:val="auto"/>
                <w:sz w:val="22"/>
                <w:szCs w:val="22"/>
                <w:u w:val="none"/>
                <w:lang w:val="lv-LV"/>
              </w:rPr>
              <w:t xml:space="preserve"> 22.decembrī ar Aknīstes novada domes lēmumu Nr.399 “</w:t>
            </w:r>
            <w:r w:rsidR="00EC60A2" w:rsidRPr="00837E92">
              <w:rPr>
                <w:sz w:val="22"/>
                <w:szCs w:val="22"/>
                <w:lang w:val="lv-LV"/>
              </w:rPr>
              <w:t>Par pamatkapitāla palielināšanu SIA “Aknīstes veselības un sociālās aprūpes</w:t>
            </w:r>
            <w:r w:rsidR="002B14DC" w:rsidRPr="00837E92">
              <w:rPr>
                <w:rStyle w:val="Hyperlink"/>
                <w:color w:val="auto"/>
                <w:sz w:val="22"/>
                <w:szCs w:val="22"/>
                <w:u w:val="none"/>
                <w:lang w:val="lv-LV"/>
              </w:rPr>
              <w:t xml:space="preserve">”” tika palielināts pamatkapitāls, izdarot </w:t>
            </w:r>
            <w:r w:rsidR="0091212F" w:rsidRPr="00837E92">
              <w:rPr>
                <w:sz w:val="22"/>
                <w:szCs w:val="22"/>
                <w:lang w:val="lv-LV"/>
              </w:rPr>
              <w:t>naudas</w:t>
            </w:r>
            <w:r w:rsidR="002B14DC" w:rsidRPr="00837E92">
              <w:rPr>
                <w:sz w:val="22"/>
                <w:szCs w:val="22"/>
                <w:lang w:val="lv-LV"/>
              </w:rPr>
              <w:t xml:space="preserve"> ieguldījumu EUR 3</w:t>
            </w:r>
            <w:r w:rsidR="0091212F" w:rsidRPr="00837E92">
              <w:rPr>
                <w:sz w:val="22"/>
                <w:szCs w:val="22"/>
                <w:lang w:val="lv-LV"/>
              </w:rPr>
              <w:t>0</w:t>
            </w:r>
            <w:r w:rsidR="002B14DC" w:rsidRPr="00837E92">
              <w:rPr>
                <w:sz w:val="22"/>
                <w:szCs w:val="22"/>
                <w:lang w:val="lv-LV"/>
              </w:rPr>
              <w:t>00 vērtībā</w:t>
            </w:r>
            <w:r w:rsidR="0091212F" w:rsidRPr="00837E92">
              <w:rPr>
                <w:sz w:val="22"/>
                <w:szCs w:val="22"/>
                <w:lang w:val="lv-LV"/>
              </w:rPr>
              <w:t>;</w:t>
            </w:r>
          </w:p>
          <w:p w14:paraId="29A32E7A" w14:textId="5DA453EB" w:rsidR="00AA1808" w:rsidRPr="00837E92" w:rsidRDefault="00A55E82" w:rsidP="003877A1">
            <w:pPr>
              <w:jc w:val="both"/>
              <w:rPr>
                <w:sz w:val="22"/>
                <w:szCs w:val="22"/>
                <w:lang w:val="lv-LV"/>
              </w:rPr>
            </w:pPr>
            <w:hyperlink r:id="rId13" w:history="1">
              <w:r w:rsidR="00AA1808" w:rsidRPr="00837E92">
                <w:rPr>
                  <w:rStyle w:val="Hyperlink"/>
                  <w:color w:val="auto"/>
                  <w:sz w:val="22"/>
                  <w:szCs w:val="22"/>
                  <w:u w:val="none"/>
                  <w:lang w:val="lv-LV"/>
                </w:rPr>
                <w:t>2020.gada</w:t>
              </w:r>
            </w:hyperlink>
            <w:r w:rsidR="00AA1808" w:rsidRPr="00837E92">
              <w:rPr>
                <w:rStyle w:val="Hyperlink"/>
                <w:color w:val="auto"/>
                <w:sz w:val="22"/>
                <w:szCs w:val="22"/>
                <w:u w:val="none"/>
                <w:lang w:val="lv-LV"/>
              </w:rPr>
              <w:t xml:space="preserve"> 29.aprīlī ar Aknīstes novada domes lēmumu Nr.118 “</w:t>
            </w:r>
            <w:r w:rsidR="00AA1808" w:rsidRPr="00837E92">
              <w:rPr>
                <w:sz w:val="22"/>
                <w:szCs w:val="22"/>
                <w:lang w:val="lv-LV"/>
              </w:rPr>
              <w:t>Par pamatkapitāla palielināšanu SIA “Aknīstes veselības un sociālās aprūpes</w:t>
            </w:r>
            <w:r w:rsidR="00AA1808" w:rsidRPr="00837E92">
              <w:rPr>
                <w:rStyle w:val="Hyperlink"/>
                <w:color w:val="auto"/>
                <w:sz w:val="22"/>
                <w:szCs w:val="22"/>
                <w:u w:val="none"/>
                <w:lang w:val="lv-LV"/>
              </w:rPr>
              <w:t xml:space="preserve">”” tika palielināts pamatkapitāls, izdarot </w:t>
            </w:r>
            <w:r w:rsidR="00AA1808" w:rsidRPr="00837E92">
              <w:rPr>
                <w:sz w:val="22"/>
                <w:szCs w:val="22"/>
                <w:lang w:val="lv-LV"/>
              </w:rPr>
              <w:t xml:space="preserve">naudas ieguldījumu EUR </w:t>
            </w:r>
            <w:r w:rsidR="00D01B99" w:rsidRPr="00837E92">
              <w:rPr>
                <w:sz w:val="22"/>
                <w:szCs w:val="22"/>
                <w:lang w:val="lv-LV"/>
              </w:rPr>
              <w:t>6</w:t>
            </w:r>
            <w:r w:rsidR="00AA1808" w:rsidRPr="00837E92">
              <w:rPr>
                <w:sz w:val="22"/>
                <w:szCs w:val="22"/>
                <w:lang w:val="lv-LV"/>
              </w:rPr>
              <w:t>000 vērtībā</w:t>
            </w:r>
            <w:r w:rsidR="00D01B99" w:rsidRPr="00837E92">
              <w:rPr>
                <w:sz w:val="22"/>
                <w:szCs w:val="22"/>
                <w:lang w:val="lv-LV"/>
              </w:rPr>
              <w:t>.</w:t>
            </w:r>
          </w:p>
          <w:p w14:paraId="76453070" w14:textId="714540B9" w:rsidR="009571DE" w:rsidRPr="00837E92" w:rsidRDefault="009571DE" w:rsidP="009571DE">
            <w:pPr>
              <w:suppressAutoHyphens/>
              <w:jc w:val="both"/>
              <w:rPr>
                <w:sz w:val="22"/>
                <w:szCs w:val="22"/>
                <w:lang w:val="lv-LV"/>
              </w:rPr>
            </w:pPr>
            <w:r>
              <w:rPr>
                <w:sz w:val="22"/>
                <w:szCs w:val="22"/>
                <w:lang w:val="lv-LV"/>
              </w:rPr>
              <w:t>2020.gadā tika v</w:t>
            </w:r>
            <w:r w:rsidRPr="00837E92">
              <w:rPr>
                <w:sz w:val="22"/>
                <w:szCs w:val="22"/>
                <w:lang w:val="lv-LV"/>
              </w:rPr>
              <w:t xml:space="preserve">eikta apkures sistēmas rekonstrukcija ar mērķi apkures sezonā pieslēgties pie Aknīstes pilsētas centrālās apkures. </w:t>
            </w:r>
          </w:p>
          <w:p w14:paraId="576022A3" w14:textId="78324C8D" w:rsidR="009571DE" w:rsidRPr="00837E92" w:rsidRDefault="009571DE" w:rsidP="009571DE">
            <w:pPr>
              <w:suppressAutoHyphens/>
              <w:jc w:val="both"/>
              <w:rPr>
                <w:sz w:val="22"/>
                <w:szCs w:val="22"/>
                <w:lang w:val="lv-LV"/>
              </w:rPr>
            </w:pPr>
            <w:r w:rsidRPr="00837E92">
              <w:rPr>
                <w:sz w:val="22"/>
                <w:szCs w:val="22"/>
                <w:lang w:val="lv-LV"/>
              </w:rPr>
              <w:t xml:space="preserve">Apzināts iestādes telpu tehniskais stāvoklis un izstrādāts remontu plāns 2022.gadam. </w:t>
            </w:r>
          </w:p>
          <w:p w14:paraId="4FB629A1" w14:textId="6E3E12D0" w:rsidR="001501AB" w:rsidRPr="00837E92" w:rsidRDefault="00837E92" w:rsidP="003877A1">
            <w:pPr>
              <w:jc w:val="both"/>
              <w:rPr>
                <w:bCs/>
                <w:sz w:val="22"/>
                <w:szCs w:val="22"/>
                <w:lang w:val="lv-LV"/>
              </w:rPr>
            </w:pPr>
            <w:r w:rsidRPr="00837E92">
              <w:rPr>
                <w:sz w:val="22"/>
                <w:szCs w:val="22"/>
                <w:lang w:val="lv-LV"/>
              </w:rPr>
              <w:t>Aknīstes veselības un</w:t>
            </w:r>
            <w:r>
              <w:rPr>
                <w:sz w:val="22"/>
                <w:szCs w:val="22"/>
                <w:lang w:val="lv-LV"/>
              </w:rPr>
              <w:t xml:space="preserve"> sociālās  a</w:t>
            </w:r>
            <w:r w:rsidRPr="00837E92">
              <w:rPr>
                <w:sz w:val="22"/>
                <w:szCs w:val="22"/>
                <w:lang w:val="lv-LV"/>
              </w:rPr>
              <w:t>prūpes centrā</w:t>
            </w:r>
            <w:r>
              <w:rPr>
                <w:bCs/>
                <w:sz w:val="22"/>
                <w:szCs w:val="22"/>
                <w:lang w:val="lv-LV"/>
              </w:rPr>
              <w:t xml:space="preserve"> ieplānotas t</w:t>
            </w:r>
            <w:r w:rsidR="001501AB" w:rsidRPr="00837E92">
              <w:rPr>
                <w:bCs/>
                <w:sz w:val="22"/>
                <w:szCs w:val="22"/>
                <w:lang w:val="lv-LV"/>
              </w:rPr>
              <w:t>urpmāko gadu aktivitātes</w:t>
            </w:r>
            <w:r>
              <w:rPr>
                <w:bCs/>
                <w:sz w:val="22"/>
                <w:szCs w:val="22"/>
                <w:lang w:val="lv-LV"/>
              </w:rPr>
              <w:t xml:space="preserve">, kas </w:t>
            </w:r>
            <w:r w:rsidR="001501AB" w:rsidRPr="00837E92">
              <w:rPr>
                <w:bCs/>
                <w:sz w:val="22"/>
                <w:szCs w:val="22"/>
                <w:lang w:val="lv-LV"/>
              </w:rPr>
              <w:t xml:space="preserve"> ļaus attīstīt un uzlabot SIA “Aknīstes veselības un sociālās aprūpes centrs” darbību:</w:t>
            </w:r>
          </w:p>
          <w:p w14:paraId="5EBCAEFB" w14:textId="77777777" w:rsidR="002D63EB" w:rsidRDefault="002D63EB" w:rsidP="002D63EB">
            <w:pPr>
              <w:pStyle w:val="ListParagraph"/>
              <w:numPr>
                <w:ilvl w:val="0"/>
                <w:numId w:val="28"/>
              </w:numPr>
              <w:jc w:val="both"/>
              <w:rPr>
                <w:sz w:val="22"/>
                <w:szCs w:val="22"/>
                <w:lang w:val="lv-LV"/>
              </w:rPr>
            </w:pPr>
            <w:bookmarkStart w:id="2" w:name="_Hlk82506167"/>
            <w:r>
              <w:rPr>
                <w:sz w:val="22"/>
                <w:szCs w:val="22"/>
                <w:lang w:val="lv-LV"/>
              </w:rPr>
              <w:t>v</w:t>
            </w:r>
            <w:r w:rsidR="001501AB" w:rsidRPr="002D63EB">
              <w:rPr>
                <w:sz w:val="22"/>
                <w:szCs w:val="22"/>
                <w:lang w:val="lv-LV"/>
              </w:rPr>
              <w:t>ienkāršotā rekonstrukcija (telpu remonts un to pielāgošana personām ar funkcionāliem traucējumiem)</w:t>
            </w:r>
            <w:r w:rsidR="003F133C" w:rsidRPr="002D63EB">
              <w:rPr>
                <w:sz w:val="22"/>
                <w:szCs w:val="22"/>
                <w:lang w:val="lv-LV"/>
              </w:rPr>
              <w:t>;</w:t>
            </w:r>
          </w:p>
          <w:p w14:paraId="09B91BD4" w14:textId="77777777" w:rsidR="004D462E" w:rsidRDefault="004D462E" w:rsidP="004D462E">
            <w:pPr>
              <w:pStyle w:val="ListParagraph"/>
              <w:numPr>
                <w:ilvl w:val="0"/>
                <w:numId w:val="28"/>
              </w:numPr>
              <w:jc w:val="both"/>
              <w:rPr>
                <w:sz w:val="22"/>
                <w:szCs w:val="22"/>
                <w:lang w:val="lv-LV"/>
              </w:rPr>
            </w:pPr>
            <w:r>
              <w:rPr>
                <w:sz w:val="22"/>
                <w:szCs w:val="22"/>
                <w:lang w:val="lv-LV"/>
              </w:rPr>
              <w:t>e</w:t>
            </w:r>
            <w:r w:rsidR="001501AB" w:rsidRPr="002D63EB">
              <w:rPr>
                <w:sz w:val="22"/>
                <w:szCs w:val="22"/>
                <w:lang w:val="lv-LV"/>
              </w:rPr>
              <w:t>nergoefektīva apgaismojuma ierīkošana</w:t>
            </w:r>
            <w:r w:rsidR="003F133C" w:rsidRPr="002D63EB">
              <w:rPr>
                <w:sz w:val="22"/>
                <w:szCs w:val="22"/>
                <w:lang w:val="lv-LV"/>
              </w:rPr>
              <w:t>;</w:t>
            </w:r>
          </w:p>
          <w:p w14:paraId="2244447F" w14:textId="77777777" w:rsidR="004D462E" w:rsidRDefault="004D462E" w:rsidP="004D462E">
            <w:pPr>
              <w:pStyle w:val="ListParagraph"/>
              <w:numPr>
                <w:ilvl w:val="0"/>
                <w:numId w:val="28"/>
              </w:numPr>
              <w:jc w:val="both"/>
              <w:rPr>
                <w:sz w:val="22"/>
                <w:szCs w:val="22"/>
                <w:lang w:val="lv-LV"/>
              </w:rPr>
            </w:pPr>
            <w:r>
              <w:rPr>
                <w:sz w:val="22"/>
                <w:szCs w:val="22"/>
                <w:lang w:val="lv-LV"/>
              </w:rPr>
              <w:lastRenderedPageBreak/>
              <w:t>v</w:t>
            </w:r>
            <w:r w:rsidR="001501AB" w:rsidRPr="004D462E">
              <w:rPr>
                <w:sz w:val="22"/>
                <w:szCs w:val="22"/>
                <w:lang w:val="lv-LV"/>
              </w:rPr>
              <w:t>ides pieejamības nodrošināšana personām ar funkcionāliem traucējumiem</w:t>
            </w:r>
            <w:r w:rsidR="003F133C" w:rsidRPr="004D462E">
              <w:rPr>
                <w:sz w:val="22"/>
                <w:szCs w:val="22"/>
                <w:lang w:val="lv-LV"/>
              </w:rPr>
              <w:t>;</w:t>
            </w:r>
          </w:p>
          <w:p w14:paraId="5DBCF4D5" w14:textId="77777777" w:rsidR="004D462E" w:rsidRDefault="004D462E" w:rsidP="004D462E">
            <w:pPr>
              <w:pStyle w:val="ListParagraph"/>
              <w:numPr>
                <w:ilvl w:val="0"/>
                <w:numId w:val="28"/>
              </w:numPr>
              <w:jc w:val="both"/>
              <w:rPr>
                <w:sz w:val="22"/>
                <w:szCs w:val="22"/>
                <w:lang w:val="lv-LV"/>
              </w:rPr>
            </w:pPr>
            <w:r>
              <w:rPr>
                <w:sz w:val="22"/>
                <w:szCs w:val="22"/>
                <w:lang w:val="lv-LV"/>
              </w:rPr>
              <w:t>v</w:t>
            </w:r>
            <w:r w:rsidR="00837E92" w:rsidRPr="004D462E">
              <w:rPr>
                <w:sz w:val="22"/>
                <w:szCs w:val="22"/>
                <w:lang w:val="lv-LV"/>
              </w:rPr>
              <w:t>entilācijas sistēmas ierīkošana</w:t>
            </w:r>
            <w:r w:rsidR="003F133C" w:rsidRPr="004D462E">
              <w:rPr>
                <w:sz w:val="22"/>
                <w:szCs w:val="22"/>
                <w:lang w:val="lv-LV"/>
              </w:rPr>
              <w:t>;</w:t>
            </w:r>
          </w:p>
          <w:p w14:paraId="7C3F07A6" w14:textId="77777777" w:rsidR="004D462E" w:rsidRDefault="004D462E" w:rsidP="004D462E">
            <w:pPr>
              <w:pStyle w:val="ListParagraph"/>
              <w:numPr>
                <w:ilvl w:val="0"/>
                <w:numId w:val="28"/>
              </w:numPr>
              <w:jc w:val="both"/>
              <w:rPr>
                <w:sz w:val="22"/>
                <w:szCs w:val="22"/>
                <w:lang w:val="lv-LV"/>
              </w:rPr>
            </w:pPr>
            <w:r>
              <w:rPr>
                <w:sz w:val="22"/>
                <w:szCs w:val="22"/>
                <w:lang w:val="lv-LV"/>
              </w:rPr>
              <w:t>ē</w:t>
            </w:r>
            <w:r w:rsidR="001501AB" w:rsidRPr="004D462E">
              <w:rPr>
                <w:sz w:val="22"/>
                <w:szCs w:val="22"/>
                <w:lang w:val="lv-LV"/>
              </w:rPr>
              <w:t>dināšanas bloka rekonstrukcija</w:t>
            </w:r>
            <w:r w:rsidR="003F133C" w:rsidRPr="004D462E">
              <w:rPr>
                <w:sz w:val="22"/>
                <w:szCs w:val="22"/>
                <w:lang w:val="lv-LV"/>
              </w:rPr>
              <w:t>;</w:t>
            </w:r>
          </w:p>
          <w:p w14:paraId="6F6EE573" w14:textId="1915715B" w:rsidR="001501AB" w:rsidRPr="004D462E" w:rsidRDefault="004D462E" w:rsidP="004D462E">
            <w:pPr>
              <w:pStyle w:val="ListParagraph"/>
              <w:numPr>
                <w:ilvl w:val="0"/>
                <w:numId w:val="28"/>
              </w:numPr>
              <w:jc w:val="both"/>
              <w:rPr>
                <w:sz w:val="22"/>
                <w:szCs w:val="22"/>
                <w:lang w:val="lv-LV"/>
              </w:rPr>
            </w:pPr>
            <w:r>
              <w:rPr>
                <w:sz w:val="22"/>
                <w:szCs w:val="22"/>
                <w:lang w:val="lv-LV"/>
              </w:rPr>
              <w:t>ē</w:t>
            </w:r>
            <w:r w:rsidR="00837E92" w:rsidRPr="004D462E">
              <w:rPr>
                <w:sz w:val="22"/>
                <w:szCs w:val="22"/>
                <w:lang w:val="lv-LV"/>
              </w:rPr>
              <w:t>kas fasādes atjaunošana.</w:t>
            </w:r>
          </w:p>
          <w:bookmarkEnd w:id="2"/>
          <w:p w14:paraId="12EF6D49" w14:textId="77777777" w:rsidR="0091212F" w:rsidRPr="00837E92" w:rsidRDefault="0091212F" w:rsidP="003877A1">
            <w:pPr>
              <w:jc w:val="both"/>
              <w:rPr>
                <w:sz w:val="22"/>
                <w:szCs w:val="22"/>
                <w:lang w:val="lv-LV"/>
              </w:rPr>
            </w:pPr>
          </w:p>
          <w:p w14:paraId="654B4A3B" w14:textId="3C375576" w:rsidR="0076239A" w:rsidRPr="00837E92" w:rsidRDefault="0076239A" w:rsidP="003877A1">
            <w:pPr>
              <w:jc w:val="both"/>
              <w:rPr>
                <w:sz w:val="22"/>
                <w:szCs w:val="22"/>
                <w:lang w:val="lv-LV"/>
              </w:rPr>
            </w:pPr>
          </w:p>
        </w:tc>
      </w:tr>
      <w:tr w:rsidR="0076239A" w:rsidRPr="00A90D75" w14:paraId="3852FE77" w14:textId="77777777" w:rsidTr="00BD7E79">
        <w:tc>
          <w:tcPr>
            <w:tcW w:w="3964" w:type="dxa"/>
          </w:tcPr>
          <w:p w14:paraId="019B4C76" w14:textId="66AA61E2" w:rsidR="0076239A" w:rsidRPr="00837E92" w:rsidRDefault="0076239A" w:rsidP="009112A5">
            <w:pPr>
              <w:jc w:val="both"/>
              <w:rPr>
                <w:sz w:val="22"/>
                <w:szCs w:val="22"/>
                <w:lang w:val="lv-LV"/>
              </w:rPr>
            </w:pPr>
            <w:r w:rsidRPr="00837E92">
              <w:rPr>
                <w:rStyle w:val="BodyText1"/>
                <w:rFonts w:eastAsiaTheme="minorHAnsi"/>
                <w:sz w:val="22"/>
                <w:szCs w:val="22"/>
              </w:rPr>
              <w:lastRenderedPageBreak/>
              <w:t>Nefinanšu mērķu 20</w:t>
            </w:r>
            <w:r w:rsidR="00760955" w:rsidRPr="00837E92">
              <w:rPr>
                <w:rStyle w:val="BodyText1"/>
                <w:rFonts w:eastAsiaTheme="minorHAnsi"/>
                <w:sz w:val="22"/>
                <w:szCs w:val="22"/>
              </w:rPr>
              <w:t>20</w:t>
            </w:r>
            <w:r w:rsidRPr="00837E92">
              <w:rPr>
                <w:rStyle w:val="BodyText1"/>
                <w:rFonts w:eastAsiaTheme="minorHAnsi"/>
                <w:sz w:val="22"/>
                <w:szCs w:val="22"/>
              </w:rPr>
              <w:t>.gadā sasniegšanas novērtējums (sabiedrībai sniegtais labums, pakalpojumu vai preču pieejamības novērtējums)</w:t>
            </w:r>
          </w:p>
        </w:tc>
        <w:tc>
          <w:tcPr>
            <w:tcW w:w="9498" w:type="dxa"/>
          </w:tcPr>
          <w:p w14:paraId="4B0C778B" w14:textId="6E2B382E" w:rsidR="0076239A" w:rsidRPr="00837E92" w:rsidRDefault="0049478F" w:rsidP="003877A1">
            <w:pPr>
              <w:jc w:val="both"/>
              <w:rPr>
                <w:sz w:val="22"/>
                <w:szCs w:val="22"/>
                <w:lang w:val="lv-LV"/>
              </w:rPr>
            </w:pPr>
            <w:r w:rsidRPr="00837E92">
              <w:rPr>
                <w:sz w:val="22"/>
                <w:szCs w:val="22"/>
                <w:lang w:val="lv-LV"/>
              </w:rPr>
              <w:t>Nodrošināt efektivitāti sociālās aprūpes pakalpojumu</w:t>
            </w:r>
            <w:r w:rsidR="004D462E">
              <w:rPr>
                <w:sz w:val="22"/>
                <w:szCs w:val="22"/>
                <w:lang w:val="lv-LV"/>
              </w:rPr>
              <w:t xml:space="preserve"> </w:t>
            </w:r>
            <w:r w:rsidRPr="00837E92">
              <w:rPr>
                <w:sz w:val="22"/>
                <w:szCs w:val="22"/>
                <w:lang w:val="lv-LV"/>
              </w:rPr>
              <w:t>sniegšanā</w:t>
            </w:r>
            <w:r w:rsidR="00063708">
              <w:rPr>
                <w:sz w:val="22"/>
                <w:szCs w:val="22"/>
                <w:lang w:val="lv-LV"/>
              </w:rPr>
              <w:t>.</w:t>
            </w:r>
          </w:p>
        </w:tc>
      </w:tr>
      <w:tr w:rsidR="0076239A" w:rsidRPr="005E3C6F" w14:paraId="2F0357C7" w14:textId="77777777" w:rsidTr="00BD7E79">
        <w:tc>
          <w:tcPr>
            <w:tcW w:w="3964" w:type="dxa"/>
          </w:tcPr>
          <w:p w14:paraId="62F8F571" w14:textId="0B17271D" w:rsidR="0076239A" w:rsidRPr="00837E92" w:rsidRDefault="0076239A" w:rsidP="009112A5">
            <w:pPr>
              <w:rPr>
                <w:rStyle w:val="BodyText1"/>
                <w:rFonts w:eastAsiaTheme="minorHAnsi"/>
                <w:sz w:val="22"/>
                <w:szCs w:val="22"/>
              </w:rPr>
            </w:pPr>
            <w:r w:rsidRPr="00837E92">
              <w:rPr>
                <w:rStyle w:val="BodyText1"/>
                <w:rFonts w:eastAsiaTheme="minorHAnsi"/>
                <w:sz w:val="22"/>
                <w:szCs w:val="22"/>
              </w:rPr>
              <w:t>Finanšu mērķu 20</w:t>
            </w:r>
            <w:r w:rsidR="00760955" w:rsidRPr="00837E92">
              <w:rPr>
                <w:rStyle w:val="BodyText1"/>
                <w:rFonts w:eastAsiaTheme="minorHAnsi"/>
                <w:sz w:val="22"/>
                <w:szCs w:val="22"/>
              </w:rPr>
              <w:t>20</w:t>
            </w:r>
            <w:r w:rsidRPr="00837E92">
              <w:rPr>
                <w:rStyle w:val="BodyText1"/>
                <w:rFonts w:eastAsiaTheme="minorHAnsi"/>
                <w:sz w:val="22"/>
                <w:szCs w:val="22"/>
              </w:rPr>
              <w:t>.gadā sasniegšanas novērtējums (sabiedrībai sniegtais labums, pakalpojumu vai preču pieejamības novērtējums)</w:t>
            </w:r>
          </w:p>
        </w:tc>
        <w:tc>
          <w:tcPr>
            <w:tcW w:w="9498" w:type="dxa"/>
          </w:tcPr>
          <w:p w14:paraId="529B42BE" w14:textId="125B13F3" w:rsidR="00E91C43" w:rsidRPr="00837E92" w:rsidRDefault="00E91C43" w:rsidP="00E91C43">
            <w:pPr>
              <w:jc w:val="both"/>
              <w:rPr>
                <w:i/>
                <w:sz w:val="22"/>
                <w:szCs w:val="22"/>
                <w:lang w:val="lv-LV"/>
              </w:rPr>
            </w:pPr>
            <w:r w:rsidRPr="00837E92">
              <w:rPr>
                <w:i/>
                <w:sz w:val="22"/>
                <w:szCs w:val="22"/>
                <w:lang w:val="lv-LV"/>
              </w:rPr>
              <w:t xml:space="preserve"> Finanšu 2020.gada pārskats, vadības ziņojums </w:t>
            </w:r>
            <w:hyperlink r:id="rId14" w:history="1">
              <w:r w:rsidRPr="00837E92">
                <w:rPr>
                  <w:rStyle w:val="Hyperlink"/>
                  <w:sz w:val="22"/>
                  <w:szCs w:val="22"/>
                </w:rPr>
                <w:t>https://aknistesvsac.lv/publiskie-dokumenti/</w:t>
              </w:r>
            </w:hyperlink>
            <w:r w:rsidRPr="00837E92">
              <w:rPr>
                <w:sz w:val="22"/>
                <w:szCs w:val="22"/>
              </w:rPr>
              <w:t xml:space="preserve"> </w:t>
            </w:r>
          </w:p>
          <w:p w14:paraId="600B5D33" w14:textId="295C5182" w:rsidR="0076239A" w:rsidRPr="00837E92" w:rsidRDefault="0076239A" w:rsidP="009112A5">
            <w:pPr>
              <w:jc w:val="both"/>
              <w:rPr>
                <w:sz w:val="22"/>
                <w:szCs w:val="22"/>
                <w:lang w:val="lv-LV"/>
              </w:rPr>
            </w:pPr>
          </w:p>
        </w:tc>
      </w:tr>
    </w:tbl>
    <w:p w14:paraId="2E4B3680" w14:textId="77777777" w:rsidR="0076239A" w:rsidRPr="008C662A" w:rsidRDefault="0076239A" w:rsidP="0076239A">
      <w:pPr>
        <w:tabs>
          <w:tab w:val="right" w:pos="9356"/>
        </w:tabs>
        <w:jc w:val="both"/>
        <w:rPr>
          <w:bCs/>
          <w:noProof/>
          <w:lang w:val="lv-LV"/>
        </w:rPr>
      </w:pPr>
    </w:p>
    <w:p w14:paraId="4170C3ED" w14:textId="4777F9C3" w:rsidR="00364F03" w:rsidRPr="008C662A" w:rsidRDefault="00364F03" w:rsidP="0076239A">
      <w:pPr>
        <w:shd w:val="clear" w:color="auto" w:fill="FFFFFF" w:themeFill="background1"/>
        <w:jc w:val="center"/>
        <w:rPr>
          <w:b/>
          <w:sz w:val="28"/>
          <w:szCs w:val="28"/>
          <w:lang w:val="lv-LV" w:eastAsia="lv-LV"/>
        </w:rPr>
      </w:pPr>
      <w:r w:rsidRPr="007F3298">
        <w:rPr>
          <w:b/>
          <w:sz w:val="28"/>
          <w:szCs w:val="28"/>
          <w:lang w:val="lv-LV" w:eastAsia="lv-LV"/>
        </w:rPr>
        <w:t>1.3.</w:t>
      </w:r>
      <w:r w:rsidRPr="008C662A">
        <w:rPr>
          <w:b/>
          <w:sz w:val="28"/>
          <w:szCs w:val="28"/>
          <w:lang w:val="lv-LV" w:eastAsia="lv-LV"/>
        </w:rPr>
        <w:t xml:space="preserve"> SIA “</w:t>
      </w:r>
      <w:r w:rsidR="00ED46AE">
        <w:rPr>
          <w:b/>
          <w:sz w:val="28"/>
          <w:szCs w:val="28"/>
          <w:lang w:val="lv-LV" w:eastAsia="lv-LV"/>
        </w:rPr>
        <w:t>Gārsenes pils</w:t>
      </w:r>
      <w:r w:rsidRPr="008C662A">
        <w:rPr>
          <w:b/>
          <w:sz w:val="28"/>
          <w:szCs w:val="28"/>
          <w:lang w:val="lv-LV" w:eastAsia="lv-LV"/>
        </w:rPr>
        <w:t>”</w:t>
      </w:r>
    </w:p>
    <w:bookmarkEnd w:id="1"/>
    <w:p w14:paraId="1E19256E" w14:textId="77777777" w:rsidR="00364F03" w:rsidRPr="008C662A" w:rsidRDefault="00364F03" w:rsidP="00364F03">
      <w:pPr>
        <w:ind w:firstLine="567"/>
        <w:jc w:val="both"/>
        <w:rPr>
          <w:lang w:val="lv-LV" w:eastAsia="lv-LV"/>
        </w:rPr>
      </w:pPr>
    </w:p>
    <w:p w14:paraId="45BDA7A1" w14:textId="47975A96" w:rsidR="00364F03" w:rsidRDefault="00364F03" w:rsidP="00364F03">
      <w:pPr>
        <w:ind w:firstLine="567"/>
        <w:jc w:val="both"/>
        <w:rPr>
          <w:lang w:val="lv-LV" w:eastAsia="lv-LV"/>
        </w:rPr>
      </w:pPr>
      <w:r w:rsidRPr="008C662A">
        <w:rPr>
          <w:lang w:val="lv-LV" w:eastAsia="lv-LV"/>
        </w:rPr>
        <w:t>SIA “</w:t>
      </w:r>
      <w:r w:rsidR="00ED46AE">
        <w:rPr>
          <w:lang w:val="lv-LV" w:eastAsia="lv-LV"/>
        </w:rPr>
        <w:t>Gārsenes pils</w:t>
      </w:r>
      <w:r w:rsidRPr="008C662A">
        <w:rPr>
          <w:lang w:val="lv-LV" w:eastAsia="lv-LV"/>
        </w:rPr>
        <w:t xml:space="preserve">” dibināta </w:t>
      </w:r>
      <w:r w:rsidR="009C160C" w:rsidRPr="007D3214">
        <w:rPr>
          <w:lang w:val="lv-LV" w:eastAsia="lv-LV"/>
        </w:rPr>
        <w:t>2018.gada 22.augustā</w:t>
      </w:r>
      <w:r w:rsidRPr="007D3214">
        <w:rPr>
          <w:lang w:val="lv-LV" w:eastAsia="lv-LV"/>
        </w:rPr>
        <w:t xml:space="preserve">, juridiskā adrese: </w:t>
      </w:r>
      <w:r w:rsidR="00ED46AE" w:rsidRPr="007D3214">
        <w:rPr>
          <w:bCs/>
          <w:lang w:val="lv-LV"/>
        </w:rPr>
        <w:t>“</w:t>
      </w:r>
      <w:proofErr w:type="spellStart"/>
      <w:r w:rsidR="00ED46AE" w:rsidRPr="00ED46AE">
        <w:rPr>
          <w:bCs/>
          <w:lang w:val="lv-LV"/>
        </w:rPr>
        <w:t>Labieši</w:t>
      </w:r>
      <w:proofErr w:type="spellEnd"/>
      <w:r w:rsidR="00ED46AE" w:rsidRPr="00ED46AE">
        <w:rPr>
          <w:bCs/>
          <w:lang w:val="lv-LV"/>
        </w:rPr>
        <w:t>”, Gārsene, Gārsenes pagasts, Aknīstes novads</w:t>
      </w:r>
      <w:r w:rsidR="00ED46AE">
        <w:rPr>
          <w:lang w:val="lv-LV" w:eastAsia="lv-LV"/>
        </w:rPr>
        <w:t xml:space="preserve">. Aknīstes novada </w:t>
      </w:r>
      <w:r w:rsidRPr="008C662A">
        <w:rPr>
          <w:lang w:val="lv-LV" w:eastAsia="lv-LV"/>
        </w:rPr>
        <w:t xml:space="preserve"> pašvaldībai pieder SIA “</w:t>
      </w:r>
      <w:r w:rsidR="00ED46AE">
        <w:rPr>
          <w:lang w:val="lv-LV" w:eastAsia="lv-LV"/>
        </w:rPr>
        <w:t>Gārsenes pils</w:t>
      </w:r>
      <w:r w:rsidRPr="008C662A">
        <w:rPr>
          <w:lang w:val="lv-LV" w:eastAsia="lv-LV"/>
        </w:rPr>
        <w:t>” 100% kapitāla daļas.</w:t>
      </w:r>
    </w:p>
    <w:p w14:paraId="5785F0C1" w14:textId="77777777" w:rsidR="004153BF" w:rsidRDefault="009C160C" w:rsidP="004153BF">
      <w:pPr>
        <w:spacing w:line="276" w:lineRule="auto"/>
        <w:ind w:firstLine="567"/>
        <w:jc w:val="both"/>
        <w:rPr>
          <w:rFonts w:eastAsia="Calibri"/>
          <w:lang w:val="lv-LV" w:eastAsia="lv-LV"/>
        </w:rPr>
      </w:pPr>
      <w:r w:rsidRPr="009C160C">
        <w:rPr>
          <w:rFonts w:eastAsia="Calibri"/>
          <w:lang w:val="lv-LV" w:eastAsia="lv-LV"/>
        </w:rPr>
        <w:t xml:space="preserve">2014.gada 23.decembrī tika pieņemts Aknīstes novada </w:t>
      </w:r>
      <w:r w:rsidR="002A0DFA">
        <w:rPr>
          <w:rFonts w:eastAsia="Calibri"/>
          <w:lang w:val="lv-LV" w:eastAsia="lv-LV"/>
        </w:rPr>
        <w:t>domes</w:t>
      </w:r>
      <w:r w:rsidRPr="009C160C">
        <w:rPr>
          <w:rFonts w:eastAsia="Calibri"/>
          <w:lang w:val="lv-LV" w:eastAsia="lv-LV"/>
        </w:rPr>
        <w:t xml:space="preserve"> lēmums par Gārsenes pamatskolas likvidēšanu un vēsturiskās ēkas atstāšanu pašvaldības īpašumā. </w:t>
      </w:r>
    </w:p>
    <w:p w14:paraId="3BD222AB" w14:textId="06EC93EE" w:rsidR="009571DE" w:rsidRDefault="009C160C" w:rsidP="004153BF">
      <w:pPr>
        <w:spacing w:line="276" w:lineRule="auto"/>
        <w:ind w:firstLine="567"/>
        <w:jc w:val="both"/>
        <w:rPr>
          <w:rFonts w:eastAsia="Calibri"/>
          <w:lang w:val="lv-LV" w:eastAsia="lv-LV"/>
        </w:rPr>
      </w:pPr>
      <w:r w:rsidRPr="009C160C">
        <w:rPr>
          <w:rFonts w:eastAsia="Calibri"/>
          <w:lang w:val="lv-LV" w:eastAsia="lv-LV"/>
        </w:rPr>
        <w:t>2015.gada 25.februārī Aknīstes novada dome pieņēma lēmumu (</w:t>
      </w:r>
      <w:r w:rsidR="004153BF">
        <w:rPr>
          <w:rFonts w:eastAsia="Calibri"/>
          <w:lang w:val="lv-LV" w:eastAsia="lv-LV"/>
        </w:rPr>
        <w:t>p</w:t>
      </w:r>
      <w:r w:rsidRPr="009C160C">
        <w:rPr>
          <w:rFonts w:eastAsia="Calibri"/>
          <w:lang w:val="lv-LV" w:eastAsia="lv-LV"/>
        </w:rPr>
        <w:t>rot.Nr.3, 23</w:t>
      </w:r>
      <w:r w:rsidR="004153BF">
        <w:rPr>
          <w:rFonts w:eastAsia="Calibri"/>
          <w:lang w:val="lv-LV" w:eastAsia="lv-LV"/>
        </w:rPr>
        <w:t>.#</w:t>
      </w:r>
      <w:r w:rsidRPr="009C160C">
        <w:rPr>
          <w:rFonts w:eastAsia="Calibri"/>
          <w:lang w:val="lv-LV" w:eastAsia="lv-LV"/>
        </w:rPr>
        <w:t>) “Par Gārsenes pils turpmāko izmantošanu”,  ar 01.08.2015. izmantot Gārsenes pils telpas Aknīstes novada pašvaldības autonomo funkciju realizēšanai, par objekta „Gārsenes pils” saglabāšanu pašvaldības īpašumā</w:t>
      </w:r>
      <w:r w:rsidR="009571DE">
        <w:rPr>
          <w:rFonts w:eastAsia="Calibri"/>
          <w:lang w:val="lv-LV" w:eastAsia="lv-LV"/>
        </w:rPr>
        <w:t>, kā arī Gārse</w:t>
      </w:r>
      <w:r w:rsidRPr="009C160C">
        <w:rPr>
          <w:rFonts w:eastAsia="Calibri"/>
          <w:lang w:val="lv-LV" w:eastAsia="lv-LV"/>
        </w:rPr>
        <w:t>nes pils un tai piekrītošo saimniecības ēku kultūrvēsturiskā mantojuma saglabāšanas funkciju, to veicot ar struktūrvienības „Gārsenes pils” palīdzību.</w:t>
      </w:r>
      <w:r>
        <w:rPr>
          <w:rFonts w:eastAsia="Calibri"/>
          <w:lang w:val="lv-LV" w:eastAsia="lv-LV"/>
        </w:rPr>
        <w:t xml:space="preserve"> </w:t>
      </w:r>
    </w:p>
    <w:p w14:paraId="4A0DA21D" w14:textId="22CF4EB1" w:rsidR="006616B0" w:rsidRPr="006616B0" w:rsidRDefault="009C160C" w:rsidP="009571DE">
      <w:pPr>
        <w:spacing w:line="276" w:lineRule="auto"/>
        <w:ind w:firstLine="567"/>
        <w:jc w:val="both"/>
        <w:rPr>
          <w:lang w:val="lv-LV" w:eastAsia="lv-LV"/>
        </w:rPr>
      </w:pPr>
      <w:r>
        <w:rPr>
          <w:lang w:val="lv-LV" w:eastAsia="lv-LV"/>
        </w:rPr>
        <w:t xml:space="preserve">Pamatojoties uz </w:t>
      </w:r>
      <w:r w:rsidR="006616B0">
        <w:rPr>
          <w:lang w:val="lv-LV" w:eastAsia="lv-LV"/>
        </w:rPr>
        <w:t>Aknīstes novada dome</w:t>
      </w:r>
      <w:r>
        <w:rPr>
          <w:lang w:val="lv-LV" w:eastAsia="lv-LV"/>
        </w:rPr>
        <w:t>s</w:t>
      </w:r>
      <w:r w:rsidR="006616B0">
        <w:rPr>
          <w:lang w:val="lv-LV" w:eastAsia="lv-LV"/>
        </w:rPr>
        <w:t xml:space="preserve"> 2018.gada </w:t>
      </w:r>
      <w:r>
        <w:rPr>
          <w:lang w:val="lv-LV" w:eastAsia="lv-LV"/>
        </w:rPr>
        <w:t>25.</w:t>
      </w:r>
      <w:r w:rsidR="006616B0">
        <w:rPr>
          <w:lang w:val="lv-LV" w:eastAsia="lv-LV"/>
        </w:rPr>
        <w:t>jūlij</w:t>
      </w:r>
      <w:r w:rsidR="009571DE">
        <w:rPr>
          <w:lang w:val="lv-LV" w:eastAsia="lv-LV"/>
        </w:rPr>
        <w:t>a saistošajiem noteikumiem Nr.</w:t>
      </w:r>
      <w:r>
        <w:rPr>
          <w:lang w:val="lv-LV" w:eastAsia="lv-LV"/>
        </w:rPr>
        <w:t>13/2018 ”Par Gārsenes pils atzīšanu par stratēģiski svarīgu objektu”, kas noteica,</w:t>
      </w:r>
      <w:r w:rsidR="006616B0">
        <w:rPr>
          <w:lang w:val="lv-LV" w:eastAsia="lv-LV"/>
        </w:rPr>
        <w:t xml:space="preserve"> ka </w:t>
      </w:r>
      <w:r w:rsidR="006616B0" w:rsidRPr="006616B0">
        <w:rPr>
          <w:lang w:val="lv-LV"/>
        </w:rPr>
        <w:t>Gārsenes pils ir stratēģiski svarīg</w:t>
      </w:r>
      <w:r w:rsidR="006616B0">
        <w:rPr>
          <w:lang w:val="lv-LV"/>
        </w:rPr>
        <w:t>s</w:t>
      </w:r>
      <w:r w:rsidR="006616B0" w:rsidRPr="006616B0">
        <w:rPr>
          <w:lang w:val="lv-LV"/>
        </w:rPr>
        <w:t xml:space="preserve"> pašvaldības īpašums pašvaldības administratīvās teritorijas attīstībā</w:t>
      </w:r>
      <w:r>
        <w:rPr>
          <w:lang w:val="lv-LV"/>
        </w:rPr>
        <w:t>,</w:t>
      </w:r>
      <w:r w:rsidR="006616B0">
        <w:rPr>
          <w:lang w:val="lv-LV"/>
        </w:rPr>
        <w:t xml:space="preserve">  tika dibināta</w:t>
      </w:r>
      <w:r w:rsidR="006616B0" w:rsidRPr="006616B0">
        <w:rPr>
          <w:lang w:val="lv-LV"/>
        </w:rPr>
        <w:t xml:space="preserve"> kapitālsabiedrīb</w:t>
      </w:r>
      <w:r w:rsidR="006616B0">
        <w:rPr>
          <w:lang w:val="lv-LV"/>
        </w:rPr>
        <w:t>a</w:t>
      </w:r>
      <w:r w:rsidR="006616B0" w:rsidRPr="006616B0">
        <w:rPr>
          <w:lang w:val="lv-LV"/>
        </w:rPr>
        <w:t xml:space="preserve"> - SIA “Gārsenes pils”, lai sekmētu saimniecisko darbību pašvaldības administratīvajā teritorijā, rūpētos par tradicionālo kultūras vērtību saglabāšanu, iedzīvotāju izmitināšanu (viesnīcu pakalpojums, telpu noma un citu pakalpojumu sniegšana)</w:t>
      </w:r>
      <w:r w:rsidR="006616B0">
        <w:rPr>
          <w:lang w:val="lv-LV"/>
        </w:rPr>
        <w:t>.</w:t>
      </w:r>
      <w:r w:rsidR="006616B0" w:rsidRPr="006616B0">
        <w:rPr>
          <w:lang w:val="lv-LV"/>
        </w:rPr>
        <w:t xml:space="preserve">                                                    </w:t>
      </w:r>
    </w:p>
    <w:p w14:paraId="17D4ADF2" w14:textId="1E0F28F6" w:rsidR="00364F03" w:rsidRPr="008C662A" w:rsidRDefault="00364F03" w:rsidP="007D3214">
      <w:pPr>
        <w:ind w:firstLine="567"/>
        <w:jc w:val="both"/>
        <w:rPr>
          <w:lang w:val="lv-LV" w:eastAsia="lv-LV"/>
        </w:rPr>
      </w:pPr>
      <w:r w:rsidRPr="006616B0">
        <w:rPr>
          <w:lang w:val="lv-LV" w:eastAsia="lv-LV"/>
        </w:rPr>
        <w:t>SIA “</w:t>
      </w:r>
      <w:r w:rsidR="00ED46AE" w:rsidRPr="006616B0">
        <w:rPr>
          <w:lang w:val="lv-LV" w:eastAsia="lv-LV"/>
        </w:rPr>
        <w:t>Gārsenes</w:t>
      </w:r>
      <w:r w:rsidR="00D90ABC">
        <w:rPr>
          <w:lang w:val="lv-LV" w:eastAsia="lv-LV"/>
        </w:rPr>
        <w:t xml:space="preserve"> pils</w:t>
      </w:r>
      <w:r w:rsidRPr="006616B0">
        <w:rPr>
          <w:lang w:val="lv-LV" w:eastAsia="lv-LV"/>
        </w:rPr>
        <w:t xml:space="preserve">” galvenais darbības veids ir </w:t>
      </w:r>
      <w:r w:rsidR="006616B0" w:rsidRPr="006616B0">
        <w:rPr>
          <w:bdr w:val="none" w:sz="0" w:space="0" w:color="auto" w:frame="1"/>
          <w:shd w:val="clear" w:color="auto" w:fill="FFFFFF"/>
          <w:lang w:val="lv-LV"/>
        </w:rPr>
        <w:t> </w:t>
      </w:r>
      <w:r w:rsidR="006616B0">
        <w:rPr>
          <w:bdr w:val="none" w:sz="0" w:space="0" w:color="auto" w:frame="1"/>
          <w:shd w:val="clear" w:color="auto" w:fill="FFFFFF"/>
          <w:lang w:val="lv-LV"/>
        </w:rPr>
        <w:t>i</w:t>
      </w:r>
      <w:r w:rsidR="006616B0" w:rsidRPr="006616B0">
        <w:rPr>
          <w:bdr w:val="none" w:sz="0" w:space="0" w:color="auto" w:frame="1"/>
          <w:shd w:val="clear" w:color="auto" w:fill="FFFFFF"/>
          <w:lang w:val="lv-LV"/>
        </w:rPr>
        <w:t>zmitināšana viesnīcās un līdzīgās apmešanās vietās</w:t>
      </w:r>
      <w:r w:rsidR="006616B0">
        <w:rPr>
          <w:lang w:val="lv-LV" w:eastAsia="lv-LV"/>
        </w:rPr>
        <w:t>, s</w:t>
      </w:r>
      <w:r w:rsidR="006616B0" w:rsidRPr="006616B0">
        <w:rPr>
          <w:shd w:val="clear" w:color="auto" w:fill="FFFFFF"/>
          <w:lang w:val="lv-LV"/>
        </w:rPr>
        <w:t>ava vai nomāta nekustamā īpašuma izīrēšana un pārvaldīšana</w:t>
      </w:r>
      <w:r w:rsidR="006616B0">
        <w:rPr>
          <w:lang w:val="lv-LV" w:eastAsia="lv-LV"/>
        </w:rPr>
        <w:t>.</w:t>
      </w:r>
    </w:p>
    <w:p w14:paraId="1E021D90" w14:textId="77777777" w:rsidR="00364F03" w:rsidRPr="008C662A" w:rsidRDefault="00364F03" w:rsidP="00364F03">
      <w:pPr>
        <w:ind w:firstLine="567"/>
        <w:jc w:val="both"/>
        <w:rPr>
          <w:lang w:val="lv-LV" w:eastAsia="lv-LV"/>
        </w:rPr>
      </w:pPr>
    </w:p>
    <w:p w14:paraId="5234D3B6" w14:textId="2B38C97C" w:rsidR="00364F03" w:rsidRPr="002A0DFA" w:rsidRDefault="00364F03" w:rsidP="00364F03">
      <w:pPr>
        <w:ind w:firstLine="567"/>
        <w:jc w:val="both"/>
        <w:rPr>
          <w:sz w:val="28"/>
          <w:szCs w:val="28"/>
          <w:lang w:val="lv-LV" w:eastAsia="lv-LV"/>
        </w:rPr>
      </w:pPr>
      <w:r w:rsidRPr="002A0DFA">
        <w:rPr>
          <w:sz w:val="28"/>
          <w:szCs w:val="28"/>
          <w:lang w:val="lv-LV"/>
        </w:rPr>
        <w:t>SIA valdes informācija</w:t>
      </w:r>
      <w:r w:rsidRPr="002A0DFA">
        <w:rPr>
          <w:sz w:val="28"/>
          <w:szCs w:val="28"/>
          <w:lang w:val="lv-LV" w:eastAsia="lv-LV"/>
        </w:rPr>
        <w:t xml:space="preserve"> par kapitālsabiedrības darbību 20</w:t>
      </w:r>
      <w:r w:rsidR="00760955" w:rsidRPr="002A0DFA">
        <w:rPr>
          <w:sz w:val="28"/>
          <w:szCs w:val="28"/>
          <w:lang w:val="lv-LV" w:eastAsia="lv-LV"/>
        </w:rPr>
        <w:t>20</w:t>
      </w:r>
      <w:r w:rsidRPr="002A0DFA">
        <w:rPr>
          <w:sz w:val="28"/>
          <w:szCs w:val="28"/>
          <w:lang w:val="lv-LV" w:eastAsia="lv-LV"/>
        </w:rPr>
        <w:t>.gadā:</w:t>
      </w:r>
    </w:p>
    <w:tbl>
      <w:tblPr>
        <w:tblStyle w:val="TableGrid"/>
        <w:tblW w:w="13462" w:type="dxa"/>
        <w:tblInd w:w="0" w:type="dxa"/>
        <w:tblLook w:val="04A0" w:firstRow="1" w:lastRow="0" w:firstColumn="1" w:lastColumn="0" w:noHBand="0" w:noVBand="1"/>
      </w:tblPr>
      <w:tblGrid>
        <w:gridCol w:w="4675"/>
        <w:gridCol w:w="8787"/>
      </w:tblGrid>
      <w:tr w:rsidR="00364F03" w:rsidRPr="00A90D75" w14:paraId="6E34D900" w14:textId="77777777" w:rsidTr="007704C7">
        <w:tc>
          <w:tcPr>
            <w:tcW w:w="4675" w:type="dxa"/>
            <w:tcBorders>
              <w:top w:val="single" w:sz="4" w:space="0" w:color="auto"/>
            </w:tcBorders>
          </w:tcPr>
          <w:p w14:paraId="4FAAC203" w14:textId="383A8F85" w:rsidR="00364F03" w:rsidRPr="002A0DFA" w:rsidRDefault="00364F03" w:rsidP="009112A5">
            <w:pPr>
              <w:rPr>
                <w:sz w:val="22"/>
                <w:szCs w:val="22"/>
                <w:lang w:val="lv-LV"/>
              </w:rPr>
            </w:pPr>
            <w:r w:rsidRPr="002A0DFA">
              <w:rPr>
                <w:rStyle w:val="BodyText1"/>
                <w:rFonts w:eastAsiaTheme="minorHAnsi"/>
                <w:sz w:val="22"/>
                <w:szCs w:val="22"/>
              </w:rPr>
              <w:lastRenderedPageBreak/>
              <w:t>Kapitālsabiedrības 20</w:t>
            </w:r>
            <w:r w:rsidR="00826E62" w:rsidRPr="002A0DFA">
              <w:rPr>
                <w:rStyle w:val="BodyText1"/>
                <w:rFonts w:eastAsiaTheme="minorHAnsi"/>
                <w:sz w:val="22"/>
                <w:szCs w:val="22"/>
              </w:rPr>
              <w:t>20</w:t>
            </w:r>
            <w:r w:rsidRPr="002A0DFA">
              <w:rPr>
                <w:rStyle w:val="BodyText1"/>
                <w:rFonts w:eastAsiaTheme="minorHAnsi"/>
                <w:sz w:val="22"/>
                <w:szCs w:val="22"/>
              </w:rPr>
              <w:t xml:space="preserve">.gadā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8787" w:type="dxa"/>
            <w:tcBorders>
              <w:top w:val="single" w:sz="4" w:space="0" w:color="auto"/>
            </w:tcBorders>
          </w:tcPr>
          <w:p w14:paraId="64E1BF36" w14:textId="788B0F11" w:rsidR="00364F03" w:rsidRPr="002A0DFA" w:rsidRDefault="00A55E82" w:rsidP="009112A5">
            <w:pPr>
              <w:rPr>
                <w:sz w:val="22"/>
                <w:szCs w:val="22"/>
                <w:lang w:val="lv-LV"/>
              </w:rPr>
            </w:pPr>
            <w:hyperlink r:id="rId15" w:history="1">
              <w:r w:rsidR="009510D0" w:rsidRPr="002A0DFA">
                <w:rPr>
                  <w:rStyle w:val="Hyperlink"/>
                  <w:color w:val="auto"/>
                  <w:sz w:val="22"/>
                  <w:szCs w:val="22"/>
                  <w:u w:val="none"/>
                  <w:lang w:val="lv-LV"/>
                </w:rPr>
                <w:t>2020.gada</w:t>
              </w:r>
            </w:hyperlink>
            <w:r w:rsidR="009510D0" w:rsidRPr="002A0DFA">
              <w:rPr>
                <w:rStyle w:val="Hyperlink"/>
                <w:color w:val="auto"/>
                <w:sz w:val="22"/>
                <w:szCs w:val="22"/>
                <w:u w:val="none"/>
                <w:lang w:val="lv-LV"/>
              </w:rPr>
              <w:t xml:space="preserve"> 25.martā</w:t>
            </w:r>
            <w:r w:rsidR="00565033" w:rsidRPr="002A0DFA">
              <w:rPr>
                <w:rStyle w:val="Hyperlink"/>
                <w:color w:val="auto"/>
                <w:sz w:val="22"/>
                <w:szCs w:val="22"/>
                <w:u w:val="none"/>
                <w:lang w:val="lv-LV"/>
              </w:rPr>
              <w:t xml:space="preserve"> ar </w:t>
            </w:r>
            <w:r w:rsidR="00167840" w:rsidRPr="002A0DFA">
              <w:rPr>
                <w:rStyle w:val="Hyperlink"/>
                <w:color w:val="auto"/>
                <w:sz w:val="22"/>
                <w:szCs w:val="22"/>
                <w:u w:val="none"/>
                <w:lang w:val="lv-LV"/>
              </w:rPr>
              <w:t>A</w:t>
            </w:r>
            <w:r w:rsidR="00565033" w:rsidRPr="002A0DFA">
              <w:rPr>
                <w:rStyle w:val="Hyperlink"/>
                <w:color w:val="auto"/>
                <w:sz w:val="22"/>
                <w:szCs w:val="22"/>
                <w:u w:val="none"/>
                <w:lang w:val="lv-LV"/>
              </w:rPr>
              <w:t xml:space="preserve">knīstes </w:t>
            </w:r>
            <w:r w:rsidR="00167840" w:rsidRPr="002A0DFA">
              <w:rPr>
                <w:rStyle w:val="Hyperlink"/>
                <w:color w:val="auto"/>
                <w:sz w:val="22"/>
                <w:szCs w:val="22"/>
                <w:u w:val="none"/>
                <w:lang w:val="lv-LV"/>
              </w:rPr>
              <w:t xml:space="preserve">novada </w:t>
            </w:r>
            <w:r w:rsidR="00565033" w:rsidRPr="002A0DFA">
              <w:rPr>
                <w:rStyle w:val="Hyperlink"/>
                <w:color w:val="auto"/>
                <w:sz w:val="22"/>
                <w:szCs w:val="22"/>
                <w:u w:val="none"/>
                <w:lang w:val="lv-LV"/>
              </w:rPr>
              <w:t>domes lēmumu Nr.99 “</w:t>
            </w:r>
            <w:r w:rsidR="00167840" w:rsidRPr="002A0DFA">
              <w:rPr>
                <w:rStyle w:val="Hyperlink"/>
                <w:color w:val="auto"/>
                <w:sz w:val="22"/>
                <w:szCs w:val="22"/>
                <w:u w:val="none"/>
                <w:lang w:val="lv-LV"/>
              </w:rPr>
              <w:t>Par pamatlīdzekļu un mazvērtīgā inventāra nodošanu SIA “Gārsenes pils”</w:t>
            </w:r>
            <w:r w:rsidR="00565033" w:rsidRPr="002A0DFA">
              <w:rPr>
                <w:rStyle w:val="Hyperlink"/>
                <w:color w:val="auto"/>
                <w:sz w:val="22"/>
                <w:szCs w:val="22"/>
                <w:u w:val="none"/>
                <w:lang w:val="lv-LV"/>
              </w:rPr>
              <w:t>”</w:t>
            </w:r>
            <w:r w:rsidR="00167840" w:rsidRPr="002A0DFA">
              <w:rPr>
                <w:rStyle w:val="Hyperlink"/>
                <w:color w:val="auto"/>
                <w:sz w:val="22"/>
                <w:szCs w:val="22"/>
                <w:u w:val="none"/>
                <w:lang w:val="lv-LV"/>
              </w:rPr>
              <w:t xml:space="preserve"> tika palielināts </w:t>
            </w:r>
            <w:r w:rsidR="007B3C09" w:rsidRPr="002A0DFA">
              <w:rPr>
                <w:rStyle w:val="Hyperlink"/>
                <w:color w:val="auto"/>
                <w:sz w:val="22"/>
                <w:szCs w:val="22"/>
                <w:u w:val="none"/>
                <w:lang w:val="lv-LV"/>
              </w:rPr>
              <w:t xml:space="preserve">pamatkapitāls, izdarot </w:t>
            </w:r>
            <w:r w:rsidR="00836E41" w:rsidRPr="002A0DFA">
              <w:rPr>
                <w:sz w:val="22"/>
                <w:szCs w:val="22"/>
                <w:lang w:val="lv-LV"/>
              </w:rPr>
              <w:t>mantisku ieguldījumu EUR 3500 vērtībā.</w:t>
            </w:r>
          </w:p>
          <w:p w14:paraId="78E2C0EF" w14:textId="72B8B5DA" w:rsidR="002A0DFA" w:rsidRDefault="002A6A90" w:rsidP="009112A5">
            <w:pPr>
              <w:rPr>
                <w:sz w:val="22"/>
                <w:szCs w:val="22"/>
                <w:lang w:val="lv-LV"/>
              </w:rPr>
            </w:pPr>
            <w:r w:rsidRPr="002A0DFA">
              <w:rPr>
                <w:sz w:val="22"/>
                <w:szCs w:val="22"/>
                <w:lang w:val="lv-LV"/>
              </w:rPr>
              <w:t>2020.gad</w:t>
            </w:r>
            <w:r w:rsidR="007704C7">
              <w:rPr>
                <w:sz w:val="22"/>
                <w:szCs w:val="22"/>
                <w:lang w:val="lv-LV"/>
              </w:rPr>
              <w:t>ā</w:t>
            </w:r>
            <w:r w:rsidRPr="002A0DFA">
              <w:rPr>
                <w:sz w:val="22"/>
                <w:szCs w:val="22"/>
                <w:lang w:val="lv-LV"/>
              </w:rPr>
              <w:t xml:space="preserve"> Gārsenes pili apmeklēja 6381 </w:t>
            </w:r>
            <w:r w:rsidR="00C853F6" w:rsidRPr="002A0DFA">
              <w:rPr>
                <w:sz w:val="22"/>
                <w:szCs w:val="22"/>
                <w:lang w:val="lv-LV"/>
              </w:rPr>
              <w:t>tūristi.</w:t>
            </w:r>
            <w:r w:rsidR="001756AC" w:rsidRPr="002A0DFA">
              <w:rPr>
                <w:sz w:val="22"/>
                <w:szCs w:val="22"/>
                <w:lang w:val="lv-LV"/>
              </w:rPr>
              <w:t xml:space="preserve"> </w:t>
            </w:r>
            <w:r w:rsidR="00C853F6" w:rsidRPr="002A0DFA">
              <w:rPr>
                <w:sz w:val="22"/>
                <w:szCs w:val="22"/>
                <w:lang w:val="lv-LV"/>
              </w:rPr>
              <w:t>Šajā</w:t>
            </w:r>
            <w:r w:rsidRPr="002A0DFA">
              <w:rPr>
                <w:sz w:val="22"/>
                <w:szCs w:val="22"/>
                <w:lang w:val="lv-LV"/>
              </w:rPr>
              <w:t xml:space="preserve"> uzskait</w:t>
            </w:r>
            <w:r w:rsidR="00C853F6" w:rsidRPr="002A0DFA">
              <w:rPr>
                <w:sz w:val="22"/>
                <w:szCs w:val="22"/>
                <w:lang w:val="lv-LV"/>
              </w:rPr>
              <w:t>ē</w:t>
            </w:r>
            <w:r w:rsidRPr="002A0DFA">
              <w:rPr>
                <w:sz w:val="22"/>
                <w:szCs w:val="22"/>
                <w:lang w:val="lv-LV"/>
              </w:rPr>
              <w:t xml:space="preserve"> ir </w:t>
            </w:r>
            <w:r w:rsidR="00C853F6" w:rsidRPr="002A0DFA">
              <w:rPr>
                <w:sz w:val="22"/>
                <w:szCs w:val="22"/>
                <w:lang w:val="lv-LV"/>
              </w:rPr>
              <w:t>reģistrēti</w:t>
            </w:r>
            <w:r w:rsidRPr="002A0DFA">
              <w:rPr>
                <w:sz w:val="22"/>
                <w:szCs w:val="22"/>
                <w:lang w:val="lv-LV"/>
              </w:rPr>
              <w:t xml:space="preserve"> tikai tie apmekl</w:t>
            </w:r>
            <w:r w:rsidR="00C853F6" w:rsidRPr="002A0DFA">
              <w:rPr>
                <w:sz w:val="22"/>
                <w:szCs w:val="22"/>
                <w:lang w:val="lv-LV"/>
              </w:rPr>
              <w:t>ētāji</w:t>
            </w:r>
            <w:r w:rsidRPr="002A0DFA">
              <w:rPr>
                <w:sz w:val="22"/>
                <w:szCs w:val="22"/>
                <w:lang w:val="lv-LV"/>
              </w:rPr>
              <w:t>, kas ierodas T</w:t>
            </w:r>
            <w:r w:rsidR="00C853F6" w:rsidRPr="002A0DFA">
              <w:rPr>
                <w:sz w:val="22"/>
                <w:szCs w:val="22"/>
                <w:lang w:val="lv-LV"/>
              </w:rPr>
              <w:t>ūrisma</w:t>
            </w:r>
            <w:r w:rsidRPr="002A0DFA">
              <w:rPr>
                <w:sz w:val="22"/>
                <w:szCs w:val="22"/>
                <w:lang w:val="lv-LV"/>
              </w:rPr>
              <w:t xml:space="preserve"> inform</w:t>
            </w:r>
            <w:r w:rsidR="00C853F6" w:rsidRPr="002A0DFA">
              <w:rPr>
                <w:sz w:val="22"/>
                <w:szCs w:val="22"/>
                <w:lang w:val="lv-LV"/>
              </w:rPr>
              <w:t>ā</w:t>
            </w:r>
            <w:r w:rsidRPr="002A0DFA">
              <w:rPr>
                <w:sz w:val="22"/>
                <w:szCs w:val="22"/>
                <w:lang w:val="lv-LV"/>
              </w:rPr>
              <w:t>cijas centr</w:t>
            </w:r>
            <w:r w:rsidR="00C853F6" w:rsidRPr="002A0DFA">
              <w:rPr>
                <w:sz w:val="22"/>
                <w:szCs w:val="22"/>
                <w:lang w:val="lv-LV"/>
              </w:rPr>
              <w:t>ā</w:t>
            </w:r>
            <w:r w:rsidRPr="002A0DFA">
              <w:rPr>
                <w:sz w:val="22"/>
                <w:szCs w:val="22"/>
                <w:lang w:val="lv-LV"/>
              </w:rPr>
              <w:t>. Ir liela da</w:t>
            </w:r>
            <w:r w:rsidR="007704C7">
              <w:rPr>
                <w:sz w:val="22"/>
                <w:szCs w:val="22"/>
                <w:lang w:val="lv-LV"/>
              </w:rPr>
              <w:t>ļ</w:t>
            </w:r>
            <w:r w:rsidRPr="002A0DFA">
              <w:rPr>
                <w:sz w:val="22"/>
                <w:szCs w:val="22"/>
                <w:lang w:val="lv-LV"/>
              </w:rPr>
              <w:t xml:space="preserve">a </w:t>
            </w:r>
            <w:r w:rsidR="00C853F6" w:rsidRPr="002A0DFA">
              <w:rPr>
                <w:sz w:val="22"/>
                <w:szCs w:val="22"/>
                <w:lang w:val="lv-LV"/>
              </w:rPr>
              <w:t>tūrist</w:t>
            </w:r>
            <w:r w:rsidR="007704C7">
              <w:rPr>
                <w:sz w:val="22"/>
                <w:szCs w:val="22"/>
                <w:lang w:val="lv-LV"/>
              </w:rPr>
              <w:t>u</w:t>
            </w:r>
            <w:r w:rsidRPr="002A0DFA">
              <w:rPr>
                <w:sz w:val="22"/>
                <w:szCs w:val="22"/>
                <w:lang w:val="lv-LV"/>
              </w:rPr>
              <w:t xml:space="preserve">, kas </w:t>
            </w:r>
            <w:r w:rsidR="009208CC" w:rsidRPr="002A0DFA">
              <w:rPr>
                <w:sz w:val="22"/>
                <w:szCs w:val="22"/>
                <w:lang w:val="lv-LV"/>
              </w:rPr>
              <w:t>ceļo</w:t>
            </w:r>
            <w:r w:rsidRPr="002A0DFA">
              <w:rPr>
                <w:sz w:val="22"/>
                <w:szCs w:val="22"/>
                <w:lang w:val="lv-LV"/>
              </w:rPr>
              <w:t xml:space="preserve"> pa</w:t>
            </w:r>
            <w:r w:rsidR="00C853F6" w:rsidRPr="002A0DFA">
              <w:rPr>
                <w:sz w:val="22"/>
                <w:szCs w:val="22"/>
                <w:lang w:val="lv-LV"/>
              </w:rPr>
              <w:t>ši</w:t>
            </w:r>
            <w:r w:rsidRPr="002A0DFA">
              <w:rPr>
                <w:sz w:val="22"/>
                <w:szCs w:val="22"/>
                <w:lang w:val="lv-LV"/>
              </w:rPr>
              <w:t>, nemekl</w:t>
            </w:r>
            <w:r w:rsidR="006A604F" w:rsidRPr="002A0DFA">
              <w:rPr>
                <w:sz w:val="22"/>
                <w:szCs w:val="22"/>
                <w:lang w:val="lv-LV"/>
              </w:rPr>
              <w:t>ē</w:t>
            </w:r>
            <w:r w:rsidRPr="002A0DFA">
              <w:rPr>
                <w:sz w:val="22"/>
                <w:szCs w:val="22"/>
                <w:lang w:val="lv-LV"/>
              </w:rPr>
              <w:t xml:space="preserve"> T</w:t>
            </w:r>
            <w:r w:rsidR="006A604F" w:rsidRPr="002A0DFA">
              <w:rPr>
                <w:sz w:val="22"/>
                <w:szCs w:val="22"/>
                <w:lang w:val="lv-LV"/>
              </w:rPr>
              <w:t>ūrisma</w:t>
            </w:r>
            <w:r w:rsidRPr="002A0DFA">
              <w:rPr>
                <w:sz w:val="22"/>
                <w:szCs w:val="22"/>
                <w:lang w:val="lv-LV"/>
              </w:rPr>
              <w:t xml:space="preserve"> </w:t>
            </w:r>
            <w:r w:rsidR="006A604F" w:rsidRPr="002A0DFA">
              <w:rPr>
                <w:sz w:val="22"/>
                <w:szCs w:val="22"/>
                <w:lang w:val="lv-LV"/>
              </w:rPr>
              <w:t>informācijas</w:t>
            </w:r>
            <w:r w:rsidRPr="002A0DFA">
              <w:rPr>
                <w:sz w:val="22"/>
                <w:szCs w:val="22"/>
                <w:lang w:val="lv-LV"/>
              </w:rPr>
              <w:t xml:space="preserve"> centru vai objektus apmekl</w:t>
            </w:r>
            <w:r w:rsidR="006A604F" w:rsidRPr="002A0DFA">
              <w:rPr>
                <w:sz w:val="22"/>
                <w:szCs w:val="22"/>
                <w:lang w:val="lv-LV"/>
              </w:rPr>
              <w:t>ē</w:t>
            </w:r>
            <w:r w:rsidRPr="002A0DFA">
              <w:rPr>
                <w:sz w:val="22"/>
                <w:szCs w:val="22"/>
                <w:lang w:val="lv-LV"/>
              </w:rPr>
              <w:t xml:space="preserve"> </w:t>
            </w:r>
            <w:r w:rsidR="006A604F" w:rsidRPr="002A0DFA">
              <w:rPr>
                <w:sz w:val="22"/>
                <w:szCs w:val="22"/>
                <w:lang w:val="lv-LV"/>
              </w:rPr>
              <w:t>ārpus oficiālā</w:t>
            </w:r>
            <w:r w:rsidRPr="002A0DFA">
              <w:rPr>
                <w:sz w:val="22"/>
                <w:szCs w:val="22"/>
                <w:lang w:val="lv-LV"/>
              </w:rPr>
              <w:t xml:space="preserve"> darba laika. </w:t>
            </w:r>
          </w:p>
          <w:p w14:paraId="4B341B53" w14:textId="1196E28B" w:rsidR="002A0DFA" w:rsidRDefault="002A6A90" w:rsidP="009112A5">
            <w:pPr>
              <w:rPr>
                <w:sz w:val="22"/>
                <w:szCs w:val="22"/>
                <w:lang w:val="lv-LV"/>
              </w:rPr>
            </w:pPr>
            <w:r w:rsidRPr="002A0DFA">
              <w:rPr>
                <w:sz w:val="22"/>
                <w:szCs w:val="22"/>
                <w:lang w:val="lv-LV"/>
              </w:rPr>
              <w:t>2020.gad</w:t>
            </w:r>
            <w:r w:rsidR="007704C7">
              <w:rPr>
                <w:sz w:val="22"/>
                <w:szCs w:val="22"/>
                <w:lang w:val="lv-LV"/>
              </w:rPr>
              <w:t>ā</w:t>
            </w:r>
            <w:r w:rsidRPr="002A0DFA">
              <w:rPr>
                <w:sz w:val="22"/>
                <w:szCs w:val="22"/>
                <w:lang w:val="lv-LV"/>
              </w:rPr>
              <w:t xml:space="preserve"> bija 43 </w:t>
            </w:r>
            <w:r w:rsidR="00BB10DB" w:rsidRPr="002A0DFA">
              <w:rPr>
                <w:sz w:val="22"/>
                <w:szCs w:val="22"/>
                <w:lang w:val="lv-LV"/>
              </w:rPr>
              <w:t>tūristu</w:t>
            </w:r>
            <w:r w:rsidRPr="002A0DFA">
              <w:rPr>
                <w:sz w:val="22"/>
                <w:szCs w:val="22"/>
                <w:lang w:val="lv-LV"/>
              </w:rPr>
              <w:t xml:space="preserve"> grupas, kas izmantoja gida pakalpojumus gan </w:t>
            </w:r>
            <w:r w:rsidR="00BB10DB" w:rsidRPr="002A0DFA">
              <w:rPr>
                <w:sz w:val="22"/>
                <w:szCs w:val="22"/>
                <w:lang w:val="lv-LV"/>
              </w:rPr>
              <w:t>pilī</w:t>
            </w:r>
            <w:r w:rsidRPr="002A0DFA">
              <w:rPr>
                <w:sz w:val="22"/>
                <w:szCs w:val="22"/>
                <w:lang w:val="lv-LV"/>
              </w:rPr>
              <w:t>, gan tak</w:t>
            </w:r>
            <w:r w:rsidR="00BB10DB" w:rsidRPr="002A0DFA">
              <w:rPr>
                <w:sz w:val="22"/>
                <w:szCs w:val="22"/>
                <w:lang w:val="lv-LV"/>
              </w:rPr>
              <w:t>ās.</w:t>
            </w:r>
          </w:p>
          <w:p w14:paraId="39933440" w14:textId="5971B38B" w:rsidR="00364F03" w:rsidRPr="002A0DFA" w:rsidRDefault="002A6A90" w:rsidP="009112A5">
            <w:pPr>
              <w:rPr>
                <w:sz w:val="22"/>
                <w:szCs w:val="22"/>
                <w:lang w:val="lv-LV"/>
              </w:rPr>
            </w:pPr>
            <w:r w:rsidRPr="002A0DFA">
              <w:rPr>
                <w:sz w:val="22"/>
                <w:szCs w:val="22"/>
                <w:lang w:val="lv-LV"/>
              </w:rPr>
              <w:t xml:space="preserve"> Katru gad</w:t>
            </w:r>
            <w:r w:rsidR="00BB10DB" w:rsidRPr="002A0DFA">
              <w:rPr>
                <w:sz w:val="22"/>
                <w:szCs w:val="22"/>
                <w:lang w:val="lv-LV"/>
              </w:rPr>
              <w:t>u</w:t>
            </w:r>
            <w:r w:rsidRPr="002A0DFA">
              <w:rPr>
                <w:sz w:val="22"/>
                <w:szCs w:val="22"/>
                <w:lang w:val="lv-LV"/>
              </w:rPr>
              <w:t xml:space="preserve"> </w:t>
            </w:r>
            <w:r w:rsidR="000978D7">
              <w:rPr>
                <w:sz w:val="22"/>
                <w:szCs w:val="22"/>
                <w:lang w:val="lv-LV"/>
              </w:rPr>
              <w:t xml:space="preserve">Gārsenes pili </w:t>
            </w:r>
            <w:r w:rsidR="00BB10DB" w:rsidRPr="002A0DFA">
              <w:rPr>
                <w:sz w:val="22"/>
                <w:szCs w:val="22"/>
                <w:lang w:val="lv-LV"/>
              </w:rPr>
              <w:t>apmeklē</w:t>
            </w:r>
            <w:r w:rsidRPr="002A0DFA">
              <w:rPr>
                <w:sz w:val="22"/>
                <w:szCs w:val="22"/>
                <w:lang w:val="lv-LV"/>
              </w:rPr>
              <w:t xml:space="preserve"> </w:t>
            </w:r>
            <w:r w:rsidR="00BB10DB" w:rsidRPr="002A0DFA">
              <w:rPr>
                <w:sz w:val="22"/>
                <w:szCs w:val="22"/>
                <w:lang w:val="lv-LV"/>
              </w:rPr>
              <w:t>ārzemju tūristi</w:t>
            </w:r>
            <w:r w:rsidRPr="002A0DFA">
              <w:rPr>
                <w:sz w:val="22"/>
                <w:szCs w:val="22"/>
                <w:lang w:val="lv-LV"/>
              </w:rPr>
              <w:t xml:space="preserve"> </w:t>
            </w:r>
            <w:r w:rsidR="00BB10DB" w:rsidRPr="002A0DFA">
              <w:rPr>
                <w:sz w:val="22"/>
                <w:szCs w:val="22"/>
                <w:lang w:val="lv-LV"/>
              </w:rPr>
              <w:t xml:space="preserve">no </w:t>
            </w:r>
            <w:r w:rsidRPr="002A0DFA">
              <w:rPr>
                <w:sz w:val="22"/>
                <w:szCs w:val="22"/>
                <w:lang w:val="lv-LV"/>
              </w:rPr>
              <w:t xml:space="preserve"> Lietuva</w:t>
            </w:r>
            <w:r w:rsidR="00BB10DB" w:rsidRPr="002A0DFA">
              <w:rPr>
                <w:sz w:val="22"/>
                <w:szCs w:val="22"/>
                <w:lang w:val="lv-LV"/>
              </w:rPr>
              <w:t>s,</w:t>
            </w:r>
            <w:r w:rsidRPr="002A0DFA">
              <w:rPr>
                <w:sz w:val="22"/>
                <w:szCs w:val="22"/>
                <w:lang w:val="lv-LV"/>
              </w:rPr>
              <w:t xml:space="preserve"> Polija</w:t>
            </w:r>
            <w:r w:rsidR="00BB10DB" w:rsidRPr="002A0DFA">
              <w:rPr>
                <w:sz w:val="22"/>
                <w:szCs w:val="22"/>
                <w:lang w:val="lv-LV"/>
              </w:rPr>
              <w:t>s</w:t>
            </w:r>
            <w:r w:rsidRPr="002A0DFA">
              <w:rPr>
                <w:sz w:val="22"/>
                <w:szCs w:val="22"/>
                <w:lang w:val="lv-LV"/>
              </w:rPr>
              <w:t>, Francija</w:t>
            </w:r>
            <w:r w:rsidR="00BB10DB" w:rsidRPr="002A0DFA">
              <w:rPr>
                <w:sz w:val="22"/>
                <w:szCs w:val="22"/>
                <w:lang w:val="lv-LV"/>
              </w:rPr>
              <w:t>s</w:t>
            </w:r>
            <w:r w:rsidRPr="002A0DFA">
              <w:rPr>
                <w:sz w:val="22"/>
                <w:szCs w:val="22"/>
                <w:lang w:val="lv-LV"/>
              </w:rPr>
              <w:t>, Somija</w:t>
            </w:r>
            <w:r w:rsidR="00BB10DB" w:rsidRPr="002A0DFA">
              <w:rPr>
                <w:sz w:val="22"/>
                <w:szCs w:val="22"/>
                <w:lang w:val="lv-LV"/>
              </w:rPr>
              <w:t>s</w:t>
            </w:r>
            <w:r w:rsidRPr="002A0DFA">
              <w:rPr>
                <w:sz w:val="22"/>
                <w:szCs w:val="22"/>
                <w:lang w:val="lv-LV"/>
              </w:rPr>
              <w:t>, N</w:t>
            </w:r>
            <w:r w:rsidR="00BB10DB" w:rsidRPr="002A0DFA">
              <w:rPr>
                <w:sz w:val="22"/>
                <w:szCs w:val="22"/>
                <w:lang w:val="lv-LV"/>
              </w:rPr>
              <w:t>īder</w:t>
            </w:r>
            <w:r w:rsidRPr="002A0DFA">
              <w:rPr>
                <w:sz w:val="22"/>
                <w:szCs w:val="22"/>
                <w:lang w:val="lv-LV"/>
              </w:rPr>
              <w:t>lande</w:t>
            </w:r>
            <w:r w:rsidR="00047BE7" w:rsidRPr="002A0DFA">
              <w:rPr>
                <w:sz w:val="22"/>
                <w:szCs w:val="22"/>
                <w:lang w:val="lv-LV"/>
              </w:rPr>
              <w:t>s</w:t>
            </w:r>
            <w:r w:rsidRPr="002A0DFA">
              <w:rPr>
                <w:sz w:val="22"/>
                <w:szCs w:val="22"/>
                <w:lang w:val="lv-LV"/>
              </w:rPr>
              <w:t xml:space="preserve">, </w:t>
            </w:r>
            <w:r w:rsidR="00047BE7" w:rsidRPr="002A0DFA">
              <w:rPr>
                <w:sz w:val="22"/>
                <w:szCs w:val="22"/>
                <w:lang w:val="lv-LV"/>
              </w:rPr>
              <w:t>Š</w:t>
            </w:r>
            <w:r w:rsidRPr="002A0DFA">
              <w:rPr>
                <w:sz w:val="22"/>
                <w:szCs w:val="22"/>
                <w:lang w:val="lv-LV"/>
              </w:rPr>
              <w:t>veice</w:t>
            </w:r>
            <w:r w:rsidR="00047BE7" w:rsidRPr="002A0DFA">
              <w:rPr>
                <w:sz w:val="22"/>
                <w:szCs w:val="22"/>
                <w:lang w:val="lv-LV"/>
              </w:rPr>
              <w:t>s</w:t>
            </w:r>
            <w:r w:rsidRPr="002A0DFA">
              <w:rPr>
                <w:sz w:val="22"/>
                <w:szCs w:val="22"/>
                <w:lang w:val="lv-LV"/>
              </w:rPr>
              <w:t xml:space="preserve">. </w:t>
            </w:r>
            <w:r w:rsidR="00047BE7" w:rsidRPr="002A0DFA">
              <w:rPr>
                <w:sz w:val="22"/>
                <w:szCs w:val="22"/>
                <w:lang w:val="lv-LV"/>
              </w:rPr>
              <w:t>2020.gadā</w:t>
            </w:r>
            <w:r w:rsidRPr="002A0DFA">
              <w:rPr>
                <w:sz w:val="22"/>
                <w:szCs w:val="22"/>
                <w:lang w:val="lv-LV"/>
              </w:rPr>
              <w:t xml:space="preserve"> </w:t>
            </w:r>
            <w:r w:rsidR="00BB31DD" w:rsidRPr="002A0DFA">
              <w:rPr>
                <w:sz w:val="22"/>
                <w:szCs w:val="22"/>
                <w:lang w:val="lv-LV"/>
              </w:rPr>
              <w:t>tūristu</w:t>
            </w:r>
            <w:r w:rsidRPr="002A0DFA">
              <w:rPr>
                <w:sz w:val="22"/>
                <w:szCs w:val="22"/>
                <w:lang w:val="lv-LV"/>
              </w:rPr>
              <w:t xml:space="preserve"> skaits krietni samazin</w:t>
            </w:r>
            <w:r w:rsidR="00BB31DD" w:rsidRPr="002A0DFA">
              <w:rPr>
                <w:sz w:val="22"/>
                <w:szCs w:val="22"/>
                <w:lang w:val="lv-LV"/>
              </w:rPr>
              <w:t>ājās</w:t>
            </w:r>
            <w:r w:rsidRPr="002A0DFA">
              <w:rPr>
                <w:sz w:val="22"/>
                <w:szCs w:val="22"/>
                <w:lang w:val="lv-LV"/>
              </w:rPr>
              <w:t xml:space="preserve"> sakar</w:t>
            </w:r>
            <w:r w:rsidR="00BB31DD" w:rsidRPr="002A0DFA">
              <w:rPr>
                <w:sz w:val="22"/>
                <w:szCs w:val="22"/>
                <w:lang w:val="lv-LV"/>
              </w:rPr>
              <w:t>ā</w:t>
            </w:r>
            <w:r w:rsidRPr="002A0DFA">
              <w:rPr>
                <w:sz w:val="22"/>
                <w:szCs w:val="22"/>
                <w:lang w:val="lv-LV"/>
              </w:rPr>
              <w:t xml:space="preserve"> ar Covid-19 situ</w:t>
            </w:r>
            <w:r w:rsidR="00F9615B" w:rsidRPr="002A0DFA">
              <w:rPr>
                <w:sz w:val="22"/>
                <w:szCs w:val="22"/>
                <w:lang w:val="lv-LV"/>
              </w:rPr>
              <w:t>ā</w:t>
            </w:r>
            <w:r w:rsidRPr="002A0DFA">
              <w:rPr>
                <w:sz w:val="22"/>
                <w:szCs w:val="22"/>
                <w:lang w:val="lv-LV"/>
              </w:rPr>
              <w:t>ciju valst</w:t>
            </w:r>
            <w:r w:rsidR="00BB31DD" w:rsidRPr="002A0DFA">
              <w:rPr>
                <w:sz w:val="22"/>
                <w:szCs w:val="22"/>
                <w:lang w:val="lv-LV"/>
              </w:rPr>
              <w:t>ī</w:t>
            </w:r>
            <w:r w:rsidRPr="002A0DFA">
              <w:rPr>
                <w:sz w:val="22"/>
                <w:szCs w:val="22"/>
                <w:lang w:val="lv-LV"/>
              </w:rPr>
              <w:t>.</w:t>
            </w:r>
          </w:p>
          <w:p w14:paraId="529FEFDA" w14:textId="492F5A30" w:rsidR="0090767F" w:rsidRPr="002A0DFA" w:rsidRDefault="0090767F" w:rsidP="009112A5">
            <w:pPr>
              <w:rPr>
                <w:sz w:val="22"/>
                <w:szCs w:val="22"/>
                <w:lang w:val="lv-LV"/>
              </w:rPr>
            </w:pPr>
            <w:r w:rsidRPr="002A0DFA">
              <w:rPr>
                <w:sz w:val="22"/>
                <w:szCs w:val="22"/>
                <w:u w:val="single"/>
                <w:lang w:val="lv-LV"/>
              </w:rPr>
              <w:t>Telpu noma</w:t>
            </w:r>
            <w:r w:rsidR="005E0B5A" w:rsidRPr="002A0DFA">
              <w:rPr>
                <w:sz w:val="22"/>
                <w:szCs w:val="22"/>
                <w:lang w:val="lv-LV"/>
              </w:rPr>
              <w:t xml:space="preserve"> </w:t>
            </w:r>
            <w:r w:rsidRPr="002A0DFA">
              <w:rPr>
                <w:sz w:val="22"/>
                <w:szCs w:val="22"/>
                <w:lang w:val="lv-LV"/>
              </w:rPr>
              <w:t xml:space="preserve">- 2020.gadā </w:t>
            </w:r>
            <w:r w:rsidR="00753DE8" w:rsidRPr="002A0DFA">
              <w:rPr>
                <w:sz w:val="22"/>
                <w:szCs w:val="22"/>
                <w:lang w:val="lv-LV"/>
              </w:rPr>
              <w:t>sakarā ar Covid ierobežojumiem</w:t>
            </w:r>
            <w:r w:rsidR="00235088" w:rsidRPr="002A0DFA">
              <w:rPr>
                <w:sz w:val="22"/>
                <w:szCs w:val="22"/>
                <w:lang w:val="lv-LV"/>
              </w:rPr>
              <w:t xml:space="preserve"> </w:t>
            </w:r>
            <w:r w:rsidR="007C7AE7" w:rsidRPr="002A0DFA">
              <w:rPr>
                <w:sz w:val="22"/>
                <w:szCs w:val="22"/>
                <w:lang w:val="lv-LV"/>
              </w:rPr>
              <w:t>notika tikai 3 kāzu svinības</w:t>
            </w:r>
            <w:r w:rsidR="000978D7">
              <w:rPr>
                <w:sz w:val="22"/>
                <w:szCs w:val="22"/>
                <w:lang w:val="lv-LV"/>
              </w:rPr>
              <w:t>,</w:t>
            </w:r>
            <w:r w:rsidR="007C7AE7" w:rsidRPr="002A0DFA">
              <w:rPr>
                <w:sz w:val="22"/>
                <w:szCs w:val="22"/>
                <w:lang w:val="lv-LV"/>
              </w:rPr>
              <w:t xml:space="preserve"> 3 dzimšanas dienu</w:t>
            </w:r>
            <w:r w:rsidR="00235088" w:rsidRPr="002A0DFA">
              <w:rPr>
                <w:sz w:val="22"/>
                <w:szCs w:val="22"/>
                <w:lang w:val="lv-LV"/>
              </w:rPr>
              <w:t xml:space="preserve"> svinības un 2 salidojumi, 3 izlaidumu svinības</w:t>
            </w:r>
            <w:r w:rsidR="00C607BC" w:rsidRPr="002A0DFA">
              <w:rPr>
                <w:sz w:val="22"/>
                <w:szCs w:val="22"/>
                <w:lang w:val="lv-LV"/>
              </w:rPr>
              <w:t xml:space="preserve"> un 3 semināru norises.</w:t>
            </w:r>
          </w:p>
          <w:p w14:paraId="5D235F4E" w14:textId="77777777" w:rsidR="00686D0A" w:rsidRPr="002A0DFA" w:rsidRDefault="00686D0A" w:rsidP="009112A5">
            <w:pPr>
              <w:rPr>
                <w:sz w:val="22"/>
                <w:szCs w:val="22"/>
                <w:lang w:val="lv-LV"/>
              </w:rPr>
            </w:pPr>
            <w:r w:rsidRPr="002A0DFA">
              <w:rPr>
                <w:sz w:val="22"/>
                <w:szCs w:val="22"/>
                <w:lang w:val="lv-LV"/>
              </w:rPr>
              <w:t>2020.gadā tika veikt</w:t>
            </w:r>
            <w:r w:rsidR="00A21E51" w:rsidRPr="002A0DFA">
              <w:rPr>
                <w:sz w:val="22"/>
                <w:szCs w:val="22"/>
                <w:lang w:val="lv-LV"/>
              </w:rPr>
              <w:t>i</w:t>
            </w:r>
            <w:r w:rsidRPr="002A0DFA">
              <w:rPr>
                <w:sz w:val="22"/>
                <w:szCs w:val="22"/>
                <w:lang w:val="lv-LV"/>
              </w:rPr>
              <w:t xml:space="preserve"> </w:t>
            </w:r>
            <w:r w:rsidR="00A21E51" w:rsidRPr="002A0DFA">
              <w:rPr>
                <w:sz w:val="22"/>
                <w:szCs w:val="22"/>
                <w:lang w:val="lv-LV"/>
              </w:rPr>
              <w:t>labiekārtošanas darbi</w:t>
            </w:r>
            <w:r w:rsidR="00003A5F" w:rsidRPr="002A0DFA">
              <w:rPr>
                <w:sz w:val="22"/>
                <w:szCs w:val="22"/>
                <w:lang w:val="lv-LV"/>
              </w:rPr>
              <w:t xml:space="preserve"> istabiņās</w:t>
            </w:r>
            <w:r w:rsidR="00F674BD" w:rsidRPr="002A0DFA">
              <w:rPr>
                <w:sz w:val="22"/>
                <w:szCs w:val="22"/>
                <w:lang w:val="lv-LV"/>
              </w:rPr>
              <w:t>.</w:t>
            </w:r>
          </w:p>
          <w:p w14:paraId="5FE2197C" w14:textId="33BCFF5C" w:rsidR="002A0DFA" w:rsidRDefault="00624317" w:rsidP="009112A5">
            <w:pPr>
              <w:rPr>
                <w:sz w:val="22"/>
                <w:szCs w:val="22"/>
                <w:lang w:val="lv-LV"/>
              </w:rPr>
            </w:pPr>
            <w:r w:rsidRPr="002A0DFA">
              <w:rPr>
                <w:sz w:val="22"/>
                <w:szCs w:val="22"/>
                <w:lang w:val="lv-LV"/>
              </w:rPr>
              <w:t>Pilī norisinājās vairāki lieli pasākumi</w:t>
            </w:r>
            <w:r w:rsidR="000978D7">
              <w:rPr>
                <w:sz w:val="22"/>
                <w:szCs w:val="22"/>
                <w:lang w:val="lv-LV"/>
              </w:rPr>
              <w:t xml:space="preserve"> </w:t>
            </w:r>
            <w:r w:rsidRPr="002A0DFA">
              <w:rPr>
                <w:sz w:val="22"/>
                <w:szCs w:val="22"/>
                <w:lang w:val="lv-LV"/>
              </w:rPr>
              <w:t>- koncerti, izstādes</w:t>
            </w:r>
            <w:r w:rsidR="0096542D" w:rsidRPr="002A0DFA">
              <w:rPr>
                <w:sz w:val="22"/>
                <w:szCs w:val="22"/>
                <w:lang w:val="lv-LV"/>
              </w:rPr>
              <w:t xml:space="preserve">, radošās darbnīcas, novada svētki, </w:t>
            </w:r>
            <w:r w:rsidR="00CA6EC1">
              <w:rPr>
                <w:sz w:val="22"/>
                <w:szCs w:val="22"/>
                <w:lang w:val="lv-LV"/>
              </w:rPr>
              <w:t xml:space="preserve">radošās rezidences </w:t>
            </w:r>
            <w:r w:rsidR="0096542D" w:rsidRPr="002A0DFA">
              <w:rPr>
                <w:sz w:val="22"/>
                <w:szCs w:val="22"/>
                <w:lang w:val="lv-LV"/>
              </w:rPr>
              <w:t>“Debesjums” aktivitātes</w:t>
            </w:r>
            <w:r w:rsidR="00593824" w:rsidRPr="002A0DFA">
              <w:rPr>
                <w:sz w:val="22"/>
                <w:szCs w:val="22"/>
                <w:lang w:val="lv-LV"/>
              </w:rPr>
              <w:t xml:space="preserve">. </w:t>
            </w:r>
          </w:p>
          <w:p w14:paraId="3A7059C7" w14:textId="7FF884DB" w:rsidR="00F674BD" w:rsidRPr="002A0DFA" w:rsidRDefault="00593824" w:rsidP="009112A5">
            <w:pPr>
              <w:rPr>
                <w:sz w:val="22"/>
                <w:szCs w:val="22"/>
                <w:lang w:val="lv-LV"/>
              </w:rPr>
            </w:pPr>
            <w:r w:rsidRPr="002A0DFA">
              <w:rPr>
                <w:sz w:val="22"/>
                <w:szCs w:val="22"/>
                <w:lang w:val="lv-LV"/>
              </w:rPr>
              <w:t>Tika izvietotas 6 izstādes</w:t>
            </w:r>
            <w:r w:rsidR="00CB573C" w:rsidRPr="002A0DFA">
              <w:rPr>
                <w:sz w:val="22"/>
                <w:szCs w:val="22"/>
                <w:lang w:val="lv-LV"/>
              </w:rPr>
              <w:t>.</w:t>
            </w:r>
          </w:p>
          <w:p w14:paraId="43715774" w14:textId="2D976CE4" w:rsidR="004E46D6" w:rsidRPr="002A0DFA" w:rsidRDefault="00D3043B" w:rsidP="00542EDF">
            <w:pPr>
              <w:rPr>
                <w:sz w:val="22"/>
                <w:szCs w:val="22"/>
                <w:lang w:val="lv-LV"/>
              </w:rPr>
            </w:pPr>
            <w:r w:rsidRPr="002A0DFA">
              <w:rPr>
                <w:sz w:val="22"/>
                <w:szCs w:val="22"/>
                <w:lang w:val="lv-LV"/>
              </w:rPr>
              <w:t>Augustā pie pils notika A.Kreņevska grāmatas “Meklējiet avotus”</w:t>
            </w:r>
            <w:r w:rsidR="002D2D23" w:rsidRPr="002A0DFA">
              <w:rPr>
                <w:sz w:val="22"/>
                <w:szCs w:val="22"/>
                <w:lang w:val="lv-LV"/>
              </w:rPr>
              <w:t xml:space="preserve"> atvēršana</w:t>
            </w:r>
            <w:r w:rsidR="00140267" w:rsidRPr="002A0DFA">
              <w:rPr>
                <w:sz w:val="22"/>
                <w:szCs w:val="22"/>
                <w:lang w:val="lv-LV"/>
              </w:rPr>
              <w:t xml:space="preserve"> un </w:t>
            </w:r>
            <w:r w:rsidR="00644B55" w:rsidRPr="002A0DFA">
              <w:rPr>
                <w:sz w:val="22"/>
                <w:szCs w:val="22"/>
                <w:lang w:val="lv-LV"/>
              </w:rPr>
              <w:t>Piemiņas akmens atklāšana aktīvajiem gārseniešiem</w:t>
            </w:r>
            <w:r w:rsidR="00542EDF" w:rsidRPr="002A0DFA">
              <w:rPr>
                <w:sz w:val="22"/>
                <w:szCs w:val="22"/>
                <w:lang w:val="lv-LV"/>
              </w:rPr>
              <w:t>, notika m</w:t>
            </w:r>
            <w:r w:rsidR="0091111C" w:rsidRPr="002A0DFA">
              <w:rPr>
                <w:sz w:val="22"/>
                <w:szCs w:val="22"/>
                <w:lang w:val="lv-LV"/>
              </w:rPr>
              <w:t xml:space="preserve">uzikālais </w:t>
            </w:r>
            <w:r w:rsidR="00A164DB" w:rsidRPr="002A0DFA">
              <w:rPr>
                <w:sz w:val="22"/>
                <w:szCs w:val="22"/>
                <w:lang w:val="lv-LV"/>
              </w:rPr>
              <w:t xml:space="preserve">koncerts </w:t>
            </w:r>
            <w:r w:rsidR="008A4B20" w:rsidRPr="002A0DFA">
              <w:rPr>
                <w:sz w:val="22"/>
                <w:szCs w:val="22"/>
                <w:lang w:val="lv-LV"/>
              </w:rPr>
              <w:t>ar vokālo pedagogu</w:t>
            </w:r>
            <w:r w:rsidR="00B21F24" w:rsidRPr="002A0DFA">
              <w:rPr>
                <w:sz w:val="22"/>
                <w:szCs w:val="22"/>
                <w:lang w:val="lv-LV"/>
              </w:rPr>
              <w:t xml:space="preserve"> E.Kramiņu</w:t>
            </w:r>
            <w:r w:rsidR="001D2E09" w:rsidRPr="002A0DFA">
              <w:rPr>
                <w:sz w:val="22"/>
                <w:szCs w:val="22"/>
                <w:lang w:val="lv-LV"/>
              </w:rPr>
              <w:t xml:space="preserve">, </w:t>
            </w:r>
            <w:r w:rsidR="001113E9" w:rsidRPr="002A0DFA">
              <w:rPr>
                <w:sz w:val="22"/>
                <w:szCs w:val="22"/>
                <w:lang w:val="lv-LV"/>
              </w:rPr>
              <w:t>tradici</w:t>
            </w:r>
            <w:r w:rsidR="00B26F3E" w:rsidRPr="002A0DFA">
              <w:rPr>
                <w:sz w:val="22"/>
                <w:szCs w:val="22"/>
                <w:lang w:val="lv-LV"/>
              </w:rPr>
              <w:t>o</w:t>
            </w:r>
            <w:r w:rsidR="001113E9" w:rsidRPr="002A0DFA">
              <w:rPr>
                <w:sz w:val="22"/>
                <w:szCs w:val="22"/>
                <w:lang w:val="lv-LV"/>
              </w:rPr>
              <w:t>nālie sporta svētki un velo sacensības “Sēlijas</w:t>
            </w:r>
            <w:r w:rsidR="004F49D9" w:rsidRPr="002A0DFA">
              <w:rPr>
                <w:sz w:val="22"/>
                <w:szCs w:val="22"/>
                <w:lang w:val="lv-LV"/>
              </w:rPr>
              <w:t xml:space="preserve"> Pērle.</w:t>
            </w:r>
            <w:r w:rsidR="001113E9" w:rsidRPr="002A0DFA">
              <w:rPr>
                <w:sz w:val="22"/>
                <w:szCs w:val="22"/>
                <w:lang w:val="lv-LV"/>
              </w:rPr>
              <w:t>”</w:t>
            </w:r>
          </w:p>
        </w:tc>
      </w:tr>
      <w:tr w:rsidR="00364F03" w:rsidRPr="00D101ED" w14:paraId="6216CF57" w14:textId="77777777" w:rsidTr="007704C7">
        <w:tc>
          <w:tcPr>
            <w:tcW w:w="4675" w:type="dxa"/>
          </w:tcPr>
          <w:p w14:paraId="7C75C95C" w14:textId="3C4211D1" w:rsidR="00364F03" w:rsidRPr="002A0DFA" w:rsidRDefault="00364F03" w:rsidP="009112A5">
            <w:pPr>
              <w:rPr>
                <w:sz w:val="22"/>
                <w:szCs w:val="22"/>
                <w:lang w:val="lv-LV"/>
              </w:rPr>
            </w:pPr>
            <w:proofErr w:type="spellStart"/>
            <w:r w:rsidRPr="002A0DFA">
              <w:rPr>
                <w:rStyle w:val="BodyText1"/>
                <w:rFonts w:eastAsiaTheme="minorHAnsi"/>
                <w:sz w:val="22"/>
                <w:szCs w:val="22"/>
              </w:rPr>
              <w:t>Nefinanšu</w:t>
            </w:r>
            <w:proofErr w:type="spellEnd"/>
            <w:r w:rsidRPr="002A0DFA">
              <w:rPr>
                <w:rStyle w:val="BodyText1"/>
                <w:rFonts w:eastAsiaTheme="minorHAnsi"/>
                <w:sz w:val="22"/>
                <w:szCs w:val="22"/>
              </w:rPr>
              <w:t xml:space="preserve"> mērķu 20</w:t>
            </w:r>
            <w:r w:rsidR="00826E62" w:rsidRPr="002A0DFA">
              <w:rPr>
                <w:rStyle w:val="BodyText1"/>
                <w:rFonts w:eastAsiaTheme="minorHAnsi"/>
                <w:sz w:val="22"/>
                <w:szCs w:val="22"/>
              </w:rPr>
              <w:t>20</w:t>
            </w:r>
            <w:r w:rsidRPr="002A0DFA">
              <w:rPr>
                <w:rStyle w:val="BodyText1"/>
                <w:rFonts w:eastAsiaTheme="minorHAnsi"/>
                <w:sz w:val="22"/>
                <w:szCs w:val="22"/>
              </w:rPr>
              <w:t>. gadā sasniegšanas novērtējums (sabiedrībai sniegtais labums, pakalpojumu vai preču pieejamības novērtējums)</w:t>
            </w:r>
            <w:r w:rsidRPr="002A0DFA">
              <w:rPr>
                <w:rStyle w:val="BodyText1"/>
                <w:rFonts w:eastAsiaTheme="minorHAnsi"/>
                <w:color w:val="FF0000"/>
                <w:sz w:val="22"/>
                <w:szCs w:val="22"/>
              </w:rPr>
              <w:t xml:space="preserve"> </w:t>
            </w:r>
          </w:p>
        </w:tc>
        <w:tc>
          <w:tcPr>
            <w:tcW w:w="8787" w:type="dxa"/>
          </w:tcPr>
          <w:p w14:paraId="43BEFE28" w14:textId="77777777" w:rsidR="002A0EB8" w:rsidRPr="002A0DFA" w:rsidRDefault="00F66038" w:rsidP="00F330C3">
            <w:pPr>
              <w:jc w:val="both"/>
              <w:rPr>
                <w:sz w:val="22"/>
                <w:szCs w:val="22"/>
                <w:lang w:val="lv-LV"/>
              </w:rPr>
            </w:pPr>
            <w:r w:rsidRPr="002A0DFA">
              <w:rPr>
                <w:sz w:val="22"/>
                <w:szCs w:val="22"/>
                <w:lang w:val="lv-LV"/>
              </w:rPr>
              <w:t>Nākotnē</w:t>
            </w:r>
            <w:r w:rsidR="005A281C" w:rsidRPr="002A0DFA">
              <w:rPr>
                <w:sz w:val="22"/>
                <w:szCs w:val="22"/>
                <w:lang w:val="lv-LV"/>
              </w:rPr>
              <w:t xml:space="preserve"> tiek </w:t>
            </w:r>
            <w:r w:rsidR="00EE4691" w:rsidRPr="002A0DFA">
              <w:rPr>
                <w:sz w:val="22"/>
                <w:szCs w:val="22"/>
                <w:lang w:val="lv-LV"/>
              </w:rPr>
              <w:t>plānots</w:t>
            </w:r>
            <w:r w:rsidR="005A281C" w:rsidRPr="002A0DFA">
              <w:rPr>
                <w:sz w:val="22"/>
                <w:szCs w:val="22"/>
                <w:lang w:val="lv-LV"/>
              </w:rPr>
              <w:t xml:space="preserve"> </w:t>
            </w:r>
            <w:r w:rsidR="00EE4691" w:rsidRPr="002A0DFA">
              <w:rPr>
                <w:sz w:val="22"/>
                <w:szCs w:val="22"/>
                <w:lang w:val="lv-LV"/>
              </w:rPr>
              <w:t>pievērst</w:t>
            </w:r>
            <w:r w:rsidR="005A281C" w:rsidRPr="002A0DFA">
              <w:rPr>
                <w:sz w:val="22"/>
                <w:szCs w:val="22"/>
                <w:lang w:val="lv-LV"/>
              </w:rPr>
              <w:t xml:space="preserve"> </w:t>
            </w:r>
            <w:r w:rsidR="00687972" w:rsidRPr="002A0DFA">
              <w:rPr>
                <w:sz w:val="22"/>
                <w:szCs w:val="22"/>
                <w:lang w:val="lv-LV"/>
              </w:rPr>
              <w:t>uzmanību</w:t>
            </w:r>
            <w:r w:rsidR="005A281C" w:rsidRPr="002A0DFA">
              <w:rPr>
                <w:sz w:val="22"/>
                <w:szCs w:val="22"/>
                <w:lang w:val="lv-LV"/>
              </w:rPr>
              <w:t xml:space="preserve"> pils </w:t>
            </w:r>
            <w:r w:rsidR="0085094B" w:rsidRPr="002A0DFA">
              <w:rPr>
                <w:sz w:val="22"/>
                <w:szCs w:val="22"/>
                <w:lang w:val="lv-LV"/>
              </w:rPr>
              <w:t>labiekārtošanai</w:t>
            </w:r>
            <w:r w:rsidR="005A281C" w:rsidRPr="002A0DFA">
              <w:rPr>
                <w:sz w:val="22"/>
                <w:szCs w:val="22"/>
                <w:lang w:val="lv-LV"/>
              </w:rPr>
              <w:t>, lai pils vide pamaz</w:t>
            </w:r>
            <w:r w:rsidR="0085094B" w:rsidRPr="002A0DFA">
              <w:rPr>
                <w:sz w:val="22"/>
                <w:szCs w:val="22"/>
                <w:lang w:val="lv-LV"/>
              </w:rPr>
              <w:t>ā</w:t>
            </w:r>
            <w:r w:rsidR="005A281C" w:rsidRPr="002A0DFA">
              <w:rPr>
                <w:sz w:val="22"/>
                <w:szCs w:val="22"/>
                <w:lang w:val="lv-LV"/>
              </w:rPr>
              <w:t>m ieg</w:t>
            </w:r>
            <w:r w:rsidR="0085094B" w:rsidRPr="002A0DFA">
              <w:rPr>
                <w:sz w:val="22"/>
                <w:szCs w:val="22"/>
                <w:lang w:val="lv-LV"/>
              </w:rPr>
              <w:t>ū</w:t>
            </w:r>
            <w:r w:rsidR="005A281C" w:rsidRPr="002A0DFA">
              <w:rPr>
                <w:sz w:val="22"/>
                <w:szCs w:val="22"/>
                <w:lang w:val="lv-LV"/>
              </w:rPr>
              <w:t>tu vizu</w:t>
            </w:r>
            <w:r w:rsidR="0085094B" w:rsidRPr="002A0DFA">
              <w:rPr>
                <w:sz w:val="22"/>
                <w:szCs w:val="22"/>
                <w:lang w:val="lv-LV"/>
              </w:rPr>
              <w:t>ā</w:t>
            </w:r>
            <w:r w:rsidR="005A281C" w:rsidRPr="002A0DFA">
              <w:rPr>
                <w:sz w:val="22"/>
                <w:szCs w:val="22"/>
                <w:lang w:val="lv-LV"/>
              </w:rPr>
              <w:t xml:space="preserve">li skaistu, </w:t>
            </w:r>
            <w:r w:rsidR="0085094B" w:rsidRPr="002A0DFA">
              <w:rPr>
                <w:sz w:val="22"/>
                <w:szCs w:val="22"/>
                <w:lang w:val="lv-LV"/>
              </w:rPr>
              <w:t>baudāmu</w:t>
            </w:r>
            <w:r w:rsidR="005A281C" w:rsidRPr="002A0DFA">
              <w:rPr>
                <w:sz w:val="22"/>
                <w:szCs w:val="22"/>
                <w:lang w:val="lv-LV"/>
              </w:rPr>
              <w:t xml:space="preserve"> vidi, mazinot skolas vides atmosf</w:t>
            </w:r>
            <w:r w:rsidR="00E35D92" w:rsidRPr="002A0DFA">
              <w:rPr>
                <w:sz w:val="22"/>
                <w:szCs w:val="22"/>
                <w:lang w:val="lv-LV"/>
              </w:rPr>
              <w:t>ē</w:t>
            </w:r>
            <w:r w:rsidR="005A281C" w:rsidRPr="002A0DFA">
              <w:rPr>
                <w:sz w:val="22"/>
                <w:szCs w:val="22"/>
                <w:lang w:val="lv-LV"/>
              </w:rPr>
              <w:t xml:space="preserve">ru. </w:t>
            </w:r>
          </w:p>
          <w:p w14:paraId="7167F537" w14:textId="749D3F24" w:rsidR="002A0EB8" w:rsidRPr="002A0DFA" w:rsidRDefault="002A0DFA" w:rsidP="00F330C3">
            <w:pPr>
              <w:jc w:val="both"/>
              <w:rPr>
                <w:sz w:val="22"/>
                <w:szCs w:val="22"/>
                <w:lang w:val="lv-LV"/>
              </w:rPr>
            </w:pPr>
            <w:r>
              <w:rPr>
                <w:sz w:val="22"/>
                <w:szCs w:val="22"/>
                <w:lang w:val="lv-LV"/>
              </w:rPr>
              <w:t xml:space="preserve">2020.gadā </w:t>
            </w:r>
            <w:r w:rsidR="005A281C" w:rsidRPr="002A0DFA">
              <w:rPr>
                <w:sz w:val="22"/>
                <w:szCs w:val="22"/>
                <w:lang w:val="lv-LV"/>
              </w:rPr>
              <w:t>tika veikts 1.</w:t>
            </w:r>
            <w:r w:rsidR="00E35D92" w:rsidRPr="002A0DFA">
              <w:rPr>
                <w:sz w:val="22"/>
                <w:szCs w:val="22"/>
                <w:lang w:val="lv-LV"/>
              </w:rPr>
              <w:t>stāva</w:t>
            </w:r>
            <w:r w:rsidR="005A281C" w:rsidRPr="002A0DFA">
              <w:rPr>
                <w:sz w:val="22"/>
                <w:szCs w:val="22"/>
                <w:lang w:val="lv-LV"/>
              </w:rPr>
              <w:t xml:space="preserve"> klases telpas remonts</w:t>
            </w:r>
            <w:r w:rsidR="00D55303" w:rsidRPr="002A0DFA">
              <w:rPr>
                <w:sz w:val="22"/>
                <w:szCs w:val="22"/>
                <w:lang w:val="lv-LV"/>
              </w:rPr>
              <w:t xml:space="preserve">. </w:t>
            </w:r>
            <w:r w:rsidR="009477EF" w:rsidRPr="002A0DFA">
              <w:rPr>
                <w:sz w:val="22"/>
                <w:szCs w:val="22"/>
                <w:lang w:val="lv-LV"/>
              </w:rPr>
              <w:t>Šo</w:t>
            </w:r>
            <w:r w:rsidR="005A281C" w:rsidRPr="002A0DFA">
              <w:rPr>
                <w:sz w:val="22"/>
                <w:szCs w:val="22"/>
                <w:lang w:val="lv-LV"/>
              </w:rPr>
              <w:t xml:space="preserve"> telpu izmanto ar</w:t>
            </w:r>
            <w:r w:rsidR="009477EF" w:rsidRPr="002A0DFA">
              <w:rPr>
                <w:sz w:val="22"/>
                <w:szCs w:val="22"/>
                <w:lang w:val="lv-LV"/>
              </w:rPr>
              <w:t>ī</w:t>
            </w:r>
            <w:r w:rsidR="005A281C" w:rsidRPr="002A0DFA">
              <w:rPr>
                <w:sz w:val="22"/>
                <w:szCs w:val="22"/>
                <w:lang w:val="lv-LV"/>
              </w:rPr>
              <w:t xml:space="preserve"> k</w:t>
            </w:r>
            <w:r w:rsidR="009477EF" w:rsidRPr="002A0DFA">
              <w:rPr>
                <w:sz w:val="22"/>
                <w:szCs w:val="22"/>
                <w:lang w:val="lv-LV"/>
              </w:rPr>
              <w:t>ā</w:t>
            </w:r>
            <w:r w:rsidR="005A281C" w:rsidRPr="002A0DFA">
              <w:rPr>
                <w:sz w:val="22"/>
                <w:szCs w:val="22"/>
                <w:lang w:val="lv-LV"/>
              </w:rPr>
              <w:t xml:space="preserve"> </w:t>
            </w:r>
            <w:r w:rsidR="000477CE" w:rsidRPr="002A0DFA">
              <w:rPr>
                <w:sz w:val="22"/>
                <w:szCs w:val="22"/>
                <w:lang w:val="lv-LV"/>
              </w:rPr>
              <w:t>semināru</w:t>
            </w:r>
            <w:r w:rsidR="005A281C" w:rsidRPr="002A0DFA">
              <w:rPr>
                <w:sz w:val="22"/>
                <w:szCs w:val="22"/>
                <w:lang w:val="lv-LV"/>
              </w:rPr>
              <w:t xml:space="preserve"> telpu</w:t>
            </w:r>
            <w:r w:rsidR="000477CE" w:rsidRPr="002A0DFA">
              <w:rPr>
                <w:sz w:val="22"/>
                <w:szCs w:val="22"/>
                <w:lang w:val="lv-LV"/>
              </w:rPr>
              <w:t xml:space="preserve">. </w:t>
            </w:r>
          </w:p>
          <w:p w14:paraId="574D41F6" w14:textId="61612997" w:rsidR="00363B55" w:rsidRPr="002A0DFA" w:rsidRDefault="005A281C" w:rsidP="00F330C3">
            <w:pPr>
              <w:jc w:val="both"/>
              <w:rPr>
                <w:sz w:val="22"/>
                <w:szCs w:val="22"/>
                <w:lang w:val="lv-LV"/>
              </w:rPr>
            </w:pPr>
            <w:r w:rsidRPr="002A0DFA">
              <w:rPr>
                <w:sz w:val="22"/>
                <w:szCs w:val="22"/>
                <w:lang w:val="lv-LV"/>
              </w:rPr>
              <w:t>Pamaz</w:t>
            </w:r>
            <w:r w:rsidR="000477CE" w:rsidRPr="002A0DFA">
              <w:rPr>
                <w:sz w:val="22"/>
                <w:szCs w:val="22"/>
                <w:lang w:val="lv-LV"/>
              </w:rPr>
              <w:t>ām</w:t>
            </w:r>
            <w:r w:rsidRPr="002A0DFA">
              <w:rPr>
                <w:sz w:val="22"/>
                <w:szCs w:val="22"/>
                <w:lang w:val="lv-LV"/>
              </w:rPr>
              <w:t xml:space="preserve"> tiek dom</w:t>
            </w:r>
            <w:r w:rsidR="000477CE" w:rsidRPr="002A0DFA">
              <w:rPr>
                <w:sz w:val="22"/>
                <w:szCs w:val="22"/>
                <w:lang w:val="lv-LV"/>
              </w:rPr>
              <w:t>ā</w:t>
            </w:r>
            <w:r w:rsidRPr="002A0DFA">
              <w:rPr>
                <w:sz w:val="22"/>
                <w:szCs w:val="22"/>
                <w:lang w:val="lv-LV"/>
              </w:rPr>
              <w:t xml:space="preserve">ts par </w:t>
            </w:r>
            <w:r w:rsidR="002A0EB8" w:rsidRPr="002A0DFA">
              <w:rPr>
                <w:sz w:val="22"/>
                <w:szCs w:val="22"/>
                <w:lang w:val="lv-LV"/>
              </w:rPr>
              <w:t>apaļo</w:t>
            </w:r>
            <w:r w:rsidRPr="002A0DFA">
              <w:rPr>
                <w:sz w:val="22"/>
                <w:szCs w:val="22"/>
                <w:lang w:val="lv-LV"/>
              </w:rPr>
              <w:t xml:space="preserve"> kr</w:t>
            </w:r>
            <w:r w:rsidR="00BD1CF1" w:rsidRPr="002A0DFA">
              <w:rPr>
                <w:sz w:val="22"/>
                <w:szCs w:val="22"/>
                <w:lang w:val="lv-LV"/>
              </w:rPr>
              <w:t>āšņu</w:t>
            </w:r>
            <w:r w:rsidRPr="002A0DFA">
              <w:rPr>
                <w:sz w:val="22"/>
                <w:szCs w:val="22"/>
                <w:lang w:val="lv-LV"/>
              </w:rPr>
              <w:t xml:space="preserve"> remontu - nomai</w:t>
            </w:r>
            <w:r w:rsidR="00BD1CF1" w:rsidRPr="002A0DFA">
              <w:rPr>
                <w:sz w:val="22"/>
                <w:szCs w:val="22"/>
                <w:lang w:val="lv-LV"/>
              </w:rPr>
              <w:t>ņ</w:t>
            </w:r>
            <w:r w:rsidRPr="002A0DFA">
              <w:rPr>
                <w:sz w:val="22"/>
                <w:szCs w:val="22"/>
                <w:lang w:val="lv-LV"/>
              </w:rPr>
              <w:t>u (vien</w:t>
            </w:r>
            <w:r w:rsidR="00BD1CF1" w:rsidRPr="002A0DFA">
              <w:rPr>
                <w:sz w:val="22"/>
                <w:szCs w:val="22"/>
                <w:lang w:val="lv-LV"/>
              </w:rPr>
              <w:t>ā</w:t>
            </w:r>
            <w:r w:rsidRPr="002A0DFA">
              <w:rPr>
                <w:sz w:val="22"/>
                <w:szCs w:val="22"/>
                <w:lang w:val="lv-LV"/>
              </w:rPr>
              <w:t xml:space="preserve"> no bibliot</w:t>
            </w:r>
            <w:r w:rsidR="00BD1CF1" w:rsidRPr="002A0DFA">
              <w:rPr>
                <w:sz w:val="22"/>
                <w:szCs w:val="22"/>
                <w:lang w:val="lv-LV"/>
              </w:rPr>
              <w:t>ē</w:t>
            </w:r>
            <w:r w:rsidRPr="002A0DFA">
              <w:rPr>
                <w:sz w:val="22"/>
                <w:szCs w:val="22"/>
                <w:lang w:val="lv-LV"/>
              </w:rPr>
              <w:t xml:space="preserve">kas </w:t>
            </w:r>
            <w:r w:rsidR="002A0EB8" w:rsidRPr="002A0DFA">
              <w:rPr>
                <w:sz w:val="22"/>
                <w:szCs w:val="22"/>
                <w:lang w:val="lv-LV"/>
              </w:rPr>
              <w:t>telpām</w:t>
            </w:r>
            <w:r w:rsidRPr="002A0DFA">
              <w:rPr>
                <w:sz w:val="22"/>
                <w:szCs w:val="22"/>
                <w:lang w:val="lv-LV"/>
              </w:rPr>
              <w:t xml:space="preserve"> uzm</w:t>
            </w:r>
            <w:r w:rsidR="00D55303" w:rsidRPr="002A0DFA">
              <w:rPr>
                <w:sz w:val="22"/>
                <w:szCs w:val="22"/>
                <w:lang w:val="lv-LV"/>
              </w:rPr>
              <w:t>ūrē</w:t>
            </w:r>
            <w:r w:rsidRPr="002A0DFA">
              <w:rPr>
                <w:sz w:val="22"/>
                <w:szCs w:val="22"/>
                <w:lang w:val="lv-LV"/>
              </w:rPr>
              <w:t>ta jauna kr</w:t>
            </w:r>
            <w:r w:rsidR="00D55303" w:rsidRPr="002A0DFA">
              <w:rPr>
                <w:sz w:val="22"/>
                <w:szCs w:val="22"/>
                <w:lang w:val="lv-LV"/>
              </w:rPr>
              <w:t>āsns</w:t>
            </w:r>
            <w:r w:rsidRPr="002A0DFA">
              <w:rPr>
                <w:sz w:val="22"/>
                <w:szCs w:val="22"/>
                <w:lang w:val="lv-LV"/>
              </w:rPr>
              <w:t xml:space="preserve">. </w:t>
            </w:r>
          </w:p>
          <w:p w14:paraId="11B0AD79" w14:textId="77777777" w:rsidR="001E37EA" w:rsidRPr="002A0DFA" w:rsidRDefault="00363B55" w:rsidP="00F330C3">
            <w:pPr>
              <w:jc w:val="both"/>
              <w:rPr>
                <w:sz w:val="22"/>
                <w:szCs w:val="22"/>
                <w:lang w:val="lv-LV"/>
              </w:rPr>
            </w:pPr>
            <w:r w:rsidRPr="002A0DFA">
              <w:rPr>
                <w:sz w:val="22"/>
                <w:szCs w:val="22"/>
                <w:lang w:val="lv-LV"/>
              </w:rPr>
              <w:t xml:space="preserve">Plānots </w:t>
            </w:r>
            <w:r w:rsidR="002331F7" w:rsidRPr="002A0DFA">
              <w:rPr>
                <w:sz w:val="22"/>
                <w:szCs w:val="22"/>
                <w:lang w:val="lv-LV"/>
              </w:rPr>
              <w:t>p</w:t>
            </w:r>
            <w:r w:rsidR="005A281C" w:rsidRPr="002A0DFA">
              <w:rPr>
                <w:sz w:val="22"/>
                <w:szCs w:val="22"/>
                <w:lang w:val="lv-LV"/>
              </w:rPr>
              <w:t xml:space="preserve">ils </w:t>
            </w:r>
            <w:r w:rsidR="002331F7" w:rsidRPr="002A0DFA">
              <w:rPr>
                <w:sz w:val="22"/>
                <w:szCs w:val="22"/>
                <w:lang w:val="lv-LV"/>
              </w:rPr>
              <w:t>apkārtnē</w:t>
            </w:r>
            <w:r w:rsidR="005A281C" w:rsidRPr="002A0DFA">
              <w:rPr>
                <w:sz w:val="22"/>
                <w:szCs w:val="22"/>
                <w:lang w:val="lv-LV"/>
              </w:rPr>
              <w:t xml:space="preserve"> uzlabot </w:t>
            </w:r>
            <w:r w:rsidR="002331F7" w:rsidRPr="002A0DFA">
              <w:rPr>
                <w:sz w:val="22"/>
                <w:szCs w:val="22"/>
                <w:lang w:val="lv-LV"/>
              </w:rPr>
              <w:t>gājēju</w:t>
            </w:r>
            <w:r w:rsidR="005A281C" w:rsidRPr="002A0DFA">
              <w:rPr>
                <w:sz w:val="22"/>
                <w:szCs w:val="22"/>
                <w:lang w:val="lv-LV"/>
              </w:rPr>
              <w:t xml:space="preserve"> </w:t>
            </w:r>
            <w:r w:rsidR="0070115C" w:rsidRPr="002A0DFA">
              <w:rPr>
                <w:sz w:val="22"/>
                <w:szCs w:val="22"/>
                <w:lang w:val="lv-LV"/>
              </w:rPr>
              <w:t>celiņu</w:t>
            </w:r>
            <w:r w:rsidR="005A281C" w:rsidRPr="002A0DFA">
              <w:rPr>
                <w:sz w:val="22"/>
                <w:szCs w:val="22"/>
                <w:lang w:val="lv-LV"/>
              </w:rPr>
              <w:t xml:space="preserve">,  </w:t>
            </w:r>
            <w:r w:rsidR="00901E35" w:rsidRPr="002A0DFA">
              <w:rPr>
                <w:sz w:val="22"/>
                <w:szCs w:val="22"/>
                <w:lang w:val="lv-LV"/>
              </w:rPr>
              <w:t>piebūves</w:t>
            </w:r>
            <w:r w:rsidR="005A281C" w:rsidRPr="002A0DFA">
              <w:rPr>
                <w:sz w:val="22"/>
                <w:szCs w:val="22"/>
                <w:lang w:val="lv-LV"/>
              </w:rPr>
              <w:t xml:space="preserve"> </w:t>
            </w:r>
            <w:r w:rsidR="00901E35" w:rsidRPr="002A0DFA">
              <w:rPr>
                <w:sz w:val="22"/>
                <w:szCs w:val="22"/>
                <w:lang w:val="lv-LV"/>
              </w:rPr>
              <w:t>daļu</w:t>
            </w:r>
            <w:r w:rsidR="005A281C" w:rsidRPr="002A0DFA">
              <w:rPr>
                <w:sz w:val="22"/>
                <w:szCs w:val="22"/>
                <w:lang w:val="lv-LV"/>
              </w:rPr>
              <w:t xml:space="preserve"> jumta segumu nosegt ar </w:t>
            </w:r>
            <w:r w:rsidR="00901E35" w:rsidRPr="002A0DFA">
              <w:rPr>
                <w:sz w:val="22"/>
                <w:szCs w:val="22"/>
                <w:lang w:val="lv-LV"/>
              </w:rPr>
              <w:t>aizsargkrāsu</w:t>
            </w:r>
            <w:r w:rsidR="005A281C" w:rsidRPr="002A0DFA">
              <w:rPr>
                <w:sz w:val="22"/>
                <w:szCs w:val="22"/>
                <w:lang w:val="lv-LV"/>
              </w:rPr>
              <w:t xml:space="preserve">, </w:t>
            </w:r>
            <w:r w:rsidR="00573FF9" w:rsidRPr="002A0DFA">
              <w:rPr>
                <w:sz w:val="22"/>
                <w:szCs w:val="22"/>
                <w:lang w:val="lv-LV"/>
              </w:rPr>
              <w:t>muzejtelpā</w:t>
            </w:r>
            <w:r w:rsidR="005A281C" w:rsidRPr="002A0DFA">
              <w:rPr>
                <w:sz w:val="22"/>
                <w:szCs w:val="22"/>
                <w:lang w:val="lv-LV"/>
              </w:rPr>
              <w:t xml:space="preserve"> nomain</w:t>
            </w:r>
            <w:r w:rsidR="00573FF9" w:rsidRPr="002A0DFA">
              <w:rPr>
                <w:sz w:val="22"/>
                <w:szCs w:val="22"/>
                <w:lang w:val="lv-LV"/>
              </w:rPr>
              <w:t>ī</w:t>
            </w:r>
            <w:r w:rsidR="005A281C" w:rsidRPr="002A0DFA">
              <w:rPr>
                <w:sz w:val="22"/>
                <w:szCs w:val="22"/>
                <w:lang w:val="lv-LV"/>
              </w:rPr>
              <w:t>t gr</w:t>
            </w:r>
            <w:r w:rsidR="00573FF9" w:rsidRPr="002A0DFA">
              <w:rPr>
                <w:sz w:val="22"/>
                <w:szCs w:val="22"/>
                <w:lang w:val="lv-LV"/>
              </w:rPr>
              <w:t>ī</w:t>
            </w:r>
            <w:r w:rsidR="005A281C" w:rsidRPr="002A0DFA">
              <w:rPr>
                <w:sz w:val="22"/>
                <w:szCs w:val="22"/>
                <w:lang w:val="lv-LV"/>
              </w:rPr>
              <w:t>das segumu.</w:t>
            </w:r>
          </w:p>
          <w:p w14:paraId="3AC685A9" w14:textId="3E27A34E" w:rsidR="00D101ED" w:rsidRPr="002A0DFA" w:rsidRDefault="005A281C" w:rsidP="00F330C3">
            <w:pPr>
              <w:jc w:val="both"/>
              <w:rPr>
                <w:sz w:val="22"/>
                <w:szCs w:val="22"/>
                <w:lang w:val="lv-LV"/>
              </w:rPr>
            </w:pPr>
            <w:r w:rsidRPr="002A0DFA">
              <w:rPr>
                <w:sz w:val="22"/>
                <w:szCs w:val="22"/>
                <w:lang w:val="lv-LV"/>
              </w:rPr>
              <w:t xml:space="preserve"> </w:t>
            </w:r>
            <w:r w:rsidR="00573FF9" w:rsidRPr="002A0DFA">
              <w:rPr>
                <w:sz w:val="22"/>
                <w:szCs w:val="22"/>
                <w:lang w:val="lv-LV"/>
              </w:rPr>
              <w:t>Ie</w:t>
            </w:r>
            <w:r w:rsidR="00BF5BD9" w:rsidRPr="002A0DFA">
              <w:rPr>
                <w:sz w:val="22"/>
                <w:szCs w:val="22"/>
                <w:lang w:val="lv-LV"/>
              </w:rPr>
              <w:t>plānoti</w:t>
            </w:r>
            <w:r w:rsidRPr="002A0DFA">
              <w:rPr>
                <w:sz w:val="22"/>
                <w:szCs w:val="22"/>
                <w:lang w:val="lv-LV"/>
              </w:rPr>
              <w:t xml:space="preserve"> un nepiecie</w:t>
            </w:r>
            <w:r w:rsidR="00BF5BD9" w:rsidRPr="002A0DFA">
              <w:rPr>
                <w:sz w:val="22"/>
                <w:szCs w:val="22"/>
                <w:lang w:val="lv-LV"/>
              </w:rPr>
              <w:t>ša</w:t>
            </w:r>
            <w:r w:rsidRPr="002A0DFA">
              <w:rPr>
                <w:sz w:val="22"/>
                <w:szCs w:val="22"/>
                <w:lang w:val="lv-LV"/>
              </w:rPr>
              <w:t xml:space="preserve">mi </w:t>
            </w:r>
            <w:r w:rsidR="00BF5BD9" w:rsidRPr="002A0DFA">
              <w:rPr>
                <w:sz w:val="22"/>
                <w:szCs w:val="22"/>
                <w:lang w:val="lv-LV"/>
              </w:rPr>
              <w:t>kārt</w:t>
            </w:r>
            <w:r w:rsidR="00EC35CA" w:rsidRPr="002A0DFA">
              <w:rPr>
                <w:sz w:val="22"/>
                <w:szCs w:val="22"/>
                <w:lang w:val="lv-LV"/>
              </w:rPr>
              <w:t>ējie</w:t>
            </w:r>
            <w:r w:rsidRPr="002A0DFA">
              <w:rPr>
                <w:sz w:val="22"/>
                <w:szCs w:val="22"/>
                <w:lang w:val="lv-LV"/>
              </w:rPr>
              <w:t xml:space="preserve"> remontdarbi pils park</w:t>
            </w:r>
            <w:r w:rsidR="00EC35CA" w:rsidRPr="002A0DFA">
              <w:rPr>
                <w:sz w:val="22"/>
                <w:szCs w:val="22"/>
                <w:lang w:val="lv-LV"/>
              </w:rPr>
              <w:t>ā</w:t>
            </w:r>
            <w:r w:rsidRPr="002A0DFA">
              <w:rPr>
                <w:sz w:val="22"/>
                <w:szCs w:val="22"/>
                <w:lang w:val="lv-LV"/>
              </w:rPr>
              <w:t xml:space="preserve"> </w:t>
            </w:r>
            <w:r w:rsidR="00EC35CA" w:rsidRPr="002A0DFA">
              <w:rPr>
                <w:sz w:val="22"/>
                <w:szCs w:val="22"/>
                <w:lang w:val="lv-LV"/>
              </w:rPr>
              <w:t>–</w:t>
            </w:r>
          </w:p>
          <w:p w14:paraId="158EC001" w14:textId="0C42B5C0" w:rsidR="00D101ED" w:rsidRPr="002A0DFA" w:rsidRDefault="005A281C" w:rsidP="00F330C3">
            <w:pPr>
              <w:jc w:val="both"/>
              <w:rPr>
                <w:sz w:val="22"/>
                <w:szCs w:val="22"/>
                <w:lang w:val="lv-LV"/>
              </w:rPr>
            </w:pPr>
            <w:r w:rsidRPr="002A0DFA">
              <w:rPr>
                <w:sz w:val="22"/>
                <w:szCs w:val="22"/>
                <w:lang w:val="lv-LV"/>
              </w:rPr>
              <w:t xml:space="preserve"> pak</w:t>
            </w:r>
            <w:r w:rsidR="00EC35CA" w:rsidRPr="002A0DFA">
              <w:rPr>
                <w:sz w:val="22"/>
                <w:szCs w:val="22"/>
                <w:lang w:val="lv-LV"/>
              </w:rPr>
              <w:t>ā</w:t>
            </w:r>
            <w:r w:rsidRPr="002A0DFA">
              <w:rPr>
                <w:sz w:val="22"/>
                <w:szCs w:val="22"/>
                <w:lang w:val="lv-LV"/>
              </w:rPr>
              <w:t>pienu mai</w:t>
            </w:r>
            <w:r w:rsidR="00055D7F" w:rsidRPr="002A0DFA">
              <w:rPr>
                <w:sz w:val="22"/>
                <w:szCs w:val="22"/>
                <w:lang w:val="lv-LV"/>
              </w:rPr>
              <w:t>ņa</w:t>
            </w:r>
            <w:r w:rsidR="00D101ED" w:rsidRPr="002A0DFA">
              <w:rPr>
                <w:sz w:val="22"/>
                <w:szCs w:val="22"/>
                <w:lang w:val="lv-LV"/>
              </w:rPr>
              <w:t>;</w:t>
            </w:r>
          </w:p>
          <w:p w14:paraId="68C8946E" w14:textId="76432D8F" w:rsidR="00D101ED" w:rsidRPr="002A0DFA" w:rsidRDefault="005A281C" w:rsidP="00F330C3">
            <w:pPr>
              <w:jc w:val="both"/>
              <w:rPr>
                <w:sz w:val="22"/>
                <w:szCs w:val="22"/>
                <w:lang w:val="lv-LV"/>
              </w:rPr>
            </w:pPr>
            <w:r w:rsidRPr="002A0DFA">
              <w:rPr>
                <w:sz w:val="22"/>
                <w:szCs w:val="22"/>
                <w:lang w:val="lv-LV"/>
              </w:rPr>
              <w:t xml:space="preserve"> aizsargbarjeru labo</w:t>
            </w:r>
            <w:r w:rsidR="00055D7F" w:rsidRPr="002A0DFA">
              <w:rPr>
                <w:sz w:val="22"/>
                <w:szCs w:val="22"/>
                <w:lang w:val="lv-LV"/>
              </w:rPr>
              <w:t>š</w:t>
            </w:r>
            <w:r w:rsidRPr="002A0DFA">
              <w:rPr>
                <w:sz w:val="22"/>
                <w:szCs w:val="22"/>
                <w:lang w:val="lv-LV"/>
              </w:rPr>
              <w:t>ana</w:t>
            </w:r>
            <w:r w:rsidR="00D101ED" w:rsidRPr="002A0DFA">
              <w:rPr>
                <w:sz w:val="22"/>
                <w:szCs w:val="22"/>
                <w:lang w:val="lv-LV"/>
              </w:rPr>
              <w:t>;</w:t>
            </w:r>
          </w:p>
          <w:p w14:paraId="19642EF8" w14:textId="77777777" w:rsidR="00D101ED" w:rsidRPr="002A0DFA" w:rsidRDefault="005A281C" w:rsidP="00F330C3">
            <w:pPr>
              <w:jc w:val="both"/>
              <w:rPr>
                <w:sz w:val="22"/>
                <w:szCs w:val="22"/>
                <w:lang w:val="lv-LV"/>
              </w:rPr>
            </w:pPr>
            <w:r w:rsidRPr="002A0DFA">
              <w:rPr>
                <w:sz w:val="22"/>
                <w:szCs w:val="22"/>
                <w:lang w:val="lv-LV"/>
              </w:rPr>
              <w:t xml:space="preserve"> tilti</w:t>
            </w:r>
            <w:r w:rsidR="00055D7F" w:rsidRPr="002A0DFA">
              <w:rPr>
                <w:sz w:val="22"/>
                <w:szCs w:val="22"/>
                <w:lang w:val="lv-LV"/>
              </w:rPr>
              <w:t>ņu</w:t>
            </w:r>
            <w:r w:rsidRPr="002A0DFA">
              <w:rPr>
                <w:sz w:val="22"/>
                <w:szCs w:val="22"/>
                <w:lang w:val="lv-LV"/>
              </w:rPr>
              <w:t xml:space="preserve"> remonti</w:t>
            </w:r>
            <w:r w:rsidR="00D101ED" w:rsidRPr="002A0DFA">
              <w:rPr>
                <w:sz w:val="22"/>
                <w:szCs w:val="22"/>
                <w:lang w:val="lv-LV"/>
              </w:rPr>
              <w:t>;</w:t>
            </w:r>
            <w:r w:rsidRPr="002A0DFA">
              <w:rPr>
                <w:sz w:val="22"/>
                <w:szCs w:val="22"/>
                <w:lang w:val="lv-LV"/>
              </w:rPr>
              <w:t xml:space="preserve"> </w:t>
            </w:r>
          </w:p>
          <w:p w14:paraId="15C2D52E" w14:textId="4F8C364C" w:rsidR="00D101ED" w:rsidRPr="002A0DFA" w:rsidRDefault="00CA6EC1" w:rsidP="00F330C3">
            <w:pPr>
              <w:jc w:val="both"/>
              <w:rPr>
                <w:sz w:val="22"/>
                <w:szCs w:val="22"/>
                <w:lang w:val="lv-LV"/>
              </w:rPr>
            </w:pPr>
            <w:r>
              <w:rPr>
                <w:sz w:val="22"/>
                <w:szCs w:val="22"/>
                <w:lang w:val="lv-LV"/>
              </w:rPr>
              <w:t xml:space="preserve"> </w:t>
            </w:r>
            <w:r w:rsidR="00D101ED" w:rsidRPr="002A0DFA">
              <w:rPr>
                <w:sz w:val="22"/>
                <w:szCs w:val="22"/>
                <w:lang w:val="lv-LV"/>
              </w:rPr>
              <w:t>t</w:t>
            </w:r>
            <w:r w:rsidR="005A281C" w:rsidRPr="002A0DFA">
              <w:rPr>
                <w:sz w:val="22"/>
                <w:szCs w:val="22"/>
                <w:lang w:val="lv-LV"/>
              </w:rPr>
              <w:t>urpin</w:t>
            </w:r>
            <w:r w:rsidR="00055D7F" w:rsidRPr="002A0DFA">
              <w:rPr>
                <w:sz w:val="22"/>
                <w:szCs w:val="22"/>
                <w:lang w:val="lv-LV"/>
              </w:rPr>
              <w:t>āt</w:t>
            </w:r>
            <w:r w:rsidR="005A281C" w:rsidRPr="002A0DFA">
              <w:rPr>
                <w:sz w:val="22"/>
                <w:szCs w:val="22"/>
                <w:lang w:val="lv-LV"/>
              </w:rPr>
              <w:t xml:space="preserve"> izvietot jaunas info pl</w:t>
            </w:r>
            <w:r w:rsidR="00055D7F" w:rsidRPr="002A0DFA">
              <w:rPr>
                <w:sz w:val="22"/>
                <w:szCs w:val="22"/>
                <w:lang w:val="lv-LV"/>
              </w:rPr>
              <w:t>ā</w:t>
            </w:r>
            <w:r w:rsidR="005A281C" w:rsidRPr="002A0DFA">
              <w:rPr>
                <w:sz w:val="22"/>
                <w:szCs w:val="22"/>
                <w:lang w:val="lv-LV"/>
              </w:rPr>
              <w:t>ksnes dabas tak</w:t>
            </w:r>
            <w:r w:rsidR="006364CA" w:rsidRPr="002A0DFA">
              <w:rPr>
                <w:sz w:val="22"/>
                <w:szCs w:val="22"/>
                <w:lang w:val="lv-LV"/>
              </w:rPr>
              <w:t>ā</w:t>
            </w:r>
            <w:r w:rsidR="005A281C" w:rsidRPr="002A0DFA">
              <w:rPr>
                <w:sz w:val="22"/>
                <w:szCs w:val="22"/>
                <w:lang w:val="lv-LV"/>
              </w:rPr>
              <w:t>s</w:t>
            </w:r>
            <w:r w:rsidR="00D101ED" w:rsidRPr="002A0DFA">
              <w:rPr>
                <w:sz w:val="22"/>
                <w:szCs w:val="22"/>
                <w:lang w:val="lv-LV"/>
              </w:rPr>
              <w:t>;</w:t>
            </w:r>
          </w:p>
          <w:p w14:paraId="2E7BAD17" w14:textId="77777777" w:rsidR="00D101ED" w:rsidRPr="002A0DFA" w:rsidRDefault="005A281C" w:rsidP="00F330C3">
            <w:pPr>
              <w:jc w:val="both"/>
              <w:rPr>
                <w:sz w:val="22"/>
                <w:szCs w:val="22"/>
                <w:lang w:val="lv-LV"/>
              </w:rPr>
            </w:pPr>
            <w:r w:rsidRPr="002A0DFA">
              <w:rPr>
                <w:sz w:val="22"/>
                <w:szCs w:val="22"/>
                <w:lang w:val="lv-LV"/>
              </w:rPr>
              <w:t xml:space="preserve"> </w:t>
            </w:r>
            <w:r w:rsidR="00D101ED" w:rsidRPr="002A0DFA">
              <w:rPr>
                <w:sz w:val="22"/>
                <w:szCs w:val="22"/>
                <w:lang w:val="lv-LV"/>
              </w:rPr>
              <w:t>a</w:t>
            </w:r>
            <w:r w:rsidRPr="002A0DFA">
              <w:rPr>
                <w:sz w:val="22"/>
                <w:szCs w:val="22"/>
                <w:lang w:val="lv-LV"/>
              </w:rPr>
              <w:t>tjaunot Kr</w:t>
            </w:r>
            <w:r w:rsidR="006364CA" w:rsidRPr="002A0DFA">
              <w:rPr>
                <w:sz w:val="22"/>
                <w:szCs w:val="22"/>
                <w:lang w:val="lv-LV"/>
              </w:rPr>
              <w:t>ē</w:t>
            </w:r>
            <w:r w:rsidRPr="002A0DFA">
              <w:rPr>
                <w:sz w:val="22"/>
                <w:szCs w:val="22"/>
                <w:lang w:val="lv-LV"/>
              </w:rPr>
              <w:t>slas stundas taku - koka skulpt</w:t>
            </w:r>
            <w:r w:rsidR="006364CA" w:rsidRPr="002A0DFA">
              <w:rPr>
                <w:sz w:val="22"/>
                <w:szCs w:val="22"/>
                <w:lang w:val="lv-LV"/>
              </w:rPr>
              <w:t>ū</w:t>
            </w:r>
            <w:r w:rsidRPr="002A0DFA">
              <w:rPr>
                <w:sz w:val="22"/>
                <w:szCs w:val="22"/>
                <w:lang w:val="lv-LV"/>
              </w:rPr>
              <w:t>ru atjauno</w:t>
            </w:r>
            <w:r w:rsidR="00FB6080" w:rsidRPr="002A0DFA">
              <w:rPr>
                <w:sz w:val="22"/>
                <w:szCs w:val="22"/>
                <w:lang w:val="lv-LV"/>
              </w:rPr>
              <w:t>š</w:t>
            </w:r>
            <w:r w:rsidRPr="002A0DFA">
              <w:rPr>
                <w:sz w:val="22"/>
                <w:szCs w:val="22"/>
                <w:lang w:val="lv-LV"/>
              </w:rPr>
              <w:t>ana un jaunu t</w:t>
            </w:r>
            <w:r w:rsidR="00FB6080" w:rsidRPr="002A0DFA">
              <w:rPr>
                <w:sz w:val="22"/>
                <w:szCs w:val="22"/>
                <w:lang w:val="lv-LV"/>
              </w:rPr>
              <w:t>ē</w:t>
            </w:r>
            <w:r w:rsidRPr="002A0DFA">
              <w:rPr>
                <w:sz w:val="22"/>
                <w:szCs w:val="22"/>
                <w:lang w:val="lv-LV"/>
              </w:rPr>
              <w:t>lu veido</w:t>
            </w:r>
            <w:r w:rsidR="00FB6080" w:rsidRPr="002A0DFA">
              <w:rPr>
                <w:sz w:val="22"/>
                <w:szCs w:val="22"/>
                <w:lang w:val="lv-LV"/>
              </w:rPr>
              <w:t>š</w:t>
            </w:r>
            <w:r w:rsidRPr="002A0DFA">
              <w:rPr>
                <w:sz w:val="22"/>
                <w:szCs w:val="22"/>
                <w:lang w:val="lv-LV"/>
              </w:rPr>
              <w:t>ana</w:t>
            </w:r>
            <w:r w:rsidR="00D101ED" w:rsidRPr="002A0DFA">
              <w:rPr>
                <w:sz w:val="22"/>
                <w:szCs w:val="22"/>
                <w:lang w:val="lv-LV"/>
              </w:rPr>
              <w:t>;</w:t>
            </w:r>
          </w:p>
          <w:p w14:paraId="2CC03F70" w14:textId="77777777" w:rsidR="00D101ED" w:rsidRPr="002A0DFA" w:rsidRDefault="00D101ED" w:rsidP="00F330C3">
            <w:pPr>
              <w:jc w:val="both"/>
              <w:rPr>
                <w:sz w:val="22"/>
                <w:szCs w:val="22"/>
                <w:lang w:val="lv-LV"/>
              </w:rPr>
            </w:pPr>
            <w:r w:rsidRPr="002A0DFA">
              <w:rPr>
                <w:sz w:val="22"/>
                <w:szCs w:val="22"/>
                <w:lang w:val="lv-LV"/>
              </w:rPr>
              <w:t>p</w:t>
            </w:r>
            <w:r w:rsidR="005A281C" w:rsidRPr="002A0DFA">
              <w:rPr>
                <w:sz w:val="22"/>
                <w:szCs w:val="22"/>
                <w:lang w:val="lv-LV"/>
              </w:rPr>
              <w:t>ils pagalm</w:t>
            </w:r>
            <w:r w:rsidR="00FB6080" w:rsidRPr="002A0DFA">
              <w:rPr>
                <w:sz w:val="22"/>
                <w:szCs w:val="22"/>
                <w:lang w:val="lv-LV"/>
              </w:rPr>
              <w:t>ā</w:t>
            </w:r>
            <w:r w:rsidR="005A281C" w:rsidRPr="002A0DFA">
              <w:rPr>
                <w:sz w:val="22"/>
                <w:szCs w:val="22"/>
                <w:lang w:val="lv-LV"/>
              </w:rPr>
              <w:t xml:space="preserve"> iek</w:t>
            </w:r>
            <w:r w:rsidR="00DF5EE3" w:rsidRPr="002A0DFA">
              <w:rPr>
                <w:sz w:val="22"/>
                <w:szCs w:val="22"/>
                <w:lang w:val="lv-LV"/>
              </w:rPr>
              <w:t>ā</w:t>
            </w:r>
            <w:r w:rsidR="005A281C" w:rsidRPr="002A0DFA">
              <w:rPr>
                <w:sz w:val="22"/>
                <w:szCs w:val="22"/>
                <w:lang w:val="lv-LV"/>
              </w:rPr>
              <w:t>rtot ro</w:t>
            </w:r>
            <w:r w:rsidR="00557FC5" w:rsidRPr="002A0DFA">
              <w:rPr>
                <w:sz w:val="22"/>
                <w:szCs w:val="22"/>
                <w:lang w:val="lv-LV"/>
              </w:rPr>
              <w:t>ž</w:t>
            </w:r>
            <w:r w:rsidR="005A281C" w:rsidRPr="002A0DFA">
              <w:rPr>
                <w:sz w:val="22"/>
                <w:szCs w:val="22"/>
                <w:lang w:val="lv-LV"/>
              </w:rPr>
              <w:t>u dobi</w:t>
            </w:r>
            <w:r w:rsidRPr="002A0DFA">
              <w:rPr>
                <w:sz w:val="22"/>
                <w:szCs w:val="22"/>
                <w:lang w:val="lv-LV"/>
              </w:rPr>
              <w:t>;</w:t>
            </w:r>
          </w:p>
          <w:p w14:paraId="1319DBED" w14:textId="68D51136" w:rsidR="00364F03" w:rsidRPr="002A0DFA" w:rsidRDefault="00D101ED" w:rsidP="00F330C3">
            <w:pPr>
              <w:jc w:val="both"/>
              <w:rPr>
                <w:sz w:val="22"/>
                <w:szCs w:val="22"/>
                <w:lang w:val="lv-LV"/>
              </w:rPr>
            </w:pPr>
            <w:r w:rsidRPr="002A0DFA">
              <w:rPr>
                <w:sz w:val="22"/>
                <w:szCs w:val="22"/>
                <w:lang w:val="lv-LV"/>
              </w:rPr>
              <w:t>n</w:t>
            </w:r>
            <w:r w:rsidR="005A281C" w:rsidRPr="002A0DFA">
              <w:rPr>
                <w:sz w:val="22"/>
                <w:szCs w:val="22"/>
                <w:lang w:val="lv-LV"/>
              </w:rPr>
              <w:t>oorganiz</w:t>
            </w:r>
            <w:r w:rsidR="00557FC5" w:rsidRPr="002A0DFA">
              <w:rPr>
                <w:sz w:val="22"/>
                <w:szCs w:val="22"/>
                <w:lang w:val="lv-LV"/>
              </w:rPr>
              <w:t>ē</w:t>
            </w:r>
            <w:r w:rsidR="005A281C" w:rsidRPr="002A0DFA">
              <w:rPr>
                <w:sz w:val="22"/>
                <w:szCs w:val="22"/>
                <w:lang w:val="lv-LV"/>
              </w:rPr>
              <w:t>t tik</w:t>
            </w:r>
            <w:r w:rsidR="00557FC5" w:rsidRPr="002A0DFA">
              <w:rPr>
                <w:sz w:val="22"/>
                <w:szCs w:val="22"/>
                <w:lang w:val="lv-LV"/>
              </w:rPr>
              <w:t>š</w:t>
            </w:r>
            <w:r w:rsidR="005A281C" w:rsidRPr="002A0DFA">
              <w:rPr>
                <w:sz w:val="22"/>
                <w:szCs w:val="22"/>
                <w:lang w:val="lv-LV"/>
              </w:rPr>
              <w:t>anos ar ainavu dizaineri.</w:t>
            </w:r>
          </w:p>
        </w:tc>
      </w:tr>
      <w:tr w:rsidR="00364F03" w:rsidRPr="005E3C6F" w14:paraId="4A33FFE2" w14:textId="77777777" w:rsidTr="007704C7">
        <w:tc>
          <w:tcPr>
            <w:tcW w:w="4675" w:type="dxa"/>
          </w:tcPr>
          <w:p w14:paraId="201D17F2" w14:textId="4D886274" w:rsidR="00364F03" w:rsidRPr="002A0DFA" w:rsidRDefault="00364F03" w:rsidP="009112A5">
            <w:pPr>
              <w:rPr>
                <w:rStyle w:val="BodyText1"/>
                <w:rFonts w:eastAsiaTheme="minorHAnsi"/>
                <w:sz w:val="22"/>
                <w:szCs w:val="22"/>
              </w:rPr>
            </w:pPr>
            <w:r w:rsidRPr="002A0DFA">
              <w:rPr>
                <w:rStyle w:val="BodyText1"/>
                <w:rFonts w:eastAsiaTheme="minorHAnsi"/>
                <w:sz w:val="22"/>
                <w:szCs w:val="22"/>
              </w:rPr>
              <w:t>Finanšu mērķu 20</w:t>
            </w:r>
            <w:r w:rsidR="00826E62" w:rsidRPr="002A0DFA">
              <w:rPr>
                <w:rStyle w:val="BodyText1"/>
                <w:rFonts w:eastAsiaTheme="minorHAnsi"/>
                <w:sz w:val="22"/>
                <w:szCs w:val="22"/>
              </w:rPr>
              <w:t>20</w:t>
            </w:r>
            <w:r w:rsidRPr="002A0DFA">
              <w:rPr>
                <w:rStyle w:val="BodyText1"/>
                <w:rFonts w:eastAsiaTheme="minorHAnsi"/>
                <w:sz w:val="22"/>
                <w:szCs w:val="22"/>
              </w:rPr>
              <w:t>. gadā sasniegšanas novērtējums (sabiedrībai sniegtais labums, pakalpojumu vai preču pieejamības novērtējums)</w:t>
            </w:r>
          </w:p>
        </w:tc>
        <w:tc>
          <w:tcPr>
            <w:tcW w:w="8787" w:type="dxa"/>
          </w:tcPr>
          <w:p w14:paraId="1CCB9C33" w14:textId="77777777" w:rsidR="00364F03" w:rsidRPr="008C662A" w:rsidRDefault="00364F03" w:rsidP="00836E41">
            <w:pPr>
              <w:rPr>
                <w:lang w:val="lv-LV"/>
              </w:rPr>
            </w:pPr>
          </w:p>
        </w:tc>
      </w:tr>
    </w:tbl>
    <w:p w14:paraId="2CF2F97B" w14:textId="77777777" w:rsidR="00364F03" w:rsidRPr="008C662A" w:rsidRDefault="00364F03" w:rsidP="00364F03">
      <w:pPr>
        <w:tabs>
          <w:tab w:val="right" w:pos="9356"/>
        </w:tabs>
        <w:jc w:val="both"/>
        <w:rPr>
          <w:bCs/>
          <w:noProof/>
          <w:lang w:val="lv-LV"/>
        </w:rPr>
      </w:pPr>
    </w:p>
    <w:p w14:paraId="025F039E" w14:textId="77777777" w:rsidR="00364F03" w:rsidRPr="008C662A" w:rsidRDefault="00364F03" w:rsidP="00364F03">
      <w:pPr>
        <w:tabs>
          <w:tab w:val="right" w:pos="9356"/>
        </w:tabs>
        <w:jc w:val="both"/>
        <w:rPr>
          <w:lang w:val="lv-LV"/>
        </w:rPr>
      </w:pPr>
    </w:p>
    <w:p w14:paraId="121A8298" w14:textId="795ABF76" w:rsidR="00364F03" w:rsidRPr="00F96F99" w:rsidRDefault="007D3214" w:rsidP="00364F03">
      <w:pPr>
        <w:pStyle w:val="ListParagraph"/>
        <w:numPr>
          <w:ilvl w:val="0"/>
          <w:numId w:val="2"/>
        </w:numPr>
        <w:tabs>
          <w:tab w:val="right" w:pos="9356"/>
        </w:tabs>
        <w:jc w:val="center"/>
        <w:rPr>
          <w:b/>
          <w:bCs/>
          <w:sz w:val="28"/>
          <w:szCs w:val="28"/>
          <w:lang w:val="lv-LV"/>
        </w:rPr>
      </w:pPr>
      <w:r w:rsidRPr="00F96F99">
        <w:rPr>
          <w:b/>
          <w:bCs/>
          <w:sz w:val="28"/>
          <w:szCs w:val="28"/>
          <w:lang w:val="lv-LV"/>
        </w:rPr>
        <w:t>Aknīstes novada</w:t>
      </w:r>
      <w:r w:rsidR="00364F03" w:rsidRPr="00F96F99">
        <w:rPr>
          <w:b/>
          <w:bCs/>
          <w:sz w:val="28"/>
          <w:szCs w:val="28"/>
          <w:lang w:val="lv-LV"/>
        </w:rPr>
        <w:t xml:space="preserve"> pašvaldības līdzdalības kapitālsabiedrībās izvērtējums un vispārējais stratēģiskais mērķis</w:t>
      </w:r>
    </w:p>
    <w:p w14:paraId="1E10AB8F" w14:textId="77777777" w:rsidR="00364F03" w:rsidRPr="00F96F99" w:rsidRDefault="00364F03" w:rsidP="00364F03">
      <w:pPr>
        <w:tabs>
          <w:tab w:val="right" w:pos="9356"/>
        </w:tabs>
        <w:jc w:val="both"/>
        <w:rPr>
          <w:rFonts w:cs="Tahoma"/>
          <w:b/>
          <w:bCs/>
          <w:sz w:val="28"/>
          <w:szCs w:val="28"/>
          <w:lang w:val="lv-LV"/>
        </w:rPr>
      </w:pPr>
    </w:p>
    <w:p w14:paraId="0092491F" w14:textId="3419668D" w:rsidR="00364F03" w:rsidRPr="008C662A" w:rsidRDefault="00445061" w:rsidP="00005D86">
      <w:pPr>
        <w:tabs>
          <w:tab w:val="right" w:pos="9356"/>
        </w:tabs>
        <w:ind w:firstLine="567"/>
        <w:jc w:val="both"/>
        <w:rPr>
          <w:lang w:val="lv-LV"/>
        </w:rPr>
      </w:pPr>
      <w:r>
        <w:rPr>
          <w:rFonts w:cs="Tahoma"/>
          <w:bCs/>
          <w:lang w:val="lv-LV"/>
        </w:rPr>
        <w:tab/>
      </w:r>
      <w:r w:rsidR="00364F03" w:rsidRPr="008C662A">
        <w:rPr>
          <w:rFonts w:cs="Tahoma"/>
          <w:bCs/>
          <w:lang w:val="lv-LV"/>
        </w:rPr>
        <w:t>Publiskas personas kapitāla daļu un kapitālsabiedrību pārvaldības likuma 7.pantā ir noteikts, ka publiskai personai ir pienākums ne retāk kā reizi piecos gados pārvērtēt katru tās tiešo līdzdalību kapitālsabiedrībā un atbilstību šā likuma 4.panta nosacījumiem.</w:t>
      </w:r>
    </w:p>
    <w:p w14:paraId="070BD846" w14:textId="77777777" w:rsidR="00364F03" w:rsidRPr="008C662A" w:rsidRDefault="00364F03" w:rsidP="00364F03">
      <w:pPr>
        <w:ind w:firstLine="567"/>
        <w:jc w:val="both"/>
        <w:rPr>
          <w:rFonts w:cs="Tahoma"/>
          <w:bCs/>
          <w:szCs w:val="22"/>
          <w:lang w:val="lv-LV"/>
        </w:rPr>
      </w:pPr>
      <w:r w:rsidRPr="008C662A">
        <w:rPr>
          <w:rFonts w:cs="Tahoma"/>
          <w:bCs/>
          <w:lang w:val="lv-LV"/>
        </w:rPr>
        <w:t>Lēmumu par publiskas personas līdzdalības saglabāšanu kapitālsabiedrībās pieņem attiecīgās publiskās personas augstākā lēmējinstitūcija. Lēmumā ietver:</w:t>
      </w:r>
    </w:p>
    <w:p w14:paraId="6C7496C6" w14:textId="77777777" w:rsidR="00364F03" w:rsidRPr="008C662A" w:rsidRDefault="00364F03" w:rsidP="00364F03">
      <w:pPr>
        <w:ind w:firstLine="567"/>
        <w:jc w:val="both"/>
        <w:rPr>
          <w:rFonts w:cs="Tahoma"/>
          <w:bCs/>
          <w:lang w:val="lv-LV"/>
        </w:rPr>
      </w:pPr>
      <w:r w:rsidRPr="008C662A">
        <w:rPr>
          <w:rFonts w:cs="Tahoma"/>
          <w:bCs/>
          <w:lang w:val="lv-LV"/>
        </w:rPr>
        <w:t>1) vērtējumu attiecībā uz atbilstību šā likuma 4.panta nosacījumiem;</w:t>
      </w:r>
    </w:p>
    <w:p w14:paraId="4FC908C0" w14:textId="77777777" w:rsidR="00364F03" w:rsidRPr="008C662A" w:rsidRDefault="00364F03" w:rsidP="00364F03">
      <w:pPr>
        <w:ind w:firstLine="567"/>
        <w:jc w:val="both"/>
        <w:rPr>
          <w:rFonts w:cs="Tahoma"/>
          <w:bCs/>
          <w:lang w:val="lv-LV"/>
        </w:rPr>
      </w:pPr>
      <w:r w:rsidRPr="008C662A">
        <w:rPr>
          <w:rFonts w:cs="Tahoma"/>
          <w:bCs/>
          <w:lang w:val="lv-LV"/>
        </w:rPr>
        <w:t>2) vispārējo stratēģisko mērķi.</w:t>
      </w:r>
    </w:p>
    <w:p w14:paraId="6E6195AC" w14:textId="77777777" w:rsidR="00364F03" w:rsidRPr="008C662A" w:rsidRDefault="00364F03" w:rsidP="00364F03">
      <w:pPr>
        <w:ind w:firstLine="567"/>
        <w:jc w:val="both"/>
        <w:rPr>
          <w:rFonts w:cs="Tahoma"/>
          <w:bCs/>
          <w:lang w:val="lv-LV"/>
        </w:rPr>
      </w:pPr>
      <w:r w:rsidRPr="008C662A">
        <w:rPr>
          <w:rFonts w:cs="Tahoma"/>
          <w:bCs/>
          <w:lang w:val="lv-LV"/>
        </w:rPr>
        <w:t>Publiskas personas kapitāla daļu un kapitālsabiedrību pārvaldības likuma 4.panta pirmajā daļā noteikts, ka publiska persona drīkst iegūt un saglabāt līdzdalību kapitālsabiedrībā atbilstoši Valsts pārvaldes iekārtas likuma 88.pantam.</w:t>
      </w:r>
    </w:p>
    <w:p w14:paraId="30B7E537" w14:textId="77777777" w:rsidR="00364F03" w:rsidRPr="008C662A" w:rsidRDefault="00364F03" w:rsidP="00364F03">
      <w:pPr>
        <w:ind w:firstLine="567"/>
        <w:jc w:val="both"/>
        <w:rPr>
          <w:rFonts w:cs="Tahoma"/>
          <w:bCs/>
          <w:lang w:val="lv-LV"/>
        </w:rPr>
      </w:pPr>
      <w:r w:rsidRPr="008C662A">
        <w:rPr>
          <w:rFonts w:cs="Tahoma"/>
          <w:bCs/>
          <w:lang w:val="lv-LV"/>
        </w:rPr>
        <w:t>Valsts pārvaldes iekārtas likuma 88.panta pirmajā daļā noteikts, ka ciktāl likumā nav noteikts citādi, publiska persona savu funkciju efektīvai izpildei var dibināt kapitālsabiedrību vai iegūt līdzdalību esošā kapitālsabiedrībā, ja īstenojas viens no šādiem nosacījumiem:</w:t>
      </w:r>
    </w:p>
    <w:p w14:paraId="78906F59" w14:textId="77777777" w:rsidR="00005D86" w:rsidRDefault="00364F03" w:rsidP="00005D86">
      <w:pPr>
        <w:pStyle w:val="ListParagraph"/>
        <w:numPr>
          <w:ilvl w:val="0"/>
          <w:numId w:val="29"/>
        </w:numPr>
        <w:jc w:val="both"/>
        <w:rPr>
          <w:rFonts w:cs="Tahoma"/>
          <w:bCs/>
          <w:lang w:val="lv-LV"/>
        </w:rPr>
      </w:pPr>
      <w:r w:rsidRPr="00005D86">
        <w:rPr>
          <w:rFonts w:cs="Tahoma"/>
          <w:bCs/>
          <w:lang w:val="lv-LV"/>
        </w:rPr>
        <w:t>tiek novērsta tirgus nepilnība – situācija, kad tirgus nav spējīgs nodrošināt sabiedrības interešu īstenošanu attiecīgajā jomā;</w:t>
      </w:r>
    </w:p>
    <w:p w14:paraId="12DB0E03" w14:textId="77777777" w:rsidR="00005D86" w:rsidRDefault="00364F03" w:rsidP="00005D86">
      <w:pPr>
        <w:pStyle w:val="ListParagraph"/>
        <w:numPr>
          <w:ilvl w:val="0"/>
          <w:numId w:val="29"/>
        </w:numPr>
        <w:jc w:val="both"/>
        <w:rPr>
          <w:rFonts w:cs="Tahoma"/>
          <w:bCs/>
          <w:lang w:val="lv-LV"/>
        </w:rPr>
      </w:pPr>
      <w:r w:rsidRPr="00005D86">
        <w:rPr>
          <w:rFonts w:cs="Tahoma"/>
          <w:bCs/>
          <w:lang w:val="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1DD2E752" w14:textId="4807CA4B" w:rsidR="00424D7B" w:rsidRPr="00005D86" w:rsidRDefault="00364F03" w:rsidP="00005D86">
      <w:pPr>
        <w:pStyle w:val="ListParagraph"/>
        <w:numPr>
          <w:ilvl w:val="0"/>
          <w:numId w:val="29"/>
        </w:numPr>
        <w:jc w:val="both"/>
        <w:rPr>
          <w:rFonts w:cs="Tahoma"/>
          <w:bCs/>
          <w:lang w:val="lv-LV"/>
        </w:rPr>
      </w:pPr>
      <w:r w:rsidRPr="00005D86">
        <w:rPr>
          <w:rFonts w:cs="Tahoma"/>
          <w:bCs/>
          <w:lang w:val="lv-LV"/>
        </w:rPr>
        <w:t>tiek pārvaldīti tādi īpašumi, kas ir stratēģiski svarīgi valsts vai pašvaldības administratīvās teritorijas attīstībai vai valsts drošībai.</w:t>
      </w:r>
    </w:p>
    <w:p w14:paraId="5E8D22B0" w14:textId="6D8559F1" w:rsidR="00364F03" w:rsidRPr="008C662A" w:rsidRDefault="007D3214" w:rsidP="00005D86">
      <w:pPr>
        <w:ind w:right="43" w:firstLine="567"/>
        <w:jc w:val="both"/>
        <w:rPr>
          <w:rFonts w:cs="Tahoma"/>
          <w:bCs/>
          <w:lang w:val="lv-LV"/>
        </w:rPr>
      </w:pPr>
      <w:r>
        <w:rPr>
          <w:rFonts w:cs="Tahoma"/>
          <w:bCs/>
          <w:lang w:val="lv-LV"/>
        </w:rPr>
        <w:t>Aknīstes novada pašvaldīb</w:t>
      </w:r>
      <w:r w:rsidR="00394B76">
        <w:rPr>
          <w:rFonts w:cs="Tahoma"/>
          <w:bCs/>
          <w:lang w:val="lv-LV"/>
        </w:rPr>
        <w:t>as</w:t>
      </w:r>
      <w:r>
        <w:rPr>
          <w:rFonts w:cs="Tahoma"/>
          <w:bCs/>
          <w:lang w:val="lv-LV"/>
        </w:rPr>
        <w:t xml:space="preserve"> kapitālsabiedrībās </w:t>
      </w:r>
      <w:proofErr w:type="spellStart"/>
      <w:r>
        <w:rPr>
          <w:rFonts w:cs="Tahoma"/>
          <w:bCs/>
          <w:lang w:val="lv-LV"/>
        </w:rPr>
        <w:t>izvērtējums</w:t>
      </w:r>
      <w:proofErr w:type="spellEnd"/>
      <w:r>
        <w:rPr>
          <w:rFonts w:cs="Tahoma"/>
          <w:bCs/>
          <w:lang w:val="lv-LV"/>
        </w:rPr>
        <w:t xml:space="preserve"> netika veikts</w:t>
      </w:r>
      <w:r w:rsidR="00760955">
        <w:rPr>
          <w:rFonts w:cs="Tahoma"/>
          <w:bCs/>
          <w:lang w:val="lv-LV"/>
        </w:rPr>
        <w:t>.</w:t>
      </w:r>
    </w:p>
    <w:p w14:paraId="6778A1A3" w14:textId="77777777" w:rsidR="00364F03" w:rsidRPr="008C662A" w:rsidRDefault="00364F03" w:rsidP="00364F03">
      <w:pPr>
        <w:tabs>
          <w:tab w:val="right" w:pos="9356"/>
        </w:tabs>
        <w:rPr>
          <w:lang w:val="lv-LV"/>
        </w:rPr>
      </w:pPr>
    </w:p>
    <w:p w14:paraId="19DDD30B" w14:textId="77777777" w:rsidR="00364F03" w:rsidRPr="008C662A" w:rsidRDefault="00364F03" w:rsidP="00364F03">
      <w:pPr>
        <w:tabs>
          <w:tab w:val="right" w:pos="9356"/>
        </w:tabs>
        <w:rPr>
          <w:color w:val="FF0000"/>
          <w:lang w:val="lv-LV"/>
        </w:rPr>
      </w:pPr>
    </w:p>
    <w:p w14:paraId="6DF604E4" w14:textId="1AA9A10F" w:rsidR="00364F03" w:rsidRPr="00272C57" w:rsidRDefault="00272C57" w:rsidP="00364F03">
      <w:pPr>
        <w:pStyle w:val="ListParagraph"/>
        <w:numPr>
          <w:ilvl w:val="0"/>
          <w:numId w:val="2"/>
        </w:numPr>
        <w:tabs>
          <w:tab w:val="right" w:pos="9356"/>
        </w:tabs>
        <w:jc w:val="center"/>
        <w:rPr>
          <w:b/>
          <w:bCs/>
          <w:sz w:val="28"/>
          <w:szCs w:val="28"/>
          <w:lang w:val="lv-LV"/>
        </w:rPr>
      </w:pPr>
      <w:r w:rsidRPr="00272C57">
        <w:rPr>
          <w:b/>
          <w:bCs/>
          <w:sz w:val="28"/>
          <w:szCs w:val="28"/>
          <w:shd w:val="clear" w:color="auto" w:fill="FFFFFF"/>
          <w:lang w:val="lv-LV" w:eastAsia="lv-LV"/>
        </w:rPr>
        <w:t>Kapitālsabiedrību 2020.gadā izmaksātās dividendes pašvaldībai un veiktie maksājumi valsts un pašvaldību budžetos</w:t>
      </w:r>
    </w:p>
    <w:p w14:paraId="12268C00" w14:textId="77777777" w:rsidR="00364F03" w:rsidRPr="00272C57" w:rsidRDefault="00364F03" w:rsidP="00364F03">
      <w:pPr>
        <w:tabs>
          <w:tab w:val="right" w:pos="9356"/>
        </w:tabs>
        <w:snapToGrid w:val="0"/>
        <w:jc w:val="both"/>
        <w:rPr>
          <w:b/>
          <w:bCs/>
          <w:lang w:val="lv-LV" w:eastAsia="lv-LV"/>
        </w:rPr>
      </w:pPr>
    </w:p>
    <w:p w14:paraId="6BD5A880" w14:textId="77777777" w:rsidR="00364F03" w:rsidRPr="008C662A" w:rsidRDefault="00364F03" w:rsidP="00364F03">
      <w:pPr>
        <w:tabs>
          <w:tab w:val="right" w:pos="9356"/>
        </w:tabs>
        <w:snapToGrid w:val="0"/>
        <w:ind w:firstLine="567"/>
        <w:jc w:val="both"/>
        <w:rPr>
          <w:lang w:val="lv-LV" w:eastAsia="lv-LV"/>
        </w:rPr>
      </w:pPr>
      <w:r w:rsidRPr="008C662A">
        <w:rPr>
          <w:lang w:val="lv-LV" w:eastAsia="lv-LV"/>
        </w:rPr>
        <w:tab/>
        <w:t>Publiskas personas kapitāla daļu un kapitālsabiedrību pārvaldības likuma 35.panta pirmajā daļā noteikts, ka atvasinātas publiskas personas augstākā lēmējinstitūcija reglamentē kārtību, kādā nosakāma dividendēs izmaksājamā peļņas daļa kapitālsabiedrībā, kurā atvasinātai publiskai personai ir izšķirošā ietekme.</w:t>
      </w:r>
    </w:p>
    <w:p w14:paraId="7EAE21CB" w14:textId="6F1D08D9" w:rsidR="00364F03" w:rsidRPr="008C662A" w:rsidRDefault="00364F03" w:rsidP="00364F03">
      <w:pPr>
        <w:ind w:right="43"/>
        <w:jc w:val="both"/>
        <w:rPr>
          <w:color w:val="00B050"/>
          <w:lang w:val="lv-LV"/>
        </w:rPr>
      </w:pPr>
      <w:r w:rsidRPr="008C662A">
        <w:rPr>
          <w:color w:val="FF0000"/>
          <w:lang w:val="lv-LV"/>
        </w:rPr>
        <w:tab/>
      </w:r>
    </w:p>
    <w:p w14:paraId="33D2DE37" w14:textId="77777777" w:rsidR="00E92336" w:rsidRDefault="00364F03" w:rsidP="00272C57">
      <w:pPr>
        <w:pStyle w:val="naisf"/>
        <w:spacing w:before="0" w:after="0"/>
        <w:ind w:right="43"/>
        <w:rPr>
          <w:sz w:val="28"/>
          <w:szCs w:val="28"/>
          <w:shd w:val="clear" w:color="auto" w:fill="FFFFFF"/>
        </w:rPr>
      </w:pPr>
      <w:r w:rsidRPr="008C662A">
        <w:rPr>
          <w:shd w:val="clear" w:color="auto" w:fill="FFFFFF"/>
        </w:rPr>
        <w:t>20</w:t>
      </w:r>
      <w:r w:rsidR="00760955">
        <w:rPr>
          <w:shd w:val="clear" w:color="auto" w:fill="FFFFFF"/>
        </w:rPr>
        <w:t>20</w:t>
      </w:r>
      <w:r w:rsidRPr="008C662A">
        <w:rPr>
          <w:shd w:val="clear" w:color="auto" w:fill="FFFFFF"/>
        </w:rPr>
        <w:t xml:space="preserve">.gadā </w:t>
      </w:r>
      <w:r w:rsidR="00760955">
        <w:rPr>
          <w:shd w:val="clear" w:color="auto" w:fill="FFFFFF"/>
        </w:rPr>
        <w:t xml:space="preserve">Aknīstes novada pašvaldībai </w:t>
      </w:r>
      <w:r w:rsidR="00760955" w:rsidRPr="008C662A">
        <w:rPr>
          <w:shd w:val="clear" w:color="auto" w:fill="FFFFFF"/>
        </w:rPr>
        <w:t>dividendes</w:t>
      </w:r>
      <w:r w:rsidR="00760955">
        <w:rPr>
          <w:shd w:val="clear" w:color="auto" w:fill="FFFFFF"/>
        </w:rPr>
        <w:t xml:space="preserve"> no </w:t>
      </w:r>
      <w:r w:rsidRPr="008C662A">
        <w:rPr>
          <w:shd w:val="clear" w:color="auto" w:fill="FFFFFF"/>
        </w:rPr>
        <w:t>kapitālsabiedrīb</w:t>
      </w:r>
      <w:r w:rsidR="00760955">
        <w:rPr>
          <w:shd w:val="clear" w:color="auto" w:fill="FFFFFF"/>
        </w:rPr>
        <w:t xml:space="preserve">ām netika </w:t>
      </w:r>
      <w:r w:rsidRPr="008C662A">
        <w:rPr>
          <w:shd w:val="clear" w:color="auto" w:fill="FFFFFF"/>
        </w:rPr>
        <w:t xml:space="preserve"> izmaksāt</w:t>
      </w:r>
      <w:r w:rsidR="00760955">
        <w:rPr>
          <w:shd w:val="clear" w:color="auto" w:fill="FFFFFF"/>
        </w:rPr>
        <w:t>as</w:t>
      </w:r>
      <w:r w:rsidRPr="008C662A">
        <w:rPr>
          <w:bCs/>
          <w:shd w:val="clear" w:color="auto" w:fill="FFFFFF"/>
        </w:rPr>
        <w:t>.</w:t>
      </w:r>
      <w:r w:rsidR="00E92336" w:rsidRPr="00E92336">
        <w:rPr>
          <w:sz w:val="28"/>
          <w:szCs w:val="28"/>
          <w:shd w:val="clear" w:color="auto" w:fill="FFFFFF"/>
        </w:rPr>
        <w:t xml:space="preserve"> </w:t>
      </w:r>
    </w:p>
    <w:p w14:paraId="2FD656F6" w14:textId="77777777" w:rsidR="00E92336" w:rsidRPr="00E92336" w:rsidRDefault="00E92336" w:rsidP="00E92336">
      <w:pPr>
        <w:ind w:right="43"/>
        <w:jc w:val="both"/>
        <w:rPr>
          <w:rFonts w:eastAsiaTheme="minorHAnsi"/>
          <w:noProof/>
          <w:color w:val="FF0000"/>
          <w:shd w:val="clear" w:color="auto" w:fill="FFFFFF"/>
          <w:lang w:val="lv-LV"/>
        </w:rPr>
      </w:pPr>
    </w:p>
    <w:p w14:paraId="4CD2F116" w14:textId="77777777" w:rsidR="00E92336" w:rsidRPr="00E92336" w:rsidRDefault="00E92336" w:rsidP="00E92336">
      <w:pPr>
        <w:ind w:right="43"/>
        <w:jc w:val="both"/>
        <w:rPr>
          <w:rFonts w:eastAsiaTheme="minorHAnsi"/>
          <w:noProof/>
          <w:color w:val="FF0000"/>
          <w:sz w:val="20"/>
          <w:szCs w:val="20"/>
          <w:shd w:val="clear" w:color="auto" w:fill="FFFFFF"/>
          <w:lang w:val="lv-LV"/>
        </w:rPr>
      </w:pPr>
    </w:p>
    <w:tbl>
      <w:tblPr>
        <w:tblStyle w:val="TableGrid"/>
        <w:tblW w:w="11923" w:type="dxa"/>
        <w:tblInd w:w="0" w:type="dxa"/>
        <w:tblLayout w:type="fixed"/>
        <w:tblLook w:val="04A0" w:firstRow="1" w:lastRow="0" w:firstColumn="1" w:lastColumn="0" w:noHBand="0" w:noVBand="1"/>
      </w:tblPr>
      <w:tblGrid>
        <w:gridCol w:w="4278"/>
        <w:gridCol w:w="2610"/>
        <w:gridCol w:w="2651"/>
        <w:gridCol w:w="2384"/>
      </w:tblGrid>
      <w:tr w:rsidR="00E92336" w:rsidRPr="00E92336" w14:paraId="79C98337" w14:textId="77777777" w:rsidTr="009112A5">
        <w:trPr>
          <w:trHeight w:val="889"/>
        </w:trPr>
        <w:tc>
          <w:tcPr>
            <w:tcW w:w="4278" w:type="dxa"/>
          </w:tcPr>
          <w:p w14:paraId="5377AB0A"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lastRenderedPageBreak/>
              <w:t>Nodoklis/maksājums, EUR</w:t>
            </w:r>
          </w:p>
        </w:tc>
        <w:tc>
          <w:tcPr>
            <w:tcW w:w="2610" w:type="dxa"/>
          </w:tcPr>
          <w:p w14:paraId="30E97480" w14:textId="77777777" w:rsidR="00E92336" w:rsidRPr="00E92336" w:rsidRDefault="00E92336" w:rsidP="00E92336">
            <w:pPr>
              <w:spacing w:after="160" w:line="259" w:lineRule="auto"/>
              <w:ind w:right="43"/>
              <w:jc w:val="center"/>
              <w:rPr>
                <w:rFonts w:eastAsiaTheme="minorHAnsi"/>
                <w:b/>
                <w:bCs/>
                <w:noProof/>
                <w:sz w:val="20"/>
                <w:szCs w:val="20"/>
                <w:shd w:val="clear" w:color="auto" w:fill="FFFFFF"/>
                <w:lang w:val="lv-LV"/>
              </w:rPr>
            </w:pPr>
            <w:r w:rsidRPr="00E92336">
              <w:rPr>
                <w:b/>
                <w:bCs/>
                <w:sz w:val="20"/>
                <w:szCs w:val="20"/>
                <w:lang w:val="lv-LV" w:eastAsia="lv-LV"/>
              </w:rPr>
              <w:t>SIA “Aknīstes pakalpojumi”</w:t>
            </w:r>
          </w:p>
        </w:tc>
        <w:tc>
          <w:tcPr>
            <w:tcW w:w="2651" w:type="dxa"/>
          </w:tcPr>
          <w:p w14:paraId="0727327D" w14:textId="77777777" w:rsidR="00E92336" w:rsidRPr="00E92336" w:rsidRDefault="00E92336" w:rsidP="00E92336">
            <w:pPr>
              <w:spacing w:after="160" w:line="259" w:lineRule="auto"/>
              <w:ind w:right="43"/>
              <w:jc w:val="center"/>
              <w:rPr>
                <w:rFonts w:eastAsiaTheme="minorHAnsi"/>
                <w:b/>
                <w:bCs/>
                <w:noProof/>
                <w:color w:val="FF0000"/>
                <w:sz w:val="20"/>
                <w:szCs w:val="20"/>
                <w:shd w:val="clear" w:color="auto" w:fill="FFFFFF"/>
                <w:lang w:val="lv-LV"/>
              </w:rPr>
            </w:pPr>
            <w:r w:rsidRPr="00E92336">
              <w:rPr>
                <w:b/>
                <w:bCs/>
                <w:sz w:val="20"/>
                <w:szCs w:val="20"/>
                <w:lang w:val="lv-LV" w:eastAsia="lv-LV"/>
              </w:rPr>
              <w:t>SIA "Gārsenes pils"</w:t>
            </w:r>
          </w:p>
        </w:tc>
        <w:tc>
          <w:tcPr>
            <w:tcW w:w="2384" w:type="dxa"/>
          </w:tcPr>
          <w:p w14:paraId="05C88CAD" w14:textId="77777777" w:rsidR="00E92336" w:rsidRPr="00E92336" w:rsidRDefault="00E92336" w:rsidP="00E92336">
            <w:pPr>
              <w:spacing w:after="160" w:line="259" w:lineRule="auto"/>
              <w:ind w:right="43"/>
              <w:jc w:val="center"/>
              <w:rPr>
                <w:rFonts w:eastAsiaTheme="minorHAnsi"/>
                <w:b/>
                <w:bCs/>
                <w:noProof/>
                <w:color w:val="FF0000"/>
                <w:sz w:val="20"/>
                <w:szCs w:val="20"/>
                <w:shd w:val="clear" w:color="auto" w:fill="FFFFFF"/>
                <w:lang w:val="lv-LV"/>
              </w:rPr>
            </w:pPr>
            <w:r w:rsidRPr="00E92336">
              <w:rPr>
                <w:b/>
                <w:bCs/>
                <w:sz w:val="20"/>
                <w:szCs w:val="20"/>
                <w:lang w:val="lv-LV" w:eastAsia="lv-LV"/>
              </w:rPr>
              <w:t>SIA “Aknīstes veselības un sociālās aprūpes centrs”</w:t>
            </w:r>
          </w:p>
        </w:tc>
      </w:tr>
      <w:tr w:rsidR="00E92336" w:rsidRPr="00E92336" w14:paraId="32F3ADA5" w14:textId="77777777" w:rsidTr="009112A5">
        <w:trPr>
          <w:trHeight w:val="766"/>
        </w:trPr>
        <w:tc>
          <w:tcPr>
            <w:tcW w:w="4278" w:type="dxa"/>
          </w:tcPr>
          <w:p w14:paraId="42BBC1ED" w14:textId="77777777" w:rsidR="00E92336" w:rsidRPr="00E92336" w:rsidRDefault="00E92336" w:rsidP="00E92336">
            <w:pPr>
              <w:spacing w:after="160" w:line="259" w:lineRule="auto"/>
              <w:ind w:right="43"/>
              <w:jc w:val="both"/>
              <w:rPr>
                <w:rFonts w:eastAsiaTheme="minorHAnsi"/>
                <w:b/>
                <w:noProof/>
                <w:sz w:val="20"/>
                <w:szCs w:val="20"/>
                <w:shd w:val="clear" w:color="auto" w:fill="FFFFFF"/>
                <w:lang w:val="lv-LV"/>
              </w:rPr>
            </w:pPr>
            <w:r w:rsidRPr="00E92336">
              <w:rPr>
                <w:rFonts w:eastAsiaTheme="minorHAnsi"/>
                <w:b/>
                <w:noProof/>
                <w:sz w:val="20"/>
                <w:szCs w:val="20"/>
                <w:shd w:val="clear" w:color="auto" w:fill="FFFFFF"/>
                <w:lang w:val="lv-LV"/>
              </w:rPr>
              <w:t>DIVIDENDES Aknīstes novada pašvaldībai, EUR</w:t>
            </w:r>
          </w:p>
        </w:tc>
        <w:tc>
          <w:tcPr>
            <w:tcW w:w="2610" w:type="dxa"/>
          </w:tcPr>
          <w:p w14:paraId="380B7F22" w14:textId="77777777" w:rsidR="00E92336" w:rsidRPr="00E92336" w:rsidRDefault="00E92336" w:rsidP="00E92336">
            <w:pPr>
              <w:spacing w:after="160" w:line="259" w:lineRule="auto"/>
              <w:ind w:right="43"/>
              <w:jc w:val="center"/>
              <w:rPr>
                <w:rFonts w:eastAsiaTheme="minorHAnsi"/>
                <w:b/>
                <w:noProof/>
                <w:sz w:val="20"/>
                <w:szCs w:val="20"/>
                <w:shd w:val="clear" w:color="auto" w:fill="FFFFFF"/>
                <w:lang w:val="lv-LV"/>
              </w:rPr>
            </w:pPr>
            <w:r w:rsidRPr="00E92336">
              <w:rPr>
                <w:rFonts w:eastAsiaTheme="minorHAnsi"/>
                <w:b/>
                <w:noProof/>
                <w:sz w:val="20"/>
                <w:szCs w:val="20"/>
                <w:shd w:val="clear" w:color="auto" w:fill="FFFFFF"/>
                <w:lang w:val="lv-LV"/>
              </w:rPr>
              <w:t>0</w:t>
            </w:r>
          </w:p>
        </w:tc>
        <w:tc>
          <w:tcPr>
            <w:tcW w:w="2651" w:type="dxa"/>
          </w:tcPr>
          <w:p w14:paraId="2C19139E" w14:textId="77777777" w:rsidR="00E92336" w:rsidRPr="00E92336" w:rsidRDefault="00E92336" w:rsidP="00E92336">
            <w:pPr>
              <w:spacing w:after="160" w:line="259" w:lineRule="auto"/>
              <w:ind w:right="43"/>
              <w:jc w:val="center"/>
              <w:rPr>
                <w:rFonts w:eastAsiaTheme="minorHAnsi"/>
                <w:noProof/>
                <w:sz w:val="20"/>
                <w:szCs w:val="20"/>
                <w:lang w:val="lv-LV"/>
              </w:rPr>
            </w:pPr>
            <w:r w:rsidRPr="00E92336">
              <w:rPr>
                <w:rFonts w:eastAsiaTheme="minorHAnsi"/>
                <w:noProof/>
                <w:sz w:val="20"/>
                <w:szCs w:val="20"/>
                <w:lang w:val="lv-LV"/>
              </w:rPr>
              <w:t>0</w:t>
            </w:r>
          </w:p>
        </w:tc>
        <w:tc>
          <w:tcPr>
            <w:tcW w:w="2384" w:type="dxa"/>
          </w:tcPr>
          <w:p w14:paraId="59126D30" w14:textId="519ACE23" w:rsidR="00E92336" w:rsidRPr="00E92336" w:rsidRDefault="006F7897" w:rsidP="00E92336">
            <w:pPr>
              <w:spacing w:after="160" w:line="259" w:lineRule="auto"/>
              <w:ind w:right="43"/>
              <w:jc w:val="center"/>
              <w:rPr>
                <w:rFonts w:eastAsiaTheme="minorHAnsi"/>
                <w:noProof/>
                <w:sz w:val="20"/>
                <w:szCs w:val="20"/>
                <w:shd w:val="clear" w:color="auto" w:fill="FFFFFF"/>
                <w:lang w:val="lv-LV"/>
              </w:rPr>
            </w:pPr>
            <w:r>
              <w:rPr>
                <w:rFonts w:eastAsiaTheme="minorHAnsi"/>
                <w:noProof/>
                <w:sz w:val="20"/>
                <w:szCs w:val="20"/>
                <w:shd w:val="clear" w:color="auto" w:fill="FFFFFF"/>
                <w:lang w:val="lv-LV"/>
              </w:rPr>
              <w:t>0</w:t>
            </w:r>
          </w:p>
        </w:tc>
      </w:tr>
      <w:tr w:rsidR="00E92336" w:rsidRPr="00E92336" w14:paraId="7EBFDA09" w14:textId="77777777" w:rsidTr="009112A5">
        <w:trPr>
          <w:trHeight w:val="248"/>
        </w:trPr>
        <w:tc>
          <w:tcPr>
            <w:tcW w:w="4278" w:type="dxa"/>
            <w:shd w:val="clear" w:color="auto" w:fill="E7E6E6" w:themeFill="background2"/>
          </w:tcPr>
          <w:p w14:paraId="4959594D" w14:textId="77777777" w:rsidR="00E92336" w:rsidRPr="00E92336" w:rsidRDefault="00E92336" w:rsidP="00E92336">
            <w:pPr>
              <w:spacing w:after="160" w:line="259" w:lineRule="auto"/>
              <w:ind w:right="43"/>
              <w:jc w:val="both"/>
              <w:rPr>
                <w:rFonts w:eastAsiaTheme="minorHAnsi"/>
                <w:b/>
                <w:noProof/>
                <w:sz w:val="20"/>
                <w:szCs w:val="20"/>
                <w:shd w:val="clear" w:color="auto" w:fill="FFFFFF"/>
                <w:lang w:val="lv-LV"/>
              </w:rPr>
            </w:pPr>
          </w:p>
        </w:tc>
        <w:tc>
          <w:tcPr>
            <w:tcW w:w="2610" w:type="dxa"/>
            <w:shd w:val="clear" w:color="auto" w:fill="E7E6E6" w:themeFill="background2"/>
          </w:tcPr>
          <w:p w14:paraId="03C3A7F5" w14:textId="77777777" w:rsidR="00E92336" w:rsidRPr="00E92336" w:rsidRDefault="00E92336" w:rsidP="00E92336">
            <w:pPr>
              <w:spacing w:after="160" w:line="259" w:lineRule="auto"/>
              <w:ind w:right="43"/>
              <w:jc w:val="center"/>
              <w:rPr>
                <w:rFonts w:eastAsiaTheme="minorHAnsi"/>
                <w:b/>
                <w:noProof/>
                <w:sz w:val="20"/>
                <w:szCs w:val="20"/>
                <w:shd w:val="clear" w:color="auto" w:fill="FFFFFF"/>
                <w:lang w:val="lv-LV"/>
              </w:rPr>
            </w:pPr>
          </w:p>
        </w:tc>
        <w:tc>
          <w:tcPr>
            <w:tcW w:w="2651" w:type="dxa"/>
            <w:shd w:val="clear" w:color="auto" w:fill="E7E6E6" w:themeFill="background2"/>
          </w:tcPr>
          <w:p w14:paraId="040F1256" w14:textId="77777777" w:rsidR="00E92336" w:rsidRPr="00E92336" w:rsidRDefault="00E92336" w:rsidP="00E92336">
            <w:pPr>
              <w:spacing w:after="160" w:line="259" w:lineRule="auto"/>
              <w:ind w:right="43"/>
              <w:jc w:val="center"/>
              <w:rPr>
                <w:rFonts w:eastAsiaTheme="minorHAnsi"/>
                <w:strike/>
                <w:noProof/>
                <w:sz w:val="20"/>
                <w:szCs w:val="20"/>
                <w:lang w:val="lv-LV"/>
              </w:rPr>
            </w:pPr>
          </w:p>
        </w:tc>
        <w:tc>
          <w:tcPr>
            <w:tcW w:w="2384" w:type="dxa"/>
            <w:shd w:val="clear" w:color="auto" w:fill="E7E6E6" w:themeFill="background2"/>
          </w:tcPr>
          <w:p w14:paraId="513F26C9"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p>
        </w:tc>
      </w:tr>
      <w:tr w:rsidR="00E92336" w:rsidRPr="00E92336" w14:paraId="7D542721" w14:textId="77777777" w:rsidTr="009112A5">
        <w:trPr>
          <w:trHeight w:val="499"/>
        </w:trPr>
        <w:tc>
          <w:tcPr>
            <w:tcW w:w="4278" w:type="dxa"/>
          </w:tcPr>
          <w:p w14:paraId="211C967D" w14:textId="77777777" w:rsidR="00E92336" w:rsidRPr="00E92336" w:rsidRDefault="00E92336" w:rsidP="00E92336">
            <w:pPr>
              <w:spacing w:after="160" w:line="259" w:lineRule="auto"/>
              <w:ind w:right="43"/>
              <w:jc w:val="both"/>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Iedzīvotāju ienākuma nodoklis</w:t>
            </w:r>
          </w:p>
        </w:tc>
        <w:tc>
          <w:tcPr>
            <w:tcW w:w="2610" w:type="dxa"/>
          </w:tcPr>
          <w:p w14:paraId="60C5FFC4"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11392</w:t>
            </w:r>
          </w:p>
        </w:tc>
        <w:tc>
          <w:tcPr>
            <w:tcW w:w="2651" w:type="dxa"/>
          </w:tcPr>
          <w:p w14:paraId="26F1F18C"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1768</w:t>
            </w:r>
          </w:p>
        </w:tc>
        <w:tc>
          <w:tcPr>
            <w:tcW w:w="2384" w:type="dxa"/>
          </w:tcPr>
          <w:p w14:paraId="2ACC5E8E" w14:textId="3AE2F6A6" w:rsidR="00E92336" w:rsidRPr="00E92336" w:rsidRDefault="006F7897" w:rsidP="00E92336">
            <w:pPr>
              <w:spacing w:after="160" w:line="259" w:lineRule="auto"/>
              <w:ind w:right="43"/>
              <w:jc w:val="center"/>
              <w:rPr>
                <w:rFonts w:eastAsiaTheme="minorHAnsi"/>
                <w:noProof/>
                <w:sz w:val="20"/>
                <w:szCs w:val="20"/>
                <w:shd w:val="clear" w:color="auto" w:fill="FFFFFF"/>
                <w:lang w:val="lv-LV"/>
              </w:rPr>
            </w:pPr>
            <w:r>
              <w:rPr>
                <w:rFonts w:eastAsiaTheme="minorHAnsi"/>
                <w:noProof/>
                <w:sz w:val="20"/>
                <w:szCs w:val="20"/>
                <w:shd w:val="clear" w:color="auto" w:fill="FFFFFF"/>
                <w:lang w:val="lv-LV"/>
              </w:rPr>
              <w:t>24029</w:t>
            </w:r>
          </w:p>
        </w:tc>
      </w:tr>
      <w:tr w:rsidR="00E92336" w:rsidRPr="00E92336" w14:paraId="210DCC72" w14:textId="77777777" w:rsidTr="009112A5">
        <w:trPr>
          <w:trHeight w:val="499"/>
        </w:trPr>
        <w:tc>
          <w:tcPr>
            <w:tcW w:w="4278" w:type="dxa"/>
          </w:tcPr>
          <w:p w14:paraId="206E0A03" w14:textId="77777777" w:rsidR="00E92336" w:rsidRPr="00E92336" w:rsidRDefault="00E92336" w:rsidP="00E92336">
            <w:pPr>
              <w:spacing w:after="160" w:line="259" w:lineRule="auto"/>
              <w:ind w:right="43"/>
              <w:jc w:val="both"/>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Uzņēmuma ienākuma nodoklis</w:t>
            </w:r>
          </w:p>
        </w:tc>
        <w:tc>
          <w:tcPr>
            <w:tcW w:w="2610" w:type="dxa"/>
          </w:tcPr>
          <w:p w14:paraId="3882D3A8"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0</w:t>
            </w:r>
          </w:p>
        </w:tc>
        <w:tc>
          <w:tcPr>
            <w:tcW w:w="2651" w:type="dxa"/>
          </w:tcPr>
          <w:p w14:paraId="0DFEA136"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0</w:t>
            </w:r>
          </w:p>
        </w:tc>
        <w:tc>
          <w:tcPr>
            <w:tcW w:w="2384" w:type="dxa"/>
          </w:tcPr>
          <w:p w14:paraId="7C7B4B89" w14:textId="301D014B" w:rsidR="00E92336" w:rsidRPr="00E92336" w:rsidRDefault="006F7897" w:rsidP="00E92336">
            <w:pPr>
              <w:spacing w:after="160" w:line="259" w:lineRule="auto"/>
              <w:ind w:right="43"/>
              <w:jc w:val="center"/>
              <w:rPr>
                <w:rFonts w:eastAsiaTheme="minorHAnsi"/>
                <w:noProof/>
                <w:sz w:val="20"/>
                <w:szCs w:val="20"/>
                <w:shd w:val="clear" w:color="auto" w:fill="FFFFFF"/>
                <w:lang w:val="lv-LV"/>
              </w:rPr>
            </w:pPr>
            <w:r>
              <w:rPr>
                <w:rFonts w:eastAsiaTheme="minorHAnsi"/>
                <w:noProof/>
                <w:sz w:val="20"/>
                <w:szCs w:val="20"/>
                <w:shd w:val="clear" w:color="auto" w:fill="FFFFFF"/>
                <w:lang w:val="lv-LV"/>
              </w:rPr>
              <w:t>0</w:t>
            </w:r>
          </w:p>
        </w:tc>
      </w:tr>
      <w:tr w:rsidR="00E92336" w:rsidRPr="00E92336" w14:paraId="30A319B2" w14:textId="77777777" w:rsidTr="009112A5">
        <w:trPr>
          <w:trHeight w:val="515"/>
        </w:trPr>
        <w:tc>
          <w:tcPr>
            <w:tcW w:w="4278" w:type="dxa"/>
          </w:tcPr>
          <w:p w14:paraId="2968E6B1" w14:textId="77777777" w:rsidR="00E92336" w:rsidRPr="00E92336" w:rsidRDefault="00E92336" w:rsidP="00E92336">
            <w:pPr>
              <w:spacing w:after="160" w:line="259" w:lineRule="auto"/>
              <w:ind w:right="43"/>
              <w:jc w:val="both"/>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Pievienotās vērtības nodoklis</w:t>
            </w:r>
          </w:p>
        </w:tc>
        <w:tc>
          <w:tcPr>
            <w:tcW w:w="2610" w:type="dxa"/>
          </w:tcPr>
          <w:p w14:paraId="3866CD66"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25143</w:t>
            </w:r>
          </w:p>
        </w:tc>
        <w:tc>
          <w:tcPr>
            <w:tcW w:w="2651" w:type="dxa"/>
          </w:tcPr>
          <w:p w14:paraId="5AE28544"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0</w:t>
            </w:r>
          </w:p>
        </w:tc>
        <w:tc>
          <w:tcPr>
            <w:tcW w:w="2384" w:type="dxa"/>
          </w:tcPr>
          <w:p w14:paraId="3F1F58EC" w14:textId="63C75C8E" w:rsidR="00E92336" w:rsidRPr="00E92336" w:rsidRDefault="006F7897" w:rsidP="00E92336">
            <w:pPr>
              <w:spacing w:after="160" w:line="259" w:lineRule="auto"/>
              <w:ind w:right="43"/>
              <w:jc w:val="center"/>
              <w:rPr>
                <w:rFonts w:eastAsiaTheme="minorHAnsi"/>
                <w:noProof/>
                <w:sz w:val="20"/>
                <w:szCs w:val="20"/>
                <w:shd w:val="clear" w:color="auto" w:fill="FFFFFF"/>
                <w:lang w:val="lv-LV"/>
              </w:rPr>
            </w:pPr>
            <w:r>
              <w:rPr>
                <w:rFonts w:eastAsiaTheme="minorHAnsi"/>
                <w:noProof/>
                <w:sz w:val="20"/>
                <w:szCs w:val="20"/>
                <w:shd w:val="clear" w:color="auto" w:fill="FFFFFF"/>
                <w:lang w:val="lv-LV"/>
              </w:rPr>
              <w:t>0</w:t>
            </w:r>
          </w:p>
        </w:tc>
      </w:tr>
      <w:tr w:rsidR="00E92336" w:rsidRPr="00E92336" w14:paraId="3DEB0D4E" w14:textId="77777777" w:rsidTr="009112A5">
        <w:trPr>
          <w:trHeight w:val="518"/>
        </w:trPr>
        <w:tc>
          <w:tcPr>
            <w:tcW w:w="4278" w:type="dxa"/>
          </w:tcPr>
          <w:p w14:paraId="7C1D91D6" w14:textId="77777777" w:rsidR="00E92336" w:rsidRPr="00E92336" w:rsidRDefault="00E92336" w:rsidP="00E92336">
            <w:pPr>
              <w:spacing w:after="160" w:line="259" w:lineRule="auto"/>
              <w:ind w:right="43"/>
              <w:jc w:val="both"/>
              <w:rPr>
                <w:rFonts w:eastAsiaTheme="minorHAnsi"/>
                <w:noProof/>
                <w:sz w:val="20"/>
                <w:szCs w:val="20"/>
                <w:shd w:val="clear" w:color="auto" w:fill="FFFFFF"/>
                <w:lang w:val="lv-LV"/>
              </w:rPr>
            </w:pPr>
            <w:r w:rsidRPr="00E92336">
              <w:rPr>
                <w:rFonts w:eastAsiaTheme="minorHAnsi"/>
                <w:noProof/>
                <w:sz w:val="20"/>
                <w:szCs w:val="20"/>
                <w:lang w:val="lv-LV"/>
              </w:rPr>
              <w:t>Valsts sociālās apdrošināšanas obligātās iemaksas</w:t>
            </w:r>
          </w:p>
        </w:tc>
        <w:tc>
          <w:tcPr>
            <w:tcW w:w="2610" w:type="dxa"/>
          </w:tcPr>
          <w:p w14:paraId="1570A639"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29596</w:t>
            </w:r>
          </w:p>
        </w:tc>
        <w:tc>
          <w:tcPr>
            <w:tcW w:w="2651" w:type="dxa"/>
          </w:tcPr>
          <w:p w14:paraId="1DA58657"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2916</w:t>
            </w:r>
          </w:p>
        </w:tc>
        <w:tc>
          <w:tcPr>
            <w:tcW w:w="2384" w:type="dxa"/>
          </w:tcPr>
          <w:p w14:paraId="721F82D5" w14:textId="7236AA45" w:rsidR="00E92336" w:rsidRPr="00E92336" w:rsidRDefault="006F7897" w:rsidP="00E92336">
            <w:pPr>
              <w:spacing w:after="160" w:line="259" w:lineRule="auto"/>
              <w:ind w:right="43"/>
              <w:jc w:val="center"/>
              <w:rPr>
                <w:rFonts w:eastAsiaTheme="minorHAnsi"/>
                <w:noProof/>
                <w:sz w:val="20"/>
                <w:szCs w:val="20"/>
                <w:shd w:val="clear" w:color="auto" w:fill="FFFFFF"/>
                <w:lang w:val="lv-LV"/>
              </w:rPr>
            </w:pPr>
            <w:r>
              <w:rPr>
                <w:rFonts w:eastAsiaTheme="minorHAnsi"/>
                <w:noProof/>
                <w:sz w:val="20"/>
                <w:szCs w:val="20"/>
                <w:shd w:val="clear" w:color="auto" w:fill="FFFFFF"/>
                <w:lang w:val="lv-LV"/>
              </w:rPr>
              <w:t>56699</w:t>
            </w:r>
          </w:p>
        </w:tc>
      </w:tr>
      <w:tr w:rsidR="00E92336" w:rsidRPr="00E92336" w14:paraId="7FC0BED2" w14:textId="77777777" w:rsidTr="009112A5">
        <w:trPr>
          <w:trHeight w:val="248"/>
        </w:trPr>
        <w:tc>
          <w:tcPr>
            <w:tcW w:w="4278" w:type="dxa"/>
          </w:tcPr>
          <w:p w14:paraId="7D6A40C6" w14:textId="77777777" w:rsidR="00E92336" w:rsidRPr="00E92336" w:rsidRDefault="00E92336" w:rsidP="00E92336">
            <w:pPr>
              <w:spacing w:after="160" w:line="259" w:lineRule="auto"/>
              <w:ind w:right="43"/>
              <w:jc w:val="both"/>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Dabas resursu nodoklis</w:t>
            </w:r>
          </w:p>
          <w:p w14:paraId="7043EB28" w14:textId="77777777" w:rsidR="00E92336" w:rsidRPr="00E92336" w:rsidRDefault="00E92336" w:rsidP="00E92336">
            <w:pPr>
              <w:spacing w:after="160" w:line="259" w:lineRule="auto"/>
              <w:ind w:right="43"/>
              <w:jc w:val="both"/>
              <w:rPr>
                <w:rFonts w:eastAsiaTheme="minorHAnsi"/>
                <w:noProof/>
                <w:sz w:val="20"/>
                <w:szCs w:val="20"/>
                <w:shd w:val="clear" w:color="auto" w:fill="FFFFFF"/>
                <w:lang w:val="lv-LV"/>
              </w:rPr>
            </w:pPr>
          </w:p>
        </w:tc>
        <w:tc>
          <w:tcPr>
            <w:tcW w:w="2610" w:type="dxa"/>
          </w:tcPr>
          <w:p w14:paraId="78A147DA"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2050</w:t>
            </w:r>
          </w:p>
        </w:tc>
        <w:tc>
          <w:tcPr>
            <w:tcW w:w="2651" w:type="dxa"/>
          </w:tcPr>
          <w:p w14:paraId="5E4E6CCE"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0</w:t>
            </w:r>
          </w:p>
        </w:tc>
        <w:tc>
          <w:tcPr>
            <w:tcW w:w="2384" w:type="dxa"/>
          </w:tcPr>
          <w:p w14:paraId="01B1095C" w14:textId="362F0E7B" w:rsidR="00E92336" w:rsidRPr="00E92336" w:rsidRDefault="006F7897" w:rsidP="00E92336">
            <w:pPr>
              <w:spacing w:after="160" w:line="259" w:lineRule="auto"/>
              <w:ind w:right="43"/>
              <w:jc w:val="center"/>
              <w:rPr>
                <w:rFonts w:eastAsiaTheme="minorHAnsi"/>
                <w:noProof/>
                <w:sz w:val="20"/>
                <w:szCs w:val="20"/>
                <w:shd w:val="clear" w:color="auto" w:fill="FFFFFF"/>
                <w:lang w:val="lv-LV"/>
              </w:rPr>
            </w:pPr>
            <w:r>
              <w:rPr>
                <w:rFonts w:eastAsiaTheme="minorHAnsi"/>
                <w:noProof/>
                <w:sz w:val="20"/>
                <w:szCs w:val="20"/>
                <w:shd w:val="clear" w:color="auto" w:fill="FFFFFF"/>
                <w:lang w:val="lv-LV"/>
              </w:rPr>
              <w:t>36</w:t>
            </w:r>
          </w:p>
        </w:tc>
      </w:tr>
      <w:tr w:rsidR="00E92336" w:rsidRPr="00E92336" w14:paraId="3DB195C3" w14:textId="77777777" w:rsidTr="009112A5">
        <w:trPr>
          <w:trHeight w:val="515"/>
        </w:trPr>
        <w:tc>
          <w:tcPr>
            <w:tcW w:w="4278" w:type="dxa"/>
          </w:tcPr>
          <w:p w14:paraId="20658B89" w14:textId="77777777" w:rsidR="00E92336" w:rsidRPr="00E92336" w:rsidRDefault="00E92336" w:rsidP="00E92336">
            <w:pPr>
              <w:spacing w:after="160" w:line="259" w:lineRule="auto"/>
              <w:ind w:right="43"/>
              <w:jc w:val="both"/>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Nekustamā īpašuma nodoklis</w:t>
            </w:r>
          </w:p>
        </w:tc>
        <w:tc>
          <w:tcPr>
            <w:tcW w:w="2610" w:type="dxa"/>
          </w:tcPr>
          <w:p w14:paraId="72A6B9F1"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112</w:t>
            </w:r>
          </w:p>
        </w:tc>
        <w:tc>
          <w:tcPr>
            <w:tcW w:w="2651" w:type="dxa"/>
          </w:tcPr>
          <w:p w14:paraId="01385514"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0</w:t>
            </w:r>
          </w:p>
        </w:tc>
        <w:tc>
          <w:tcPr>
            <w:tcW w:w="2384" w:type="dxa"/>
          </w:tcPr>
          <w:p w14:paraId="6924A3EC" w14:textId="464B5070" w:rsidR="00E92336" w:rsidRPr="00E92336" w:rsidRDefault="006F7897" w:rsidP="00E92336">
            <w:pPr>
              <w:spacing w:after="160" w:line="259" w:lineRule="auto"/>
              <w:ind w:right="43"/>
              <w:jc w:val="center"/>
              <w:rPr>
                <w:rFonts w:eastAsiaTheme="minorHAnsi"/>
                <w:noProof/>
                <w:sz w:val="20"/>
                <w:szCs w:val="20"/>
                <w:shd w:val="clear" w:color="auto" w:fill="FFFFFF"/>
                <w:lang w:val="lv-LV"/>
              </w:rPr>
            </w:pPr>
            <w:r>
              <w:rPr>
                <w:rFonts w:eastAsiaTheme="minorHAnsi"/>
                <w:noProof/>
                <w:sz w:val="20"/>
                <w:szCs w:val="20"/>
                <w:shd w:val="clear" w:color="auto" w:fill="FFFFFF"/>
                <w:lang w:val="lv-LV"/>
              </w:rPr>
              <w:t>0</w:t>
            </w:r>
          </w:p>
        </w:tc>
      </w:tr>
      <w:tr w:rsidR="00E92336" w:rsidRPr="00E92336" w14:paraId="21C8AE9F" w14:textId="77777777" w:rsidTr="009112A5">
        <w:trPr>
          <w:trHeight w:val="499"/>
        </w:trPr>
        <w:tc>
          <w:tcPr>
            <w:tcW w:w="4278" w:type="dxa"/>
          </w:tcPr>
          <w:p w14:paraId="60CB36E6" w14:textId="77777777" w:rsidR="00E92336" w:rsidRPr="00E92336" w:rsidRDefault="00E92336" w:rsidP="00E92336">
            <w:pPr>
              <w:spacing w:after="160" w:line="259" w:lineRule="auto"/>
              <w:ind w:right="43"/>
              <w:jc w:val="both"/>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Uzņēmējdarbības riska nodeva</w:t>
            </w:r>
          </w:p>
        </w:tc>
        <w:tc>
          <w:tcPr>
            <w:tcW w:w="2610" w:type="dxa"/>
          </w:tcPr>
          <w:p w14:paraId="6F060652"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64</w:t>
            </w:r>
          </w:p>
        </w:tc>
        <w:tc>
          <w:tcPr>
            <w:tcW w:w="2651" w:type="dxa"/>
          </w:tcPr>
          <w:p w14:paraId="552D5FCA"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7</w:t>
            </w:r>
          </w:p>
        </w:tc>
        <w:tc>
          <w:tcPr>
            <w:tcW w:w="2384" w:type="dxa"/>
          </w:tcPr>
          <w:p w14:paraId="48C0A6B8" w14:textId="5259A4AA" w:rsidR="00E92336" w:rsidRPr="00E92336" w:rsidRDefault="006F7897" w:rsidP="00E92336">
            <w:pPr>
              <w:spacing w:after="160" w:line="259" w:lineRule="auto"/>
              <w:ind w:right="43"/>
              <w:jc w:val="center"/>
              <w:rPr>
                <w:rFonts w:eastAsiaTheme="minorHAnsi"/>
                <w:noProof/>
                <w:sz w:val="20"/>
                <w:szCs w:val="20"/>
                <w:shd w:val="clear" w:color="auto" w:fill="FFFFFF"/>
                <w:lang w:val="lv-LV"/>
              </w:rPr>
            </w:pPr>
            <w:r>
              <w:rPr>
                <w:rFonts w:eastAsiaTheme="minorHAnsi"/>
                <w:noProof/>
                <w:sz w:val="20"/>
                <w:szCs w:val="20"/>
                <w:shd w:val="clear" w:color="auto" w:fill="FFFFFF"/>
                <w:lang w:val="lv-LV"/>
              </w:rPr>
              <w:t>149</w:t>
            </w:r>
          </w:p>
        </w:tc>
      </w:tr>
      <w:tr w:rsidR="00E92336" w:rsidRPr="00E92336" w14:paraId="56EB3914" w14:textId="77777777" w:rsidTr="009112A5">
        <w:trPr>
          <w:trHeight w:val="1016"/>
        </w:trPr>
        <w:tc>
          <w:tcPr>
            <w:tcW w:w="4278" w:type="dxa"/>
          </w:tcPr>
          <w:p w14:paraId="2ADFD212" w14:textId="77777777" w:rsidR="00E92336" w:rsidRPr="00E92336" w:rsidRDefault="00E92336" w:rsidP="00E92336">
            <w:pPr>
              <w:spacing w:after="160" w:line="259" w:lineRule="auto"/>
              <w:ind w:right="43"/>
              <w:jc w:val="both"/>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Transporta līdzekļu ekspluatācijas un vieglo transportlīdzekļu nodoklis</w:t>
            </w:r>
          </w:p>
        </w:tc>
        <w:tc>
          <w:tcPr>
            <w:tcW w:w="2610" w:type="dxa"/>
          </w:tcPr>
          <w:p w14:paraId="678ABAE1"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0</w:t>
            </w:r>
          </w:p>
        </w:tc>
        <w:tc>
          <w:tcPr>
            <w:tcW w:w="2651" w:type="dxa"/>
          </w:tcPr>
          <w:p w14:paraId="5030285F"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0</w:t>
            </w:r>
          </w:p>
        </w:tc>
        <w:tc>
          <w:tcPr>
            <w:tcW w:w="2384" w:type="dxa"/>
            <w:shd w:val="clear" w:color="auto" w:fill="auto"/>
          </w:tcPr>
          <w:p w14:paraId="6289AE29" w14:textId="540EEEA4" w:rsidR="00E92336" w:rsidRPr="00E92336" w:rsidRDefault="006F7897" w:rsidP="00E92336">
            <w:pPr>
              <w:spacing w:after="160" w:line="259" w:lineRule="auto"/>
              <w:ind w:right="43"/>
              <w:jc w:val="center"/>
              <w:rPr>
                <w:rFonts w:eastAsiaTheme="minorHAnsi"/>
                <w:noProof/>
                <w:sz w:val="20"/>
                <w:szCs w:val="20"/>
                <w:shd w:val="clear" w:color="auto" w:fill="FFFFFF"/>
                <w:lang w:val="lv-LV"/>
              </w:rPr>
            </w:pPr>
            <w:r>
              <w:rPr>
                <w:rFonts w:eastAsiaTheme="minorHAnsi"/>
                <w:noProof/>
                <w:sz w:val="20"/>
                <w:szCs w:val="20"/>
                <w:shd w:val="clear" w:color="auto" w:fill="FFFFFF"/>
                <w:lang w:val="lv-LV"/>
              </w:rPr>
              <w:t>0</w:t>
            </w:r>
          </w:p>
        </w:tc>
      </w:tr>
      <w:tr w:rsidR="00E92336" w:rsidRPr="00E92336" w14:paraId="0AC8FFA1" w14:textId="77777777" w:rsidTr="009112A5">
        <w:trPr>
          <w:trHeight w:val="548"/>
        </w:trPr>
        <w:tc>
          <w:tcPr>
            <w:tcW w:w="4278" w:type="dxa"/>
          </w:tcPr>
          <w:p w14:paraId="18F99A78" w14:textId="77777777" w:rsidR="00E92336" w:rsidRPr="00E92336" w:rsidRDefault="00E92336" w:rsidP="00E92336">
            <w:pPr>
              <w:spacing w:after="160" w:line="259" w:lineRule="auto"/>
              <w:ind w:right="43"/>
              <w:jc w:val="both"/>
              <w:rPr>
                <w:rFonts w:eastAsiaTheme="minorHAnsi"/>
                <w:noProof/>
                <w:sz w:val="22"/>
                <w:szCs w:val="22"/>
                <w:lang w:val="lv-LV"/>
              </w:rPr>
            </w:pPr>
            <w:r w:rsidRPr="00E92336">
              <w:rPr>
                <w:rFonts w:eastAsiaTheme="minorHAnsi"/>
                <w:noProof/>
                <w:sz w:val="22"/>
                <w:szCs w:val="22"/>
                <w:lang w:val="lv-LV"/>
              </w:rPr>
              <w:t>Citas nodevas un iemaksas</w:t>
            </w:r>
          </w:p>
        </w:tc>
        <w:tc>
          <w:tcPr>
            <w:tcW w:w="2610" w:type="dxa"/>
          </w:tcPr>
          <w:p w14:paraId="3AA7BE24" w14:textId="77777777" w:rsidR="00E92336" w:rsidRPr="00E92336" w:rsidRDefault="00E92336" w:rsidP="00E92336">
            <w:pPr>
              <w:spacing w:after="160" w:line="259" w:lineRule="auto"/>
              <w:ind w:right="43"/>
              <w:jc w:val="center"/>
              <w:rPr>
                <w:rFonts w:eastAsiaTheme="minorHAnsi"/>
                <w:noProof/>
                <w:sz w:val="20"/>
                <w:szCs w:val="20"/>
                <w:shd w:val="clear" w:color="auto" w:fill="FFFFFF"/>
                <w:lang w:val="lv-LV"/>
              </w:rPr>
            </w:pPr>
            <w:r w:rsidRPr="00E92336">
              <w:rPr>
                <w:rFonts w:eastAsiaTheme="minorHAnsi"/>
                <w:noProof/>
                <w:sz w:val="20"/>
                <w:szCs w:val="20"/>
                <w:shd w:val="clear" w:color="auto" w:fill="FFFFFF"/>
                <w:lang w:val="lv-LV"/>
              </w:rPr>
              <w:t>0</w:t>
            </w:r>
          </w:p>
        </w:tc>
        <w:tc>
          <w:tcPr>
            <w:tcW w:w="2651" w:type="dxa"/>
          </w:tcPr>
          <w:p w14:paraId="50364F08" w14:textId="77777777" w:rsidR="00E92336" w:rsidRPr="00E92336" w:rsidRDefault="00E92336" w:rsidP="00E92336">
            <w:pPr>
              <w:spacing w:after="160" w:line="259" w:lineRule="auto"/>
              <w:ind w:right="43"/>
              <w:jc w:val="center"/>
              <w:rPr>
                <w:rFonts w:eastAsiaTheme="minorHAnsi"/>
                <w:noProof/>
                <w:sz w:val="20"/>
                <w:szCs w:val="20"/>
                <w:lang w:val="lv-LV"/>
              </w:rPr>
            </w:pPr>
            <w:r w:rsidRPr="00E92336">
              <w:rPr>
                <w:rFonts w:eastAsiaTheme="minorHAnsi"/>
                <w:noProof/>
                <w:sz w:val="20"/>
                <w:szCs w:val="20"/>
                <w:lang w:val="lv-LV"/>
              </w:rPr>
              <w:t>0</w:t>
            </w:r>
          </w:p>
        </w:tc>
        <w:tc>
          <w:tcPr>
            <w:tcW w:w="2384" w:type="dxa"/>
          </w:tcPr>
          <w:p w14:paraId="4E82CB95" w14:textId="5BE5DE19" w:rsidR="00E92336" w:rsidRPr="00E92336" w:rsidRDefault="006F7897" w:rsidP="00E92336">
            <w:pPr>
              <w:spacing w:after="160" w:line="259" w:lineRule="auto"/>
              <w:ind w:right="43"/>
              <w:jc w:val="center"/>
              <w:rPr>
                <w:rFonts w:eastAsiaTheme="minorHAnsi"/>
                <w:noProof/>
                <w:sz w:val="20"/>
                <w:szCs w:val="20"/>
                <w:lang w:val="lv-LV"/>
              </w:rPr>
            </w:pPr>
            <w:r>
              <w:rPr>
                <w:rFonts w:eastAsiaTheme="minorHAnsi"/>
                <w:noProof/>
                <w:sz w:val="20"/>
                <w:szCs w:val="20"/>
                <w:lang w:val="lv-LV"/>
              </w:rPr>
              <w:t>0</w:t>
            </w:r>
          </w:p>
        </w:tc>
      </w:tr>
      <w:tr w:rsidR="00E92336" w:rsidRPr="00E92336" w14:paraId="5B6C8A4D" w14:textId="77777777" w:rsidTr="009112A5">
        <w:trPr>
          <w:trHeight w:val="604"/>
        </w:trPr>
        <w:tc>
          <w:tcPr>
            <w:tcW w:w="4278" w:type="dxa"/>
          </w:tcPr>
          <w:p w14:paraId="5C037790" w14:textId="77777777" w:rsidR="00E92336" w:rsidRPr="00E92336" w:rsidRDefault="00E92336" w:rsidP="00E92336">
            <w:pPr>
              <w:spacing w:after="160" w:line="259" w:lineRule="auto"/>
              <w:ind w:right="43"/>
              <w:jc w:val="center"/>
              <w:rPr>
                <w:rFonts w:eastAsiaTheme="minorHAnsi"/>
                <w:b/>
                <w:noProof/>
                <w:sz w:val="20"/>
                <w:szCs w:val="20"/>
                <w:shd w:val="clear" w:color="auto" w:fill="FFFFFF"/>
                <w:lang w:val="lv-LV"/>
              </w:rPr>
            </w:pPr>
            <w:r w:rsidRPr="00E92336">
              <w:rPr>
                <w:rFonts w:eastAsiaTheme="minorHAnsi"/>
                <w:b/>
                <w:noProof/>
                <w:sz w:val="20"/>
                <w:szCs w:val="20"/>
                <w:shd w:val="clear" w:color="auto" w:fill="FFFFFF"/>
                <w:lang w:val="lv-LV"/>
              </w:rPr>
              <w:t>Kopā nodokļi, nodevas, EUR</w:t>
            </w:r>
          </w:p>
        </w:tc>
        <w:tc>
          <w:tcPr>
            <w:tcW w:w="2610" w:type="dxa"/>
          </w:tcPr>
          <w:p w14:paraId="0C0EB25F" w14:textId="77777777" w:rsidR="00E92336" w:rsidRPr="00E92336" w:rsidRDefault="00E92336" w:rsidP="00E92336">
            <w:pPr>
              <w:spacing w:after="160" w:line="259" w:lineRule="auto"/>
              <w:ind w:right="43"/>
              <w:jc w:val="center"/>
              <w:rPr>
                <w:rFonts w:eastAsiaTheme="minorHAnsi"/>
                <w:b/>
                <w:noProof/>
                <w:sz w:val="20"/>
                <w:szCs w:val="20"/>
                <w:shd w:val="clear" w:color="auto" w:fill="FFFFFF"/>
                <w:lang w:val="lv-LV"/>
              </w:rPr>
            </w:pPr>
            <w:r w:rsidRPr="00E92336">
              <w:rPr>
                <w:rFonts w:eastAsiaTheme="minorHAnsi"/>
                <w:b/>
                <w:noProof/>
                <w:sz w:val="20"/>
                <w:szCs w:val="20"/>
                <w:shd w:val="clear" w:color="auto" w:fill="FFFFFF"/>
                <w:lang w:val="lv-LV"/>
              </w:rPr>
              <w:t>68357</w:t>
            </w:r>
          </w:p>
        </w:tc>
        <w:tc>
          <w:tcPr>
            <w:tcW w:w="2651" w:type="dxa"/>
          </w:tcPr>
          <w:p w14:paraId="2ADD9EEF" w14:textId="77777777" w:rsidR="00E92336" w:rsidRPr="00E92336" w:rsidRDefault="00E92336" w:rsidP="00E92336">
            <w:pPr>
              <w:spacing w:after="160" w:line="259" w:lineRule="auto"/>
              <w:ind w:right="43"/>
              <w:jc w:val="center"/>
              <w:rPr>
                <w:rFonts w:eastAsiaTheme="minorHAnsi"/>
                <w:b/>
                <w:bCs/>
                <w:noProof/>
                <w:sz w:val="20"/>
                <w:szCs w:val="20"/>
                <w:lang w:val="lv-LV"/>
              </w:rPr>
            </w:pPr>
            <w:r w:rsidRPr="00E92336">
              <w:rPr>
                <w:rFonts w:eastAsiaTheme="minorHAnsi"/>
                <w:b/>
                <w:bCs/>
                <w:noProof/>
                <w:sz w:val="20"/>
                <w:szCs w:val="20"/>
                <w:lang w:val="lv-LV"/>
              </w:rPr>
              <w:t>4691</w:t>
            </w:r>
          </w:p>
        </w:tc>
        <w:tc>
          <w:tcPr>
            <w:tcW w:w="2384" w:type="dxa"/>
          </w:tcPr>
          <w:p w14:paraId="1327080D" w14:textId="1C863ABA" w:rsidR="00E92336" w:rsidRPr="00E92336" w:rsidRDefault="006F7897" w:rsidP="00E92336">
            <w:pPr>
              <w:spacing w:after="160" w:line="259" w:lineRule="auto"/>
              <w:ind w:right="43"/>
              <w:jc w:val="center"/>
              <w:rPr>
                <w:rFonts w:eastAsiaTheme="minorHAnsi"/>
                <w:b/>
                <w:noProof/>
                <w:sz w:val="20"/>
                <w:szCs w:val="20"/>
                <w:shd w:val="clear" w:color="auto" w:fill="FFFFFF"/>
                <w:lang w:val="lv-LV"/>
              </w:rPr>
            </w:pPr>
            <w:r>
              <w:rPr>
                <w:rFonts w:eastAsiaTheme="minorHAnsi"/>
                <w:b/>
                <w:noProof/>
                <w:sz w:val="20"/>
                <w:szCs w:val="20"/>
                <w:shd w:val="clear" w:color="auto" w:fill="FFFFFF"/>
                <w:lang w:val="lv-LV"/>
              </w:rPr>
              <w:t>80913</w:t>
            </w:r>
          </w:p>
        </w:tc>
      </w:tr>
    </w:tbl>
    <w:p w14:paraId="6E0292EC" w14:textId="77777777" w:rsidR="00E92336" w:rsidRPr="00E92336" w:rsidRDefault="00E92336" w:rsidP="00E92336">
      <w:pPr>
        <w:ind w:right="567"/>
        <w:rPr>
          <w:rFonts w:eastAsiaTheme="minorHAnsi"/>
          <w:noProof/>
          <w:color w:val="FF0000"/>
          <w:sz w:val="20"/>
          <w:szCs w:val="20"/>
          <w:shd w:val="clear" w:color="auto" w:fill="FFFFFF"/>
          <w:lang w:val="lv-LV"/>
        </w:rPr>
      </w:pPr>
    </w:p>
    <w:tbl>
      <w:tblPr>
        <w:tblW w:w="7663" w:type="dxa"/>
        <w:tblLook w:val="04A0" w:firstRow="1" w:lastRow="0" w:firstColumn="1" w:lastColumn="0" w:noHBand="0" w:noVBand="1"/>
      </w:tblPr>
      <w:tblGrid>
        <w:gridCol w:w="1025"/>
        <w:gridCol w:w="779"/>
        <w:gridCol w:w="240"/>
        <w:gridCol w:w="1019"/>
        <w:gridCol w:w="1120"/>
        <w:gridCol w:w="1360"/>
        <w:gridCol w:w="1160"/>
        <w:gridCol w:w="960"/>
      </w:tblGrid>
      <w:tr w:rsidR="00E92336" w:rsidRPr="00E92336" w14:paraId="1A225F84" w14:textId="77777777" w:rsidTr="009112A5">
        <w:trPr>
          <w:trHeight w:val="312"/>
        </w:trPr>
        <w:tc>
          <w:tcPr>
            <w:tcW w:w="1804" w:type="dxa"/>
            <w:gridSpan w:val="2"/>
            <w:tcBorders>
              <w:top w:val="nil"/>
              <w:left w:val="nil"/>
              <w:bottom w:val="nil"/>
              <w:right w:val="nil"/>
            </w:tcBorders>
            <w:shd w:val="clear" w:color="auto" w:fill="auto"/>
            <w:noWrap/>
            <w:vAlign w:val="bottom"/>
          </w:tcPr>
          <w:p w14:paraId="5AEC9020" w14:textId="77777777" w:rsidR="00E92336" w:rsidRPr="00E92336" w:rsidRDefault="00E92336" w:rsidP="0093519D">
            <w:pPr>
              <w:rPr>
                <w:sz w:val="16"/>
                <w:szCs w:val="16"/>
                <w:lang w:val="lv-LV" w:eastAsia="lv-LV"/>
              </w:rPr>
            </w:pPr>
          </w:p>
        </w:tc>
        <w:tc>
          <w:tcPr>
            <w:tcW w:w="240" w:type="dxa"/>
            <w:tcBorders>
              <w:top w:val="nil"/>
              <w:left w:val="nil"/>
              <w:bottom w:val="nil"/>
              <w:right w:val="nil"/>
            </w:tcBorders>
            <w:shd w:val="clear" w:color="auto" w:fill="auto"/>
            <w:noWrap/>
            <w:vAlign w:val="bottom"/>
          </w:tcPr>
          <w:p w14:paraId="40620C18" w14:textId="77777777" w:rsidR="00E92336" w:rsidRPr="00E92336" w:rsidRDefault="00E92336" w:rsidP="00E92336">
            <w:pPr>
              <w:rPr>
                <w:sz w:val="20"/>
                <w:szCs w:val="20"/>
                <w:lang w:val="lv-LV" w:eastAsia="lv-LV"/>
              </w:rPr>
            </w:pPr>
          </w:p>
        </w:tc>
        <w:tc>
          <w:tcPr>
            <w:tcW w:w="1019" w:type="dxa"/>
            <w:tcBorders>
              <w:top w:val="nil"/>
              <w:left w:val="nil"/>
              <w:bottom w:val="nil"/>
              <w:right w:val="nil"/>
            </w:tcBorders>
            <w:shd w:val="clear" w:color="auto" w:fill="auto"/>
            <w:noWrap/>
            <w:vAlign w:val="bottom"/>
          </w:tcPr>
          <w:p w14:paraId="0C76C0D9" w14:textId="77777777" w:rsidR="00E92336" w:rsidRPr="00E92336" w:rsidRDefault="00E92336" w:rsidP="00E92336">
            <w:pPr>
              <w:rPr>
                <w:sz w:val="20"/>
                <w:szCs w:val="20"/>
                <w:lang w:val="lv-LV" w:eastAsia="lv-LV"/>
              </w:rPr>
            </w:pPr>
          </w:p>
        </w:tc>
        <w:tc>
          <w:tcPr>
            <w:tcW w:w="1120" w:type="dxa"/>
            <w:tcBorders>
              <w:top w:val="nil"/>
              <w:left w:val="nil"/>
              <w:bottom w:val="nil"/>
              <w:right w:val="nil"/>
            </w:tcBorders>
            <w:shd w:val="clear" w:color="auto" w:fill="auto"/>
            <w:noWrap/>
            <w:vAlign w:val="bottom"/>
          </w:tcPr>
          <w:p w14:paraId="42D10D4A" w14:textId="77777777" w:rsidR="00E92336" w:rsidRPr="00E92336" w:rsidRDefault="00E92336" w:rsidP="00E92336">
            <w:pPr>
              <w:rPr>
                <w:sz w:val="20"/>
                <w:szCs w:val="20"/>
                <w:lang w:val="lv-LV" w:eastAsia="lv-LV"/>
              </w:rPr>
            </w:pPr>
          </w:p>
        </w:tc>
        <w:tc>
          <w:tcPr>
            <w:tcW w:w="1360" w:type="dxa"/>
            <w:tcBorders>
              <w:top w:val="nil"/>
              <w:left w:val="nil"/>
              <w:bottom w:val="nil"/>
              <w:right w:val="nil"/>
            </w:tcBorders>
            <w:shd w:val="clear" w:color="auto" w:fill="auto"/>
            <w:noWrap/>
            <w:vAlign w:val="bottom"/>
          </w:tcPr>
          <w:p w14:paraId="68F79C28" w14:textId="77777777" w:rsidR="00E92336" w:rsidRPr="00E92336" w:rsidRDefault="00E92336" w:rsidP="00E92336">
            <w:pPr>
              <w:rPr>
                <w:sz w:val="20"/>
                <w:szCs w:val="20"/>
                <w:lang w:val="lv-LV" w:eastAsia="lv-LV"/>
              </w:rPr>
            </w:pPr>
          </w:p>
        </w:tc>
        <w:tc>
          <w:tcPr>
            <w:tcW w:w="1160" w:type="dxa"/>
            <w:tcBorders>
              <w:top w:val="nil"/>
              <w:left w:val="nil"/>
              <w:bottom w:val="nil"/>
              <w:right w:val="nil"/>
            </w:tcBorders>
            <w:shd w:val="clear" w:color="auto" w:fill="auto"/>
            <w:noWrap/>
            <w:vAlign w:val="bottom"/>
          </w:tcPr>
          <w:p w14:paraId="7E2EA749" w14:textId="77777777" w:rsidR="00E92336" w:rsidRPr="00E92336" w:rsidRDefault="00E92336" w:rsidP="00E92336">
            <w:pPr>
              <w:rPr>
                <w:sz w:val="20"/>
                <w:szCs w:val="20"/>
                <w:lang w:val="lv-LV" w:eastAsia="lv-LV"/>
              </w:rPr>
            </w:pPr>
          </w:p>
        </w:tc>
        <w:tc>
          <w:tcPr>
            <w:tcW w:w="960" w:type="dxa"/>
            <w:tcBorders>
              <w:top w:val="nil"/>
              <w:left w:val="nil"/>
              <w:bottom w:val="nil"/>
              <w:right w:val="nil"/>
            </w:tcBorders>
            <w:shd w:val="clear" w:color="auto" w:fill="auto"/>
            <w:noWrap/>
            <w:vAlign w:val="bottom"/>
          </w:tcPr>
          <w:p w14:paraId="5ED485EB" w14:textId="77777777" w:rsidR="00E92336" w:rsidRPr="00E92336" w:rsidRDefault="00E92336" w:rsidP="00E92336">
            <w:pPr>
              <w:rPr>
                <w:sz w:val="20"/>
                <w:szCs w:val="20"/>
                <w:lang w:val="lv-LV" w:eastAsia="lv-LV"/>
              </w:rPr>
            </w:pPr>
          </w:p>
        </w:tc>
      </w:tr>
      <w:tr w:rsidR="00E92336" w:rsidRPr="00E92336" w14:paraId="223DC7AA" w14:textId="77777777" w:rsidTr="009112A5">
        <w:trPr>
          <w:trHeight w:val="312"/>
        </w:trPr>
        <w:tc>
          <w:tcPr>
            <w:tcW w:w="1025" w:type="dxa"/>
            <w:tcBorders>
              <w:top w:val="nil"/>
              <w:left w:val="nil"/>
              <w:bottom w:val="nil"/>
              <w:right w:val="nil"/>
            </w:tcBorders>
            <w:shd w:val="clear" w:color="auto" w:fill="auto"/>
            <w:noWrap/>
            <w:vAlign w:val="bottom"/>
            <w:hideMark/>
          </w:tcPr>
          <w:p w14:paraId="33B707F2" w14:textId="77777777" w:rsidR="00E92336" w:rsidRPr="00E92336" w:rsidRDefault="00E92336" w:rsidP="00E92336">
            <w:pPr>
              <w:rPr>
                <w:sz w:val="20"/>
                <w:szCs w:val="20"/>
                <w:lang w:val="lv-LV" w:eastAsia="lv-LV"/>
              </w:rPr>
            </w:pPr>
          </w:p>
        </w:tc>
        <w:tc>
          <w:tcPr>
            <w:tcW w:w="1019" w:type="dxa"/>
            <w:gridSpan w:val="2"/>
            <w:tcBorders>
              <w:top w:val="nil"/>
              <w:left w:val="nil"/>
              <w:bottom w:val="nil"/>
              <w:right w:val="nil"/>
            </w:tcBorders>
            <w:shd w:val="clear" w:color="auto" w:fill="auto"/>
            <w:noWrap/>
            <w:vAlign w:val="bottom"/>
            <w:hideMark/>
          </w:tcPr>
          <w:p w14:paraId="0FB8A336" w14:textId="77777777" w:rsidR="00E92336" w:rsidRPr="00E92336" w:rsidRDefault="00E92336" w:rsidP="00E92336">
            <w:pPr>
              <w:rPr>
                <w:sz w:val="20"/>
                <w:szCs w:val="20"/>
                <w:lang w:val="lv-LV" w:eastAsia="lv-LV"/>
              </w:rPr>
            </w:pPr>
          </w:p>
        </w:tc>
        <w:tc>
          <w:tcPr>
            <w:tcW w:w="1019" w:type="dxa"/>
            <w:tcBorders>
              <w:top w:val="nil"/>
              <w:left w:val="nil"/>
              <w:bottom w:val="nil"/>
              <w:right w:val="nil"/>
            </w:tcBorders>
            <w:shd w:val="clear" w:color="auto" w:fill="auto"/>
            <w:noWrap/>
            <w:vAlign w:val="bottom"/>
            <w:hideMark/>
          </w:tcPr>
          <w:p w14:paraId="395A0F5B" w14:textId="77777777" w:rsidR="00E92336" w:rsidRPr="00E92336" w:rsidRDefault="00E92336" w:rsidP="00E92336">
            <w:pPr>
              <w:rPr>
                <w:sz w:val="20"/>
                <w:szCs w:val="20"/>
                <w:lang w:val="lv-LV" w:eastAsia="lv-LV"/>
              </w:rPr>
            </w:pPr>
          </w:p>
        </w:tc>
        <w:tc>
          <w:tcPr>
            <w:tcW w:w="1120" w:type="dxa"/>
            <w:tcBorders>
              <w:top w:val="nil"/>
              <w:left w:val="nil"/>
              <w:bottom w:val="nil"/>
              <w:right w:val="nil"/>
            </w:tcBorders>
            <w:shd w:val="clear" w:color="auto" w:fill="auto"/>
            <w:noWrap/>
            <w:vAlign w:val="bottom"/>
            <w:hideMark/>
          </w:tcPr>
          <w:p w14:paraId="4F0BED80" w14:textId="77777777" w:rsidR="00E92336" w:rsidRPr="00E92336" w:rsidRDefault="00E92336" w:rsidP="00E92336">
            <w:pPr>
              <w:rPr>
                <w:sz w:val="20"/>
                <w:szCs w:val="20"/>
                <w:lang w:val="lv-LV" w:eastAsia="lv-LV"/>
              </w:rPr>
            </w:pPr>
          </w:p>
        </w:tc>
        <w:tc>
          <w:tcPr>
            <w:tcW w:w="1360" w:type="dxa"/>
            <w:tcBorders>
              <w:top w:val="nil"/>
              <w:left w:val="nil"/>
              <w:bottom w:val="nil"/>
              <w:right w:val="nil"/>
            </w:tcBorders>
            <w:shd w:val="clear" w:color="auto" w:fill="auto"/>
            <w:noWrap/>
            <w:vAlign w:val="bottom"/>
            <w:hideMark/>
          </w:tcPr>
          <w:p w14:paraId="17A3205E" w14:textId="77777777" w:rsidR="00E92336" w:rsidRPr="00E92336" w:rsidRDefault="00E92336" w:rsidP="00E92336">
            <w:pPr>
              <w:rPr>
                <w:sz w:val="20"/>
                <w:szCs w:val="20"/>
                <w:lang w:val="lv-LV" w:eastAsia="lv-LV"/>
              </w:rPr>
            </w:pPr>
          </w:p>
        </w:tc>
        <w:tc>
          <w:tcPr>
            <w:tcW w:w="1160" w:type="dxa"/>
            <w:tcBorders>
              <w:top w:val="nil"/>
              <w:left w:val="nil"/>
              <w:bottom w:val="nil"/>
              <w:right w:val="nil"/>
            </w:tcBorders>
            <w:shd w:val="clear" w:color="auto" w:fill="auto"/>
            <w:noWrap/>
            <w:vAlign w:val="bottom"/>
            <w:hideMark/>
          </w:tcPr>
          <w:p w14:paraId="681D79F5" w14:textId="77777777" w:rsidR="00E92336" w:rsidRPr="00E92336" w:rsidRDefault="00E92336" w:rsidP="00E92336">
            <w:pPr>
              <w:rPr>
                <w:sz w:val="20"/>
                <w:szCs w:val="20"/>
                <w:lang w:val="lv-LV" w:eastAsia="lv-LV"/>
              </w:rPr>
            </w:pPr>
          </w:p>
        </w:tc>
        <w:tc>
          <w:tcPr>
            <w:tcW w:w="960" w:type="dxa"/>
            <w:tcBorders>
              <w:top w:val="nil"/>
              <w:left w:val="nil"/>
              <w:bottom w:val="nil"/>
              <w:right w:val="nil"/>
            </w:tcBorders>
            <w:shd w:val="clear" w:color="auto" w:fill="auto"/>
            <w:noWrap/>
            <w:vAlign w:val="bottom"/>
            <w:hideMark/>
          </w:tcPr>
          <w:p w14:paraId="4DDC949A" w14:textId="77777777" w:rsidR="00E92336" w:rsidRPr="00E92336" w:rsidRDefault="00E92336" w:rsidP="00E92336">
            <w:pPr>
              <w:rPr>
                <w:sz w:val="20"/>
                <w:szCs w:val="20"/>
                <w:lang w:val="lv-LV" w:eastAsia="lv-LV"/>
              </w:rPr>
            </w:pPr>
          </w:p>
        </w:tc>
      </w:tr>
    </w:tbl>
    <w:p w14:paraId="108EFCC9" w14:textId="77777777" w:rsidR="00364F03" w:rsidRPr="008C662A" w:rsidRDefault="00364F03" w:rsidP="00364F03">
      <w:pPr>
        <w:ind w:right="43"/>
        <w:jc w:val="both"/>
        <w:rPr>
          <w:color w:val="FF0000"/>
          <w:shd w:val="clear" w:color="auto" w:fill="FFFFFF"/>
          <w:lang w:val="lv-LV"/>
        </w:rPr>
      </w:pPr>
    </w:p>
    <w:p w14:paraId="5884647D" w14:textId="77777777" w:rsidR="00364F03" w:rsidRPr="00F96F99" w:rsidRDefault="00364F03" w:rsidP="00364F03">
      <w:pPr>
        <w:pStyle w:val="ListParagraph"/>
        <w:numPr>
          <w:ilvl w:val="0"/>
          <w:numId w:val="2"/>
        </w:numPr>
        <w:tabs>
          <w:tab w:val="right" w:pos="9356"/>
        </w:tabs>
        <w:jc w:val="center"/>
        <w:rPr>
          <w:b/>
          <w:bCs/>
          <w:sz w:val="28"/>
          <w:szCs w:val="28"/>
          <w:lang w:val="lv-LV"/>
        </w:rPr>
      </w:pPr>
      <w:bookmarkStart w:id="3" w:name="_Hlk83641734"/>
      <w:r w:rsidRPr="00F96F99">
        <w:rPr>
          <w:b/>
          <w:bCs/>
          <w:sz w:val="28"/>
          <w:szCs w:val="28"/>
          <w:lang w:val="lv-LV"/>
        </w:rPr>
        <w:lastRenderedPageBreak/>
        <w:t>Nominācijas komisijas un nomināciju procesi</w:t>
      </w:r>
    </w:p>
    <w:bookmarkEnd w:id="3"/>
    <w:p w14:paraId="6A0FF576" w14:textId="77777777" w:rsidR="00364F03" w:rsidRPr="00F96F99" w:rsidRDefault="00364F03" w:rsidP="00364F03">
      <w:pPr>
        <w:pStyle w:val="ListParagraph"/>
        <w:rPr>
          <w:b/>
          <w:bCs/>
          <w:sz w:val="28"/>
          <w:szCs w:val="28"/>
          <w:lang w:val="lv-LV"/>
        </w:rPr>
      </w:pPr>
    </w:p>
    <w:p w14:paraId="1E93A88F" w14:textId="4FE6E540" w:rsidR="00364F03" w:rsidRPr="008C662A" w:rsidRDefault="007D3214" w:rsidP="009F567F">
      <w:pPr>
        <w:ind w:right="-2" w:firstLine="720"/>
        <w:jc w:val="both"/>
        <w:rPr>
          <w:lang w:val="lv-LV"/>
        </w:rPr>
      </w:pPr>
      <w:r>
        <w:rPr>
          <w:lang w:val="lv-LV"/>
        </w:rPr>
        <w:t>2020.gadā Aknīstes novada pašvaldības kapitālsabiedrībās nomināciju procesi netika</w:t>
      </w:r>
      <w:r w:rsidR="009F567F">
        <w:rPr>
          <w:lang w:val="lv-LV"/>
        </w:rPr>
        <w:t xml:space="preserve"> </w:t>
      </w:r>
      <w:r>
        <w:rPr>
          <w:lang w:val="lv-LV"/>
        </w:rPr>
        <w:t>veikti.</w:t>
      </w:r>
    </w:p>
    <w:p w14:paraId="21B64B38" w14:textId="77777777" w:rsidR="00364F03" w:rsidRPr="008C662A" w:rsidRDefault="00364F03" w:rsidP="00364F03">
      <w:pPr>
        <w:pStyle w:val="ListParagraph"/>
        <w:tabs>
          <w:tab w:val="right" w:pos="9356"/>
        </w:tabs>
        <w:rPr>
          <w:lang w:val="lv-LV"/>
        </w:rPr>
      </w:pPr>
    </w:p>
    <w:p w14:paraId="697071F1" w14:textId="77777777" w:rsidR="00364F03" w:rsidRPr="00F96F99" w:rsidRDefault="00364F03" w:rsidP="00364F03">
      <w:pPr>
        <w:pStyle w:val="ListParagraph"/>
        <w:numPr>
          <w:ilvl w:val="0"/>
          <w:numId w:val="2"/>
        </w:numPr>
        <w:tabs>
          <w:tab w:val="right" w:pos="9356"/>
        </w:tabs>
        <w:jc w:val="center"/>
        <w:rPr>
          <w:b/>
          <w:bCs/>
          <w:sz w:val="28"/>
          <w:szCs w:val="28"/>
          <w:lang w:val="lv-LV"/>
        </w:rPr>
      </w:pPr>
      <w:r w:rsidRPr="00F96F99">
        <w:rPr>
          <w:b/>
          <w:bCs/>
          <w:sz w:val="28"/>
          <w:szCs w:val="28"/>
          <w:lang w:val="lv-LV"/>
        </w:rPr>
        <w:t xml:space="preserve">Informācijas atklātība kapitālsabiedrībās </w:t>
      </w:r>
    </w:p>
    <w:p w14:paraId="19D01926" w14:textId="77777777" w:rsidR="00364F03" w:rsidRPr="00F96F99" w:rsidRDefault="00364F03" w:rsidP="00364F03">
      <w:pPr>
        <w:tabs>
          <w:tab w:val="right" w:pos="9356"/>
        </w:tabs>
        <w:rPr>
          <w:b/>
          <w:bCs/>
          <w:sz w:val="28"/>
          <w:szCs w:val="28"/>
          <w:lang w:val="lv-LV"/>
        </w:rPr>
      </w:pPr>
    </w:p>
    <w:p w14:paraId="15D3D1F2" w14:textId="77777777" w:rsidR="00760955" w:rsidRDefault="00364F03" w:rsidP="00364F03">
      <w:pPr>
        <w:tabs>
          <w:tab w:val="right" w:pos="9356"/>
        </w:tabs>
        <w:snapToGrid w:val="0"/>
        <w:ind w:firstLine="567"/>
        <w:jc w:val="both"/>
        <w:rPr>
          <w:lang w:val="lv-LV"/>
        </w:rPr>
      </w:pPr>
      <w:r w:rsidRPr="008C662A">
        <w:rPr>
          <w:lang w:val="lv-LV"/>
        </w:rPr>
        <w:t>Publiskas personas kapitāla daļu un kapitālsabiedrību pārvaldības likuma 36.pantā noteikts, ka a</w:t>
      </w:r>
      <w:r w:rsidRPr="008C662A">
        <w:rPr>
          <w:shd w:val="clear" w:color="auto" w:fill="FFFFFF"/>
          <w:lang w:val="lv-LV"/>
        </w:rPr>
        <w:t xml:space="preserve">tvasināta publiska persona nodrošina, ka tās mājaslapā internetā tiek publiskota aktuāla informācija par kapitālsabiedrībām, kurās tai ir līdzdalība, kā arī nosaka publiskojamās informācijas apjomu. </w:t>
      </w:r>
      <w:r w:rsidRPr="008C662A">
        <w:rPr>
          <w:lang w:val="lv-LV"/>
        </w:rPr>
        <w:t xml:space="preserve"> </w:t>
      </w:r>
    </w:p>
    <w:p w14:paraId="3A32671B" w14:textId="6A73F397" w:rsidR="00364F03" w:rsidRPr="008C662A" w:rsidRDefault="00364F03" w:rsidP="00364F03">
      <w:pPr>
        <w:tabs>
          <w:tab w:val="right" w:pos="9356"/>
        </w:tabs>
        <w:snapToGrid w:val="0"/>
        <w:ind w:firstLine="567"/>
        <w:jc w:val="both"/>
        <w:rPr>
          <w:lang w:val="lv-LV"/>
        </w:rPr>
      </w:pPr>
      <w:r w:rsidRPr="008C662A">
        <w:rPr>
          <w:lang w:val="lv-LV"/>
        </w:rPr>
        <w:t xml:space="preserve">Savukārt kapitālsabiedrību informācijas publiskošanas pienākums noteikts </w:t>
      </w:r>
      <w:r w:rsidR="0093519D">
        <w:rPr>
          <w:lang w:val="lv-LV"/>
        </w:rPr>
        <w:t>arī</w:t>
      </w:r>
      <w:r w:rsidRPr="008C662A">
        <w:rPr>
          <w:lang w:val="lv-LV"/>
        </w:rPr>
        <w:t xml:space="preserve"> Valsts un pašvaldību institūciju amatpersonu un darbinieku atlīdzības likum</w:t>
      </w:r>
      <w:r w:rsidR="0093519D">
        <w:rPr>
          <w:lang w:val="lv-LV"/>
        </w:rPr>
        <w:t>a</w:t>
      </w:r>
      <w:r w:rsidRPr="008C662A">
        <w:rPr>
          <w:lang w:val="lv-LV"/>
        </w:rPr>
        <w:t xml:space="preserve"> 2.pant</w:t>
      </w:r>
      <w:r w:rsidR="0093519D">
        <w:rPr>
          <w:lang w:val="lv-LV"/>
        </w:rPr>
        <w:t>ā</w:t>
      </w:r>
      <w:r w:rsidRPr="008C662A">
        <w:rPr>
          <w:lang w:val="lv-LV"/>
        </w:rPr>
        <w:t>; Publiskas personas finanšu līdzekļu un mantas izšķērdēšanas novēršanas likum</w:t>
      </w:r>
      <w:r w:rsidR="0093519D">
        <w:rPr>
          <w:lang w:val="lv-LV"/>
        </w:rPr>
        <w:t>a</w:t>
      </w:r>
      <w:r w:rsidRPr="008C662A">
        <w:rPr>
          <w:lang w:val="lv-LV"/>
        </w:rPr>
        <w:t xml:space="preserve"> 6.1.pan</w:t>
      </w:r>
      <w:r w:rsidR="0093519D">
        <w:rPr>
          <w:lang w:val="lv-LV"/>
        </w:rPr>
        <w:t>tā</w:t>
      </w:r>
      <w:r w:rsidRPr="008C662A">
        <w:rPr>
          <w:lang w:val="lv-LV"/>
        </w:rPr>
        <w:t>; Publiskas personas kapitāla daļu un kapitālsabiedrību pārvaldības likum</w:t>
      </w:r>
      <w:r w:rsidR="0093519D">
        <w:rPr>
          <w:lang w:val="lv-LV"/>
        </w:rPr>
        <w:t>a</w:t>
      </w:r>
      <w:r w:rsidRPr="008C662A">
        <w:rPr>
          <w:lang w:val="lv-LV"/>
        </w:rPr>
        <w:t xml:space="preserve"> 58.pant</w:t>
      </w:r>
      <w:r w:rsidR="0093519D">
        <w:rPr>
          <w:lang w:val="lv-LV"/>
        </w:rPr>
        <w:t>ā</w:t>
      </w:r>
      <w:r w:rsidRPr="008C662A">
        <w:rPr>
          <w:lang w:val="lv-LV"/>
        </w:rPr>
        <w:t>; 17.10.2017. M</w:t>
      </w:r>
      <w:r w:rsidR="001C4427">
        <w:rPr>
          <w:lang w:val="lv-LV"/>
        </w:rPr>
        <w:t>inistru kabineta</w:t>
      </w:r>
      <w:r w:rsidRPr="008C662A">
        <w:rPr>
          <w:lang w:val="lv-LV"/>
        </w:rPr>
        <w:t xml:space="preserve"> </w:t>
      </w:r>
      <w:r w:rsidR="00A12063">
        <w:rPr>
          <w:lang w:val="lv-LV"/>
        </w:rPr>
        <w:t xml:space="preserve">2017.gada 17.oktobra </w:t>
      </w:r>
      <w:r w:rsidRPr="008C662A">
        <w:rPr>
          <w:lang w:val="lv-LV"/>
        </w:rPr>
        <w:t>noteikum</w:t>
      </w:r>
      <w:r w:rsidR="001C4427">
        <w:rPr>
          <w:lang w:val="lv-LV"/>
        </w:rPr>
        <w:t>u</w:t>
      </w:r>
      <w:r w:rsidRPr="008C662A">
        <w:rPr>
          <w:lang w:val="lv-LV"/>
        </w:rPr>
        <w:t xml:space="preserve"> Nr.630 "Noteikumi par iekšējās kontroles sistēmas pamatprasībām korupcijas un interešu konflikta riska novēršanai publiskas personas institūcijā" 9.punkt</w:t>
      </w:r>
      <w:r w:rsidR="0093519D">
        <w:rPr>
          <w:lang w:val="lv-LV"/>
        </w:rPr>
        <w:t>ā.</w:t>
      </w:r>
      <w:r w:rsidRPr="008C662A">
        <w:rPr>
          <w:lang w:val="lv-LV"/>
        </w:rPr>
        <w:t xml:space="preserve"> </w:t>
      </w:r>
    </w:p>
    <w:p w14:paraId="457CEC5A" w14:textId="77777777" w:rsidR="00364F03" w:rsidRPr="008C662A" w:rsidRDefault="00364F03" w:rsidP="00364F03">
      <w:pPr>
        <w:pStyle w:val="Tablecaption0"/>
        <w:shd w:val="clear" w:color="auto" w:fill="auto"/>
        <w:spacing w:line="210" w:lineRule="exact"/>
        <w:jc w:val="both"/>
        <w:rPr>
          <w:rFonts w:ascii="Times New Roman" w:hAnsi="Times New Roman"/>
          <w:b w:val="0"/>
          <w:bCs w:val="0"/>
          <w:sz w:val="24"/>
          <w:szCs w:val="24"/>
        </w:rPr>
      </w:pPr>
    </w:p>
    <w:p w14:paraId="1D298517" w14:textId="77777777" w:rsidR="00826FBD" w:rsidRDefault="00826FBD" w:rsidP="009D60DE">
      <w:pPr>
        <w:pStyle w:val="ListParagraph"/>
        <w:tabs>
          <w:tab w:val="right" w:pos="9356"/>
        </w:tabs>
        <w:jc w:val="center"/>
        <w:rPr>
          <w:lang w:val="lv-LV"/>
        </w:rPr>
      </w:pPr>
    </w:p>
    <w:p w14:paraId="452406CB" w14:textId="77777777" w:rsidR="00B81C20" w:rsidRPr="0096200A" w:rsidRDefault="00B81C20" w:rsidP="00B81C20">
      <w:pPr>
        <w:pStyle w:val="ListParagraph"/>
        <w:numPr>
          <w:ilvl w:val="0"/>
          <w:numId w:val="18"/>
        </w:numPr>
        <w:tabs>
          <w:tab w:val="right" w:pos="9356"/>
        </w:tabs>
        <w:rPr>
          <w:lang w:val="lv-LV"/>
        </w:rPr>
      </w:pPr>
      <w:bookmarkStart w:id="4" w:name="_Hlk81829693"/>
      <w:r w:rsidRPr="0096200A">
        <w:rPr>
          <w:lang w:val="lv-LV"/>
        </w:rPr>
        <w:t xml:space="preserve">Kapitālsabiedrības valdes informācija un apliecinājumi par informācijas atklātības pienākuma izpildi kapitālsabiedrībā </w:t>
      </w:r>
    </w:p>
    <w:p w14:paraId="12258413" w14:textId="77777777" w:rsidR="00B81C20" w:rsidRPr="00A25D76" w:rsidRDefault="00B81C20" w:rsidP="00B81C20">
      <w:pPr>
        <w:ind w:left="142"/>
        <w:rPr>
          <w:b/>
          <w:bCs/>
          <w:lang w:val="lv-LV"/>
        </w:rPr>
      </w:pPr>
    </w:p>
    <w:p w14:paraId="444876B6" w14:textId="487D9B1B" w:rsidR="00B81C20" w:rsidRPr="00A25D76" w:rsidRDefault="00B81C20" w:rsidP="00A25D76">
      <w:pPr>
        <w:pStyle w:val="ListParagraph"/>
        <w:numPr>
          <w:ilvl w:val="1"/>
          <w:numId w:val="18"/>
        </w:numPr>
        <w:ind w:left="502"/>
        <w:jc w:val="center"/>
        <w:rPr>
          <w:b/>
          <w:bCs/>
          <w:lang w:val="lv-LV"/>
        </w:rPr>
      </w:pPr>
      <w:r w:rsidRPr="00A25D76">
        <w:rPr>
          <w:b/>
          <w:bCs/>
          <w:lang w:val="lv-LV"/>
        </w:rPr>
        <w:t>SIA “</w:t>
      </w:r>
      <w:r w:rsidR="0093519D" w:rsidRPr="00030BF3">
        <w:rPr>
          <w:b/>
          <w:bCs/>
          <w:lang w:val="lv-LV"/>
        </w:rPr>
        <w:t>Aknīstes veselības un sociālās aprūpes centrs</w:t>
      </w:r>
      <w:r w:rsidRPr="00A25D76">
        <w:rPr>
          <w:b/>
          <w:bCs/>
          <w:lang w:val="lv-LV"/>
        </w:rPr>
        <w:t>”</w:t>
      </w:r>
    </w:p>
    <w:tbl>
      <w:tblPr>
        <w:tblStyle w:val="TableGrid"/>
        <w:tblW w:w="14176" w:type="dxa"/>
        <w:tblInd w:w="-714" w:type="dxa"/>
        <w:tblLayout w:type="fixed"/>
        <w:tblLook w:val="04A0" w:firstRow="1" w:lastRow="0" w:firstColumn="1" w:lastColumn="0" w:noHBand="0" w:noVBand="1"/>
      </w:tblPr>
      <w:tblGrid>
        <w:gridCol w:w="3686"/>
        <w:gridCol w:w="5670"/>
        <w:gridCol w:w="4820"/>
      </w:tblGrid>
      <w:tr w:rsidR="002331D6" w:rsidRPr="00030BF3" w14:paraId="7B613566" w14:textId="77777777" w:rsidTr="006939DC">
        <w:tc>
          <w:tcPr>
            <w:tcW w:w="3686" w:type="dxa"/>
            <w:tcBorders>
              <w:top w:val="single" w:sz="4" w:space="0" w:color="auto"/>
              <w:left w:val="single" w:sz="4" w:space="0" w:color="auto"/>
              <w:bottom w:val="single" w:sz="4" w:space="0" w:color="auto"/>
              <w:right w:val="single" w:sz="4" w:space="0" w:color="auto"/>
            </w:tcBorders>
            <w:hideMark/>
          </w:tcPr>
          <w:p w14:paraId="2AFF0B98" w14:textId="77777777" w:rsidR="002331D6" w:rsidRPr="0093519D" w:rsidRDefault="002331D6" w:rsidP="00CF09A4">
            <w:pPr>
              <w:pStyle w:val="Tablecaption0"/>
              <w:shd w:val="clear" w:color="auto" w:fill="auto"/>
              <w:spacing w:line="210" w:lineRule="exact"/>
              <w:jc w:val="both"/>
              <w:rPr>
                <w:rFonts w:ascii="Times New Roman" w:hAnsi="Times New Roman" w:cs="Times New Roman"/>
                <w:b w:val="0"/>
                <w:bCs w:val="0"/>
                <w:color w:val="000000"/>
                <w:sz w:val="22"/>
                <w:szCs w:val="22"/>
                <w:lang w:eastAsia="lv-LV" w:bidi="lv-LV"/>
              </w:rPr>
            </w:pPr>
            <w:r w:rsidRPr="0093519D">
              <w:rPr>
                <w:rFonts w:ascii="Times New Roman" w:hAnsi="Times New Roman" w:cs="Times New Roman"/>
                <w:b w:val="0"/>
                <w:bCs w:val="0"/>
                <w:sz w:val="22"/>
                <w:szCs w:val="22"/>
              </w:rPr>
              <w:t>Kapitālsabiedrība pilnā apmērā izpildījusi Publiskas personas kapitāla daļu un kapitālsabiedrību pārvaldības likuma (turpmāk- Likums)</w:t>
            </w:r>
          </w:p>
          <w:p w14:paraId="156C9A24" w14:textId="54BE09A0" w:rsidR="002331D6" w:rsidRPr="0093519D" w:rsidRDefault="00A55E82" w:rsidP="00CF09A4">
            <w:pPr>
              <w:tabs>
                <w:tab w:val="right" w:pos="9356"/>
              </w:tabs>
              <w:jc w:val="both"/>
              <w:rPr>
                <w:sz w:val="22"/>
                <w:szCs w:val="22"/>
              </w:rPr>
            </w:pPr>
            <w:hyperlink r:id="rId16" w:anchor="p58" w:history="1">
              <w:r w:rsidR="002331D6" w:rsidRPr="00A37EB6">
                <w:rPr>
                  <w:rStyle w:val="Hyperlink"/>
                  <w:color w:val="000000" w:themeColor="text1"/>
                  <w:sz w:val="22"/>
                  <w:szCs w:val="22"/>
                  <w:u w:val="none"/>
                </w:rPr>
                <w:t>58.</w:t>
              </w:r>
            </w:hyperlink>
            <w:r w:rsidR="002331D6" w:rsidRPr="0093519D">
              <w:rPr>
                <w:sz w:val="22"/>
                <w:szCs w:val="22"/>
              </w:rPr>
              <w:t xml:space="preserve">panta </w:t>
            </w:r>
            <w:r w:rsidR="002331D6" w:rsidRPr="00A37EB6">
              <w:rPr>
                <w:sz w:val="22"/>
                <w:szCs w:val="22"/>
                <w:lang w:val="lv-LV"/>
              </w:rPr>
              <w:t>prasības.</w:t>
            </w:r>
          </w:p>
          <w:p w14:paraId="02621B58" w14:textId="0D8F64B8" w:rsidR="002331D6" w:rsidRPr="0093519D" w:rsidRDefault="002331D6" w:rsidP="002331D6">
            <w:pPr>
              <w:tabs>
                <w:tab w:val="right" w:pos="9356"/>
              </w:tabs>
              <w:jc w:val="center"/>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3826A4CA" w14:textId="77777777"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sz w:val="22"/>
                <w:szCs w:val="22"/>
                <w:shd w:val="clear" w:color="auto" w:fill="FFFFFF"/>
              </w:rPr>
            </w:pPr>
          </w:p>
          <w:p w14:paraId="3D8C9D91" w14:textId="77777777"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shd w:val="clear" w:color="auto" w:fill="FFFFFF"/>
              </w:rPr>
              <w:t>1.  Ziņas par kapitālsabiedrības darbības un komercdarbības veidiem, nozare (NACE).</w:t>
            </w:r>
          </w:p>
          <w:p w14:paraId="5685A8C1" w14:textId="77777777"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sz w:val="22"/>
                <w:szCs w:val="22"/>
                <w:shd w:val="clear" w:color="auto" w:fill="FFFFFF"/>
              </w:rPr>
            </w:pPr>
          </w:p>
          <w:p w14:paraId="60A7CF39" w14:textId="539CE141"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shd w:val="clear" w:color="auto" w:fill="FFFFFF"/>
              </w:rPr>
              <w:t>2. Vidēja darbības termiņa stratēģija (norādot periodu, kad un kas apstiprināja), vispārējie stratēģiskie mērķi</w:t>
            </w:r>
            <w:r w:rsidR="00AC6150">
              <w:rPr>
                <w:rFonts w:ascii="Times New Roman" w:hAnsi="Times New Roman" w:cs="Times New Roman"/>
                <w:b w:val="0"/>
                <w:bCs w:val="0"/>
                <w:sz w:val="22"/>
                <w:szCs w:val="22"/>
                <w:shd w:val="clear" w:color="auto" w:fill="FFFFFF"/>
              </w:rPr>
              <w:t>.</w:t>
            </w:r>
          </w:p>
          <w:p w14:paraId="5C5B6D98" w14:textId="77777777"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sz w:val="22"/>
                <w:szCs w:val="22"/>
                <w:shd w:val="clear" w:color="auto" w:fill="FFFFFF"/>
              </w:rPr>
            </w:pPr>
          </w:p>
          <w:p w14:paraId="3A8834D0" w14:textId="256DC9F1"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shd w:val="clear" w:color="auto" w:fill="FFFFFF"/>
              </w:rPr>
              <w:t>3.</w:t>
            </w:r>
            <w:r w:rsidR="00AC6150">
              <w:rPr>
                <w:rFonts w:ascii="Times New Roman" w:hAnsi="Times New Roman" w:cs="Times New Roman"/>
                <w:b w:val="0"/>
                <w:bCs w:val="0"/>
                <w:sz w:val="22"/>
                <w:szCs w:val="22"/>
                <w:shd w:val="clear" w:color="auto" w:fill="FFFFFF"/>
              </w:rPr>
              <w:t xml:space="preserve"> </w:t>
            </w:r>
            <w:r w:rsidRPr="0093519D">
              <w:rPr>
                <w:rFonts w:ascii="Times New Roman" w:hAnsi="Times New Roman" w:cs="Times New Roman"/>
                <w:b w:val="0"/>
                <w:bCs w:val="0"/>
                <w:sz w:val="22"/>
                <w:szCs w:val="22"/>
                <w:shd w:val="clear" w:color="auto" w:fill="FFFFFF"/>
              </w:rPr>
              <w:t>Informācija vismaz par pēdējiem pieciem gadiem</w:t>
            </w:r>
            <w:r w:rsidR="008E305D">
              <w:rPr>
                <w:rFonts w:ascii="Times New Roman" w:hAnsi="Times New Roman" w:cs="Times New Roman"/>
                <w:b w:val="0"/>
                <w:bCs w:val="0"/>
                <w:sz w:val="22"/>
                <w:szCs w:val="22"/>
                <w:shd w:val="clear" w:color="auto" w:fill="FFFFFF"/>
              </w:rPr>
              <w:t>:</w:t>
            </w:r>
          </w:p>
          <w:p w14:paraId="165EEC2D" w14:textId="7FE8F977" w:rsidR="002331D6" w:rsidRPr="0093519D" w:rsidRDefault="002331D6" w:rsidP="00AC6150">
            <w:pPr>
              <w:pStyle w:val="Tablecaption0"/>
              <w:shd w:val="clear" w:color="auto" w:fill="auto"/>
              <w:spacing w:line="210" w:lineRule="exact"/>
              <w:ind w:left="360"/>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shd w:val="clear" w:color="auto" w:fill="FFFFFF"/>
              </w:rPr>
              <w:t>3.1.</w:t>
            </w:r>
            <w:r w:rsidR="008E305D">
              <w:rPr>
                <w:rFonts w:ascii="Times New Roman" w:hAnsi="Times New Roman" w:cs="Times New Roman"/>
                <w:b w:val="0"/>
                <w:bCs w:val="0"/>
                <w:sz w:val="22"/>
                <w:szCs w:val="22"/>
                <w:shd w:val="clear" w:color="auto" w:fill="FFFFFF"/>
              </w:rPr>
              <w:t xml:space="preserve"> </w:t>
            </w:r>
            <w:r w:rsidRPr="0093519D">
              <w:rPr>
                <w:rFonts w:ascii="Times New Roman" w:hAnsi="Times New Roman" w:cs="Times New Roman"/>
                <w:b w:val="0"/>
                <w:bCs w:val="0"/>
                <w:sz w:val="22"/>
                <w:szCs w:val="22"/>
                <w:shd w:val="clear" w:color="auto" w:fill="FFFFFF"/>
              </w:rPr>
              <w:t>kapitālsabiedrības finanšu mērķu (saskaņā ar apstiprinātu gada pārskatu) un nefinanšu mērķu īstenošanas rezultāti (sk. bilances kopsumma, neto apgrozījums, peļņas vai zaudējumu aprēķins, naudas plūsmas pārskats, dažādi kapitālsabiedrības darbību raksturojošie rezultatīvie rādītāji);</w:t>
            </w:r>
          </w:p>
          <w:p w14:paraId="5297414E" w14:textId="77777777" w:rsidR="002331D6" w:rsidRPr="0093519D" w:rsidRDefault="002331D6" w:rsidP="00AC6150">
            <w:pPr>
              <w:pStyle w:val="Tablecaption0"/>
              <w:shd w:val="clear" w:color="auto" w:fill="auto"/>
              <w:spacing w:line="210" w:lineRule="exact"/>
              <w:ind w:left="360"/>
              <w:jc w:val="both"/>
              <w:rPr>
                <w:rFonts w:ascii="Times New Roman" w:hAnsi="Times New Roman" w:cs="Times New Roman"/>
                <w:b w:val="0"/>
                <w:bCs w:val="0"/>
                <w:sz w:val="22"/>
                <w:szCs w:val="22"/>
                <w:shd w:val="clear" w:color="auto" w:fill="FFFFFF"/>
              </w:rPr>
            </w:pPr>
          </w:p>
          <w:p w14:paraId="0FB127B4" w14:textId="77777777" w:rsidR="002331D6" w:rsidRPr="0093519D" w:rsidRDefault="002331D6" w:rsidP="00AC6150">
            <w:pPr>
              <w:pStyle w:val="Tablecaption0"/>
              <w:shd w:val="clear" w:color="auto" w:fill="auto"/>
              <w:spacing w:line="210" w:lineRule="exact"/>
              <w:ind w:left="360"/>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shd w:val="clear" w:color="auto" w:fill="FFFFFF"/>
              </w:rPr>
              <w:t>3.2.veiktās iemaksas valsts vai pašvaldības budžetā (tai skaitā dividendes, atskaitījumi, nodokļu maksājumi);</w:t>
            </w:r>
          </w:p>
          <w:p w14:paraId="1A4CDA1E" w14:textId="77777777" w:rsidR="002331D6" w:rsidRPr="0093519D" w:rsidRDefault="002331D6" w:rsidP="00AC6150">
            <w:pPr>
              <w:pStyle w:val="Tablecaption0"/>
              <w:shd w:val="clear" w:color="auto" w:fill="auto"/>
              <w:spacing w:line="210" w:lineRule="exact"/>
              <w:ind w:left="360"/>
              <w:jc w:val="both"/>
              <w:rPr>
                <w:rFonts w:ascii="Times New Roman" w:hAnsi="Times New Roman" w:cs="Times New Roman"/>
                <w:b w:val="0"/>
                <w:bCs w:val="0"/>
                <w:sz w:val="22"/>
                <w:szCs w:val="22"/>
                <w:shd w:val="clear" w:color="auto" w:fill="FFFFFF"/>
              </w:rPr>
            </w:pPr>
          </w:p>
          <w:p w14:paraId="11586D72" w14:textId="77777777" w:rsidR="002331D6" w:rsidRPr="0093519D" w:rsidRDefault="002331D6" w:rsidP="00AC6150">
            <w:pPr>
              <w:pStyle w:val="Tablecaption0"/>
              <w:shd w:val="clear" w:color="auto" w:fill="auto"/>
              <w:spacing w:line="210" w:lineRule="exact"/>
              <w:ind w:left="360"/>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shd w:val="clear" w:color="auto" w:fill="FFFFFF"/>
              </w:rPr>
              <w:t>3.3.informācija par saņemto valsts vai pašvaldības budžeta finansējumu un tā izlietojumu (ja attiecināms);</w:t>
            </w:r>
          </w:p>
          <w:p w14:paraId="193E4906" w14:textId="77777777"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sz w:val="22"/>
                <w:szCs w:val="22"/>
                <w:shd w:val="clear" w:color="auto" w:fill="FFFFFF"/>
              </w:rPr>
            </w:pPr>
          </w:p>
          <w:p w14:paraId="05841A04" w14:textId="176D3AE9" w:rsidR="002331D6" w:rsidRPr="0093519D" w:rsidRDefault="002331D6" w:rsidP="00AC6150">
            <w:pPr>
              <w:pStyle w:val="Tablecaption0"/>
              <w:shd w:val="clear" w:color="auto" w:fill="auto"/>
              <w:spacing w:line="210" w:lineRule="exact"/>
              <w:ind w:left="360"/>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shd w:val="clear" w:color="auto" w:fill="FFFFFF"/>
              </w:rPr>
              <w:t>3.4.kapitālsabiedrības izstrādātie pārskati:</w:t>
            </w:r>
          </w:p>
          <w:p w14:paraId="37E6ACB9" w14:textId="160344E2" w:rsidR="002331D6" w:rsidRPr="0093519D" w:rsidRDefault="002331D6" w:rsidP="00AC6150">
            <w:pPr>
              <w:pStyle w:val="Tablecaption0"/>
              <w:shd w:val="clear" w:color="auto" w:fill="auto"/>
              <w:spacing w:line="210" w:lineRule="exact"/>
              <w:ind w:left="720"/>
              <w:jc w:val="both"/>
              <w:rPr>
                <w:rFonts w:ascii="Times New Roman" w:hAnsi="Times New Roman" w:cs="Times New Roman"/>
                <w:b w:val="0"/>
                <w:bCs w:val="0"/>
                <w:sz w:val="22"/>
                <w:szCs w:val="22"/>
                <w:shd w:val="clear" w:color="auto" w:fill="FFFFFF"/>
              </w:rPr>
            </w:pPr>
            <w:r w:rsidRPr="0093519D">
              <w:rPr>
                <w:rFonts w:ascii="Times New Roman" w:hAnsi="Times New Roman" w:cs="Times New Roman"/>
                <w:b w:val="0"/>
                <w:bCs w:val="0"/>
                <w:sz w:val="22"/>
                <w:szCs w:val="22"/>
              </w:rPr>
              <w:t>3.4.1</w:t>
            </w:r>
            <w:r w:rsidR="009E1F27">
              <w:rPr>
                <w:rFonts w:ascii="Times New Roman" w:hAnsi="Times New Roman" w:cs="Times New Roman"/>
                <w:b w:val="0"/>
                <w:bCs w:val="0"/>
                <w:sz w:val="22"/>
                <w:szCs w:val="22"/>
              </w:rPr>
              <w:t>.</w:t>
            </w:r>
            <w:r w:rsidRPr="0093519D">
              <w:rPr>
                <w:rFonts w:ascii="Times New Roman" w:hAnsi="Times New Roman" w:cs="Times New Roman"/>
                <w:b w:val="0"/>
                <w:bCs w:val="0"/>
                <w:sz w:val="22"/>
                <w:szCs w:val="22"/>
              </w:rPr>
              <w:t xml:space="preserve"> </w:t>
            </w:r>
            <w:r w:rsidRPr="0093519D">
              <w:rPr>
                <w:rFonts w:ascii="Times New Roman" w:hAnsi="Times New Roman" w:cs="Times New Roman"/>
                <w:b w:val="0"/>
                <w:bCs w:val="0"/>
                <w:sz w:val="22"/>
                <w:szCs w:val="22"/>
                <w:shd w:val="clear" w:color="auto" w:fill="FFFFFF"/>
              </w:rPr>
              <w:t>zvērināta revidenta nepārbaudītu starpperiodu pārskatu par trim, sešiem un deviņiem mēnešiem, kā arī zvērināta revidenta nepārbaudītu gada pārskatu (2</w:t>
            </w:r>
            <w:r w:rsidR="00AD4187">
              <w:rPr>
                <w:rFonts w:ascii="Times New Roman" w:hAnsi="Times New Roman" w:cs="Times New Roman"/>
                <w:b w:val="0"/>
                <w:bCs w:val="0"/>
                <w:sz w:val="22"/>
                <w:szCs w:val="22"/>
                <w:shd w:val="clear" w:color="auto" w:fill="FFFFFF"/>
              </w:rPr>
              <w:t xml:space="preserve"> </w:t>
            </w:r>
            <w:r w:rsidRPr="0093519D">
              <w:rPr>
                <w:rFonts w:ascii="Times New Roman" w:hAnsi="Times New Roman" w:cs="Times New Roman"/>
                <w:b w:val="0"/>
                <w:bCs w:val="0"/>
                <w:sz w:val="22"/>
                <w:szCs w:val="22"/>
                <w:shd w:val="clear" w:color="auto" w:fill="FFFFFF"/>
              </w:rPr>
              <w:t>mēnešu laikā pēc pārskata perioda beigām);</w:t>
            </w:r>
          </w:p>
          <w:p w14:paraId="277D0190" w14:textId="77777777" w:rsidR="002331D6" w:rsidRPr="0093519D" w:rsidRDefault="002331D6" w:rsidP="00AC6150">
            <w:pPr>
              <w:pStyle w:val="Tablecaption0"/>
              <w:shd w:val="clear" w:color="auto" w:fill="auto"/>
              <w:spacing w:line="210" w:lineRule="exact"/>
              <w:ind w:left="720"/>
              <w:jc w:val="both"/>
              <w:rPr>
                <w:rFonts w:ascii="Times New Roman" w:hAnsi="Times New Roman" w:cs="Times New Roman"/>
                <w:b w:val="0"/>
                <w:bCs w:val="0"/>
                <w:sz w:val="22"/>
                <w:szCs w:val="22"/>
              </w:rPr>
            </w:pPr>
          </w:p>
          <w:p w14:paraId="01B1A850" w14:textId="0E2AB0E1" w:rsidR="002331D6" w:rsidRPr="0093519D" w:rsidRDefault="002331D6" w:rsidP="00AC6150">
            <w:pPr>
              <w:pStyle w:val="Tablecaption0"/>
              <w:shd w:val="clear" w:color="auto" w:fill="auto"/>
              <w:spacing w:line="210" w:lineRule="exact"/>
              <w:ind w:left="720"/>
              <w:jc w:val="both"/>
              <w:rPr>
                <w:rFonts w:ascii="Times New Roman" w:hAnsi="Times New Roman" w:cs="Times New Roman"/>
                <w:b w:val="0"/>
                <w:bCs w:val="0"/>
                <w:sz w:val="22"/>
                <w:szCs w:val="22"/>
                <w:shd w:val="clear" w:color="auto" w:fill="FFFFFF"/>
              </w:rPr>
            </w:pPr>
            <w:r w:rsidRPr="0093519D">
              <w:rPr>
                <w:rFonts w:ascii="Times New Roman" w:hAnsi="Times New Roman" w:cs="Times New Roman"/>
                <w:b w:val="0"/>
                <w:bCs w:val="0"/>
                <w:sz w:val="22"/>
                <w:szCs w:val="22"/>
              </w:rPr>
              <w:t xml:space="preserve">3.4.2. </w:t>
            </w:r>
            <w:r w:rsidRPr="0093519D">
              <w:rPr>
                <w:rFonts w:ascii="Times New Roman" w:hAnsi="Times New Roman" w:cs="Times New Roman"/>
                <w:b w:val="0"/>
                <w:bCs w:val="0"/>
                <w:sz w:val="22"/>
                <w:szCs w:val="22"/>
                <w:shd w:val="clear" w:color="auto" w:fill="FFFFFF"/>
              </w:rPr>
              <w:t>zvērināta revidenta pārbaudītie gada pārskati</w:t>
            </w:r>
            <w:r w:rsidR="00AD4187">
              <w:rPr>
                <w:rFonts w:ascii="Times New Roman" w:hAnsi="Times New Roman" w:cs="Times New Roman"/>
                <w:b w:val="0"/>
                <w:bCs w:val="0"/>
                <w:sz w:val="22"/>
                <w:szCs w:val="22"/>
                <w:shd w:val="clear" w:color="auto" w:fill="FFFFFF"/>
              </w:rPr>
              <w:t>.</w:t>
            </w:r>
          </w:p>
          <w:p w14:paraId="1792C4FB" w14:textId="77777777" w:rsidR="002331D6" w:rsidRPr="0093519D" w:rsidRDefault="002331D6" w:rsidP="00AC6150">
            <w:pPr>
              <w:pStyle w:val="Tablecaption0"/>
              <w:shd w:val="clear" w:color="auto" w:fill="auto"/>
              <w:spacing w:line="210" w:lineRule="exact"/>
              <w:ind w:left="720"/>
              <w:jc w:val="both"/>
              <w:rPr>
                <w:rFonts w:ascii="Times New Roman" w:hAnsi="Times New Roman" w:cs="Times New Roman"/>
                <w:b w:val="0"/>
                <w:bCs w:val="0"/>
                <w:sz w:val="22"/>
                <w:szCs w:val="22"/>
              </w:rPr>
            </w:pPr>
          </w:p>
          <w:p w14:paraId="749B8256" w14:textId="77777777" w:rsidR="002331D6" w:rsidRPr="0093519D" w:rsidRDefault="002331D6" w:rsidP="00AC6150">
            <w:pPr>
              <w:pStyle w:val="Tablecaption0"/>
              <w:shd w:val="clear" w:color="auto" w:fill="auto"/>
              <w:spacing w:line="210" w:lineRule="exact"/>
              <w:ind w:left="360"/>
              <w:jc w:val="both"/>
              <w:rPr>
                <w:rFonts w:ascii="Times New Roman" w:hAnsi="Times New Roman" w:cs="Times New Roman"/>
                <w:b w:val="0"/>
                <w:bCs w:val="0"/>
                <w:sz w:val="22"/>
                <w:szCs w:val="22"/>
              </w:rPr>
            </w:pPr>
          </w:p>
          <w:p w14:paraId="0CE41415" w14:textId="16D05958" w:rsidR="002331D6" w:rsidRPr="0093519D" w:rsidRDefault="002331D6" w:rsidP="00AC6150">
            <w:pPr>
              <w:pStyle w:val="Tablecaption0"/>
              <w:shd w:val="clear" w:color="auto" w:fill="auto"/>
              <w:spacing w:line="210" w:lineRule="exact"/>
              <w:jc w:val="both"/>
              <w:rPr>
                <w:rStyle w:val="BodyText1"/>
                <w:sz w:val="22"/>
                <w:szCs w:val="22"/>
              </w:rPr>
            </w:pPr>
            <w:r w:rsidRPr="0093519D">
              <w:rPr>
                <w:rFonts w:ascii="Times New Roman" w:hAnsi="Times New Roman" w:cs="Times New Roman"/>
                <w:b w:val="0"/>
                <w:bCs w:val="0"/>
                <w:sz w:val="22"/>
                <w:szCs w:val="22"/>
              </w:rPr>
              <w:t>4.</w:t>
            </w:r>
            <w:r w:rsidR="00AD4187">
              <w:rPr>
                <w:rFonts w:ascii="Times New Roman" w:hAnsi="Times New Roman" w:cs="Times New Roman"/>
                <w:b w:val="0"/>
                <w:bCs w:val="0"/>
                <w:sz w:val="22"/>
                <w:szCs w:val="22"/>
              </w:rPr>
              <w:t xml:space="preserve"> </w:t>
            </w:r>
            <w:r w:rsidRPr="0093519D">
              <w:rPr>
                <w:rFonts w:ascii="Times New Roman" w:hAnsi="Times New Roman" w:cs="Times New Roman"/>
                <w:b w:val="0"/>
                <w:bCs w:val="0"/>
                <w:sz w:val="22"/>
                <w:szCs w:val="22"/>
              </w:rPr>
              <w:t xml:space="preserve">Pastāvīgi, atbilstoši nepieciešamībai aktualizēta </w:t>
            </w:r>
            <w:r w:rsidRPr="0093519D">
              <w:rPr>
                <w:rFonts w:ascii="Times New Roman" w:hAnsi="Times New Roman" w:cs="Times New Roman"/>
                <w:b w:val="0"/>
                <w:bCs w:val="0"/>
                <w:sz w:val="22"/>
                <w:szCs w:val="22"/>
                <w:shd w:val="clear" w:color="auto" w:fill="FFFFFF"/>
              </w:rPr>
              <w:t>informācija</w:t>
            </w:r>
          </w:p>
          <w:p w14:paraId="24E32067" w14:textId="5BC542AA" w:rsidR="002331D6" w:rsidRPr="0093519D" w:rsidRDefault="002331D6" w:rsidP="00AC6150">
            <w:pPr>
              <w:pStyle w:val="Tablecaption0"/>
              <w:shd w:val="clear" w:color="auto" w:fill="auto"/>
              <w:spacing w:line="210" w:lineRule="exact"/>
              <w:jc w:val="both"/>
              <w:rPr>
                <w:rFonts w:ascii="Times New Roman" w:hAnsi="Times New Roman" w:cs="Times New Roman"/>
                <w:sz w:val="22"/>
                <w:szCs w:val="22"/>
              </w:rPr>
            </w:pPr>
            <w:r w:rsidRPr="0093519D">
              <w:rPr>
                <w:rFonts w:ascii="Times New Roman" w:hAnsi="Times New Roman" w:cs="Times New Roman"/>
                <w:b w:val="0"/>
                <w:bCs w:val="0"/>
                <w:sz w:val="22"/>
                <w:szCs w:val="22"/>
              </w:rPr>
              <w:t>4.1. statūti;</w:t>
            </w:r>
          </w:p>
          <w:p w14:paraId="4FB8AE0C" w14:textId="77777777"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sz w:val="22"/>
                <w:szCs w:val="22"/>
              </w:rPr>
            </w:pPr>
          </w:p>
          <w:p w14:paraId="7AF9F2F9" w14:textId="18893AE6"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rPr>
              <w:t>4.2.par valdes locekļiem (par katru atsevišķi): profesionālo darba pieredzi, izglītību, amatiem citās kapitālsabiedrībās, pilnvaru termiņiem;</w:t>
            </w:r>
          </w:p>
          <w:p w14:paraId="61EB3AE2" w14:textId="77777777" w:rsidR="002331D6" w:rsidRPr="0093519D" w:rsidRDefault="002331D6" w:rsidP="00AC6150">
            <w:pPr>
              <w:pStyle w:val="Tablecaption0"/>
              <w:shd w:val="clear" w:color="auto" w:fill="auto"/>
              <w:spacing w:line="210" w:lineRule="exact"/>
              <w:ind w:left="360"/>
              <w:jc w:val="both"/>
              <w:rPr>
                <w:rFonts w:ascii="Times New Roman" w:hAnsi="Times New Roman" w:cs="Times New Roman"/>
                <w:b w:val="0"/>
                <w:bCs w:val="0"/>
                <w:sz w:val="22"/>
                <w:szCs w:val="22"/>
              </w:rPr>
            </w:pPr>
          </w:p>
          <w:p w14:paraId="183ED6D5" w14:textId="267D3D8F" w:rsidR="002331D6" w:rsidRDefault="002331D6" w:rsidP="0092497A">
            <w:pPr>
              <w:pStyle w:val="Tablecaption0"/>
              <w:shd w:val="clear" w:color="auto" w:fill="auto"/>
              <w:spacing w:line="210" w:lineRule="exact"/>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rPr>
              <w:t>4.3.atalgojuma politikas principi un informācija par katra valdes</w:t>
            </w:r>
            <w:r w:rsidR="0092497A">
              <w:rPr>
                <w:rFonts w:ascii="Times New Roman" w:hAnsi="Times New Roman" w:cs="Times New Roman"/>
                <w:b w:val="0"/>
                <w:bCs w:val="0"/>
                <w:sz w:val="22"/>
                <w:szCs w:val="22"/>
              </w:rPr>
              <w:t xml:space="preserve"> locekļa</w:t>
            </w:r>
            <w:r w:rsidRPr="0093519D">
              <w:rPr>
                <w:rFonts w:ascii="Times New Roman" w:hAnsi="Times New Roman" w:cs="Times New Roman"/>
                <w:b w:val="0"/>
                <w:bCs w:val="0"/>
                <w:sz w:val="22"/>
                <w:szCs w:val="22"/>
              </w:rPr>
              <w:t xml:space="preserve"> atalgojumu</w:t>
            </w:r>
            <w:r w:rsidR="0092497A">
              <w:rPr>
                <w:rFonts w:ascii="Times New Roman" w:hAnsi="Times New Roman" w:cs="Times New Roman"/>
                <w:b w:val="0"/>
                <w:bCs w:val="0"/>
                <w:sz w:val="22"/>
                <w:szCs w:val="22"/>
              </w:rPr>
              <w:t>;</w:t>
            </w:r>
          </w:p>
          <w:p w14:paraId="2DAF5537" w14:textId="77777777" w:rsidR="0092497A" w:rsidRPr="0093519D" w:rsidRDefault="0092497A" w:rsidP="0092497A">
            <w:pPr>
              <w:pStyle w:val="Tablecaption0"/>
              <w:shd w:val="clear" w:color="auto" w:fill="auto"/>
              <w:spacing w:line="210" w:lineRule="exact"/>
              <w:jc w:val="both"/>
              <w:rPr>
                <w:rFonts w:ascii="Times New Roman" w:hAnsi="Times New Roman" w:cs="Times New Roman"/>
                <w:b w:val="0"/>
                <w:bCs w:val="0"/>
                <w:sz w:val="22"/>
                <w:szCs w:val="22"/>
              </w:rPr>
            </w:pPr>
          </w:p>
          <w:p w14:paraId="3DC45DFB" w14:textId="63A5542E" w:rsidR="002331D6" w:rsidRPr="0093519D" w:rsidRDefault="002331D6" w:rsidP="0092497A">
            <w:pPr>
              <w:pStyle w:val="Tablecaption0"/>
              <w:shd w:val="clear" w:color="auto" w:fill="auto"/>
              <w:spacing w:line="210" w:lineRule="exact"/>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rPr>
              <w:t>4.4.valdes nolikums vai cits tam pielīdzināms dokuments, kas regulē tās darbību;</w:t>
            </w:r>
          </w:p>
          <w:p w14:paraId="31562D4B" w14:textId="589B659D"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sz w:val="22"/>
                <w:szCs w:val="22"/>
              </w:rPr>
            </w:pPr>
          </w:p>
          <w:p w14:paraId="5214582F" w14:textId="77777777" w:rsidR="002331D6" w:rsidRPr="0093519D" w:rsidRDefault="002331D6" w:rsidP="0092497A">
            <w:pPr>
              <w:pStyle w:val="Tablecaption0"/>
              <w:shd w:val="clear" w:color="auto" w:fill="auto"/>
              <w:spacing w:line="210" w:lineRule="exact"/>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rPr>
              <w:t>4.5. par īpašuma struktūru (t.sk. līdzdalība citās sabiedrībās);</w:t>
            </w:r>
          </w:p>
          <w:p w14:paraId="7187D6EB" w14:textId="77777777"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sz w:val="22"/>
                <w:szCs w:val="22"/>
              </w:rPr>
            </w:pPr>
          </w:p>
          <w:p w14:paraId="398181D3" w14:textId="3A89E152" w:rsidR="002331D6" w:rsidRPr="0093519D" w:rsidRDefault="002331D6" w:rsidP="0092497A">
            <w:pPr>
              <w:pStyle w:val="Tablecaption0"/>
              <w:shd w:val="clear" w:color="auto" w:fill="auto"/>
              <w:spacing w:line="210" w:lineRule="exact"/>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rPr>
              <w:t>4.6. par organizatorisko struktūru;</w:t>
            </w:r>
          </w:p>
          <w:p w14:paraId="385E59EA" w14:textId="77777777" w:rsidR="002331D6" w:rsidRPr="0093519D" w:rsidRDefault="002331D6" w:rsidP="00AC6150">
            <w:pPr>
              <w:pStyle w:val="Tablecaption0"/>
              <w:shd w:val="clear" w:color="auto" w:fill="auto"/>
              <w:spacing w:line="210" w:lineRule="exact"/>
              <w:ind w:left="360"/>
              <w:jc w:val="both"/>
              <w:rPr>
                <w:rFonts w:ascii="Times New Roman" w:hAnsi="Times New Roman" w:cs="Times New Roman"/>
                <w:b w:val="0"/>
                <w:bCs w:val="0"/>
                <w:sz w:val="22"/>
                <w:szCs w:val="22"/>
              </w:rPr>
            </w:pPr>
          </w:p>
          <w:p w14:paraId="16AC2CD1" w14:textId="77777777" w:rsidR="002331D6" w:rsidRPr="0093519D" w:rsidRDefault="002331D6" w:rsidP="0092497A">
            <w:pPr>
              <w:pStyle w:val="Tablecaption0"/>
              <w:shd w:val="clear" w:color="auto" w:fill="auto"/>
              <w:spacing w:line="210" w:lineRule="exact"/>
              <w:ind w:left="36"/>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rPr>
              <w:t>4.7.par visām paziņotajām kapitālsabiedrības dalībnieku sapulcēm, t.sk. par darba kārtību un lēmumiem;</w:t>
            </w:r>
          </w:p>
          <w:p w14:paraId="66401A5A" w14:textId="77777777"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sz w:val="22"/>
                <w:szCs w:val="22"/>
              </w:rPr>
            </w:pPr>
          </w:p>
          <w:p w14:paraId="443FD306" w14:textId="77777777" w:rsidR="002331D6" w:rsidRPr="0093519D" w:rsidRDefault="002331D6" w:rsidP="0092497A">
            <w:pPr>
              <w:pStyle w:val="Tablecaption0"/>
              <w:shd w:val="clear" w:color="auto" w:fill="auto"/>
              <w:spacing w:line="210" w:lineRule="exact"/>
              <w:ind w:left="36"/>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rPr>
              <w:t>4.8.par katra saņemtā un veiktā ziedojuma (dāvinājuma) summu un saņēmējiem vismaz par pēdējiem pieciem gadiem;</w:t>
            </w:r>
          </w:p>
          <w:p w14:paraId="5F8F6F56" w14:textId="77777777" w:rsidR="002331D6" w:rsidRPr="0093519D" w:rsidRDefault="002331D6" w:rsidP="00AC6150">
            <w:pPr>
              <w:pStyle w:val="Tablecaption0"/>
              <w:shd w:val="clear" w:color="auto" w:fill="auto"/>
              <w:spacing w:line="210" w:lineRule="exact"/>
              <w:ind w:left="720"/>
              <w:jc w:val="both"/>
              <w:rPr>
                <w:rFonts w:ascii="Times New Roman" w:hAnsi="Times New Roman" w:cs="Times New Roman"/>
                <w:b w:val="0"/>
                <w:bCs w:val="0"/>
                <w:sz w:val="22"/>
                <w:szCs w:val="22"/>
              </w:rPr>
            </w:pPr>
          </w:p>
          <w:p w14:paraId="1CAF0E23" w14:textId="77777777" w:rsidR="002331D6" w:rsidRPr="0093519D" w:rsidRDefault="002331D6" w:rsidP="0092497A">
            <w:pPr>
              <w:pStyle w:val="Tablecaption0"/>
              <w:shd w:val="clear" w:color="auto" w:fill="auto"/>
              <w:spacing w:line="210" w:lineRule="exact"/>
              <w:ind w:left="36"/>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rPr>
              <w:t>4.9.par iepirkumiem vismaz par pēdējiem pieciem gadiem;</w:t>
            </w:r>
          </w:p>
          <w:p w14:paraId="02BE0AAB" w14:textId="77777777" w:rsidR="002331D6" w:rsidRPr="0093519D" w:rsidRDefault="002331D6" w:rsidP="00AC6150">
            <w:pPr>
              <w:pStyle w:val="Tablecaption0"/>
              <w:shd w:val="clear" w:color="auto" w:fill="auto"/>
              <w:spacing w:line="210" w:lineRule="exact"/>
              <w:ind w:left="720"/>
              <w:jc w:val="both"/>
              <w:rPr>
                <w:rFonts w:ascii="Times New Roman" w:hAnsi="Times New Roman" w:cs="Times New Roman"/>
                <w:b w:val="0"/>
                <w:bCs w:val="0"/>
                <w:sz w:val="22"/>
                <w:szCs w:val="22"/>
              </w:rPr>
            </w:pPr>
          </w:p>
          <w:p w14:paraId="4FABED34" w14:textId="77777777" w:rsidR="002331D6" w:rsidRPr="0093519D" w:rsidRDefault="002331D6" w:rsidP="0092497A">
            <w:pPr>
              <w:pStyle w:val="Tablecaption0"/>
              <w:shd w:val="clear" w:color="auto" w:fill="auto"/>
              <w:spacing w:line="210" w:lineRule="exact"/>
              <w:ind w:left="36"/>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rPr>
              <w:t>4.10.cita nozīmīga informācija, ja tā nav saistīta ar komercnoslēpuma izpaušanu;</w:t>
            </w:r>
          </w:p>
          <w:p w14:paraId="0713E4EA" w14:textId="77777777" w:rsidR="002331D6" w:rsidRPr="0093519D" w:rsidRDefault="002331D6" w:rsidP="0092497A">
            <w:pPr>
              <w:pStyle w:val="Tablecaption0"/>
              <w:shd w:val="clear" w:color="auto" w:fill="auto"/>
              <w:tabs>
                <w:tab w:val="left" w:pos="949"/>
              </w:tabs>
              <w:spacing w:line="210" w:lineRule="exact"/>
              <w:jc w:val="both"/>
              <w:rPr>
                <w:rFonts w:ascii="Times New Roman" w:hAnsi="Times New Roman" w:cs="Times New Roman"/>
                <w:b w:val="0"/>
                <w:bCs w:val="0"/>
                <w:sz w:val="22"/>
                <w:szCs w:val="22"/>
              </w:rPr>
            </w:pPr>
          </w:p>
          <w:p w14:paraId="6D9A722C" w14:textId="67B94CA9" w:rsidR="002331D6" w:rsidRPr="0093519D" w:rsidRDefault="002331D6" w:rsidP="005B353B">
            <w:pPr>
              <w:pStyle w:val="Tablecaption0"/>
              <w:shd w:val="clear" w:color="auto" w:fill="auto"/>
              <w:spacing w:line="210" w:lineRule="exact"/>
              <w:jc w:val="both"/>
              <w:rPr>
                <w:rFonts w:ascii="Times New Roman" w:hAnsi="Times New Roman" w:cs="Times New Roman"/>
                <w:b w:val="0"/>
                <w:bCs w:val="0"/>
                <w:sz w:val="22"/>
                <w:szCs w:val="22"/>
              </w:rPr>
            </w:pPr>
            <w:r w:rsidRPr="0093519D">
              <w:rPr>
                <w:rFonts w:ascii="Times New Roman" w:hAnsi="Times New Roman" w:cs="Times New Roman"/>
                <w:b w:val="0"/>
                <w:bCs w:val="0"/>
                <w:sz w:val="22"/>
                <w:szCs w:val="22"/>
              </w:rPr>
              <w:t>4.11.kapitālsabiedrības ziedošanas (dāvināšanas) stratēģija un ziedošanas (dāvināšanas) kārtība.</w:t>
            </w:r>
          </w:p>
        </w:tc>
        <w:tc>
          <w:tcPr>
            <w:tcW w:w="4820" w:type="dxa"/>
            <w:tcBorders>
              <w:top w:val="single" w:sz="4" w:space="0" w:color="auto"/>
              <w:left w:val="single" w:sz="4" w:space="0" w:color="auto"/>
              <w:bottom w:val="single" w:sz="4" w:space="0" w:color="auto"/>
              <w:right w:val="single" w:sz="4" w:space="0" w:color="auto"/>
            </w:tcBorders>
          </w:tcPr>
          <w:p w14:paraId="4DF5B050"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 w:val="0"/>
                <w:i/>
                <w:sz w:val="22"/>
                <w:szCs w:val="22"/>
              </w:rPr>
            </w:pPr>
          </w:p>
          <w:p w14:paraId="6579C553" w14:textId="01BE5D46" w:rsidR="002331D6" w:rsidRPr="0093519D" w:rsidRDefault="00AC6150" w:rsidP="00AC6150">
            <w:pPr>
              <w:pStyle w:val="Tablecaption0"/>
              <w:shd w:val="clear" w:color="auto" w:fill="auto"/>
              <w:spacing w:line="210" w:lineRule="exact"/>
              <w:jc w:val="both"/>
              <w:rPr>
                <w:rStyle w:val="Hyperlink"/>
                <w:rFonts w:ascii="Times New Roman" w:hAnsi="Times New Roman" w:cs="Times New Roman"/>
                <w:sz w:val="22"/>
                <w:szCs w:val="22"/>
              </w:rPr>
            </w:pPr>
            <w:r w:rsidRPr="0081139C">
              <w:rPr>
                <w:rFonts w:ascii="Times New Roman" w:hAnsi="Times New Roman" w:cs="Times New Roman"/>
                <w:b w:val="0"/>
                <w:bCs w:val="0"/>
                <w:sz w:val="22"/>
                <w:szCs w:val="22"/>
              </w:rPr>
              <w:t xml:space="preserve">1. </w:t>
            </w:r>
            <w:hyperlink r:id="rId17" w:history="1">
              <w:r w:rsidRPr="00453AAB">
                <w:rPr>
                  <w:rStyle w:val="Hyperlink"/>
                  <w:rFonts w:ascii="Times New Roman" w:hAnsi="Times New Roman" w:cs="Times New Roman"/>
                  <w:sz w:val="22"/>
                  <w:szCs w:val="22"/>
                </w:rPr>
                <w:t>https://aknistesvsac.lv/publiskie-dokumenti/</w:t>
              </w:r>
            </w:hyperlink>
          </w:p>
          <w:p w14:paraId="0B94004F" w14:textId="7ABD4459" w:rsidR="002331D6" w:rsidRDefault="002331D6" w:rsidP="00AC6150">
            <w:pPr>
              <w:pStyle w:val="Tablecaption0"/>
              <w:shd w:val="clear" w:color="auto" w:fill="auto"/>
              <w:spacing w:line="210" w:lineRule="exact"/>
              <w:ind w:left="720"/>
              <w:jc w:val="both"/>
              <w:rPr>
                <w:rStyle w:val="Hyperlink"/>
                <w:rFonts w:ascii="Times New Roman" w:hAnsi="Times New Roman" w:cs="Times New Roman"/>
                <w:sz w:val="22"/>
                <w:szCs w:val="22"/>
              </w:rPr>
            </w:pPr>
          </w:p>
          <w:p w14:paraId="49F3F88D" w14:textId="77777777" w:rsidR="00AC6150" w:rsidRPr="0093519D" w:rsidRDefault="00AC6150" w:rsidP="00AC6150">
            <w:pPr>
              <w:pStyle w:val="Tablecaption0"/>
              <w:shd w:val="clear" w:color="auto" w:fill="auto"/>
              <w:spacing w:line="210" w:lineRule="exact"/>
              <w:ind w:left="720"/>
              <w:jc w:val="both"/>
              <w:rPr>
                <w:rStyle w:val="Hyperlink"/>
                <w:rFonts w:ascii="Times New Roman" w:hAnsi="Times New Roman" w:cs="Times New Roman"/>
                <w:sz w:val="22"/>
                <w:szCs w:val="22"/>
              </w:rPr>
            </w:pPr>
          </w:p>
          <w:p w14:paraId="741501DA" w14:textId="77777777" w:rsidR="002331D6" w:rsidRPr="0093519D" w:rsidRDefault="00A55E82" w:rsidP="0081139C">
            <w:pPr>
              <w:pStyle w:val="Tablecaption0"/>
              <w:numPr>
                <w:ilvl w:val="0"/>
                <w:numId w:val="4"/>
              </w:numPr>
              <w:shd w:val="clear" w:color="auto" w:fill="auto"/>
              <w:spacing w:line="210" w:lineRule="exact"/>
              <w:ind w:left="312" w:hanging="312"/>
              <w:jc w:val="both"/>
              <w:rPr>
                <w:rStyle w:val="Hyperlink"/>
                <w:rFonts w:ascii="Times New Roman" w:hAnsi="Times New Roman" w:cs="Times New Roman"/>
                <w:b w:val="0"/>
                <w:bCs w:val="0"/>
                <w:iCs/>
                <w:sz w:val="22"/>
                <w:szCs w:val="22"/>
              </w:rPr>
            </w:pPr>
            <w:hyperlink r:id="rId18" w:history="1">
              <w:r w:rsidR="002331D6" w:rsidRPr="0093519D">
                <w:rPr>
                  <w:rStyle w:val="Hyperlink"/>
                  <w:rFonts w:ascii="Times New Roman" w:hAnsi="Times New Roman" w:cs="Times New Roman"/>
                  <w:sz w:val="22"/>
                  <w:szCs w:val="22"/>
                </w:rPr>
                <w:t>https://aknistesvsac.lv/publiskie-dokumenti/</w:t>
              </w:r>
            </w:hyperlink>
          </w:p>
          <w:p w14:paraId="64F4F789"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 w:val="0"/>
                <w:bCs w:val="0"/>
                <w:iCs/>
                <w:sz w:val="22"/>
                <w:szCs w:val="22"/>
              </w:rPr>
            </w:pPr>
          </w:p>
          <w:p w14:paraId="27215D45" w14:textId="27B73F0C" w:rsidR="002331D6" w:rsidRDefault="002331D6" w:rsidP="00AC6150">
            <w:pPr>
              <w:pStyle w:val="Tablecaption0"/>
              <w:shd w:val="clear" w:color="auto" w:fill="auto"/>
              <w:spacing w:line="210" w:lineRule="exact"/>
              <w:jc w:val="both"/>
              <w:rPr>
                <w:rStyle w:val="Hyperlink"/>
                <w:rFonts w:ascii="Times New Roman" w:hAnsi="Times New Roman" w:cs="Times New Roman"/>
                <w:b w:val="0"/>
                <w:bCs w:val="0"/>
                <w:iCs/>
                <w:sz w:val="22"/>
                <w:szCs w:val="22"/>
              </w:rPr>
            </w:pPr>
          </w:p>
          <w:p w14:paraId="3BFA69BB" w14:textId="77777777" w:rsidR="008E305D" w:rsidRPr="0093519D" w:rsidRDefault="008E305D" w:rsidP="00AC6150">
            <w:pPr>
              <w:pStyle w:val="Tablecaption0"/>
              <w:shd w:val="clear" w:color="auto" w:fill="auto"/>
              <w:spacing w:line="210" w:lineRule="exact"/>
              <w:jc w:val="both"/>
              <w:rPr>
                <w:rStyle w:val="Hyperlink"/>
                <w:rFonts w:ascii="Times New Roman" w:hAnsi="Times New Roman" w:cs="Times New Roman"/>
                <w:b w:val="0"/>
                <w:bCs w:val="0"/>
                <w:iCs/>
                <w:sz w:val="22"/>
                <w:szCs w:val="22"/>
              </w:rPr>
            </w:pPr>
          </w:p>
          <w:p w14:paraId="4603DC62" w14:textId="749266A0" w:rsidR="002331D6" w:rsidRPr="0093519D" w:rsidRDefault="00A55E82" w:rsidP="0081139C">
            <w:pPr>
              <w:pStyle w:val="Tablecaption0"/>
              <w:numPr>
                <w:ilvl w:val="1"/>
                <w:numId w:val="31"/>
              </w:numPr>
              <w:shd w:val="clear" w:color="auto" w:fill="auto"/>
              <w:spacing w:line="210" w:lineRule="exact"/>
              <w:ind w:left="454" w:hanging="425"/>
              <w:jc w:val="both"/>
              <w:rPr>
                <w:rStyle w:val="Hyperlink"/>
                <w:rFonts w:ascii="Times New Roman" w:hAnsi="Times New Roman" w:cs="Times New Roman"/>
                <w:b w:val="0"/>
                <w:bCs w:val="0"/>
                <w:iCs/>
                <w:sz w:val="22"/>
                <w:szCs w:val="22"/>
              </w:rPr>
            </w:pPr>
            <w:hyperlink r:id="rId19" w:history="1">
              <w:r w:rsidR="0081139C" w:rsidRPr="00453AAB">
                <w:rPr>
                  <w:rStyle w:val="Hyperlink"/>
                  <w:rFonts w:ascii="Times New Roman" w:hAnsi="Times New Roman" w:cs="Times New Roman"/>
                  <w:sz w:val="22"/>
                  <w:szCs w:val="22"/>
                </w:rPr>
                <w:t>https://aknistesvsac.lv/publiskie-dokumenti/</w:t>
              </w:r>
            </w:hyperlink>
          </w:p>
          <w:p w14:paraId="1D2A7DE9" w14:textId="77777777" w:rsidR="002331D6" w:rsidRPr="0093519D" w:rsidRDefault="002331D6" w:rsidP="00AC6150">
            <w:pPr>
              <w:pStyle w:val="Tablecaption0"/>
              <w:shd w:val="clear" w:color="auto" w:fill="auto"/>
              <w:spacing w:line="210" w:lineRule="exact"/>
              <w:jc w:val="both"/>
              <w:rPr>
                <w:rFonts w:ascii="Times New Roman" w:hAnsi="Times New Roman" w:cs="Times New Roman"/>
                <w:sz w:val="22"/>
                <w:szCs w:val="22"/>
              </w:rPr>
            </w:pPr>
          </w:p>
          <w:p w14:paraId="022D131D" w14:textId="77777777"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iCs/>
                <w:sz w:val="22"/>
                <w:szCs w:val="22"/>
              </w:rPr>
            </w:pPr>
          </w:p>
          <w:p w14:paraId="1642ED3F" w14:textId="77777777"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iCs/>
                <w:sz w:val="22"/>
                <w:szCs w:val="22"/>
              </w:rPr>
            </w:pPr>
          </w:p>
          <w:p w14:paraId="209435B9" w14:textId="5453E8B5" w:rsidR="002331D6" w:rsidRDefault="002331D6" w:rsidP="00AC6150">
            <w:pPr>
              <w:pStyle w:val="Tablecaption0"/>
              <w:shd w:val="clear" w:color="auto" w:fill="auto"/>
              <w:spacing w:line="210" w:lineRule="exact"/>
              <w:jc w:val="both"/>
              <w:rPr>
                <w:rFonts w:ascii="Times New Roman" w:hAnsi="Times New Roman" w:cs="Times New Roman"/>
                <w:b w:val="0"/>
                <w:bCs w:val="0"/>
                <w:iCs/>
                <w:sz w:val="22"/>
                <w:szCs w:val="22"/>
              </w:rPr>
            </w:pPr>
          </w:p>
          <w:p w14:paraId="321343FE" w14:textId="282431C1" w:rsidR="008E305D" w:rsidRDefault="008E305D" w:rsidP="00AC6150">
            <w:pPr>
              <w:pStyle w:val="Tablecaption0"/>
              <w:shd w:val="clear" w:color="auto" w:fill="auto"/>
              <w:spacing w:line="210" w:lineRule="exact"/>
              <w:jc w:val="both"/>
              <w:rPr>
                <w:rFonts w:ascii="Times New Roman" w:hAnsi="Times New Roman" w:cs="Times New Roman"/>
                <w:b w:val="0"/>
                <w:bCs w:val="0"/>
                <w:iCs/>
                <w:sz w:val="22"/>
                <w:szCs w:val="22"/>
              </w:rPr>
            </w:pPr>
          </w:p>
          <w:p w14:paraId="0F9581B9" w14:textId="77777777" w:rsidR="008E305D" w:rsidRPr="0093519D" w:rsidRDefault="008E305D" w:rsidP="00AC6150">
            <w:pPr>
              <w:pStyle w:val="Tablecaption0"/>
              <w:shd w:val="clear" w:color="auto" w:fill="auto"/>
              <w:spacing w:line="210" w:lineRule="exact"/>
              <w:jc w:val="both"/>
              <w:rPr>
                <w:rFonts w:ascii="Times New Roman" w:hAnsi="Times New Roman" w:cs="Times New Roman"/>
                <w:b w:val="0"/>
                <w:bCs w:val="0"/>
                <w:iCs/>
                <w:sz w:val="22"/>
                <w:szCs w:val="22"/>
              </w:rPr>
            </w:pPr>
          </w:p>
          <w:p w14:paraId="70DDCEA6" w14:textId="7596DED1" w:rsidR="002331D6" w:rsidRPr="0093519D" w:rsidRDefault="00A55E82" w:rsidP="008E305D">
            <w:pPr>
              <w:pStyle w:val="Tablecaption0"/>
              <w:numPr>
                <w:ilvl w:val="1"/>
                <w:numId w:val="31"/>
              </w:numPr>
              <w:shd w:val="clear" w:color="auto" w:fill="auto"/>
              <w:spacing w:line="210" w:lineRule="exact"/>
              <w:ind w:left="454" w:hanging="425"/>
              <w:jc w:val="both"/>
              <w:rPr>
                <w:rStyle w:val="Hyperlink"/>
                <w:rFonts w:ascii="Times New Roman" w:hAnsi="Times New Roman" w:cs="Times New Roman"/>
                <w:b w:val="0"/>
                <w:bCs w:val="0"/>
                <w:iCs/>
                <w:sz w:val="22"/>
                <w:szCs w:val="22"/>
              </w:rPr>
            </w:pPr>
            <w:hyperlink r:id="rId20" w:history="1">
              <w:r w:rsidR="008E305D" w:rsidRPr="00453AAB">
                <w:rPr>
                  <w:rStyle w:val="Hyperlink"/>
                  <w:rFonts w:ascii="Times New Roman" w:hAnsi="Times New Roman" w:cs="Times New Roman"/>
                  <w:sz w:val="22"/>
                  <w:szCs w:val="22"/>
                </w:rPr>
                <w:t>https://aknistesvsac.lv/publiskie-dokumenti/</w:t>
              </w:r>
            </w:hyperlink>
          </w:p>
          <w:p w14:paraId="26B31E52"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 w:val="0"/>
                <w:bCs w:val="0"/>
                <w:i/>
                <w:iCs/>
                <w:sz w:val="22"/>
                <w:szCs w:val="22"/>
              </w:rPr>
            </w:pPr>
          </w:p>
          <w:p w14:paraId="409EF0FA"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 w:val="0"/>
                <w:bCs w:val="0"/>
                <w:i/>
                <w:iCs/>
                <w:sz w:val="22"/>
                <w:szCs w:val="22"/>
              </w:rPr>
            </w:pPr>
          </w:p>
          <w:p w14:paraId="2C8F81B6" w14:textId="77777777" w:rsidR="002331D6" w:rsidRPr="0093519D" w:rsidRDefault="002331D6" w:rsidP="00AC6150">
            <w:pPr>
              <w:pStyle w:val="Tablecaption0"/>
              <w:shd w:val="clear" w:color="auto" w:fill="auto"/>
              <w:spacing w:line="210" w:lineRule="exact"/>
              <w:jc w:val="both"/>
              <w:rPr>
                <w:rFonts w:ascii="Times New Roman" w:hAnsi="Times New Roman" w:cs="Times New Roman"/>
                <w:sz w:val="22"/>
                <w:szCs w:val="22"/>
              </w:rPr>
            </w:pPr>
            <w:r w:rsidRPr="009D4272">
              <w:rPr>
                <w:rStyle w:val="Hyperlink"/>
                <w:rFonts w:ascii="Times New Roman" w:hAnsi="Times New Roman" w:cs="Times New Roman"/>
                <w:b w:val="0"/>
                <w:color w:val="auto"/>
                <w:sz w:val="22"/>
                <w:szCs w:val="22"/>
                <w:u w:val="none"/>
              </w:rPr>
              <w:t>3.3.</w:t>
            </w:r>
            <w:r w:rsidRPr="009D4272">
              <w:rPr>
                <w:rFonts w:ascii="Times New Roman" w:hAnsi="Times New Roman" w:cs="Times New Roman"/>
                <w:sz w:val="22"/>
                <w:szCs w:val="22"/>
              </w:rPr>
              <w:t xml:space="preserve"> </w:t>
            </w:r>
            <w:r w:rsidRPr="0093519D">
              <w:rPr>
                <w:rStyle w:val="Hyperlink"/>
                <w:rFonts w:ascii="Times New Roman" w:hAnsi="Times New Roman" w:cs="Times New Roman"/>
                <w:bCs w:val="0"/>
                <w:iCs/>
                <w:sz w:val="22"/>
                <w:szCs w:val="22"/>
              </w:rPr>
              <w:t>Informācija nav publiskota</w:t>
            </w:r>
          </w:p>
          <w:p w14:paraId="186FE342" w14:textId="77777777" w:rsidR="002331D6" w:rsidRPr="0093519D" w:rsidRDefault="002331D6" w:rsidP="00AC6150">
            <w:pPr>
              <w:pStyle w:val="Tablecaption0"/>
              <w:shd w:val="clear" w:color="auto" w:fill="auto"/>
              <w:spacing w:line="210" w:lineRule="exact"/>
              <w:jc w:val="both"/>
              <w:rPr>
                <w:rFonts w:ascii="Times New Roman" w:hAnsi="Times New Roman" w:cs="Times New Roman"/>
                <w:bCs w:val="0"/>
                <w:i/>
                <w:iCs/>
                <w:sz w:val="22"/>
                <w:szCs w:val="22"/>
              </w:rPr>
            </w:pPr>
          </w:p>
          <w:p w14:paraId="5CAC1ED6"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Cs w:val="0"/>
                <w:i/>
                <w:iCs/>
                <w:sz w:val="22"/>
                <w:szCs w:val="22"/>
              </w:rPr>
            </w:pPr>
          </w:p>
          <w:p w14:paraId="5227D63A" w14:textId="407B3CF8" w:rsidR="002331D6" w:rsidRPr="0093519D" w:rsidRDefault="00A55E82" w:rsidP="009E1F27">
            <w:pPr>
              <w:pStyle w:val="Tablecaption0"/>
              <w:numPr>
                <w:ilvl w:val="1"/>
                <w:numId w:val="32"/>
              </w:numPr>
              <w:shd w:val="clear" w:color="auto" w:fill="auto"/>
              <w:spacing w:line="210" w:lineRule="exact"/>
              <w:ind w:left="454" w:hanging="425"/>
              <w:jc w:val="both"/>
              <w:rPr>
                <w:rStyle w:val="Hyperlink"/>
                <w:rFonts w:ascii="Times New Roman" w:hAnsi="Times New Roman" w:cs="Times New Roman"/>
                <w:b w:val="0"/>
                <w:bCs w:val="0"/>
                <w:iCs/>
                <w:sz w:val="22"/>
                <w:szCs w:val="22"/>
              </w:rPr>
            </w:pPr>
            <w:hyperlink r:id="rId21" w:history="1">
              <w:r w:rsidR="009E1F27" w:rsidRPr="00453AAB">
                <w:rPr>
                  <w:rStyle w:val="Hyperlink"/>
                  <w:rFonts w:ascii="Times New Roman" w:hAnsi="Times New Roman" w:cs="Times New Roman"/>
                  <w:sz w:val="22"/>
                  <w:szCs w:val="22"/>
                </w:rPr>
                <w:t>https://aknistesvsac.lv/publiskie-dokumenti/</w:t>
              </w:r>
            </w:hyperlink>
          </w:p>
          <w:p w14:paraId="390BC115" w14:textId="77777777" w:rsidR="002331D6" w:rsidRPr="0093519D" w:rsidRDefault="002331D6" w:rsidP="00AC6150">
            <w:pPr>
              <w:pStyle w:val="Tablecaption0"/>
              <w:shd w:val="clear" w:color="auto" w:fill="auto"/>
              <w:spacing w:line="210" w:lineRule="exact"/>
              <w:jc w:val="both"/>
              <w:rPr>
                <w:rFonts w:ascii="Times New Roman" w:hAnsi="Times New Roman" w:cs="Times New Roman"/>
                <w:sz w:val="22"/>
                <w:szCs w:val="22"/>
              </w:rPr>
            </w:pPr>
            <w:r w:rsidRPr="009E1F27">
              <w:rPr>
                <w:rStyle w:val="Hyperlink"/>
                <w:rFonts w:ascii="Times New Roman" w:hAnsi="Times New Roman" w:cs="Times New Roman"/>
                <w:b w:val="0"/>
                <w:color w:val="auto"/>
                <w:sz w:val="22"/>
                <w:szCs w:val="22"/>
                <w:u w:val="none"/>
              </w:rPr>
              <w:t>3.4.1.</w:t>
            </w:r>
            <w:r w:rsidRPr="009E1F27">
              <w:rPr>
                <w:rFonts w:ascii="Times New Roman" w:hAnsi="Times New Roman" w:cs="Times New Roman"/>
                <w:sz w:val="22"/>
                <w:szCs w:val="22"/>
              </w:rPr>
              <w:t xml:space="preserve"> </w:t>
            </w:r>
            <w:r w:rsidRPr="0093519D">
              <w:rPr>
                <w:rStyle w:val="Hyperlink"/>
                <w:rFonts w:ascii="Times New Roman" w:hAnsi="Times New Roman" w:cs="Times New Roman"/>
                <w:bCs w:val="0"/>
                <w:iCs/>
                <w:sz w:val="22"/>
                <w:szCs w:val="22"/>
              </w:rPr>
              <w:t>Informācija nav publiskota</w:t>
            </w:r>
          </w:p>
          <w:p w14:paraId="12FB2816" w14:textId="77777777" w:rsidR="002331D6" w:rsidRPr="0093519D" w:rsidRDefault="002331D6" w:rsidP="00AC6150">
            <w:pPr>
              <w:pStyle w:val="Tablecaption0"/>
              <w:shd w:val="clear" w:color="auto" w:fill="auto"/>
              <w:spacing w:line="210" w:lineRule="exact"/>
              <w:jc w:val="both"/>
              <w:rPr>
                <w:rFonts w:ascii="Times New Roman" w:hAnsi="Times New Roman" w:cs="Times New Roman"/>
                <w:bCs w:val="0"/>
                <w:i/>
                <w:iCs/>
                <w:sz w:val="22"/>
                <w:szCs w:val="22"/>
              </w:rPr>
            </w:pPr>
          </w:p>
          <w:p w14:paraId="483D8538" w14:textId="77777777" w:rsidR="002331D6" w:rsidRDefault="002331D6" w:rsidP="00AC6150">
            <w:pPr>
              <w:pStyle w:val="Tablecaption0"/>
              <w:shd w:val="clear" w:color="auto" w:fill="auto"/>
              <w:spacing w:line="210" w:lineRule="exact"/>
              <w:jc w:val="both"/>
              <w:rPr>
                <w:rStyle w:val="Hyperlink"/>
                <w:rFonts w:ascii="Times New Roman" w:hAnsi="Times New Roman" w:cs="Times New Roman"/>
                <w:sz w:val="22"/>
                <w:szCs w:val="22"/>
              </w:rPr>
            </w:pPr>
          </w:p>
          <w:p w14:paraId="7B2C9C24" w14:textId="77777777" w:rsidR="002331D6" w:rsidRDefault="002331D6" w:rsidP="00AC6150">
            <w:pPr>
              <w:pStyle w:val="Tablecaption0"/>
              <w:shd w:val="clear" w:color="auto" w:fill="auto"/>
              <w:spacing w:line="210" w:lineRule="exact"/>
              <w:jc w:val="both"/>
              <w:rPr>
                <w:rStyle w:val="Hyperlink"/>
                <w:rFonts w:ascii="Times New Roman" w:hAnsi="Times New Roman" w:cs="Times New Roman"/>
                <w:sz w:val="22"/>
                <w:szCs w:val="22"/>
              </w:rPr>
            </w:pPr>
          </w:p>
          <w:p w14:paraId="362D3AF0"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sz w:val="22"/>
                <w:szCs w:val="22"/>
              </w:rPr>
            </w:pPr>
          </w:p>
          <w:p w14:paraId="003AD28C" w14:textId="3483AA61" w:rsidR="002331D6" w:rsidRPr="0093519D" w:rsidRDefault="002331D6" w:rsidP="00AD4187">
            <w:pPr>
              <w:pStyle w:val="Tablecaption0"/>
              <w:shd w:val="clear" w:color="auto" w:fill="auto"/>
              <w:tabs>
                <w:tab w:val="left" w:pos="454"/>
                <w:tab w:val="left" w:pos="596"/>
              </w:tabs>
              <w:spacing w:line="210" w:lineRule="exact"/>
              <w:ind w:left="596" w:hanging="596"/>
              <w:jc w:val="both"/>
              <w:rPr>
                <w:rStyle w:val="Hyperlink"/>
                <w:rFonts w:ascii="Times New Roman" w:hAnsi="Times New Roman" w:cs="Times New Roman"/>
                <w:bCs w:val="0"/>
                <w:iCs/>
                <w:sz w:val="22"/>
                <w:szCs w:val="22"/>
              </w:rPr>
            </w:pPr>
            <w:r w:rsidRPr="00AD4187">
              <w:rPr>
                <w:rFonts w:ascii="Times New Roman" w:hAnsi="Times New Roman" w:cs="Times New Roman"/>
                <w:b w:val="0"/>
                <w:bCs w:val="0"/>
                <w:sz w:val="22"/>
                <w:szCs w:val="22"/>
              </w:rPr>
              <w:t>3.4.2.</w:t>
            </w:r>
            <w:hyperlink r:id="rId22" w:history="1">
              <w:r w:rsidR="00AD4187" w:rsidRPr="00453AAB">
                <w:rPr>
                  <w:rStyle w:val="Hyperlink"/>
                  <w:rFonts w:ascii="Times New Roman" w:hAnsi="Times New Roman" w:cs="Times New Roman"/>
                  <w:sz w:val="22"/>
                  <w:szCs w:val="22"/>
                </w:rPr>
                <w:t>https://aknistesvsac.lv/publiskie-dokumenti/</w:t>
              </w:r>
            </w:hyperlink>
          </w:p>
          <w:p w14:paraId="6BABF1AA"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Cs w:val="0"/>
                <w:iCs/>
                <w:sz w:val="22"/>
                <w:szCs w:val="22"/>
              </w:rPr>
            </w:pPr>
          </w:p>
          <w:p w14:paraId="3E62F86D"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Cs w:val="0"/>
                <w:iCs/>
                <w:sz w:val="22"/>
                <w:szCs w:val="22"/>
              </w:rPr>
            </w:pPr>
          </w:p>
          <w:p w14:paraId="538F9BF7" w14:textId="77777777" w:rsidR="002331D6" w:rsidRPr="0093519D" w:rsidRDefault="002331D6" w:rsidP="00AD4187">
            <w:pPr>
              <w:pStyle w:val="Tablecaption0"/>
              <w:shd w:val="clear" w:color="auto" w:fill="auto"/>
              <w:spacing w:line="210" w:lineRule="exact"/>
              <w:ind w:left="598" w:hanging="569"/>
              <w:jc w:val="both"/>
              <w:rPr>
                <w:rStyle w:val="Hyperlink"/>
                <w:rFonts w:ascii="Times New Roman" w:hAnsi="Times New Roman" w:cs="Times New Roman"/>
                <w:bCs w:val="0"/>
                <w:iCs/>
                <w:sz w:val="22"/>
                <w:szCs w:val="22"/>
              </w:rPr>
            </w:pPr>
            <w:r w:rsidRPr="00AD4187">
              <w:rPr>
                <w:rFonts w:ascii="Times New Roman" w:hAnsi="Times New Roman" w:cs="Times New Roman"/>
                <w:b w:val="0"/>
                <w:sz w:val="22"/>
                <w:szCs w:val="22"/>
              </w:rPr>
              <w:t>4.1.</w:t>
            </w:r>
            <w:r w:rsidRPr="0093519D">
              <w:rPr>
                <w:rStyle w:val="Hyperlink"/>
                <w:rFonts w:ascii="Times New Roman" w:hAnsi="Times New Roman" w:cs="Times New Roman"/>
                <w:bCs w:val="0"/>
                <w:i/>
                <w:iCs/>
                <w:sz w:val="22"/>
                <w:szCs w:val="22"/>
              </w:rPr>
              <w:t>https://aknistesvsac.lv/publiskie-dokumenti/</w:t>
            </w:r>
          </w:p>
          <w:p w14:paraId="2B1DB91D"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Cs w:val="0"/>
                <w:iCs/>
                <w:sz w:val="22"/>
                <w:szCs w:val="22"/>
              </w:rPr>
            </w:pPr>
          </w:p>
          <w:p w14:paraId="2E536940" w14:textId="77777777" w:rsidR="002331D6" w:rsidRPr="0093519D" w:rsidRDefault="002331D6" w:rsidP="00AD4187">
            <w:pPr>
              <w:pStyle w:val="Tablecaption0"/>
              <w:shd w:val="clear" w:color="auto" w:fill="auto"/>
              <w:spacing w:line="210" w:lineRule="exact"/>
              <w:ind w:left="598" w:hanging="569"/>
              <w:jc w:val="both"/>
              <w:rPr>
                <w:rStyle w:val="Hyperlink"/>
                <w:rFonts w:ascii="Times New Roman" w:hAnsi="Times New Roman" w:cs="Times New Roman"/>
                <w:bCs w:val="0"/>
                <w:iCs/>
                <w:sz w:val="22"/>
                <w:szCs w:val="22"/>
              </w:rPr>
            </w:pPr>
            <w:r w:rsidRPr="00AD4187">
              <w:rPr>
                <w:rFonts w:ascii="Times New Roman" w:hAnsi="Times New Roman" w:cs="Times New Roman"/>
                <w:b w:val="0"/>
                <w:sz w:val="22"/>
                <w:szCs w:val="22"/>
              </w:rPr>
              <w:t>4.2.</w:t>
            </w:r>
            <w:r w:rsidRPr="0092497A">
              <w:rPr>
                <w:rFonts w:ascii="Times New Roman" w:hAnsi="Times New Roman" w:cs="Times New Roman"/>
                <w:bCs w:val="0"/>
                <w:i/>
                <w:iCs/>
                <w:color w:val="002060"/>
                <w:sz w:val="22"/>
                <w:szCs w:val="22"/>
                <w:u w:val="single"/>
              </w:rPr>
              <w:t>h</w:t>
            </w:r>
            <w:r w:rsidRPr="0092497A">
              <w:rPr>
                <w:rStyle w:val="Hyperlink"/>
                <w:rFonts w:ascii="Times New Roman" w:hAnsi="Times New Roman" w:cs="Times New Roman"/>
                <w:bCs w:val="0"/>
                <w:i/>
                <w:iCs/>
                <w:color w:val="002060"/>
                <w:sz w:val="22"/>
                <w:szCs w:val="22"/>
              </w:rPr>
              <w:t>t</w:t>
            </w:r>
            <w:r w:rsidRPr="0092497A">
              <w:rPr>
                <w:rStyle w:val="Hyperlink"/>
                <w:rFonts w:ascii="Times New Roman" w:hAnsi="Times New Roman" w:cs="Times New Roman"/>
                <w:bCs w:val="0"/>
                <w:i/>
                <w:iCs/>
                <w:sz w:val="22"/>
                <w:szCs w:val="22"/>
              </w:rPr>
              <w:t>tps://</w:t>
            </w:r>
            <w:r w:rsidRPr="0093519D">
              <w:rPr>
                <w:rStyle w:val="Hyperlink"/>
                <w:rFonts w:ascii="Times New Roman" w:hAnsi="Times New Roman" w:cs="Times New Roman"/>
                <w:bCs w:val="0"/>
                <w:i/>
                <w:iCs/>
                <w:sz w:val="22"/>
                <w:szCs w:val="22"/>
              </w:rPr>
              <w:t>aknistesvsac.lv/publiskie-dokumenti/</w:t>
            </w:r>
          </w:p>
          <w:p w14:paraId="50F97C50"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Cs w:val="0"/>
                <w:iCs/>
                <w:sz w:val="22"/>
                <w:szCs w:val="22"/>
              </w:rPr>
            </w:pPr>
          </w:p>
          <w:p w14:paraId="0E22EE85"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Cs w:val="0"/>
                <w:iCs/>
                <w:sz w:val="22"/>
                <w:szCs w:val="22"/>
              </w:rPr>
            </w:pPr>
          </w:p>
          <w:p w14:paraId="157AC43D" w14:textId="77777777" w:rsidR="0092497A" w:rsidRDefault="0092497A" w:rsidP="00AC6150">
            <w:pPr>
              <w:pStyle w:val="Tablecaption0"/>
              <w:shd w:val="clear" w:color="auto" w:fill="auto"/>
              <w:spacing w:line="210" w:lineRule="exact"/>
              <w:jc w:val="both"/>
              <w:rPr>
                <w:rStyle w:val="Hyperlink"/>
                <w:rFonts w:ascii="Times New Roman" w:hAnsi="Times New Roman" w:cs="Times New Roman"/>
                <w:bCs w:val="0"/>
                <w:i/>
                <w:iCs/>
                <w:sz w:val="22"/>
                <w:szCs w:val="22"/>
              </w:rPr>
            </w:pPr>
          </w:p>
          <w:p w14:paraId="6D25158B" w14:textId="611FA145" w:rsidR="002331D6" w:rsidRPr="0092497A" w:rsidRDefault="002331D6" w:rsidP="00AC6150">
            <w:pPr>
              <w:pStyle w:val="Tablecaption0"/>
              <w:shd w:val="clear" w:color="auto" w:fill="auto"/>
              <w:spacing w:line="210" w:lineRule="exact"/>
              <w:jc w:val="both"/>
              <w:rPr>
                <w:rFonts w:ascii="Times New Roman" w:hAnsi="Times New Roman" w:cs="Times New Roman"/>
                <w:b w:val="0"/>
                <w:i/>
                <w:iCs/>
                <w:color w:val="FF0000"/>
                <w:sz w:val="22"/>
                <w:szCs w:val="22"/>
              </w:rPr>
            </w:pPr>
            <w:r w:rsidRPr="0092497A">
              <w:rPr>
                <w:rStyle w:val="Hyperlink"/>
                <w:rFonts w:ascii="Times New Roman" w:hAnsi="Times New Roman" w:cs="Times New Roman"/>
                <w:b w:val="0"/>
                <w:color w:val="002060"/>
                <w:sz w:val="22"/>
                <w:szCs w:val="22"/>
                <w:u w:val="none"/>
              </w:rPr>
              <w:t>4.3</w:t>
            </w:r>
            <w:r w:rsidRPr="0092497A">
              <w:rPr>
                <w:rFonts w:ascii="Times New Roman" w:hAnsi="Times New Roman" w:cs="Times New Roman"/>
                <w:b w:val="0"/>
                <w:color w:val="002060"/>
                <w:sz w:val="22"/>
                <w:szCs w:val="22"/>
              </w:rPr>
              <w:t>.</w:t>
            </w:r>
            <w:r w:rsidRPr="0092497A">
              <w:rPr>
                <w:rFonts w:ascii="Times New Roman" w:hAnsi="Times New Roman" w:cs="Times New Roman"/>
                <w:bCs w:val="0"/>
                <w:i/>
                <w:iCs/>
                <w:color w:val="002060"/>
                <w:sz w:val="22"/>
                <w:szCs w:val="22"/>
              </w:rPr>
              <w:t xml:space="preserve"> </w:t>
            </w:r>
            <w:r w:rsidRPr="0092497A">
              <w:rPr>
                <w:rStyle w:val="Hyperlink"/>
                <w:rFonts w:ascii="Times New Roman" w:hAnsi="Times New Roman" w:cs="Times New Roman"/>
                <w:b w:val="0"/>
                <w:iCs/>
                <w:sz w:val="22"/>
                <w:szCs w:val="22"/>
              </w:rPr>
              <w:t>Informācija nav publiskota</w:t>
            </w:r>
          </w:p>
          <w:p w14:paraId="42B85C4C" w14:textId="77777777" w:rsidR="002331D6" w:rsidRPr="0093519D" w:rsidRDefault="002331D6" w:rsidP="00AC6150">
            <w:pPr>
              <w:pStyle w:val="Tablecaption0"/>
              <w:shd w:val="clear" w:color="auto" w:fill="auto"/>
              <w:spacing w:line="210" w:lineRule="exact"/>
              <w:jc w:val="both"/>
              <w:rPr>
                <w:rFonts w:ascii="Times New Roman" w:hAnsi="Times New Roman" w:cs="Times New Roman"/>
                <w:bCs w:val="0"/>
                <w:color w:val="FF0000"/>
                <w:sz w:val="22"/>
                <w:szCs w:val="22"/>
              </w:rPr>
            </w:pPr>
          </w:p>
          <w:p w14:paraId="35B9B18B" w14:textId="77777777" w:rsidR="002331D6" w:rsidRPr="0093519D" w:rsidRDefault="002331D6" w:rsidP="00AC6150">
            <w:pPr>
              <w:pStyle w:val="Tablecaption0"/>
              <w:shd w:val="clear" w:color="auto" w:fill="auto"/>
              <w:spacing w:line="210" w:lineRule="exact"/>
              <w:jc w:val="both"/>
              <w:rPr>
                <w:rFonts w:ascii="Times New Roman" w:hAnsi="Times New Roman" w:cs="Times New Roman"/>
                <w:bCs w:val="0"/>
                <w:color w:val="FF0000"/>
                <w:sz w:val="22"/>
                <w:szCs w:val="22"/>
              </w:rPr>
            </w:pPr>
          </w:p>
          <w:p w14:paraId="2FDCE47C" w14:textId="77777777" w:rsidR="002331D6" w:rsidRPr="0093519D" w:rsidRDefault="002331D6" w:rsidP="00AC6150">
            <w:pPr>
              <w:pStyle w:val="Tablecaption0"/>
              <w:shd w:val="clear" w:color="auto" w:fill="auto"/>
              <w:spacing w:line="210" w:lineRule="exact"/>
              <w:jc w:val="both"/>
              <w:rPr>
                <w:rFonts w:ascii="Times New Roman" w:hAnsi="Times New Roman" w:cs="Times New Roman"/>
                <w:bCs w:val="0"/>
                <w:i/>
                <w:iCs/>
                <w:color w:val="FF0000"/>
                <w:sz w:val="22"/>
                <w:szCs w:val="22"/>
              </w:rPr>
            </w:pPr>
            <w:r w:rsidRPr="0092497A">
              <w:rPr>
                <w:rStyle w:val="Hyperlink"/>
                <w:rFonts w:ascii="Times New Roman" w:hAnsi="Times New Roman" w:cs="Times New Roman"/>
                <w:b w:val="0"/>
                <w:color w:val="002060"/>
                <w:sz w:val="22"/>
                <w:szCs w:val="22"/>
                <w:u w:val="none"/>
              </w:rPr>
              <w:t xml:space="preserve">4.4. </w:t>
            </w:r>
            <w:r w:rsidRPr="0092497A">
              <w:rPr>
                <w:rStyle w:val="Hyperlink"/>
                <w:rFonts w:ascii="Times New Roman" w:hAnsi="Times New Roman" w:cs="Times New Roman"/>
                <w:b w:val="0"/>
                <w:iCs/>
                <w:sz w:val="22"/>
                <w:szCs w:val="22"/>
              </w:rPr>
              <w:t>Informācija nav publiskota</w:t>
            </w:r>
          </w:p>
          <w:p w14:paraId="48362B5C" w14:textId="77777777" w:rsidR="002331D6" w:rsidRPr="0093519D" w:rsidRDefault="002331D6" w:rsidP="00AC6150">
            <w:pPr>
              <w:pStyle w:val="Tablecaption0"/>
              <w:shd w:val="clear" w:color="auto" w:fill="auto"/>
              <w:spacing w:line="210" w:lineRule="exact"/>
              <w:jc w:val="both"/>
              <w:rPr>
                <w:rFonts w:ascii="Times New Roman" w:hAnsi="Times New Roman" w:cs="Times New Roman"/>
                <w:bCs w:val="0"/>
                <w:i/>
                <w:iCs/>
                <w:color w:val="FF0000"/>
                <w:sz w:val="22"/>
                <w:szCs w:val="22"/>
              </w:rPr>
            </w:pPr>
          </w:p>
          <w:p w14:paraId="2BCFC670" w14:textId="77777777" w:rsidR="002331D6" w:rsidRPr="0093519D" w:rsidRDefault="002331D6" w:rsidP="00AC6150">
            <w:pPr>
              <w:pStyle w:val="Tablecaption0"/>
              <w:shd w:val="clear" w:color="auto" w:fill="auto"/>
              <w:spacing w:line="210" w:lineRule="exact"/>
              <w:jc w:val="both"/>
              <w:rPr>
                <w:rFonts w:ascii="Times New Roman" w:hAnsi="Times New Roman" w:cs="Times New Roman"/>
                <w:bCs w:val="0"/>
                <w:i/>
                <w:iCs/>
                <w:color w:val="FF0000"/>
                <w:sz w:val="22"/>
                <w:szCs w:val="22"/>
              </w:rPr>
            </w:pPr>
          </w:p>
          <w:p w14:paraId="5CFC825D" w14:textId="69FB11D2" w:rsidR="002331D6" w:rsidRPr="0093519D" w:rsidRDefault="002331D6" w:rsidP="00AC6150">
            <w:pPr>
              <w:pStyle w:val="Tablecaption0"/>
              <w:shd w:val="clear" w:color="auto" w:fill="auto"/>
              <w:spacing w:line="210" w:lineRule="exact"/>
              <w:jc w:val="both"/>
              <w:rPr>
                <w:rFonts w:ascii="Times New Roman" w:hAnsi="Times New Roman" w:cs="Times New Roman"/>
                <w:bCs w:val="0"/>
                <w:i/>
                <w:iCs/>
                <w:color w:val="FF0000"/>
                <w:sz w:val="22"/>
                <w:szCs w:val="22"/>
              </w:rPr>
            </w:pPr>
            <w:r w:rsidRPr="0092497A">
              <w:rPr>
                <w:rStyle w:val="Hyperlink"/>
                <w:rFonts w:ascii="Times New Roman" w:hAnsi="Times New Roman" w:cs="Times New Roman"/>
                <w:b w:val="0"/>
                <w:color w:val="002060"/>
                <w:sz w:val="22"/>
                <w:szCs w:val="22"/>
                <w:u w:val="none"/>
              </w:rPr>
              <w:t>4.5</w:t>
            </w:r>
            <w:r w:rsidR="0092497A" w:rsidRPr="0092497A">
              <w:rPr>
                <w:rStyle w:val="Hyperlink"/>
                <w:rFonts w:ascii="Times New Roman" w:hAnsi="Times New Roman" w:cs="Times New Roman"/>
                <w:b w:val="0"/>
                <w:color w:val="002060"/>
                <w:sz w:val="22"/>
                <w:szCs w:val="22"/>
                <w:u w:val="none"/>
              </w:rPr>
              <w:t xml:space="preserve">. </w:t>
            </w:r>
            <w:r w:rsidRPr="0093519D">
              <w:rPr>
                <w:rStyle w:val="Hyperlink"/>
                <w:rFonts w:ascii="Times New Roman" w:hAnsi="Times New Roman" w:cs="Times New Roman"/>
                <w:bCs w:val="0"/>
                <w:i/>
                <w:iCs/>
                <w:sz w:val="22"/>
                <w:szCs w:val="22"/>
              </w:rPr>
              <w:t>https://aknistesvsac.lv/publiskie-dokumenti</w:t>
            </w:r>
          </w:p>
          <w:p w14:paraId="5E221528" w14:textId="77777777" w:rsidR="002331D6" w:rsidRPr="0093519D" w:rsidRDefault="002331D6" w:rsidP="00AC6150">
            <w:pPr>
              <w:pStyle w:val="Tablecaption0"/>
              <w:shd w:val="clear" w:color="auto" w:fill="auto"/>
              <w:spacing w:line="210" w:lineRule="exact"/>
              <w:jc w:val="both"/>
              <w:rPr>
                <w:rFonts w:ascii="Times New Roman" w:hAnsi="Times New Roman" w:cs="Times New Roman"/>
                <w:bCs w:val="0"/>
                <w:i/>
                <w:iCs/>
                <w:color w:val="FF0000"/>
                <w:sz w:val="22"/>
                <w:szCs w:val="22"/>
              </w:rPr>
            </w:pPr>
          </w:p>
          <w:p w14:paraId="41C1B7FA" w14:textId="47ADF14E"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 w:val="0"/>
                <w:bCs w:val="0"/>
                <w:iCs/>
                <w:sz w:val="22"/>
                <w:szCs w:val="22"/>
              </w:rPr>
            </w:pPr>
            <w:r w:rsidRPr="0092497A">
              <w:rPr>
                <w:rStyle w:val="Hyperlink"/>
                <w:rFonts w:ascii="Times New Roman" w:hAnsi="Times New Roman" w:cs="Times New Roman"/>
                <w:b w:val="0"/>
                <w:color w:val="002060"/>
                <w:sz w:val="22"/>
                <w:szCs w:val="22"/>
                <w:u w:val="none"/>
              </w:rPr>
              <w:t>4.6</w:t>
            </w:r>
            <w:r w:rsidRPr="0092497A">
              <w:rPr>
                <w:rFonts w:ascii="Times New Roman" w:hAnsi="Times New Roman" w:cs="Times New Roman"/>
                <w:b w:val="0"/>
                <w:color w:val="002060"/>
                <w:sz w:val="22"/>
                <w:szCs w:val="22"/>
              </w:rPr>
              <w:t>.</w:t>
            </w:r>
            <w:r w:rsidRPr="0092497A">
              <w:rPr>
                <w:rFonts w:ascii="Times New Roman" w:hAnsi="Times New Roman" w:cs="Times New Roman"/>
                <w:b w:val="0"/>
                <w:i/>
                <w:iCs/>
                <w:color w:val="002060"/>
                <w:sz w:val="22"/>
                <w:szCs w:val="22"/>
              </w:rPr>
              <w:t xml:space="preserve"> </w:t>
            </w:r>
            <w:r w:rsidRPr="0092497A">
              <w:rPr>
                <w:rStyle w:val="Hyperlink"/>
                <w:rFonts w:ascii="Times New Roman" w:hAnsi="Times New Roman" w:cs="Times New Roman"/>
                <w:b w:val="0"/>
                <w:iCs/>
                <w:sz w:val="22"/>
                <w:szCs w:val="22"/>
              </w:rPr>
              <w:t>Informācija nav publiskota</w:t>
            </w:r>
          </w:p>
          <w:p w14:paraId="3FBBDAF2" w14:textId="77777777"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i/>
                <w:iCs/>
                <w:sz w:val="22"/>
                <w:szCs w:val="22"/>
              </w:rPr>
            </w:pPr>
          </w:p>
          <w:p w14:paraId="24CB49B0"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 w:val="0"/>
                <w:bCs w:val="0"/>
                <w:iCs/>
                <w:sz w:val="22"/>
                <w:szCs w:val="22"/>
              </w:rPr>
            </w:pPr>
            <w:r w:rsidRPr="0092497A">
              <w:rPr>
                <w:rStyle w:val="Hyperlink"/>
                <w:rFonts w:ascii="Times New Roman" w:hAnsi="Times New Roman" w:cs="Times New Roman"/>
                <w:b w:val="0"/>
                <w:bCs w:val="0"/>
                <w:color w:val="002060"/>
                <w:sz w:val="22"/>
                <w:szCs w:val="22"/>
                <w:u w:val="none"/>
              </w:rPr>
              <w:t xml:space="preserve">4.7. </w:t>
            </w:r>
            <w:r w:rsidRPr="0093519D">
              <w:rPr>
                <w:rStyle w:val="Hyperlink"/>
                <w:rFonts w:ascii="Times New Roman" w:hAnsi="Times New Roman" w:cs="Times New Roman"/>
                <w:b w:val="0"/>
                <w:bCs w:val="0"/>
                <w:iCs/>
                <w:sz w:val="22"/>
                <w:szCs w:val="22"/>
              </w:rPr>
              <w:t>Informācija nav publiskota</w:t>
            </w:r>
          </w:p>
          <w:p w14:paraId="25D69B43"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 w:val="0"/>
                <w:bCs w:val="0"/>
                <w:iCs/>
                <w:sz w:val="22"/>
                <w:szCs w:val="22"/>
              </w:rPr>
            </w:pPr>
          </w:p>
          <w:p w14:paraId="216231F3"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 w:val="0"/>
                <w:bCs w:val="0"/>
                <w:iCs/>
                <w:sz w:val="22"/>
                <w:szCs w:val="22"/>
              </w:rPr>
            </w:pPr>
          </w:p>
          <w:p w14:paraId="4F22ED60" w14:textId="0114EB84"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i/>
                <w:iCs/>
                <w:sz w:val="22"/>
                <w:szCs w:val="22"/>
              </w:rPr>
            </w:pPr>
            <w:r w:rsidRPr="0092497A">
              <w:rPr>
                <w:rStyle w:val="Hyperlink"/>
                <w:rFonts w:ascii="Times New Roman" w:hAnsi="Times New Roman" w:cs="Times New Roman"/>
                <w:b w:val="0"/>
                <w:bCs w:val="0"/>
                <w:color w:val="002060"/>
                <w:sz w:val="22"/>
                <w:szCs w:val="22"/>
                <w:u w:val="none"/>
              </w:rPr>
              <w:t>4.8</w:t>
            </w:r>
            <w:r w:rsidR="0092497A" w:rsidRPr="0092497A">
              <w:rPr>
                <w:rStyle w:val="Hyperlink"/>
                <w:rFonts w:ascii="Times New Roman" w:hAnsi="Times New Roman" w:cs="Times New Roman"/>
                <w:b w:val="0"/>
                <w:bCs w:val="0"/>
                <w:color w:val="002060"/>
                <w:sz w:val="22"/>
                <w:szCs w:val="22"/>
                <w:u w:val="none"/>
              </w:rPr>
              <w:t>.</w:t>
            </w:r>
            <w:r w:rsidRPr="0092497A">
              <w:rPr>
                <w:rStyle w:val="Hyperlink"/>
                <w:rFonts w:ascii="Times New Roman" w:hAnsi="Times New Roman" w:cs="Times New Roman"/>
                <w:b w:val="0"/>
                <w:bCs w:val="0"/>
                <w:iCs/>
                <w:color w:val="002060"/>
                <w:sz w:val="22"/>
                <w:szCs w:val="22"/>
                <w:u w:val="none"/>
              </w:rPr>
              <w:t xml:space="preserve"> </w:t>
            </w:r>
            <w:r w:rsidRPr="0093519D">
              <w:rPr>
                <w:rStyle w:val="Hyperlink"/>
                <w:rFonts w:ascii="Times New Roman" w:hAnsi="Times New Roman" w:cs="Times New Roman"/>
                <w:b w:val="0"/>
                <w:bCs w:val="0"/>
                <w:iCs/>
                <w:sz w:val="22"/>
                <w:szCs w:val="22"/>
              </w:rPr>
              <w:t>Informācija nav publiskota</w:t>
            </w:r>
          </w:p>
          <w:p w14:paraId="09F95B43" w14:textId="77777777"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i/>
                <w:iCs/>
                <w:sz w:val="22"/>
                <w:szCs w:val="22"/>
              </w:rPr>
            </w:pPr>
          </w:p>
          <w:p w14:paraId="00E70F2F" w14:textId="77777777"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i/>
                <w:iCs/>
                <w:sz w:val="22"/>
                <w:szCs w:val="22"/>
              </w:rPr>
            </w:pPr>
          </w:p>
          <w:p w14:paraId="3B3E2B68"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 w:val="0"/>
                <w:bCs w:val="0"/>
                <w:iCs/>
                <w:sz w:val="22"/>
                <w:szCs w:val="22"/>
              </w:rPr>
            </w:pPr>
            <w:r w:rsidRPr="0092497A">
              <w:rPr>
                <w:rStyle w:val="Hyperlink"/>
                <w:rFonts w:ascii="Times New Roman" w:hAnsi="Times New Roman" w:cs="Times New Roman"/>
                <w:b w:val="0"/>
                <w:bCs w:val="0"/>
                <w:color w:val="002060"/>
                <w:sz w:val="22"/>
                <w:szCs w:val="22"/>
                <w:u w:val="none"/>
              </w:rPr>
              <w:t>4.9.</w:t>
            </w:r>
            <w:r w:rsidRPr="0092497A">
              <w:rPr>
                <w:rFonts w:ascii="Times New Roman" w:hAnsi="Times New Roman" w:cs="Times New Roman"/>
                <w:color w:val="002060"/>
                <w:sz w:val="22"/>
                <w:szCs w:val="22"/>
              </w:rPr>
              <w:t xml:space="preserve"> </w:t>
            </w:r>
            <w:r w:rsidRPr="0093519D">
              <w:rPr>
                <w:rStyle w:val="Hyperlink"/>
                <w:rFonts w:ascii="Times New Roman" w:hAnsi="Times New Roman" w:cs="Times New Roman"/>
                <w:b w:val="0"/>
                <w:bCs w:val="0"/>
                <w:iCs/>
                <w:sz w:val="22"/>
                <w:szCs w:val="22"/>
              </w:rPr>
              <w:t>Informācija nav publiskota</w:t>
            </w:r>
          </w:p>
          <w:p w14:paraId="2AE3AE03"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 w:val="0"/>
                <w:bCs w:val="0"/>
                <w:iCs/>
                <w:sz w:val="22"/>
                <w:szCs w:val="22"/>
              </w:rPr>
            </w:pPr>
          </w:p>
          <w:p w14:paraId="7B9776F0"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 w:val="0"/>
                <w:bCs w:val="0"/>
                <w:iCs/>
                <w:sz w:val="22"/>
                <w:szCs w:val="22"/>
              </w:rPr>
            </w:pPr>
            <w:r w:rsidRPr="0092497A">
              <w:rPr>
                <w:rStyle w:val="Hyperlink"/>
                <w:rFonts w:ascii="Times New Roman" w:hAnsi="Times New Roman" w:cs="Times New Roman"/>
                <w:b w:val="0"/>
                <w:bCs w:val="0"/>
                <w:color w:val="002060"/>
                <w:sz w:val="22"/>
                <w:szCs w:val="22"/>
                <w:u w:val="none"/>
              </w:rPr>
              <w:t>4.10.</w:t>
            </w:r>
            <w:r w:rsidRPr="0092497A">
              <w:rPr>
                <w:rFonts w:ascii="Times New Roman" w:hAnsi="Times New Roman" w:cs="Times New Roman"/>
                <w:b w:val="0"/>
                <w:bCs w:val="0"/>
                <w:color w:val="002060"/>
                <w:sz w:val="22"/>
                <w:szCs w:val="22"/>
              </w:rPr>
              <w:t xml:space="preserve"> </w:t>
            </w:r>
            <w:r w:rsidRPr="0093519D">
              <w:rPr>
                <w:rStyle w:val="Hyperlink"/>
                <w:rFonts w:ascii="Times New Roman" w:hAnsi="Times New Roman" w:cs="Times New Roman"/>
                <w:b w:val="0"/>
                <w:bCs w:val="0"/>
                <w:iCs/>
                <w:sz w:val="22"/>
                <w:szCs w:val="22"/>
              </w:rPr>
              <w:t>Informācija nav publiskota</w:t>
            </w:r>
          </w:p>
          <w:p w14:paraId="7CBACAD2"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b w:val="0"/>
                <w:bCs w:val="0"/>
                <w:iCs/>
                <w:sz w:val="22"/>
                <w:szCs w:val="22"/>
              </w:rPr>
            </w:pPr>
          </w:p>
          <w:p w14:paraId="57B70206" w14:textId="77777777" w:rsidR="002331D6" w:rsidRPr="0093519D" w:rsidRDefault="002331D6" w:rsidP="00AC6150">
            <w:pPr>
              <w:pStyle w:val="Tablecaption0"/>
              <w:shd w:val="clear" w:color="auto" w:fill="auto"/>
              <w:spacing w:line="210" w:lineRule="exact"/>
              <w:jc w:val="both"/>
              <w:rPr>
                <w:rStyle w:val="Hyperlink"/>
                <w:rFonts w:ascii="Times New Roman" w:hAnsi="Times New Roman" w:cs="Times New Roman"/>
                <w:sz w:val="22"/>
                <w:szCs w:val="22"/>
              </w:rPr>
            </w:pPr>
          </w:p>
          <w:p w14:paraId="0DFF04B1" w14:textId="22D574B3" w:rsidR="002331D6" w:rsidRPr="0093519D" w:rsidRDefault="002331D6" w:rsidP="00AC6150">
            <w:pPr>
              <w:pStyle w:val="Tablecaption0"/>
              <w:shd w:val="clear" w:color="auto" w:fill="auto"/>
              <w:spacing w:line="210" w:lineRule="exact"/>
              <w:jc w:val="both"/>
              <w:rPr>
                <w:rFonts w:ascii="Times New Roman" w:hAnsi="Times New Roman" w:cs="Times New Roman"/>
                <w:b w:val="0"/>
                <w:bCs w:val="0"/>
                <w:i/>
                <w:iCs/>
                <w:sz w:val="22"/>
                <w:szCs w:val="22"/>
              </w:rPr>
            </w:pPr>
            <w:r w:rsidRPr="0092497A">
              <w:rPr>
                <w:rStyle w:val="Hyperlink"/>
                <w:rFonts w:ascii="Times New Roman" w:hAnsi="Times New Roman" w:cs="Times New Roman"/>
                <w:b w:val="0"/>
                <w:bCs w:val="0"/>
                <w:color w:val="002060"/>
                <w:sz w:val="22"/>
                <w:szCs w:val="22"/>
                <w:u w:val="none"/>
              </w:rPr>
              <w:t>4.11.</w:t>
            </w:r>
            <w:r w:rsidRPr="0092497A">
              <w:rPr>
                <w:rStyle w:val="Hyperlink"/>
                <w:rFonts w:ascii="Times New Roman" w:hAnsi="Times New Roman" w:cs="Times New Roman"/>
                <w:b w:val="0"/>
                <w:bCs w:val="0"/>
                <w:iCs/>
                <w:color w:val="002060"/>
                <w:sz w:val="22"/>
                <w:szCs w:val="22"/>
                <w:u w:val="none"/>
              </w:rPr>
              <w:t xml:space="preserve"> </w:t>
            </w:r>
            <w:r w:rsidRPr="0093519D">
              <w:rPr>
                <w:rStyle w:val="Hyperlink"/>
                <w:rFonts w:ascii="Times New Roman" w:hAnsi="Times New Roman" w:cs="Times New Roman"/>
                <w:b w:val="0"/>
                <w:bCs w:val="0"/>
                <w:iCs/>
                <w:sz w:val="22"/>
                <w:szCs w:val="22"/>
              </w:rPr>
              <w:t>Informācija nav publiskota</w:t>
            </w:r>
          </w:p>
        </w:tc>
      </w:tr>
      <w:tr w:rsidR="002331D6" w:rsidRPr="00030BF3" w14:paraId="274C53E3" w14:textId="77777777" w:rsidTr="006939DC">
        <w:tc>
          <w:tcPr>
            <w:tcW w:w="3686" w:type="dxa"/>
            <w:tcBorders>
              <w:top w:val="single" w:sz="4" w:space="0" w:color="auto"/>
              <w:left w:val="single" w:sz="4" w:space="0" w:color="auto"/>
              <w:bottom w:val="single" w:sz="4" w:space="0" w:color="auto"/>
              <w:right w:val="single" w:sz="4" w:space="0" w:color="auto"/>
            </w:tcBorders>
            <w:hideMark/>
          </w:tcPr>
          <w:p w14:paraId="5B4A7474" w14:textId="77777777" w:rsidR="002331D6" w:rsidRPr="0092497A" w:rsidRDefault="002331D6" w:rsidP="002331D6">
            <w:pPr>
              <w:pStyle w:val="Tablecaption0"/>
              <w:shd w:val="clear" w:color="auto" w:fill="auto"/>
              <w:spacing w:line="210" w:lineRule="exact"/>
              <w:ind w:left="22" w:firstLine="218"/>
              <w:rPr>
                <w:rFonts w:ascii="Times New Roman" w:hAnsi="Times New Roman" w:cs="Times New Roman"/>
                <w:b w:val="0"/>
                <w:bCs w:val="0"/>
                <w:sz w:val="22"/>
                <w:szCs w:val="22"/>
              </w:rPr>
            </w:pPr>
            <w:r w:rsidRPr="0092497A">
              <w:rPr>
                <w:rFonts w:ascii="Times New Roman" w:hAnsi="Times New Roman" w:cs="Times New Roman"/>
                <w:b w:val="0"/>
                <w:bCs w:val="0"/>
                <w:sz w:val="22"/>
                <w:szCs w:val="22"/>
              </w:rPr>
              <w:lastRenderedPageBreak/>
              <w:t>Kapitālsabiedrība pilnā apmērā izpildījusi Publiskas personas finanšu līdzekļu un mantas izšķērdēšanas novēršanas likuma</w:t>
            </w:r>
            <w:r w:rsidRPr="0092497A">
              <w:rPr>
                <w:rFonts w:ascii="Times New Roman" w:hAnsi="Times New Roman" w:cs="Times New Roman"/>
                <w:b w:val="0"/>
                <w:bCs w:val="0"/>
                <w:sz w:val="22"/>
                <w:szCs w:val="22"/>
                <w:shd w:val="clear" w:color="auto" w:fill="FFFFFF"/>
              </w:rPr>
              <w:t xml:space="preserve"> 6.</w:t>
            </w:r>
            <w:r w:rsidRPr="0092497A">
              <w:rPr>
                <w:rFonts w:ascii="Times New Roman" w:hAnsi="Times New Roman" w:cs="Times New Roman"/>
                <w:b w:val="0"/>
                <w:bCs w:val="0"/>
                <w:sz w:val="22"/>
                <w:szCs w:val="22"/>
                <w:shd w:val="clear" w:color="auto" w:fill="FFFFFF"/>
                <w:vertAlign w:val="superscript"/>
              </w:rPr>
              <w:t>1</w:t>
            </w:r>
            <w:r w:rsidRPr="0092497A">
              <w:rPr>
                <w:rFonts w:ascii="Times New Roman" w:hAnsi="Times New Roman" w:cs="Times New Roman"/>
                <w:b w:val="0"/>
                <w:bCs w:val="0"/>
                <w:sz w:val="22"/>
                <w:szCs w:val="22"/>
                <w:shd w:val="clear" w:color="auto" w:fill="FFFFFF"/>
              </w:rPr>
              <w:t xml:space="preserve"> panta prasības </w:t>
            </w:r>
          </w:p>
        </w:tc>
        <w:tc>
          <w:tcPr>
            <w:tcW w:w="5670" w:type="dxa"/>
            <w:tcBorders>
              <w:top w:val="single" w:sz="4" w:space="0" w:color="auto"/>
              <w:left w:val="single" w:sz="4" w:space="0" w:color="auto"/>
              <w:bottom w:val="single" w:sz="4" w:space="0" w:color="auto"/>
              <w:right w:val="single" w:sz="4" w:space="0" w:color="auto"/>
            </w:tcBorders>
            <w:hideMark/>
          </w:tcPr>
          <w:p w14:paraId="52625D48" w14:textId="77777777" w:rsidR="002331D6" w:rsidRPr="0092497A" w:rsidRDefault="002331D6" w:rsidP="002331D6">
            <w:pPr>
              <w:pStyle w:val="Tablecaption0"/>
              <w:shd w:val="clear" w:color="auto" w:fill="auto"/>
              <w:spacing w:line="210" w:lineRule="exact"/>
              <w:rPr>
                <w:rFonts w:ascii="Times New Roman" w:hAnsi="Times New Roman" w:cs="Times New Roman"/>
                <w:b w:val="0"/>
                <w:bCs w:val="0"/>
                <w:sz w:val="22"/>
                <w:szCs w:val="22"/>
                <w:shd w:val="clear" w:color="auto" w:fill="FFFFFF"/>
              </w:rPr>
            </w:pPr>
            <w:r w:rsidRPr="0092497A">
              <w:rPr>
                <w:rFonts w:ascii="Times New Roman" w:hAnsi="Times New Roman" w:cs="Times New Roman"/>
                <w:b w:val="0"/>
                <w:bCs w:val="0"/>
                <w:sz w:val="22"/>
                <w:szCs w:val="22"/>
                <w:shd w:val="clear" w:color="auto" w:fill="FFFFFF"/>
              </w:rPr>
              <w:t>Kapitālsabiedrības mantas iznomāšanas noteikumi</w:t>
            </w:r>
          </w:p>
        </w:tc>
        <w:tc>
          <w:tcPr>
            <w:tcW w:w="4820" w:type="dxa"/>
            <w:tcBorders>
              <w:top w:val="single" w:sz="4" w:space="0" w:color="auto"/>
              <w:left w:val="single" w:sz="4" w:space="0" w:color="auto"/>
              <w:bottom w:val="single" w:sz="4" w:space="0" w:color="auto"/>
              <w:right w:val="single" w:sz="4" w:space="0" w:color="auto"/>
            </w:tcBorders>
          </w:tcPr>
          <w:p w14:paraId="0BB22A16" w14:textId="71EACCAB" w:rsidR="002331D6" w:rsidRPr="0092497A" w:rsidRDefault="002331D6" w:rsidP="002331D6">
            <w:pPr>
              <w:pStyle w:val="Tablecaption0"/>
              <w:shd w:val="clear" w:color="auto" w:fill="auto"/>
              <w:spacing w:line="210" w:lineRule="exact"/>
              <w:rPr>
                <w:rStyle w:val="Hyperlink"/>
                <w:rFonts w:ascii="Times New Roman" w:hAnsi="Times New Roman" w:cs="Times New Roman"/>
                <w:b w:val="0"/>
                <w:bCs w:val="0"/>
                <w:iCs/>
                <w:sz w:val="22"/>
                <w:szCs w:val="22"/>
              </w:rPr>
            </w:pPr>
            <w:r w:rsidRPr="0092497A">
              <w:rPr>
                <w:rStyle w:val="Hyperlink"/>
                <w:rFonts w:ascii="Times New Roman" w:hAnsi="Times New Roman" w:cs="Times New Roman"/>
                <w:b w:val="0"/>
                <w:bCs w:val="0"/>
                <w:iCs/>
                <w:sz w:val="22"/>
                <w:szCs w:val="22"/>
              </w:rPr>
              <w:t>Informācija nav publiskota</w:t>
            </w:r>
          </w:p>
        </w:tc>
      </w:tr>
      <w:tr w:rsidR="002331D6" w:rsidRPr="00030BF3" w14:paraId="37E65233" w14:textId="77777777" w:rsidTr="006939DC">
        <w:tc>
          <w:tcPr>
            <w:tcW w:w="3686" w:type="dxa"/>
            <w:tcBorders>
              <w:top w:val="single" w:sz="4" w:space="0" w:color="auto"/>
              <w:left w:val="single" w:sz="4" w:space="0" w:color="auto"/>
              <w:bottom w:val="single" w:sz="4" w:space="0" w:color="auto"/>
              <w:right w:val="single" w:sz="4" w:space="0" w:color="auto"/>
            </w:tcBorders>
            <w:hideMark/>
          </w:tcPr>
          <w:p w14:paraId="363AEC34" w14:textId="77777777" w:rsidR="002331D6" w:rsidRPr="0092497A" w:rsidRDefault="002331D6" w:rsidP="002331D6">
            <w:pPr>
              <w:pStyle w:val="Tablecaption0"/>
              <w:shd w:val="clear" w:color="auto" w:fill="auto"/>
              <w:spacing w:line="210" w:lineRule="exact"/>
              <w:ind w:left="22" w:firstLine="218"/>
              <w:rPr>
                <w:rFonts w:ascii="Times New Roman" w:hAnsi="Times New Roman" w:cs="Times New Roman"/>
                <w:b w:val="0"/>
                <w:bCs w:val="0"/>
                <w:sz w:val="22"/>
                <w:szCs w:val="22"/>
              </w:rPr>
            </w:pPr>
            <w:r w:rsidRPr="0092497A">
              <w:rPr>
                <w:rFonts w:ascii="Times New Roman" w:hAnsi="Times New Roman" w:cs="Times New Roman"/>
                <w:b w:val="0"/>
                <w:bCs w:val="0"/>
                <w:sz w:val="22"/>
                <w:szCs w:val="22"/>
              </w:rPr>
              <w:t xml:space="preserve">Kapitālsabiedrība pilnā apmērā </w:t>
            </w:r>
            <w:r w:rsidRPr="0092497A">
              <w:rPr>
                <w:rFonts w:ascii="Times New Roman" w:hAnsi="Times New Roman" w:cs="Times New Roman"/>
                <w:b w:val="0"/>
                <w:bCs w:val="0"/>
                <w:sz w:val="22"/>
                <w:szCs w:val="22"/>
              </w:rPr>
              <w:lastRenderedPageBreak/>
              <w:t xml:space="preserve">izpildījusi Valsts un pašvaldību institūciju amatpersonu un darbinieku atlīdzības likums 2.panta </w:t>
            </w:r>
            <w:r w:rsidRPr="0092497A">
              <w:rPr>
                <w:rFonts w:ascii="Times New Roman" w:hAnsi="Times New Roman" w:cs="Times New Roman"/>
                <w:b w:val="0"/>
                <w:bCs w:val="0"/>
                <w:sz w:val="22"/>
                <w:szCs w:val="22"/>
                <w:shd w:val="clear" w:color="auto" w:fill="FFFFFF"/>
              </w:rPr>
              <w:t>(4</w:t>
            </w:r>
            <w:r w:rsidRPr="0092497A">
              <w:rPr>
                <w:rFonts w:ascii="Times New Roman" w:hAnsi="Times New Roman" w:cs="Times New Roman"/>
                <w:b w:val="0"/>
                <w:bCs w:val="0"/>
                <w:sz w:val="22"/>
                <w:szCs w:val="22"/>
                <w:shd w:val="clear" w:color="auto" w:fill="FFFFFF"/>
                <w:vertAlign w:val="superscript"/>
              </w:rPr>
              <w:t>1</w:t>
            </w:r>
            <w:r w:rsidRPr="0092497A">
              <w:rPr>
                <w:rFonts w:ascii="Times New Roman" w:hAnsi="Times New Roman" w:cs="Times New Roman"/>
                <w:b w:val="0"/>
                <w:bCs w:val="0"/>
                <w:sz w:val="22"/>
                <w:szCs w:val="22"/>
                <w:shd w:val="clear" w:color="auto" w:fill="FFFFFF"/>
              </w:rPr>
              <w:t xml:space="preserve">). daļas prasības </w:t>
            </w:r>
          </w:p>
        </w:tc>
        <w:tc>
          <w:tcPr>
            <w:tcW w:w="5670" w:type="dxa"/>
            <w:tcBorders>
              <w:top w:val="single" w:sz="4" w:space="0" w:color="auto"/>
              <w:left w:val="single" w:sz="4" w:space="0" w:color="auto"/>
              <w:bottom w:val="single" w:sz="4" w:space="0" w:color="auto"/>
              <w:right w:val="single" w:sz="4" w:space="0" w:color="auto"/>
            </w:tcBorders>
            <w:hideMark/>
          </w:tcPr>
          <w:p w14:paraId="0D845E56" w14:textId="77777777" w:rsidR="002331D6" w:rsidRPr="0092497A" w:rsidRDefault="002331D6" w:rsidP="002331D6">
            <w:pPr>
              <w:pStyle w:val="Tablecaption0"/>
              <w:shd w:val="clear" w:color="auto" w:fill="auto"/>
              <w:spacing w:line="210" w:lineRule="exact"/>
              <w:rPr>
                <w:rFonts w:ascii="Times New Roman" w:hAnsi="Times New Roman" w:cs="Times New Roman"/>
                <w:b w:val="0"/>
                <w:bCs w:val="0"/>
                <w:sz w:val="22"/>
                <w:szCs w:val="22"/>
                <w:shd w:val="clear" w:color="auto" w:fill="FFFFFF"/>
              </w:rPr>
            </w:pPr>
            <w:r w:rsidRPr="0092497A">
              <w:rPr>
                <w:rFonts w:ascii="Times New Roman" w:hAnsi="Times New Roman" w:cs="Times New Roman"/>
                <w:b w:val="0"/>
                <w:bCs w:val="0"/>
                <w:sz w:val="22"/>
                <w:szCs w:val="22"/>
                <w:shd w:val="clear" w:color="auto" w:fill="FFFFFF"/>
              </w:rPr>
              <w:lastRenderedPageBreak/>
              <w:t xml:space="preserve">Informācija par amatpersonu (darbinieku) atlīdzības </w:t>
            </w:r>
            <w:r w:rsidRPr="0092497A">
              <w:rPr>
                <w:rFonts w:ascii="Times New Roman" w:hAnsi="Times New Roman" w:cs="Times New Roman"/>
                <w:b w:val="0"/>
                <w:bCs w:val="0"/>
                <w:sz w:val="22"/>
                <w:szCs w:val="22"/>
                <w:shd w:val="clear" w:color="auto" w:fill="FFFFFF"/>
              </w:rPr>
              <w:lastRenderedPageBreak/>
              <w:t>noteikšanas kritērijiem un darba samaksas apmēru sadalījumā pa amatu grupām normatīvajos aktos noteiktajā kārtībā</w:t>
            </w:r>
          </w:p>
        </w:tc>
        <w:tc>
          <w:tcPr>
            <w:tcW w:w="4820" w:type="dxa"/>
            <w:tcBorders>
              <w:top w:val="single" w:sz="4" w:space="0" w:color="auto"/>
              <w:left w:val="single" w:sz="4" w:space="0" w:color="auto"/>
              <w:bottom w:val="single" w:sz="4" w:space="0" w:color="auto"/>
              <w:right w:val="single" w:sz="4" w:space="0" w:color="auto"/>
            </w:tcBorders>
          </w:tcPr>
          <w:p w14:paraId="5F6DD617" w14:textId="57BAAD90" w:rsidR="002331D6" w:rsidRPr="0092497A" w:rsidRDefault="002331D6" w:rsidP="002331D6">
            <w:pPr>
              <w:pStyle w:val="Tablecaption0"/>
              <w:shd w:val="clear" w:color="auto" w:fill="auto"/>
              <w:spacing w:line="210" w:lineRule="exact"/>
              <w:rPr>
                <w:rStyle w:val="Hyperlink"/>
                <w:rFonts w:ascii="Times New Roman" w:hAnsi="Times New Roman" w:cs="Times New Roman"/>
                <w:b w:val="0"/>
                <w:bCs w:val="0"/>
                <w:iCs/>
                <w:sz w:val="22"/>
                <w:szCs w:val="22"/>
              </w:rPr>
            </w:pPr>
            <w:r w:rsidRPr="0092497A">
              <w:rPr>
                <w:rStyle w:val="Hyperlink"/>
                <w:rFonts w:ascii="Times New Roman" w:hAnsi="Times New Roman" w:cs="Times New Roman"/>
                <w:b w:val="0"/>
                <w:bCs w:val="0"/>
                <w:iCs/>
                <w:sz w:val="22"/>
                <w:szCs w:val="22"/>
              </w:rPr>
              <w:lastRenderedPageBreak/>
              <w:t>Informācija nav publiskota</w:t>
            </w:r>
          </w:p>
        </w:tc>
      </w:tr>
      <w:tr w:rsidR="002331D6" w:rsidRPr="00030BF3" w14:paraId="6EE76590" w14:textId="77777777" w:rsidTr="006939DC">
        <w:tc>
          <w:tcPr>
            <w:tcW w:w="3686" w:type="dxa"/>
            <w:tcBorders>
              <w:top w:val="single" w:sz="4" w:space="0" w:color="auto"/>
              <w:left w:val="single" w:sz="4" w:space="0" w:color="auto"/>
              <w:bottom w:val="single" w:sz="4" w:space="0" w:color="auto"/>
              <w:right w:val="single" w:sz="4" w:space="0" w:color="auto"/>
            </w:tcBorders>
            <w:hideMark/>
          </w:tcPr>
          <w:p w14:paraId="19EC30C4" w14:textId="545BBF80" w:rsidR="002331D6" w:rsidRPr="0092497A" w:rsidRDefault="002331D6" w:rsidP="002331D6">
            <w:pPr>
              <w:pStyle w:val="Tablecaption0"/>
              <w:shd w:val="clear" w:color="auto" w:fill="auto"/>
              <w:spacing w:line="210" w:lineRule="exact"/>
              <w:ind w:left="22" w:firstLine="218"/>
              <w:rPr>
                <w:rFonts w:ascii="Times New Roman" w:hAnsi="Times New Roman" w:cs="Times New Roman"/>
                <w:b w:val="0"/>
                <w:bCs w:val="0"/>
                <w:sz w:val="22"/>
                <w:szCs w:val="22"/>
              </w:rPr>
            </w:pPr>
            <w:r w:rsidRPr="0092497A">
              <w:rPr>
                <w:rFonts w:ascii="Times New Roman" w:hAnsi="Times New Roman" w:cs="Times New Roman"/>
                <w:b w:val="0"/>
                <w:bCs w:val="0"/>
                <w:sz w:val="22"/>
                <w:szCs w:val="22"/>
              </w:rPr>
              <w:t xml:space="preserve">Kapitālsabiedrība pilnā apmērā izpildījusi </w:t>
            </w:r>
            <w:r w:rsidR="005B353B" w:rsidRPr="0092497A">
              <w:rPr>
                <w:rFonts w:ascii="Times New Roman" w:hAnsi="Times New Roman" w:cs="Times New Roman"/>
                <w:b w:val="0"/>
                <w:bCs w:val="0"/>
                <w:sz w:val="22"/>
                <w:szCs w:val="22"/>
              </w:rPr>
              <w:t>M</w:t>
            </w:r>
            <w:r w:rsidR="006F5CC4">
              <w:rPr>
                <w:rFonts w:ascii="Times New Roman" w:hAnsi="Times New Roman" w:cs="Times New Roman"/>
                <w:b w:val="0"/>
                <w:bCs w:val="0"/>
                <w:sz w:val="22"/>
                <w:szCs w:val="22"/>
              </w:rPr>
              <w:t>inistru kabineta</w:t>
            </w:r>
            <w:r w:rsidR="005B353B" w:rsidRPr="0092497A">
              <w:rPr>
                <w:rFonts w:ascii="Times New Roman" w:hAnsi="Times New Roman" w:cs="Times New Roman"/>
                <w:b w:val="0"/>
                <w:bCs w:val="0"/>
                <w:sz w:val="22"/>
                <w:szCs w:val="22"/>
              </w:rPr>
              <w:t xml:space="preserve"> </w:t>
            </w:r>
            <w:r w:rsidRPr="0092497A">
              <w:rPr>
                <w:rFonts w:ascii="Times New Roman" w:hAnsi="Times New Roman" w:cs="Times New Roman"/>
                <w:b w:val="0"/>
                <w:bCs w:val="0"/>
                <w:sz w:val="22"/>
                <w:szCs w:val="22"/>
              </w:rPr>
              <w:t xml:space="preserve">17.10.2017. noteikumu Nr.630 "Noteikumi par iekšējās kontroles sistēmas pamatprasībām korupcijas un interešu konflikta riska novēršanai publiskas personas institūcijā" 9.p. prasības </w:t>
            </w:r>
          </w:p>
        </w:tc>
        <w:tc>
          <w:tcPr>
            <w:tcW w:w="5670" w:type="dxa"/>
            <w:tcBorders>
              <w:top w:val="single" w:sz="4" w:space="0" w:color="auto"/>
              <w:left w:val="single" w:sz="4" w:space="0" w:color="auto"/>
              <w:bottom w:val="single" w:sz="4" w:space="0" w:color="auto"/>
              <w:right w:val="single" w:sz="4" w:space="0" w:color="auto"/>
            </w:tcBorders>
            <w:hideMark/>
          </w:tcPr>
          <w:p w14:paraId="15179890" w14:textId="77777777" w:rsidR="002331D6" w:rsidRPr="0092497A" w:rsidRDefault="002331D6" w:rsidP="002331D6">
            <w:pPr>
              <w:pStyle w:val="Tablecaption0"/>
              <w:shd w:val="clear" w:color="auto" w:fill="auto"/>
              <w:spacing w:line="210" w:lineRule="exact"/>
              <w:rPr>
                <w:rFonts w:ascii="Times New Roman" w:hAnsi="Times New Roman" w:cs="Times New Roman"/>
                <w:b w:val="0"/>
                <w:bCs w:val="0"/>
                <w:sz w:val="22"/>
                <w:szCs w:val="22"/>
                <w:shd w:val="clear" w:color="auto" w:fill="FFFFFF"/>
              </w:rPr>
            </w:pPr>
            <w:r w:rsidRPr="0092497A">
              <w:rPr>
                <w:rFonts w:ascii="Times New Roman" w:hAnsi="Times New Roman" w:cs="Times New Roman"/>
                <w:b w:val="0"/>
                <w:bCs w:val="0"/>
                <w:sz w:val="22"/>
                <w:szCs w:val="22"/>
                <w:shd w:val="clear" w:color="auto" w:fill="FFFFFF"/>
              </w:rPr>
              <w:t>Kapitālsabiedrība reizi gadā un ne vēlāk kā trīs mēnešus pēc gada pārskata apstiprināšanas publisko tīmekļvietnē informāciju par kapitālsabiedrības iepriekšējā gadā veiktajiem pasākumiem korupcijas riska novēršanai.</w:t>
            </w:r>
          </w:p>
        </w:tc>
        <w:tc>
          <w:tcPr>
            <w:tcW w:w="4820" w:type="dxa"/>
            <w:tcBorders>
              <w:top w:val="single" w:sz="4" w:space="0" w:color="auto"/>
              <w:left w:val="single" w:sz="4" w:space="0" w:color="auto"/>
              <w:bottom w:val="single" w:sz="4" w:space="0" w:color="auto"/>
              <w:right w:val="single" w:sz="4" w:space="0" w:color="auto"/>
            </w:tcBorders>
          </w:tcPr>
          <w:p w14:paraId="0AD62294" w14:textId="2FA14774" w:rsidR="002331D6" w:rsidRPr="0092497A" w:rsidRDefault="002331D6" w:rsidP="002331D6">
            <w:pPr>
              <w:pStyle w:val="Tablecaption0"/>
              <w:shd w:val="clear" w:color="auto" w:fill="auto"/>
              <w:spacing w:line="210" w:lineRule="exact"/>
              <w:rPr>
                <w:rStyle w:val="Hyperlink"/>
                <w:rFonts w:ascii="Times New Roman" w:hAnsi="Times New Roman" w:cs="Times New Roman"/>
                <w:b w:val="0"/>
                <w:bCs w:val="0"/>
                <w:iCs/>
                <w:sz w:val="22"/>
                <w:szCs w:val="22"/>
              </w:rPr>
            </w:pPr>
            <w:r w:rsidRPr="0092497A">
              <w:rPr>
                <w:rStyle w:val="Hyperlink"/>
                <w:rFonts w:ascii="Times New Roman" w:hAnsi="Times New Roman" w:cs="Times New Roman"/>
                <w:b w:val="0"/>
                <w:bCs w:val="0"/>
                <w:iCs/>
                <w:sz w:val="22"/>
                <w:szCs w:val="22"/>
              </w:rPr>
              <w:t xml:space="preserve">Informācija nav publiskota </w:t>
            </w:r>
          </w:p>
        </w:tc>
      </w:tr>
      <w:tr w:rsidR="002331D6" w:rsidRPr="00030BF3" w14:paraId="455D5857" w14:textId="77777777" w:rsidTr="006939DC">
        <w:tc>
          <w:tcPr>
            <w:tcW w:w="3686" w:type="dxa"/>
            <w:tcBorders>
              <w:top w:val="single" w:sz="4" w:space="0" w:color="auto"/>
              <w:left w:val="single" w:sz="4" w:space="0" w:color="auto"/>
              <w:bottom w:val="single" w:sz="4" w:space="0" w:color="auto"/>
              <w:right w:val="single" w:sz="4" w:space="0" w:color="auto"/>
            </w:tcBorders>
            <w:hideMark/>
          </w:tcPr>
          <w:p w14:paraId="3E303435" w14:textId="77777777" w:rsidR="002331D6" w:rsidRPr="0092497A" w:rsidRDefault="002331D6" w:rsidP="002331D6">
            <w:pPr>
              <w:pStyle w:val="Tablecaption0"/>
              <w:shd w:val="clear" w:color="auto" w:fill="auto"/>
              <w:spacing w:line="210" w:lineRule="exact"/>
              <w:ind w:left="22" w:firstLine="218"/>
              <w:rPr>
                <w:rFonts w:ascii="Times New Roman" w:hAnsi="Times New Roman" w:cs="Times New Roman"/>
                <w:b w:val="0"/>
                <w:bCs w:val="0"/>
                <w:sz w:val="22"/>
                <w:szCs w:val="22"/>
              </w:rPr>
            </w:pPr>
            <w:r w:rsidRPr="0092497A">
              <w:rPr>
                <w:rFonts w:ascii="Times New Roman" w:hAnsi="Times New Roman" w:cs="Times New Roman"/>
                <w:b w:val="0"/>
                <w:bCs w:val="0"/>
                <w:sz w:val="22"/>
                <w:szCs w:val="22"/>
              </w:rPr>
              <w:t xml:space="preserve">Kapitālsabiedrība pilnā apmērā izpildījusi nozari reglamentējošajos  normatīvajos aktos noteiktās informācijas publiskošanas pienākumu </w:t>
            </w:r>
          </w:p>
        </w:tc>
        <w:tc>
          <w:tcPr>
            <w:tcW w:w="5670" w:type="dxa"/>
            <w:tcBorders>
              <w:top w:val="single" w:sz="4" w:space="0" w:color="auto"/>
              <w:left w:val="single" w:sz="4" w:space="0" w:color="auto"/>
              <w:bottom w:val="single" w:sz="4" w:space="0" w:color="auto"/>
              <w:right w:val="single" w:sz="4" w:space="0" w:color="auto"/>
            </w:tcBorders>
            <w:hideMark/>
          </w:tcPr>
          <w:p w14:paraId="5A4FA87F" w14:textId="77777777" w:rsidR="002331D6" w:rsidRPr="0092497A" w:rsidRDefault="002331D6" w:rsidP="002331D6">
            <w:pPr>
              <w:pStyle w:val="Tablecaption0"/>
              <w:shd w:val="clear" w:color="auto" w:fill="auto"/>
              <w:spacing w:line="210" w:lineRule="exact"/>
              <w:rPr>
                <w:rFonts w:ascii="Times New Roman" w:hAnsi="Times New Roman" w:cs="Times New Roman"/>
                <w:b w:val="0"/>
                <w:bCs w:val="0"/>
                <w:sz w:val="22"/>
                <w:szCs w:val="22"/>
              </w:rPr>
            </w:pPr>
            <w:r w:rsidRPr="0092497A">
              <w:rPr>
                <w:rFonts w:ascii="Times New Roman" w:hAnsi="Times New Roman" w:cs="Times New Roman"/>
                <w:b w:val="0"/>
                <w:bCs w:val="0"/>
                <w:sz w:val="22"/>
                <w:szCs w:val="22"/>
                <w:shd w:val="clear" w:color="auto" w:fill="FFFFFF"/>
              </w:rPr>
              <w:t>Obligāti publicējamā informācija.</w:t>
            </w:r>
          </w:p>
        </w:tc>
        <w:tc>
          <w:tcPr>
            <w:tcW w:w="4820" w:type="dxa"/>
            <w:tcBorders>
              <w:top w:val="single" w:sz="4" w:space="0" w:color="auto"/>
              <w:left w:val="single" w:sz="4" w:space="0" w:color="auto"/>
              <w:bottom w:val="single" w:sz="4" w:space="0" w:color="auto"/>
              <w:right w:val="single" w:sz="4" w:space="0" w:color="auto"/>
            </w:tcBorders>
          </w:tcPr>
          <w:p w14:paraId="1D2E7681" w14:textId="593EF452" w:rsidR="002331D6" w:rsidRPr="0092497A" w:rsidRDefault="002331D6" w:rsidP="002331D6">
            <w:pPr>
              <w:pStyle w:val="Tablecaption0"/>
              <w:shd w:val="clear" w:color="auto" w:fill="auto"/>
              <w:spacing w:line="210" w:lineRule="exact"/>
              <w:rPr>
                <w:rStyle w:val="Hyperlink"/>
                <w:rFonts w:ascii="Times New Roman" w:hAnsi="Times New Roman" w:cs="Times New Roman"/>
                <w:b w:val="0"/>
                <w:bCs w:val="0"/>
                <w:iCs/>
                <w:sz w:val="22"/>
                <w:szCs w:val="22"/>
              </w:rPr>
            </w:pPr>
            <w:r w:rsidRPr="0092497A">
              <w:rPr>
                <w:rStyle w:val="Hyperlink"/>
                <w:rFonts w:ascii="Times New Roman" w:hAnsi="Times New Roman" w:cs="Times New Roman"/>
                <w:b w:val="0"/>
                <w:bCs w:val="0"/>
                <w:iCs/>
                <w:sz w:val="22"/>
                <w:szCs w:val="22"/>
              </w:rPr>
              <w:t>Informācija nav publiskota</w:t>
            </w:r>
          </w:p>
        </w:tc>
      </w:tr>
    </w:tbl>
    <w:p w14:paraId="2912D53A" w14:textId="77777777" w:rsidR="00B81C20" w:rsidRPr="00030BF3" w:rsidRDefault="00B81C20" w:rsidP="00B81C20"/>
    <w:p w14:paraId="61E3733D" w14:textId="77777777" w:rsidR="00B81C20" w:rsidRPr="00030BF3" w:rsidRDefault="00B81C20" w:rsidP="00E22924">
      <w:pPr>
        <w:pStyle w:val="ListParagraph"/>
        <w:ind w:left="360"/>
        <w:rPr>
          <w:b/>
          <w:bCs/>
          <w:lang w:val="lv-LV"/>
        </w:rPr>
      </w:pPr>
    </w:p>
    <w:p w14:paraId="1A6F8838" w14:textId="253C89C3" w:rsidR="002A2559" w:rsidRPr="00030BF3" w:rsidRDefault="00811EFA" w:rsidP="00A25D76">
      <w:pPr>
        <w:pStyle w:val="ListParagraph"/>
        <w:numPr>
          <w:ilvl w:val="1"/>
          <w:numId w:val="18"/>
        </w:numPr>
        <w:jc w:val="center"/>
        <w:rPr>
          <w:b/>
          <w:bCs/>
          <w:lang w:val="lv-LV"/>
        </w:rPr>
      </w:pPr>
      <w:r>
        <w:rPr>
          <w:b/>
          <w:bCs/>
          <w:lang w:val="lv-LV"/>
        </w:rPr>
        <w:t xml:space="preserve"> </w:t>
      </w:r>
      <w:r w:rsidR="002A2559" w:rsidRPr="00030BF3">
        <w:rPr>
          <w:b/>
          <w:bCs/>
          <w:lang w:val="lv-LV"/>
        </w:rPr>
        <w:t>SIA “</w:t>
      </w:r>
      <w:r w:rsidR="0093519D">
        <w:rPr>
          <w:b/>
          <w:bCs/>
          <w:lang w:val="lv-LV"/>
        </w:rPr>
        <w:t>Aknīstes pakalpojumi</w:t>
      </w:r>
      <w:r w:rsidR="002A2559" w:rsidRPr="00030BF3">
        <w:rPr>
          <w:b/>
          <w:bCs/>
          <w:lang w:val="lv-LV"/>
        </w:rPr>
        <w:t>”</w:t>
      </w:r>
    </w:p>
    <w:tbl>
      <w:tblPr>
        <w:tblStyle w:val="TableGrid"/>
        <w:tblW w:w="14176" w:type="dxa"/>
        <w:tblInd w:w="-714" w:type="dxa"/>
        <w:tblLayout w:type="fixed"/>
        <w:tblLook w:val="04A0" w:firstRow="1" w:lastRow="0" w:firstColumn="1" w:lastColumn="0" w:noHBand="0" w:noVBand="1"/>
      </w:tblPr>
      <w:tblGrid>
        <w:gridCol w:w="3686"/>
        <w:gridCol w:w="5670"/>
        <w:gridCol w:w="4820"/>
      </w:tblGrid>
      <w:tr w:rsidR="002A2559" w:rsidRPr="00811EFA" w14:paraId="68CA96E6" w14:textId="77777777" w:rsidTr="00811EFA">
        <w:tc>
          <w:tcPr>
            <w:tcW w:w="3686" w:type="dxa"/>
            <w:tcBorders>
              <w:top w:val="single" w:sz="4" w:space="0" w:color="auto"/>
              <w:left w:val="single" w:sz="4" w:space="0" w:color="auto"/>
              <w:bottom w:val="single" w:sz="4" w:space="0" w:color="auto"/>
              <w:right w:val="single" w:sz="4" w:space="0" w:color="auto"/>
            </w:tcBorders>
            <w:hideMark/>
          </w:tcPr>
          <w:p w14:paraId="43C985F7"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color w:val="000000"/>
                <w:sz w:val="22"/>
                <w:szCs w:val="22"/>
                <w:lang w:eastAsia="lv-LV" w:bidi="lv-LV"/>
              </w:rPr>
            </w:pPr>
            <w:r w:rsidRPr="00811EFA">
              <w:rPr>
                <w:rFonts w:ascii="Times New Roman" w:hAnsi="Times New Roman" w:cs="Times New Roman"/>
                <w:b w:val="0"/>
                <w:bCs w:val="0"/>
                <w:sz w:val="22"/>
                <w:szCs w:val="22"/>
              </w:rPr>
              <w:t>Kapitālsabiedrība pilnā apmērā izpildījusi Publiskas personas kapitāla daļu un kapitālsabiedrību pārvaldības likuma (turpmāk- Likums)</w:t>
            </w:r>
          </w:p>
          <w:p w14:paraId="2525225C" w14:textId="4F327D32" w:rsidR="002A2559" w:rsidRPr="00811EFA" w:rsidRDefault="00A55E82" w:rsidP="009112A5">
            <w:pPr>
              <w:tabs>
                <w:tab w:val="right" w:pos="9356"/>
              </w:tabs>
              <w:jc w:val="both"/>
              <w:rPr>
                <w:sz w:val="22"/>
                <w:szCs w:val="22"/>
              </w:rPr>
            </w:pPr>
            <w:hyperlink r:id="rId23" w:anchor="p58" w:history="1">
              <w:r w:rsidR="002A2559" w:rsidRPr="00811EFA">
                <w:rPr>
                  <w:rStyle w:val="Hyperlink"/>
                  <w:color w:val="000000" w:themeColor="text1"/>
                  <w:sz w:val="22"/>
                  <w:szCs w:val="22"/>
                  <w:u w:val="none"/>
                </w:rPr>
                <w:t>58.</w:t>
              </w:r>
            </w:hyperlink>
            <w:r w:rsidR="002A2559" w:rsidRPr="00811EFA">
              <w:rPr>
                <w:sz w:val="22"/>
                <w:szCs w:val="22"/>
              </w:rPr>
              <w:t xml:space="preserve">panta </w:t>
            </w:r>
            <w:r w:rsidR="002A2559" w:rsidRPr="00811EFA">
              <w:rPr>
                <w:sz w:val="22"/>
                <w:szCs w:val="22"/>
                <w:lang w:val="lv-LV"/>
              </w:rPr>
              <w:t>prasības.</w:t>
            </w:r>
          </w:p>
          <w:p w14:paraId="1CA3DDCB" w14:textId="77777777" w:rsidR="002A2559" w:rsidRPr="00811EFA" w:rsidRDefault="002A2559" w:rsidP="009112A5">
            <w:pPr>
              <w:tabs>
                <w:tab w:val="right" w:pos="9356"/>
              </w:tabs>
              <w:jc w:val="both"/>
              <w:rPr>
                <w:sz w:val="22"/>
                <w:szCs w:val="22"/>
              </w:rPr>
            </w:pPr>
            <w:r w:rsidRPr="00811EFA">
              <w:rPr>
                <w:sz w:val="22"/>
                <w:szCs w:val="22"/>
              </w:rPr>
              <w:t xml:space="preserve"> </w:t>
            </w:r>
          </w:p>
        </w:tc>
        <w:tc>
          <w:tcPr>
            <w:tcW w:w="5670" w:type="dxa"/>
            <w:tcBorders>
              <w:top w:val="single" w:sz="4" w:space="0" w:color="auto"/>
              <w:left w:val="single" w:sz="4" w:space="0" w:color="auto"/>
              <w:bottom w:val="single" w:sz="4" w:space="0" w:color="auto"/>
              <w:right w:val="single" w:sz="4" w:space="0" w:color="auto"/>
            </w:tcBorders>
          </w:tcPr>
          <w:p w14:paraId="2F1AB06C"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rPr>
            </w:pPr>
            <w:r w:rsidRPr="00811EFA">
              <w:rPr>
                <w:rFonts w:ascii="Times New Roman" w:hAnsi="Times New Roman" w:cs="Times New Roman"/>
                <w:b w:val="0"/>
                <w:bCs w:val="0"/>
                <w:sz w:val="22"/>
                <w:szCs w:val="22"/>
                <w:shd w:val="clear" w:color="auto" w:fill="FFFFFF"/>
              </w:rPr>
              <w:t>1.  Ziņas par kapitālsabiedrības darbības un komercdarbības veidiem, nozare (NACE).</w:t>
            </w:r>
          </w:p>
          <w:p w14:paraId="2DEEDB67"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shd w:val="clear" w:color="auto" w:fill="FFFFFF"/>
              </w:rPr>
            </w:pPr>
          </w:p>
          <w:p w14:paraId="3F63D2CA"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rPr>
            </w:pPr>
            <w:r w:rsidRPr="00811EFA">
              <w:rPr>
                <w:rFonts w:ascii="Times New Roman" w:hAnsi="Times New Roman" w:cs="Times New Roman"/>
                <w:b w:val="0"/>
                <w:bCs w:val="0"/>
                <w:sz w:val="22"/>
                <w:szCs w:val="22"/>
                <w:shd w:val="clear" w:color="auto" w:fill="FFFFFF"/>
              </w:rPr>
              <w:t>2. Vidēja darbības termiņa stratēģija (norādot periodu, kad un kas apstiprināja), vispārējie stratēģiskie mērķi;</w:t>
            </w:r>
          </w:p>
          <w:p w14:paraId="030BE0AE" w14:textId="27609B4A"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shd w:val="clear" w:color="auto" w:fill="FFFFFF"/>
              </w:rPr>
            </w:pPr>
            <w:r w:rsidRPr="00811EFA">
              <w:rPr>
                <w:rFonts w:ascii="Times New Roman" w:hAnsi="Times New Roman" w:cs="Times New Roman"/>
                <w:b w:val="0"/>
                <w:bCs w:val="0"/>
                <w:sz w:val="22"/>
                <w:szCs w:val="22"/>
                <w:shd w:val="clear" w:color="auto" w:fill="FFFFFF"/>
              </w:rPr>
              <w:t xml:space="preserve"> </w:t>
            </w:r>
          </w:p>
          <w:p w14:paraId="79B72616" w14:textId="30F1ADC3"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rPr>
            </w:pPr>
            <w:r w:rsidRPr="00811EFA">
              <w:rPr>
                <w:rFonts w:ascii="Times New Roman" w:hAnsi="Times New Roman" w:cs="Times New Roman"/>
                <w:b w:val="0"/>
                <w:bCs w:val="0"/>
                <w:sz w:val="22"/>
                <w:szCs w:val="22"/>
                <w:shd w:val="clear" w:color="auto" w:fill="FFFFFF"/>
              </w:rPr>
              <w:t>3.</w:t>
            </w:r>
            <w:r w:rsidR="00B14105">
              <w:rPr>
                <w:rFonts w:ascii="Times New Roman" w:hAnsi="Times New Roman" w:cs="Times New Roman"/>
                <w:b w:val="0"/>
                <w:bCs w:val="0"/>
                <w:sz w:val="22"/>
                <w:szCs w:val="22"/>
                <w:shd w:val="clear" w:color="auto" w:fill="FFFFFF"/>
              </w:rPr>
              <w:t xml:space="preserve"> </w:t>
            </w:r>
            <w:r w:rsidRPr="00811EFA">
              <w:rPr>
                <w:rFonts w:ascii="Times New Roman" w:hAnsi="Times New Roman" w:cs="Times New Roman"/>
                <w:b w:val="0"/>
                <w:bCs w:val="0"/>
                <w:sz w:val="22"/>
                <w:szCs w:val="22"/>
                <w:shd w:val="clear" w:color="auto" w:fill="FFFFFF"/>
              </w:rPr>
              <w:t xml:space="preserve">Informācija vismaz par pēdējiem pieciem gadiem </w:t>
            </w:r>
          </w:p>
          <w:p w14:paraId="023D00A7" w14:textId="77777777" w:rsidR="002A2559" w:rsidRPr="00811EFA" w:rsidRDefault="002A2559" w:rsidP="009112A5">
            <w:pPr>
              <w:pStyle w:val="Tablecaption0"/>
              <w:shd w:val="clear" w:color="auto" w:fill="auto"/>
              <w:spacing w:line="210" w:lineRule="exact"/>
              <w:ind w:left="360"/>
              <w:rPr>
                <w:rFonts w:ascii="Times New Roman" w:hAnsi="Times New Roman" w:cs="Times New Roman"/>
                <w:b w:val="0"/>
                <w:bCs w:val="0"/>
                <w:sz w:val="22"/>
                <w:szCs w:val="22"/>
              </w:rPr>
            </w:pPr>
            <w:r w:rsidRPr="00811EFA">
              <w:rPr>
                <w:rFonts w:ascii="Times New Roman" w:hAnsi="Times New Roman" w:cs="Times New Roman"/>
                <w:b w:val="0"/>
                <w:bCs w:val="0"/>
                <w:sz w:val="22"/>
                <w:szCs w:val="22"/>
                <w:shd w:val="clear" w:color="auto" w:fill="FFFFFF"/>
              </w:rPr>
              <w:t>3.1.kapitālsabiedrības finanšu mērķu (saskaņā ar apstiprinātu gada pārskatu) un nefinanšu mērķu īstenošanas rezultāti (sk. bilances kopsumma, neto apgrozījums, peļņas vai zaudējumu aprēķins, naudas plūsmas pārskats, dažādi kapitālsabiedrības darbību raksturojošie rezultatīvie rādītāji);</w:t>
            </w:r>
          </w:p>
          <w:p w14:paraId="794EA503" w14:textId="77777777" w:rsidR="002A2559" w:rsidRPr="00811EFA" w:rsidRDefault="002A2559" w:rsidP="009112A5">
            <w:pPr>
              <w:pStyle w:val="Tablecaption0"/>
              <w:shd w:val="clear" w:color="auto" w:fill="auto"/>
              <w:spacing w:line="210" w:lineRule="exact"/>
              <w:ind w:left="360"/>
              <w:rPr>
                <w:rFonts w:ascii="Times New Roman" w:hAnsi="Times New Roman" w:cs="Times New Roman"/>
                <w:b w:val="0"/>
                <w:bCs w:val="0"/>
                <w:sz w:val="22"/>
                <w:szCs w:val="22"/>
                <w:shd w:val="clear" w:color="auto" w:fill="FFFFFF"/>
              </w:rPr>
            </w:pPr>
          </w:p>
          <w:p w14:paraId="591D5396" w14:textId="77777777" w:rsidR="002A2559" w:rsidRPr="00811EFA" w:rsidRDefault="002A2559" w:rsidP="009112A5">
            <w:pPr>
              <w:pStyle w:val="Tablecaption0"/>
              <w:shd w:val="clear" w:color="auto" w:fill="auto"/>
              <w:spacing w:line="210" w:lineRule="exact"/>
              <w:ind w:left="360"/>
              <w:rPr>
                <w:rFonts w:ascii="Times New Roman" w:hAnsi="Times New Roman" w:cs="Times New Roman"/>
                <w:b w:val="0"/>
                <w:bCs w:val="0"/>
                <w:sz w:val="22"/>
                <w:szCs w:val="22"/>
              </w:rPr>
            </w:pPr>
            <w:r w:rsidRPr="00811EFA">
              <w:rPr>
                <w:rFonts w:ascii="Times New Roman" w:hAnsi="Times New Roman" w:cs="Times New Roman"/>
                <w:b w:val="0"/>
                <w:bCs w:val="0"/>
                <w:sz w:val="22"/>
                <w:szCs w:val="22"/>
                <w:shd w:val="clear" w:color="auto" w:fill="FFFFFF"/>
              </w:rPr>
              <w:t>3.2.veiktās iemaksas valsts vai pašvaldības budžetā (tai skaitā dividendes, atskaitījumi, nodokļu maksājumi);</w:t>
            </w:r>
          </w:p>
          <w:p w14:paraId="551C76D6" w14:textId="77777777" w:rsidR="002A2559" w:rsidRPr="00811EFA" w:rsidRDefault="002A2559" w:rsidP="009112A5">
            <w:pPr>
              <w:pStyle w:val="Tablecaption0"/>
              <w:shd w:val="clear" w:color="auto" w:fill="auto"/>
              <w:spacing w:line="210" w:lineRule="exact"/>
              <w:ind w:left="360"/>
              <w:rPr>
                <w:rFonts w:ascii="Times New Roman" w:hAnsi="Times New Roman" w:cs="Times New Roman"/>
                <w:b w:val="0"/>
                <w:bCs w:val="0"/>
                <w:sz w:val="22"/>
                <w:szCs w:val="22"/>
                <w:shd w:val="clear" w:color="auto" w:fill="FFFFFF"/>
              </w:rPr>
            </w:pPr>
          </w:p>
          <w:p w14:paraId="4007C550" w14:textId="77777777" w:rsidR="002A2559" w:rsidRPr="00811EFA" w:rsidRDefault="002A2559" w:rsidP="009112A5">
            <w:pPr>
              <w:pStyle w:val="Tablecaption0"/>
              <w:shd w:val="clear" w:color="auto" w:fill="auto"/>
              <w:spacing w:line="210" w:lineRule="exact"/>
              <w:ind w:left="360"/>
              <w:rPr>
                <w:rFonts w:ascii="Times New Roman" w:hAnsi="Times New Roman" w:cs="Times New Roman"/>
                <w:b w:val="0"/>
                <w:bCs w:val="0"/>
                <w:sz w:val="22"/>
                <w:szCs w:val="22"/>
              </w:rPr>
            </w:pPr>
            <w:r w:rsidRPr="00811EFA">
              <w:rPr>
                <w:rFonts w:ascii="Times New Roman" w:hAnsi="Times New Roman" w:cs="Times New Roman"/>
                <w:b w:val="0"/>
                <w:bCs w:val="0"/>
                <w:sz w:val="22"/>
                <w:szCs w:val="22"/>
                <w:shd w:val="clear" w:color="auto" w:fill="FFFFFF"/>
              </w:rPr>
              <w:t>3.3.informācija par saņemto valsts vai pašvaldības budžeta finansējumu un tā izlietojumu (ja attiecināms);</w:t>
            </w:r>
          </w:p>
          <w:p w14:paraId="1D424019" w14:textId="79EB451B"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shd w:val="clear" w:color="auto" w:fill="FFFFFF"/>
              </w:rPr>
            </w:pPr>
            <w:r w:rsidRPr="00811EFA">
              <w:rPr>
                <w:rFonts w:ascii="Times New Roman" w:hAnsi="Times New Roman" w:cs="Times New Roman"/>
                <w:b w:val="0"/>
                <w:bCs w:val="0"/>
                <w:sz w:val="22"/>
                <w:szCs w:val="22"/>
                <w:shd w:val="clear" w:color="auto" w:fill="FFFFFF"/>
              </w:rPr>
              <w:t xml:space="preserve">    </w:t>
            </w:r>
          </w:p>
          <w:p w14:paraId="11A1B7F5" w14:textId="4DA41A3C" w:rsidR="002A2559" w:rsidRPr="00811EFA" w:rsidRDefault="002A2559" w:rsidP="009112A5">
            <w:pPr>
              <w:pStyle w:val="Tablecaption0"/>
              <w:shd w:val="clear" w:color="auto" w:fill="auto"/>
              <w:spacing w:line="210" w:lineRule="exact"/>
              <w:ind w:left="360"/>
              <w:rPr>
                <w:rFonts w:ascii="Times New Roman" w:hAnsi="Times New Roman" w:cs="Times New Roman"/>
                <w:b w:val="0"/>
                <w:bCs w:val="0"/>
                <w:sz w:val="22"/>
                <w:szCs w:val="22"/>
              </w:rPr>
            </w:pPr>
            <w:r w:rsidRPr="00811EFA">
              <w:rPr>
                <w:rFonts w:ascii="Times New Roman" w:hAnsi="Times New Roman" w:cs="Times New Roman"/>
                <w:b w:val="0"/>
                <w:bCs w:val="0"/>
                <w:sz w:val="22"/>
                <w:szCs w:val="22"/>
                <w:shd w:val="clear" w:color="auto" w:fill="FFFFFF"/>
              </w:rPr>
              <w:t>3.4.kapitālsabiedrības izstrādātie pārskati:</w:t>
            </w:r>
          </w:p>
          <w:p w14:paraId="041AE050" w14:textId="63DEBF8D" w:rsidR="002A2559" w:rsidRPr="00811EFA" w:rsidRDefault="002A2559" w:rsidP="009112A5">
            <w:pPr>
              <w:pStyle w:val="Tablecaption0"/>
              <w:shd w:val="clear" w:color="auto" w:fill="auto"/>
              <w:spacing w:line="210" w:lineRule="exact"/>
              <w:ind w:left="720"/>
              <w:rPr>
                <w:rFonts w:ascii="Times New Roman" w:hAnsi="Times New Roman" w:cs="Times New Roman"/>
                <w:b w:val="0"/>
                <w:bCs w:val="0"/>
                <w:sz w:val="22"/>
                <w:szCs w:val="22"/>
                <w:shd w:val="clear" w:color="auto" w:fill="FFFFFF"/>
              </w:rPr>
            </w:pPr>
            <w:r w:rsidRPr="00811EFA">
              <w:rPr>
                <w:rFonts w:ascii="Times New Roman" w:hAnsi="Times New Roman" w:cs="Times New Roman"/>
                <w:b w:val="0"/>
                <w:bCs w:val="0"/>
                <w:sz w:val="22"/>
                <w:szCs w:val="22"/>
              </w:rPr>
              <w:t>3.4.1</w:t>
            </w:r>
            <w:r w:rsidR="00B14105">
              <w:rPr>
                <w:rFonts w:ascii="Times New Roman" w:hAnsi="Times New Roman" w:cs="Times New Roman"/>
                <w:b w:val="0"/>
                <w:bCs w:val="0"/>
                <w:sz w:val="22"/>
                <w:szCs w:val="22"/>
              </w:rPr>
              <w:t>.</w:t>
            </w:r>
            <w:r w:rsidRPr="00811EFA">
              <w:rPr>
                <w:rFonts w:ascii="Times New Roman" w:hAnsi="Times New Roman" w:cs="Times New Roman"/>
                <w:b w:val="0"/>
                <w:bCs w:val="0"/>
                <w:sz w:val="22"/>
                <w:szCs w:val="22"/>
              </w:rPr>
              <w:t xml:space="preserve"> </w:t>
            </w:r>
            <w:r w:rsidRPr="00811EFA">
              <w:rPr>
                <w:rFonts w:ascii="Times New Roman" w:hAnsi="Times New Roman" w:cs="Times New Roman"/>
                <w:b w:val="0"/>
                <w:bCs w:val="0"/>
                <w:sz w:val="22"/>
                <w:szCs w:val="22"/>
                <w:shd w:val="clear" w:color="auto" w:fill="FFFFFF"/>
              </w:rPr>
              <w:t xml:space="preserve">zvērināta revidenta nepārbaudītu starpperiodu pārskatu par trim, sešiem un deviņiem mēnešiem, kā arī zvērināta revidenta nepārbaudītu gada pārskatu </w:t>
            </w:r>
            <w:r w:rsidRPr="00811EFA">
              <w:rPr>
                <w:rFonts w:ascii="Times New Roman" w:hAnsi="Times New Roman" w:cs="Times New Roman"/>
                <w:b w:val="0"/>
                <w:bCs w:val="0"/>
                <w:sz w:val="22"/>
                <w:szCs w:val="22"/>
                <w:shd w:val="clear" w:color="auto" w:fill="FFFFFF"/>
              </w:rPr>
              <w:lastRenderedPageBreak/>
              <w:t>(2.mēnešu laikā pēc pārskata perioda beigām);</w:t>
            </w:r>
          </w:p>
          <w:p w14:paraId="161C1A48" w14:textId="77777777" w:rsidR="002A2559" w:rsidRPr="00811EFA" w:rsidRDefault="002A2559" w:rsidP="009112A5">
            <w:pPr>
              <w:pStyle w:val="Tablecaption0"/>
              <w:shd w:val="clear" w:color="auto" w:fill="auto"/>
              <w:spacing w:line="210" w:lineRule="exact"/>
              <w:ind w:left="720"/>
              <w:rPr>
                <w:rFonts w:ascii="Times New Roman" w:hAnsi="Times New Roman" w:cs="Times New Roman"/>
                <w:b w:val="0"/>
                <w:bCs w:val="0"/>
                <w:sz w:val="22"/>
                <w:szCs w:val="22"/>
              </w:rPr>
            </w:pPr>
          </w:p>
          <w:p w14:paraId="4F28FEFE" w14:textId="77777777" w:rsidR="002A2559" w:rsidRPr="00811EFA" w:rsidRDefault="002A2559" w:rsidP="009112A5">
            <w:pPr>
              <w:pStyle w:val="Tablecaption0"/>
              <w:shd w:val="clear" w:color="auto" w:fill="auto"/>
              <w:spacing w:line="210" w:lineRule="exact"/>
              <w:ind w:left="720"/>
              <w:rPr>
                <w:rFonts w:ascii="Times New Roman" w:hAnsi="Times New Roman" w:cs="Times New Roman"/>
                <w:b w:val="0"/>
                <w:bCs w:val="0"/>
                <w:sz w:val="22"/>
                <w:szCs w:val="22"/>
                <w:shd w:val="clear" w:color="auto" w:fill="FFFFFF"/>
              </w:rPr>
            </w:pPr>
            <w:r w:rsidRPr="00811EFA">
              <w:rPr>
                <w:rFonts w:ascii="Times New Roman" w:hAnsi="Times New Roman" w:cs="Times New Roman"/>
                <w:b w:val="0"/>
                <w:bCs w:val="0"/>
                <w:sz w:val="22"/>
                <w:szCs w:val="22"/>
              </w:rPr>
              <w:t xml:space="preserve">3.4.2. </w:t>
            </w:r>
            <w:r w:rsidRPr="00811EFA">
              <w:rPr>
                <w:rFonts w:ascii="Times New Roman" w:hAnsi="Times New Roman" w:cs="Times New Roman"/>
                <w:b w:val="0"/>
                <w:bCs w:val="0"/>
                <w:sz w:val="22"/>
                <w:szCs w:val="22"/>
                <w:shd w:val="clear" w:color="auto" w:fill="FFFFFF"/>
              </w:rPr>
              <w:t>zvērināta revidenta pārbaudītie gada pārskati,</w:t>
            </w:r>
          </w:p>
          <w:p w14:paraId="72CB3102" w14:textId="77777777" w:rsidR="002A2559" w:rsidRPr="00811EFA" w:rsidRDefault="002A2559" w:rsidP="009112A5">
            <w:pPr>
              <w:pStyle w:val="Tablecaption0"/>
              <w:shd w:val="clear" w:color="auto" w:fill="auto"/>
              <w:spacing w:line="210" w:lineRule="exact"/>
              <w:ind w:left="720"/>
              <w:rPr>
                <w:rFonts w:ascii="Times New Roman" w:hAnsi="Times New Roman" w:cs="Times New Roman"/>
                <w:b w:val="0"/>
                <w:bCs w:val="0"/>
                <w:sz w:val="22"/>
                <w:szCs w:val="22"/>
              </w:rPr>
            </w:pPr>
          </w:p>
          <w:p w14:paraId="782418A7" w14:textId="77777777" w:rsidR="002A2559" w:rsidRPr="00811EFA" w:rsidRDefault="002A2559" w:rsidP="009112A5">
            <w:pPr>
              <w:pStyle w:val="Tablecaption0"/>
              <w:shd w:val="clear" w:color="auto" w:fill="auto"/>
              <w:spacing w:line="210" w:lineRule="exact"/>
              <w:ind w:left="360"/>
              <w:rPr>
                <w:rFonts w:ascii="Times New Roman" w:hAnsi="Times New Roman" w:cs="Times New Roman"/>
                <w:b w:val="0"/>
                <w:bCs w:val="0"/>
                <w:sz w:val="22"/>
                <w:szCs w:val="22"/>
              </w:rPr>
            </w:pPr>
          </w:p>
          <w:p w14:paraId="1BD2B37C" w14:textId="77777777" w:rsidR="002A2559" w:rsidRPr="00811EFA" w:rsidRDefault="002A2559" w:rsidP="009112A5">
            <w:pPr>
              <w:pStyle w:val="Tablecaption0"/>
              <w:shd w:val="clear" w:color="auto" w:fill="auto"/>
              <w:spacing w:line="210" w:lineRule="exact"/>
              <w:rPr>
                <w:rStyle w:val="BodyText1"/>
                <w:sz w:val="22"/>
                <w:szCs w:val="22"/>
              </w:rPr>
            </w:pPr>
            <w:r w:rsidRPr="00811EFA">
              <w:rPr>
                <w:rFonts w:ascii="Times New Roman" w:hAnsi="Times New Roman" w:cs="Times New Roman"/>
                <w:b w:val="0"/>
                <w:bCs w:val="0"/>
                <w:sz w:val="22"/>
                <w:szCs w:val="22"/>
              </w:rPr>
              <w:t xml:space="preserve">4.Pastāvīgi, atbilstoši nepieciešamībai aktualizēta </w:t>
            </w:r>
            <w:r w:rsidRPr="00811EFA">
              <w:rPr>
                <w:rFonts w:ascii="Times New Roman" w:hAnsi="Times New Roman" w:cs="Times New Roman"/>
                <w:b w:val="0"/>
                <w:bCs w:val="0"/>
                <w:sz w:val="22"/>
                <w:szCs w:val="22"/>
                <w:shd w:val="clear" w:color="auto" w:fill="FFFFFF"/>
              </w:rPr>
              <w:t xml:space="preserve">informācija </w:t>
            </w:r>
          </w:p>
          <w:p w14:paraId="7D3C566A" w14:textId="6D5F36F6" w:rsidR="002A2559" w:rsidRPr="00811EFA" w:rsidRDefault="002A2559" w:rsidP="009112A5">
            <w:pPr>
              <w:pStyle w:val="Tablecaption0"/>
              <w:shd w:val="clear" w:color="auto" w:fill="auto"/>
              <w:spacing w:line="210" w:lineRule="exact"/>
              <w:rPr>
                <w:rFonts w:ascii="Times New Roman" w:hAnsi="Times New Roman" w:cs="Times New Roman"/>
                <w:sz w:val="22"/>
                <w:szCs w:val="22"/>
              </w:rPr>
            </w:pPr>
            <w:r w:rsidRPr="00811EFA">
              <w:rPr>
                <w:rFonts w:ascii="Times New Roman" w:hAnsi="Times New Roman" w:cs="Times New Roman"/>
                <w:b w:val="0"/>
                <w:bCs w:val="0"/>
                <w:sz w:val="22"/>
                <w:szCs w:val="22"/>
              </w:rPr>
              <w:t xml:space="preserve">  4.1. statūti;</w:t>
            </w:r>
          </w:p>
          <w:p w14:paraId="69600B9C" w14:textId="74D0E695"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rPr>
            </w:pPr>
            <w:r w:rsidRPr="00811EFA">
              <w:rPr>
                <w:rFonts w:ascii="Times New Roman" w:hAnsi="Times New Roman" w:cs="Times New Roman"/>
                <w:b w:val="0"/>
                <w:bCs w:val="0"/>
                <w:sz w:val="22"/>
                <w:szCs w:val="22"/>
              </w:rPr>
              <w:t xml:space="preserve">     </w:t>
            </w:r>
          </w:p>
          <w:p w14:paraId="24AA5ED4"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rPr>
            </w:pPr>
            <w:r w:rsidRPr="00811EFA">
              <w:rPr>
                <w:rFonts w:ascii="Times New Roman" w:hAnsi="Times New Roman" w:cs="Times New Roman"/>
                <w:b w:val="0"/>
                <w:bCs w:val="0"/>
                <w:sz w:val="22"/>
                <w:szCs w:val="22"/>
              </w:rPr>
              <w:t xml:space="preserve">  4.2.par valdes locekļiem (par katru atsevišķi): profesionālo darba pieredzi, izglītību, amatiem citās kapitālsabiedrībās, pilnvaru termiņiem;</w:t>
            </w:r>
          </w:p>
          <w:p w14:paraId="3704A7DC" w14:textId="77777777" w:rsidR="002A2559" w:rsidRPr="00811EFA" w:rsidRDefault="002A2559" w:rsidP="009112A5">
            <w:pPr>
              <w:pStyle w:val="Tablecaption0"/>
              <w:shd w:val="clear" w:color="auto" w:fill="auto"/>
              <w:spacing w:line="210" w:lineRule="exact"/>
              <w:ind w:left="360"/>
              <w:rPr>
                <w:rFonts w:ascii="Times New Roman" w:hAnsi="Times New Roman" w:cs="Times New Roman"/>
                <w:b w:val="0"/>
                <w:bCs w:val="0"/>
                <w:sz w:val="22"/>
                <w:szCs w:val="22"/>
              </w:rPr>
            </w:pPr>
          </w:p>
          <w:p w14:paraId="48A86948" w14:textId="77777777" w:rsidR="002A2559" w:rsidRPr="00811EFA" w:rsidRDefault="002A2559" w:rsidP="00B77F07">
            <w:pPr>
              <w:pStyle w:val="Tablecaption0"/>
              <w:shd w:val="clear" w:color="auto" w:fill="auto"/>
              <w:spacing w:line="210" w:lineRule="exact"/>
              <w:rPr>
                <w:rFonts w:ascii="Times New Roman" w:hAnsi="Times New Roman" w:cs="Times New Roman"/>
                <w:b w:val="0"/>
                <w:bCs w:val="0"/>
                <w:sz w:val="22"/>
                <w:szCs w:val="22"/>
              </w:rPr>
            </w:pPr>
            <w:r w:rsidRPr="00811EFA">
              <w:rPr>
                <w:rFonts w:ascii="Times New Roman" w:hAnsi="Times New Roman" w:cs="Times New Roman"/>
                <w:b w:val="0"/>
                <w:bCs w:val="0"/>
                <w:sz w:val="22"/>
                <w:szCs w:val="22"/>
              </w:rPr>
              <w:t>4.3.atalgojuma politikas principi un informācija par katra valdes atalgojumu;</w:t>
            </w:r>
          </w:p>
          <w:p w14:paraId="375F6829" w14:textId="77777777" w:rsidR="00AE1F01" w:rsidRDefault="00AE1F01" w:rsidP="009112A5">
            <w:pPr>
              <w:pStyle w:val="Tablecaption0"/>
              <w:shd w:val="clear" w:color="auto" w:fill="auto"/>
              <w:spacing w:line="210" w:lineRule="exact"/>
              <w:ind w:left="360"/>
              <w:rPr>
                <w:rFonts w:ascii="Times New Roman" w:hAnsi="Times New Roman" w:cs="Times New Roman"/>
                <w:b w:val="0"/>
                <w:bCs w:val="0"/>
                <w:sz w:val="22"/>
                <w:szCs w:val="22"/>
              </w:rPr>
            </w:pPr>
          </w:p>
          <w:p w14:paraId="7FDBB822" w14:textId="603048A2" w:rsidR="002A2559" w:rsidRPr="00811EFA" w:rsidRDefault="002A2559" w:rsidP="00AE1F01">
            <w:pPr>
              <w:pStyle w:val="Tablecaption0"/>
              <w:shd w:val="clear" w:color="auto" w:fill="auto"/>
              <w:spacing w:line="210" w:lineRule="exact"/>
              <w:rPr>
                <w:rFonts w:ascii="Times New Roman" w:hAnsi="Times New Roman" w:cs="Times New Roman"/>
                <w:b w:val="0"/>
                <w:bCs w:val="0"/>
                <w:sz w:val="22"/>
                <w:szCs w:val="22"/>
              </w:rPr>
            </w:pPr>
            <w:r w:rsidRPr="00811EFA">
              <w:rPr>
                <w:rFonts w:ascii="Times New Roman" w:hAnsi="Times New Roman" w:cs="Times New Roman"/>
                <w:b w:val="0"/>
                <w:bCs w:val="0"/>
                <w:sz w:val="22"/>
                <w:szCs w:val="22"/>
              </w:rPr>
              <w:t xml:space="preserve">4.4.valdes nolikums vai cits tam pielīdzināms dokuments, kas regulē tās darbību; </w:t>
            </w:r>
          </w:p>
          <w:p w14:paraId="2B33ED69"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rPr>
            </w:pPr>
            <w:r w:rsidRPr="00811EFA">
              <w:rPr>
                <w:rFonts w:ascii="Times New Roman" w:hAnsi="Times New Roman" w:cs="Times New Roman"/>
                <w:b w:val="0"/>
                <w:bCs w:val="0"/>
                <w:sz w:val="22"/>
                <w:szCs w:val="22"/>
              </w:rPr>
              <w:t xml:space="preserve">    </w:t>
            </w:r>
          </w:p>
          <w:p w14:paraId="02278EC5" w14:textId="77777777" w:rsidR="002A2559" w:rsidRPr="00811EFA" w:rsidRDefault="002A2559" w:rsidP="00AE1F01">
            <w:pPr>
              <w:pStyle w:val="Tablecaption0"/>
              <w:shd w:val="clear" w:color="auto" w:fill="auto"/>
              <w:spacing w:line="210" w:lineRule="exact"/>
              <w:rPr>
                <w:rFonts w:ascii="Times New Roman" w:hAnsi="Times New Roman" w:cs="Times New Roman"/>
                <w:b w:val="0"/>
                <w:bCs w:val="0"/>
                <w:sz w:val="22"/>
                <w:szCs w:val="22"/>
              </w:rPr>
            </w:pPr>
            <w:r w:rsidRPr="00811EFA">
              <w:rPr>
                <w:rFonts w:ascii="Times New Roman" w:hAnsi="Times New Roman" w:cs="Times New Roman"/>
                <w:b w:val="0"/>
                <w:bCs w:val="0"/>
                <w:sz w:val="22"/>
                <w:szCs w:val="22"/>
              </w:rPr>
              <w:t>4.5. par īpašuma struktūru (t.sk. līdzdalība citās sabiedrībās);</w:t>
            </w:r>
          </w:p>
          <w:p w14:paraId="429CC2D4"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rPr>
            </w:pPr>
          </w:p>
          <w:p w14:paraId="0E8E9EF8" w14:textId="05C39158" w:rsidR="002A2559" w:rsidRPr="00811EFA" w:rsidRDefault="002A2559" w:rsidP="00AE1F01">
            <w:pPr>
              <w:pStyle w:val="Tablecaption0"/>
              <w:shd w:val="clear" w:color="auto" w:fill="auto"/>
              <w:spacing w:line="210" w:lineRule="exact"/>
              <w:rPr>
                <w:rFonts w:ascii="Times New Roman" w:hAnsi="Times New Roman" w:cs="Times New Roman"/>
                <w:b w:val="0"/>
                <w:bCs w:val="0"/>
                <w:sz w:val="22"/>
                <w:szCs w:val="22"/>
              </w:rPr>
            </w:pPr>
            <w:r w:rsidRPr="00811EFA">
              <w:rPr>
                <w:rFonts w:ascii="Times New Roman" w:hAnsi="Times New Roman" w:cs="Times New Roman"/>
                <w:b w:val="0"/>
                <w:bCs w:val="0"/>
                <w:sz w:val="22"/>
                <w:szCs w:val="22"/>
              </w:rPr>
              <w:t>4.6. par organizatorisko struktūru;</w:t>
            </w:r>
          </w:p>
          <w:p w14:paraId="7EBF1D6C" w14:textId="77777777" w:rsidR="002A2559" w:rsidRPr="00811EFA" w:rsidRDefault="002A2559" w:rsidP="00AE1F01">
            <w:pPr>
              <w:pStyle w:val="Tablecaption0"/>
              <w:shd w:val="clear" w:color="auto" w:fill="auto"/>
              <w:spacing w:line="210" w:lineRule="exact"/>
              <w:rPr>
                <w:rFonts w:ascii="Times New Roman" w:hAnsi="Times New Roman" w:cs="Times New Roman"/>
                <w:b w:val="0"/>
                <w:bCs w:val="0"/>
                <w:sz w:val="22"/>
                <w:szCs w:val="22"/>
              </w:rPr>
            </w:pPr>
          </w:p>
          <w:p w14:paraId="04D8B020" w14:textId="77777777" w:rsidR="002A2559" w:rsidRPr="00811EFA" w:rsidRDefault="002A2559" w:rsidP="00AE1F01">
            <w:pPr>
              <w:pStyle w:val="Tablecaption0"/>
              <w:shd w:val="clear" w:color="auto" w:fill="auto"/>
              <w:spacing w:line="210" w:lineRule="exact"/>
              <w:ind w:left="36"/>
              <w:rPr>
                <w:rFonts w:ascii="Times New Roman" w:hAnsi="Times New Roman" w:cs="Times New Roman"/>
                <w:b w:val="0"/>
                <w:bCs w:val="0"/>
                <w:sz w:val="22"/>
                <w:szCs w:val="22"/>
              </w:rPr>
            </w:pPr>
            <w:r w:rsidRPr="00811EFA">
              <w:rPr>
                <w:rFonts w:ascii="Times New Roman" w:hAnsi="Times New Roman" w:cs="Times New Roman"/>
                <w:b w:val="0"/>
                <w:bCs w:val="0"/>
                <w:sz w:val="22"/>
                <w:szCs w:val="22"/>
              </w:rPr>
              <w:t>4.7.par visām paziņotajām kapitālsabiedrības dalībnieku sapulcēm, t.sk. par darba kārtību un lēmumiem;</w:t>
            </w:r>
          </w:p>
          <w:p w14:paraId="07E960B8"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rPr>
            </w:pPr>
          </w:p>
          <w:p w14:paraId="1F3022F3" w14:textId="77777777" w:rsidR="002A2559" w:rsidRPr="00811EFA" w:rsidRDefault="002A2559" w:rsidP="00AE1F01">
            <w:pPr>
              <w:pStyle w:val="Tablecaption0"/>
              <w:shd w:val="clear" w:color="auto" w:fill="auto"/>
              <w:spacing w:line="210" w:lineRule="exact"/>
              <w:ind w:left="36"/>
              <w:rPr>
                <w:rFonts w:ascii="Times New Roman" w:hAnsi="Times New Roman" w:cs="Times New Roman"/>
                <w:b w:val="0"/>
                <w:bCs w:val="0"/>
                <w:sz w:val="22"/>
                <w:szCs w:val="22"/>
              </w:rPr>
            </w:pPr>
            <w:r w:rsidRPr="00811EFA">
              <w:rPr>
                <w:rFonts w:ascii="Times New Roman" w:hAnsi="Times New Roman" w:cs="Times New Roman"/>
                <w:b w:val="0"/>
                <w:bCs w:val="0"/>
                <w:sz w:val="22"/>
                <w:szCs w:val="22"/>
              </w:rPr>
              <w:t>4.8.par katra saņemtā un veiktā ziedojuma (dāvinājuma) summu un saņēmējiem vismaz par pēdējiem pieciem gadiem;</w:t>
            </w:r>
          </w:p>
          <w:p w14:paraId="14B98F49" w14:textId="77777777" w:rsidR="002A2559" w:rsidRPr="00811EFA" w:rsidRDefault="002A2559" w:rsidP="009112A5">
            <w:pPr>
              <w:pStyle w:val="Tablecaption0"/>
              <w:shd w:val="clear" w:color="auto" w:fill="auto"/>
              <w:spacing w:line="210" w:lineRule="exact"/>
              <w:ind w:left="720"/>
              <w:rPr>
                <w:rFonts w:ascii="Times New Roman" w:hAnsi="Times New Roman" w:cs="Times New Roman"/>
                <w:b w:val="0"/>
                <w:bCs w:val="0"/>
                <w:sz w:val="22"/>
                <w:szCs w:val="22"/>
              </w:rPr>
            </w:pPr>
          </w:p>
          <w:p w14:paraId="2DBA902E" w14:textId="77777777" w:rsidR="002A2559" w:rsidRPr="00811EFA" w:rsidRDefault="002A2559" w:rsidP="00AE1F01">
            <w:pPr>
              <w:pStyle w:val="Tablecaption0"/>
              <w:shd w:val="clear" w:color="auto" w:fill="auto"/>
              <w:spacing w:line="210" w:lineRule="exact"/>
              <w:ind w:left="36"/>
              <w:rPr>
                <w:rFonts w:ascii="Times New Roman" w:hAnsi="Times New Roman" w:cs="Times New Roman"/>
                <w:b w:val="0"/>
                <w:bCs w:val="0"/>
                <w:sz w:val="22"/>
                <w:szCs w:val="22"/>
              </w:rPr>
            </w:pPr>
            <w:r w:rsidRPr="00811EFA">
              <w:rPr>
                <w:rFonts w:ascii="Times New Roman" w:hAnsi="Times New Roman" w:cs="Times New Roman"/>
                <w:b w:val="0"/>
                <w:bCs w:val="0"/>
                <w:sz w:val="22"/>
                <w:szCs w:val="22"/>
              </w:rPr>
              <w:t>4.9.par iepirkumiem vismaz par pēdējiem pieciem gadiem;</w:t>
            </w:r>
          </w:p>
          <w:p w14:paraId="6939F213" w14:textId="77777777" w:rsidR="002A2559" w:rsidRPr="00811EFA" w:rsidRDefault="002A2559" w:rsidP="009112A5">
            <w:pPr>
              <w:pStyle w:val="Tablecaption0"/>
              <w:shd w:val="clear" w:color="auto" w:fill="auto"/>
              <w:spacing w:line="210" w:lineRule="exact"/>
              <w:ind w:left="720"/>
              <w:rPr>
                <w:rFonts w:ascii="Times New Roman" w:hAnsi="Times New Roman" w:cs="Times New Roman"/>
                <w:b w:val="0"/>
                <w:bCs w:val="0"/>
                <w:sz w:val="22"/>
                <w:szCs w:val="22"/>
              </w:rPr>
            </w:pPr>
          </w:p>
          <w:p w14:paraId="2AD2A842" w14:textId="7F13B01A" w:rsidR="002A2559" w:rsidRPr="00811EFA" w:rsidRDefault="002A2559" w:rsidP="00AE1F01">
            <w:pPr>
              <w:pStyle w:val="Tablecaption0"/>
              <w:shd w:val="clear" w:color="auto" w:fill="auto"/>
              <w:spacing w:line="210" w:lineRule="exact"/>
              <w:ind w:left="36"/>
              <w:rPr>
                <w:rFonts w:ascii="Times New Roman" w:hAnsi="Times New Roman" w:cs="Times New Roman"/>
                <w:b w:val="0"/>
                <w:bCs w:val="0"/>
                <w:sz w:val="22"/>
                <w:szCs w:val="22"/>
              </w:rPr>
            </w:pPr>
            <w:r w:rsidRPr="00811EFA">
              <w:rPr>
                <w:rFonts w:ascii="Times New Roman" w:hAnsi="Times New Roman" w:cs="Times New Roman"/>
                <w:b w:val="0"/>
                <w:bCs w:val="0"/>
                <w:sz w:val="22"/>
                <w:szCs w:val="22"/>
              </w:rPr>
              <w:t>4.10.cita nozīmīga informācija, ja tā nav saistīta ar komercnoslēpuma izpaušanu;</w:t>
            </w:r>
          </w:p>
          <w:p w14:paraId="6E8DC5F7" w14:textId="77777777" w:rsidR="002A2559" w:rsidRPr="00811EFA" w:rsidRDefault="002A2559" w:rsidP="009112A5">
            <w:pPr>
              <w:pStyle w:val="Tablecaption0"/>
              <w:shd w:val="clear" w:color="auto" w:fill="auto"/>
              <w:tabs>
                <w:tab w:val="left" w:pos="949"/>
              </w:tabs>
              <w:spacing w:line="210" w:lineRule="exact"/>
              <w:ind w:left="720"/>
              <w:rPr>
                <w:rFonts w:ascii="Times New Roman" w:hAnsi="Times New Roman" w:cs="Times New Roman"/>
                <w:b w:val="0"/>
                <w:bCs w:val="0"/>
                <w:sz w:val="22"/>
                <w:szCs w:val="22"/>
              </w:rPr>
            </w:pPr>
          </w:p>
          <w:p w14:paraId="4FF07457"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rPr>
            </w:pPr>
            <w:r w:rsidRPr="00811EFA">
              <w:rPr>
                <w:rFonts w:ascii="Times New Roman" w:hAnsi="Times New Roman" w:cs="Times New Roman"/>
                <w:b w:val="0"/>
                <w:bCs w:val="0"/>
                <w:sz w:val="22"/>
                <w:szCs w:val="22"/>
              </w:rPr>
              <w:t>4.11.kapitālsabiedrības ziedošanas (dāvināšanas) stratēģija un ziedošanas (dāvināšanas) kārtība.</w:t>
            </w:r>
          </w:p>
          <w:p w14:paraId="56ABFEC0" w14:textId="77777777" w:rsidR="002A2559" w:rsidRPr="00811EFA" w:rsidRDefault="002A2559" w:rsidP="009112A5">
            <w:pPr>
              <w:pStyle w:val="Tablecaption0"/>
              <w:shd w:val="clear" w:color="auto" w:fill="auto"/>
              <w:spacing w:line="210" w:lineRule="exact"/>
              <w:ind w:left="240"/>
              <w:rPr>
                <w:rFonts w:ascii="Times New Roman" w:hAnsi="Times New Roman" w:cs="Times New Roman"/>
                <w:b w:val="0"/>
                <w:bCs w:val="0"/>
                <w:sz w:val="22"/>
                <w:szCs w:val="22"/>
              </w:rPr>
            </w:pPr>
          </w:p>
        </w:tc>
        <w:tc>
          <w:tcPr>
            <w:tcW w:w="4820" w:type="dxa"/>
            <w:tcBorders>
              <w:top w:val="single" w:sz="4" w:space="0" w:color="auto"/>
              <w:left w:val="single" w:sz="4" w:space="0" w:color="auto"/>
              <w:bottom w:val="single" w:sz="4" w:space="0" w:color="auto"/>
              <w:right w:val="single" w:sz="4" w:space="0" w:color="auto"/>
            </w:tcBorders>
          </w:tcPr>
          <w:p w14:paraId="7023A9F6" w14:textId="4F645F1B" w:rsidR="002A2559" w:rsidRPr="00811EFA" w:rsidRDefault="002331D6" w:rsidP="00811EFA">
            <w:pPr>
              <w:pStyle w:val="Tablecaption0"/>
              <w:numPr>
                <w:ilvl w:val="0"/>
                <w:numId w:val="33"/>
              </w:numPr>
              <w:shd w:val="clear" w:color="auto" w:fill="auto"/>
              <w:spacing w:line="210" w:lineRule="exact"/>
              <w:ind w:left="312" w:hanging="283"/>
              <w:rPr>
                <w:rStyle w:val="Hyperlink"/>
                <w:rFonts w:ascii="Times New Roman" w:hAnsi="Times New Roman" w:cs="Times New Roman"/>
                <w:b w:val="0"/>
                <w:sz w:val="22"/>
                <w:szCs w:val="22"/>
              </w:rPr>
            </w:pPr>
            <w:r w:rsidRPr="00811EFA">
              <w:rPr>
                <w:rStyle w:val="Hyperlink"/>
                <w:rFonts w:ascii="Times New Roman" w:hAnsi="Times New Roman" w:cs="Times New Roman"/>
                <w:b w:val="0"/>
                <w:bCs w:val="0"/>
                <w:sz w:val="22"/>
                <w:szCs w:val="22"/>
              </w:rPr>
              <w:lastRenderedPageBreak/>
              <w:t>http://www.akniste.lv/sia-aknistes-pakalpojumi</w:t>
            </w:r>
          </w:p>
          <w:p w14:paraId="233C4066" w14:textId="77777777" w:rsidR="002A2559" w:rsidRPr="00811EFA" w:rsidRDefault="002A2559" w:rsidP="009112A5">
            <w:pPr>
              <w:pStyle w:val="Tablecaption0"/>
              <w:shd w:val="clear" w:color="auto" w:fill="auto"/>
              <w:spacing w:line="210" w:lineRule="exact"/>
              <w:ind w:left="720"/>
              <w:rPr>
                <w:rStyle w:val="Hyperlink"/>
                <w:rFonts w:ascii="Times New Roman" w:hAnsi="Times New Roman" w:cs="Times New Roman"/>
                <w:sz w:val="22"/>
                <w:szCs w:val="22"/>
              </w:rPr>
            </w:pPr>
          </w:p>
          <w:p w14:paraId="597F509C" w14:textId="77777777" w:rsidR="002A2559" w:rsidRPr="00811EFA" w:rsidRDefault="002A2559" w:rsidP="009112A5">
            <w:pPr>
              <w:pStyle w:val="Tablecaption0"/>
              <w:shd w:val="clear" w:color="auto" w:fill="auto"/>
              <w:spacing w:line="210" w:lineRule="exact"/>
              <w:ind w:left="720"/>
              <w:rPr>
                <w:rStyle w:val="Hyperlink"/>
                <w:rFonts w:ascii="Times New Roman" w:hAnsi="Times New Roman" w:cs="Times New Roman"/>
                <w:sz w:val="22"/>
                <w:szCs w:val="22"/>
              </w:rPr>
            </w:pPr>
          </w:p>
          <w:p w14:paraId="34EFA099" w14:textId="6BE62144" w:rsidR="002A2559" w:rsidRPr="00811EFA" w:rsidRDefault="002331D6" w:rsidP="00811EFA">
            <w:pPr>
              <w:pStyle w:val="Tablecaption0"/>
              <w:numPr>
                <w:ilvl w:val="0"/>
                <w:numId w:val="33"/>
              </w:numPr>
              <w:shd w:val="clear" w:color="auto" w:fill="auto"/>
              <w:spacing w:line="210" w:lineRule="exact"/>
              <w:ind w:left="312" w:hanging="312"/>
              <w:rPr>
                <w:rStyle w:val="Hyperlink"/>
                <w:rFonts w:ascii="Times New Roman" w:hAnsi="Times New Roman" w:cs="Times New Roman"/>
                <w:b w:val="0"/>
                <w:bCs w:val="0"/>
                <w:iCs/>
                <w:sz w:val="22"/>
                <w:szCs w:val="22"/>
              </w:rPr>
            </w:pPr>
            <w:r w:rsidRPr="00811EFA">
              <w:rPr>
                <w:rStyle w:val="Hyperlink"/>
                <w:rFonts w:ascii="Times New Roman" w:hAnsi="Times New Roman" w:cs="Times New Roman"/>
                <w:b w:val="0"/>
                <w:bCs w:val="0"/>
                <w:iCs/>
                <w:sz w:val="22"/>
                <w:szCs w:val="22"/>
              </w:rPr>
              <w:t>http://www.akniste.lv/uploads/3/lasmas/videja-termina-darbibas-strategij</w:t>
            </w:r>
          </w:p>
          <w:p w14:paraId="0AC96444" w14:textId="6AD9CD0F" w:rsidR="002A2559" w:rsidRDefault="002A2559"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409CADF0" w14:textId="77777777" w:rsidR="00B14105" w:rsidRPr="00811EFA" w:rsidRDefault="00B14105"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6B184C08" w14:textId="7326C163" w:rsidR="002A2559" w:rsidRPr="00811EFA" w:rsidRDefault="002331D6"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B14105">
              <w:rPr>
                <w:rStyle w:val="Hyperlink"/>
                <w:rFonts w:ascii="Times New Roman" w:hAnsi="Times New Roman" w:cs="Times New Roman"/>
                <w:b w:val="0"/>
                <w:bCs w:val="0"/>
                <w:iCs/>
                <w:color w:val="002060"/>
                <w:sz w:val="22"/>
                <w:szCs w:val="22"/>
                <w:u w:val="none"/>
              </w:rPr>
              <w:t>3.1.</w:t>
            </w:r>
            <w:r w:rsidRPr="00811EFA">
              <w:rPr>
                <w:rStyle w:val="Hyperlink"/>
                <w:rFonts w:ascii="Times New Roman" w:hAnsi="Times New Roman" w:cs="Times New Roman"/>
                <w:b w:val="0"/>
                <w:bCs w:val="0"/>
                <w:iCs/>
                <w:sz w:val="22"/>
                <w:szCs w:val="22"/>
              </w:rPr>
              <w:t>http://www.akniste.lv/uploads/3/lasmas/finansu-merki-2021-2023.pdf</w:t>
            </w:r>
          </w:p>
          <w:p w14:paraId="1E29CC1D" w14:textId="77777777" w:rsidR="002A2559" w:rsidRPr="00811EFA" w:rsidRDefault="002A2559" w:rsidP="009112A5">
            <w:pPr>
              <w:pStyle w:val="Tablecaption0"/>
              <w:shd w:val="clear" w:color="auto" w:fill="auto"/>
              <w:spacing w:line="210" w:lineRule="exact"/>
              <w:rPr>
                <w:rFonts w:ascii="Times New Roman" w:hAnsi="Times New Roman" w:cs="Times New Roman"/>
                <w:sz w:val="22"/>
                <w:szCs w:val="22"/>
              </w:rPr>
            </w:pPr>
            <w:r w:rsidRPr="00811EFA">
              <w:rPr>
                <w:rFonts w:ascii="Times New Roman" w:hAnsi="Times New Roman" w:cs="Times New Roman"/>
                <w:b w:val="0"/>
                <w:bCs w:val="0"/>
                <w:iCs/>
                <w:sz w:val="22"/>
                <w:szCs w:val="22"/>
              </w:rPr>
              <w:t xml:space="preserve"> </w:t>
            </w:r>
          </w:p>
          <w:p w14:paraId="44883C17"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iCs/>
                <w:sz w:val="22"/>
                <w:szCs w:val="22"/>
              </w:rPr>
            </w:pPr>
          </w:p>
          <w:p w14:paraId="39762A1A" w14:textId="55C9A2D5" w:rsidR="002A2559" w:rsidRDefault="002A2559" w:rsidP="009112A5">
            <w:pPr>
              <w:pStyle w:val="Tablecaption0"/>
              <w:shd w:val="clear" w:color="auto" w:fill="auto"/>
              <w:spacing w:line="210" w:lineRule="exact"/>
              <w:rPr>
                <w:rFonts w:ascii="Times New Roman" w:hAnsi="Times New Roman" w:cs="Times New Roman"/>
                <w:b w:val="0"/>
                <w:bCs w:val="0"/>
                <w:iCs/>
                <w:sz w:val="22"/>
                <w:szCs w:val="22"/>
              </w:rPr>
            </w:pPr>
          </w:p>
          <w:p w14:paraId="3378ACA2" w14:textId="378381DE" w:rsidR="00B14105" w:rsidRDefault="00B14105" w:rsidP="009112A5">
            <w:pPr>
              <w:pStyle w:val="Tablecaption0"/>
              <w:shd w:val="clear" w:color="auto" w:fill="auto"/>
              <w:spacing w:line="210" w:lineRule="exact"/>
              <w:rPr>
                <w:rFonts w:ascii="Times New Roman" w:hAnsi="Times New Roman" w:cs="Times New Roman"/>
                <w:b w:val="0"/>
                <w:bCs w:val="0"/>
                <w:iCs/>
                <w:sz w:val="22"/>
                <w:szCs w:val="22"/>
              </w:rPr>
            </w:pPr>
          </w:p>
          <w:p w14:paraId="4B19F245" w14:textId="77777777" w:rsidR="00B14105" w:rsidRPr="00811EFA" w:rsidRDefault="00B14105" w:rsidP="009112A5">
            <w:pPr>
              <w:pStyle w:val="Tablecaption0"/>
              <w:shd w:val="clear" w:color="auto" w:fill="auto"/>
              <w:spacing w:line="210" w:lineRule="exact"/>
              <w:rPr>
                <w:rFonts w:ascii="Times New Roman" w:hAnsi="Times New Roman" w:cs="Times New Roman"/>
                <w:b w:val="0"/>
                <w:bCs w:val="0"/>
                <w:iCs/>
                <w:sz w:val="22"/>
                <w:szCs w:val="22"/>
              </w:rPr>
            </w:pPr>
          </w:p>
          <w:p w14:paraId="0E5D6A0C" w14:textId="3EAAD474" w:rsidR="002A2559" w:rsidRPr="00811EFA" w:rsidRDefault="002331D6"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B14105">
              <w:rPr>
                <w:rStyle w:val="Hyperlink"/>
                <w:rFonts w:ascii="Times New Roman" w:hAnsi="Times New Roman" w:cs="Times New Roman"/>
                <w:b w:val="0"/>
                <w:bCs w:val="0"/>
                <w:iCs/>
                <w:color w:val="002060"/>
                <w:sz w:val="22"/>
                <w:szCs w:val="22"/>
                <w:u w:val="none"/>
              </w:rPr>
              <w:t>3</w:t>
            </w:r>
            <w:r w:rsidR="002A2559" w:rsidRPr="00B14105">
              <w:rPr>
                <w:rStyle w:val="Hyperlink"/>
                <w:rFonts w:ascii="Times New Roman" w:hAnsi="Times New Roman" w:cs="Times New Roman"/>
                <w:b w:val="0"/>
                <w:bCs w:val="0"/>
                <w:iCs/>
                <w:color w:val="002060"/>
                <w:sz w:val="22"/>
                <w:szCs w:val="22"/>
                <w:u w:val="none"/>
              </w:rPr>
              <w:t>.2.</w:t>
            </w:r>
            <w:r w:rsidR="00B14105" w:rsidRPr="00811EFA">
              <w:rPr>
                <w:rStyle w:val="Hyperlink"/>
                <w:rFonts w:ascii="Times New Roman" w:hAnsi="Times New Roman" w:cs="Times New Roman"/>
                <w:b w:val="0"/>
                <w:bCs w:val="0"/>
                <w:iCs/>
                <w:sz w:val="22"/>
                <w:szCs w:val="22"/>
              </w:rPr>
              <w:t>http://</w:t>
            </w:r>
            <w:r w:rsidRPr="00811EFA">
              <w:rPr>
                <w:rStyle w:val="Hyperlink"/>
                <w:rFonts w:ascii="Times New Roman" w:hAnsi="Times New Roman" w:cs="Times New Roman"/>
                <w:b w:val="0"/>
                <w:bCs w:val="0"/>
                <w:iCs/>
                <w:sz w:val="22"/>
                <w:szCs w:val="22"/>
              </w:rPr>
              <w:t>www.akniste.lv/uploads/3/lasmas/veiktas-iemaksas-valsts-un-pasvaldibas-budzeta-2020-1.pdf</w:t>
            </w:r>
          </w:p>
          <w:p w14:paraId="6BD6B58C"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
                <w:iCs/>
                <w:sz w:val="22"/>
                <w:szCs w:val="22"/>
              </w:rPr>
            </w:pPr>
          </w:p>
          <w:p w14:paraId="58312E27" w14:textId="7981FCE7" w:rsidR="002A2559" w:rsidRPr="00811EFA" w:rsidRDefault="002331D6" w:rsidP="009112A5">
            <w:pPr>
              <w:pStyle w:val="Tablecaption0"/>
              <w:shd w:val="clear" w:color="auto" w:fill="auto"/>
              <w:spacing w:line="210" w:lineRule="exact"/>
              <w:rPr>
                <w:rFonts w:ascii="Times New Roman" w:hAnsi="Times New Roman" w:cs="Times New Roman"/>
                <w:sz w:val="22"/>
                <w:szCs w:val="22"/>
              </w:rPr>
            </w:pPr>
            <w:r w:rsidRPr="00B14105">
              <w:rPr>
                <w:rStyle w:val="Hyperlink"/>
                <w:rFonts w:ascii="Times New Roman" w:hAnsi="Times New Roman" w:cs="Times New Roman"/>
                <w:b w:val="0"/>
                <w:bCs w:val="0"/>
                <w:color w:val="002060"/>
                <w:sz w:val="22"/>
                <w:szCs w:val="22"/>
                <w:u w:val="none"/>
              </w:rPr>
              <w:t>3</w:t>
            </w:r>
            <w:r w:rsidR="002A2559" w:rsidRPr="00B14105">
              <w:rPr>
                <w:rStyle w:val="Hyperlink"/>
                <w:rFonts w:ascii="Times New Roman" w:hAnsi="Times New Roman" w:cs="Times New Roman"/>
                <w:b w:val="0"/>
                <w:bCs w:val="0"/>
                <w:color w:val="002060"/>
                <w:sz w:val="22"/>
                <w:szCs w:val="22"/>
                <w:u w:val="none"/>
              </w:rPr>
              <w:t>.3.</w:t>
            </w:r>
            <w:r w:rsidR="002A2559" w:rsidRPr="00B14105">
              <w:rPr>
                <w:rFonts w:ascii="Times New Roman" w:hAnsi="Times New Roman" w:cs="Times New Roman"/>
                <w:color w:val="002060"/>
                <w:sz w:val="22"/>
                <w:szCs w:val="22"/>
              </w:rPr>
              <w:t xml:space="preserve"> </w:t>
            </w:r>
            <w:r w:rsidR="002A2559" w:rsidRPr="00811EFA">
              <w:rPr>
                <w:rStyle w:val="Hyperlink"/>
                <w:rFonts w:ascii="Times New Roman" w:hAnsi="Times New Roman" w:cs="Times New Roman"/>
                <w:b w:val="0"/>
                <w:bCs w:val="0"/>
                <w:iCs/>
                <w:sz w:val="22"/>
                <w:szCs w:val="22"/>
              </w:rPr>
              <w:t>Informācija nav publiskota</w:t>
            </w:r>
          </w:p>
          <w:p w14:paraId="43F10221"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
                <w:iCs/>
                <w:sz w:val="22"/>
                <w:szCs w:val="22"/>
              </w:rPr>
            </w:pPr>
          </w:p>
          <w:p w14:paraId="0FEB78F1"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
                <w:iCs/>
                <w:sz w:val="22"/>
                <w:szCs w:val="22"/>
              </w:rPr>
            </w:pPr>
          </w:p>
          <w:p w14:paraId="578B7DEE"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
                <w:iCs/>
                <w:sz w:val="22"/>
                <w:szCs w:val="22"/>
              </w:rPr>
            </w:pPr>
          </w:p>
          <w:p w14:paraId="72E4294E" w14:textId="086D4AE4" w:rsidR="002A2559" w:rsidRPr="00811EFA" w:rsidRDefault="002A2559" w:rsidP="009112A5">
            <w:pPr>
              <w:pStyle w:val="Tablecaption0"/>
              <w:shd w:val="clear" w:color="auto" w:fill="auto"/>
              <w:spacing w:line="210" w:lineRule="exact"/>
              <w:rPr>
                <w:rStyle w:val="Hyperlink"/>
                <w:rFonts w:ascii="Times New Roman" w:hAnsi="Times New Roman" w:cs="Times New Roman"/>
                <w:sz w:val="22"/>
                <w:szCs w:val="22"/>
              </w:rPr>
            </w:pPr>
            <w:r w:rsidRPr="00B14105">
              <w:rPr>
                <w:rStyle w:val="Hyperlink"/>
                <w:rFonts w:ascii="Times New Roman" w:hAnsi="Times New Roman" w:cs="Times New Roman"/>
                <w:b w:val="0"/>
                <w:bCs w:val="0"/>
                <w:color w:val="002060"/>
                <w:sz w:val="22"/>
                <w:szCs w:val="22"/>
                <w:u w:val="none"/>
              </w:rPr>
              <w:t>3.4.1.</w:t>
            </w:r>
            <w:r w:rsidR="00B14105" w:rsidRPr="00811EFA">
              <w:rPr>
                <w:rStyle w:val="Hyperlink"/>
                <w:rFonts w:ascii="Times New Roman" w:hAnsi="Times New Roman" w:cs="Times New Roman"/>
                <w:b w:val="0"/>
                <w:bCs w:val="0"/>
                <w:iCs/>
                <w:sz w:val="22"/>
                <w:szCs w:val="22"/>
              </w:rPr>
              <w:t>http</w:t>
            </w:r>
            <w:r w:rsidR="002331D6" w:rsidRPr="00811EFA">
              <w:rPr>
                <w:rStyle w:val="Hyperlink"/>
                <w:rFonts w:ascii="Times New Roman" w:hAnsi="Times New Roman" w:cs="Times New Roman"/>
                <w:b w:val="0"/>
                <w:bCs w:val="0"/>
                <w:iCs/>
                <w:sz w:val="22"/>
                <w:szCs w:val="22"/>
              </w:rPr>
              <w:t>://www.akniste.lv/uploads/3/lasmas/revidzinojums-2020.pdf</w:t>
            </w:r>
          </w:p>
          <w:p w14:paraId="3611965D"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sz w:val="22"/>
                <w:szCs w:val="22"/>
              </w:rPr>
            </w:pPr>
          </w:p>
          <w:p w14:paraId="5BC23F88"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sz w:val="22"/>
                <w:szCs w:val="22"/>
              </w:rPr>
            </w:pPr>
          </w:p>
          <w:p w14:paraId="0D9BCBD4"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sz w:val="22"/>
                <w:szCs w:val="22"/>
              </w:rPr>
            </w:pPr>
          </w:p>
          <w:p w14:paraId="2485B480" w14:textId="2DD5FE86" w:rsidR="002331D6" w:rsidRPr="00811EFA" w:rsidRDefault="002A2559" w:rsidP="002331D6">
            <w:pPr>
              <w:pStyle w:val="Tablecaption0"/>
              <w:shd w:val="clear" w:color="auto" w:fill="auto"/>
              <w:spacing w:line="210" w:lineRule="exact"/>
              <w:rPr>
                <w:rStyle w:val="Hyperlink"/>
                <w:rFonts w:ascii="Times New Roman" w:hAnsi="Times New Roman" w:cs="Times New Roman"/>
                <w:sz w:val="22"/>
                <w:szCs w:val="22"/>
              </w:rPr>
            </w:pPr>
            <w:r w:rsidRPr="00B14105">
              <w:rPr>
                <w:rStyle w:val="Hyperlink"/>
                <w:rFonts w:ascii="Times New Roman" w:hAnsi="Times New Roman" w:cs="Times New Roman"/>
                <w:b w:val="0"/>
                <w:bCs w:val="0"/>
                <w:color w:val="002060"/>
                <w:sz w:val="22"/>
                <w:szCs w:val="22"/>
                <w:u w:val="none"/>
              </w:rPr>
              <w:t>3.4.2.</w:t>
            </w:r>
            <w:r w:rsidR="00B14105" w:rsidRPr="00811EFA">
              <w:rPr>
                <w:rStyle w:val="Hyperlink"/>
                <w:rFonts w:ascii="Times New Roman" w:hAnsi="Times New Roman" w:cs="Times New Roman"/>
                <w:b w:val="0"/>
                <w:bCs w:val="0"/>
                <w:iCs/>
                <w:sz w:val="22"/>
                <w:szCs w:val="22"/>
              </w:rPr>
              <w:t>http</w:t>
            </w:r>
            <w:r w:rsidR="002331D6" w:rsidRPr="00811EFA">
              <w:rPr>
                <w:rStyle w:val="Hyperlink"/>
                <w:rFonts w:ascii="Times New Roman" w:hAnsi="Times New Roman" w:cs="Times New Roman"/>
                <w:b w:val="0"/>
                <w:bCs w:val="0"/>
                <w:iCs/>
                <w:sz w:val="22"/>
                <w:szCs w:val="22"/>
              </w:rPr>
              <w:t>://www.akniste.lv/uploads/3/lasmas/revidzinojums-2020.pdf</w:t>
            </w:r>
          </w:p>
          <w:p w14:paraId="2CE74C79" w14:textId="2972647C"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76E867B0" w14:textId="77777777" w:rsidR="00B14105" w:rsidRDefault="00B14105" w:rsidP="009112A5">
            <w:pPr>
              <w:pStyle w:val="Tablecaption0"/>
              <w:shd w:val="clear" w:color="auto" w:fill="auto"/>
              <w:spacing w:line="210" w:lineRule="exact"/>
              <w:rPr>
                <w:rStyle w:val="Hyperlink"/>
                <w:rFonts w:ascii="Times New Roman" w:hAnsi="Times New Roman" w:cs="Times New Roman"/>
                <w:b w:val="0"/>
                <w:bCs w:val="0"/>
                <w:i/>
                <w:iCs/>
                <w:sz w:val="22"/>
                <w:szCs w:val="22"/>
              </w:rPr>
            </w:pPr>
          </w:p>
          <w:p w14:paraId="46A5FECC" w14:textId="24694E2A"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B77F07">
              <w:rPr>
                <w:rStyle w:val="Hyperlink"/>
                <w:rFonts w:ascii="Times New Roman" w:hAnsi="Times New Roman" w:cs="Times New Roman"/>
                <w:b w:val="0"/>
                <w:bCs w:val="0"/>
                <w:color w:val="002060"/>
                <w:sz w:val="22"/>
                <w:szCs w:val="22"/>
                <w:u w:val="none"/>
              </w:rPr>
              <w:t>4.1.</w:t>
            </w:r>
            <w:r w:rsidRPr="00B77F07">
              <w:rPr>
                <w:rFonts w:ascii="Times New Roman" w:hAnsi="Times New Roman" w:cs="Times New Roman"/>
                <w:b w:val="0"/>
                <w:bCs w:val="0"/>
                <w:i/>
                <w:iCs/>
                <w:color w:val="002060"/>
                <w:sz w:val="22"/>
                <w:szCs w:val="22"/>
              </w:rPr>
              <w:t xml:space="preserve"> </w:t>
            </w:r>
            <w:r w:rsidRPr="00811EFA">
              <w:rPr>
                <w:rStyle w:val="Hyperlink"/>
                <w:rFonts w:ascii="Times New Roman" w:hAnsi="Times New Roman" w:cs="Times New Roman"/>
                <w:b w:val="0"/>
                <w:bCs w:val="0"/>
                <w:iCs/>
                <w:sz w:val="22"/>
                <w:szCs w:val="22"/>
              </w:rPr>
              <w:t xml:space="preserve">Informācija nav publiskota </w:t>
            </w:r>
          </w:p>
          <w:p w14:paraId="3FBB36D6" w14:textId="77777777" w:rsidR="00261DFD" w:rsidRPr="00811EFA" w:rsidRDefault="00261DFD"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261F0163"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B77F07">
              <w:rPr>
                <w:rStyle w:val="Hyperlink"/>
                <w:rFonts w:ascii="Times New Roman" w:hAnsi="Times New Roman" w:cs="Times New Roman"/>
                <w:b w:val="0"/>
                <w:bCs w:val="0"/>
                <w:color w:val="002060"/>
                <w:sz w:val="22"/>
                <w:szCs w:val="22"/>
                <w:u w:val="none"/>
              </w:rPr>
              <w:t>4.2</w:t>
            </w:r>
            <w:r w:rsidRPr="00B77F07">
              <w:rPr>
                <w:rFonts w:ascii="Times New Roman" w:hAnsi="Times New Roman" w:cs="Times New Roman"/>
                <w:b w:val="0"/>
                <w:bCs w:val="0"/>
                <w:color w:val="002060"/>
                <w:sz w:val="22"/>
                <w:szCs w:val="22"/>
              </w:rPr>
              <w:t>.</w:t>
            </w:r>
            <w:r w:rsidRPr="00B77F07">
              <w:rPr>
                <w:rFonts w:ascii="Times New Roman" w:hAnsi="Times New Roman" w:cs="Times New Roman"/>
                <w:b w:val="0"/>
                <w:bCs w:val="0"/>
                <w:i/>
                <w:iCs/>
                <w:color w:val="002060"/>
                <w:sz w:val="22"/>
                <w:szCs w:val="22"/>
              </w:rPr>
              <w:t xml:space="preserve"> </w:t>
            </w:r>
            <w:r w:rsidRPr="00811EFA">
              <w:rPr>
                <w:rStyle w:val="Hyperlink"/>
                <w:rFonts w:ascii="Times New Roman" w:hAnsi="Times New Roman" w:cs="Times New Roman"/>
                <w:b w:val="0"/>
                <w:bCs w:val="0"/>
                <w:iCs/>
                <w:sz w:val="22"/>
                <w:szCs w:val="22"/>
              </w:rPr>
              <w:t xml:space="preserve">Informācija nav publiskota </w:t>
            </w:r>
          </w:p>
          <w:p w14:paraId="0E850324"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1FD63D31"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1D1D0178"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7CCE1E59"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i/>
                <w:iCs/>
                <w:color w:val="FF0000"/>
                <w:sz w:val="22"/>
                <w:szCs w:val="22"/>
              </w:rPr>
            </w:pPr>
            <w:r w:rsidRPr="00AE1F01">
              <w:rPr>
                <w:rStyle w:val="Hyperlink"/>
                <w:rFonts w:ascii="Times New Roman" w:hAnsi="Times New Roman" w:cs="Times New Roman"/>
                <w:b w:val="0"/>
                <w:bCs w:val="0"/>
                <w:color w:val="002060"/>
                <w:sz w:val="22"/>
                <w:szCs w:val="22"/>
                <w:u w:val="none"/>
              </w:rPr>
              <w:t>4.3</w:t>
            </w:r>
            <w:r w:rsidRPr="00AE1F01">
              <w:rPr>
                <w:rFonts w:ascii="Times New Roman" w:hAnsi="Times New Roman" w:cs="Times New Roman"/>
                <w:b w:val="0"/>
                <w:bCs w:val="0"/>
                <w:color w:val="002060"/>
                <w:sz w:val="22"/>
                <w:szCs w:val="22"/>
              </w:rPr>
              <w:t>.</w:t>
            </w:r>
            <w:r w:rsidRPr="00AE1F01">
              <w:rPr>
                <w:rFonts w:ascii="Times New Roman" w:hAnsi="Times New Roman" w:cs="Times New Roman"/>
                <w:b w:val="0"/>
                <w:bCs w:val="0"/>
                <w:i/>
                <w:iCs/>
                <w:color w:val="002060"/>
                <w:sz w:val="22"/>
                <w:szCs w:val="22"/>
              </w:rPr>
              <w:t xml:space="preserve"> </w:t>
            </w:r>
            <w:r w:rsidRPr="00811EFA">
              <w:rPr>
                <w:rStyle w:val="Hyperlink"/>
                <w:rFonts w:ascii="Times New Roman" w:hAnsi="Times New Roman" w:cs="Times New Roman"/>
                <w:b w:val="0"/>
                <w:bCs w:val="0"/>
                <w:iCs/>
                <w:sz w:val="22"/>
                <w:szCs w:val="22"/>
              </w:rPr>
              <w:t>Informācija nav publiskota</w:t>
            </w:r>
            <w:r w:rsidRPr="00811EFA">
              <w:rPr>
                <w:rFonts w:ascii="Times New Roman" w:hAnsi="Times New Roman" w:cs="Times New Roman"/>
                <w:b w:val="0"/>
                <w:bCs w:val="0"/>
                <w:i/>
                <w:iCs/>
                <w:color w:val="FF0000"/>
                <w:sz w:val="22"/>
                <w:szCs w:val="22"/>
              </w:rPr>
              <w:t xml:space="preserve"> </w:t>
            </w:r>
          </w:p>
          <w:p w14:paraId="0A6F40A9"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color w:val="FF0000"/>
                <w:sz w:val="22"/>
                <w:szCs w:val="22"/>
              </w:rPr>
            </w:pPr>
          </w:p>
          <w:p w14:paraId="69103E7A"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color w:val="FF0000"/>
                <w:sz w:val="22"/>
                <w:szCs w:val="22"/>
              </w:rPr>
            </w:pPr>
          </w:p>
          <w:p w14:paraId="2F39B92B"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i/>
                <w:iCs/>
                <w:color w:val="FF0000"/>
                <w:sz w:val="22"/>
                <w:szCs w:val="22"/>
              </w:rPr>
            </w:pPr>
            <w:r w:rsidRPr="00AE1F01">
              <w:rPr>
                <w:rStyle w:val="Hyperlink"/>
                <w:rFonts w:ascii="Times New Roman" w:hAnsi="Times New Roman" w:cs="Times New Roman"/>
                <w:b w:val="0"/>
                <w:bCs w:val="0"/>
                <w:color w:val="002060"/>
                <w:sz w:val="22"/>
                <w:szCs w:val="22"/>
                <w:u w:val="none"/>
              </w:rPr>
              <w:t xml:space="preserve">4.4. </w:t>
            </w:r>
            <w:r w:rsidRPr="00811EFA">
              <w:rPr>
                <w:rStyle w:val="Hyperlink"/>
                <w:rFonts w:ascii="Times New Roman" w:hAnsi="Times New Roman" w:cs="Times New Roman"/>
                <w:b w:val="0"/>
                <w:bCs w:val="0"/>
                <w:iCs/>
                <w:sz w:val="22"/>
                <w:szCs w:val="22"/>
              </w:rPr>
              <w:t>Informācija nav publiskota</w:t>
            </w:r>
          </w:p>
          <w:p w14:paraId="54818135"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i/>
                <w:iCs/>
                <w:color w:val="FF0000"/>
                <w:sz w:val="22"/>
                <w:szCs w:val="22"/>
              </w:rPr>
            </w:pPr>
          </w:p>
          <w:p w14:paraId="4023AA6E"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i/>
                <w:iCs/>
                <w:color w:val="FF0000"/>
                <w:sz w:val="22"/>
                <w:szCs w:val="22"/>
              </w:rPr>
            </w:pPr>
          </w:p>
          <w:p w14:paraId="334E0FEF" w14:textId="32CAFD62" w:rsidR="002A2559" w:rsidRPr="00811EFA" w:rsidRDefault="002A2559" w:rsidP="009112A5">
            <w:pPr>
              <w:pStyle w:val="Tablecaption0"/>
              <w:shd w:val="clear" w:color="auto" w:fill="auto"/>
              <w:spacing w:line="210" w:lineRule="exact"/>
              <w:rPr>
                <w:rFonts w:ascii="Times New Roman" w:hAnsi="Times New Roman" w:cs="Times New Roman"/>
                <w:b w:val="0"/>
                <w:bCs w:val="0"/>
                <w:i/>
                <w:iCs/>
                <w:sz w:val="22"/>
                <w:szCs w:val="22"/>
              </w:rPr>
            </w:pPr>
            <w:r w:rsidRPr="00AE1F01">
              <w:rPr>
                <w:rStyle w:val="Hyperlink"/>
                <w:rFonts w:ascii="Times New Roman" w:hAnsi="Times New Roman" w:cs="Times New Roman"/>
                <w:b w:val="0"/>
                <w:bCs w:val="0"/>
                <w:color w:val="002060"/>
                <w:sz w:val="22"/>
                <w:szCs w:val="22"/>
                <w:u w:val="none"/>
              </w:rPr>
              <w:t xml:space="preserve">4.5. </w:t>
            </w:r>
            <w:hyperlink r:id="rId24" w:history="1">
              <w:r w:rsidRPr="00811EFA">
                <w:rPr>
                  <w:rStyle w:val="Hyperlink"/>
                  <w:rFonts w:ascii="Times New Roman" w:hAnsi="Times New Roman" w:cs="Times New Roman"/>
                  <w:b w:val="0"/>
                  <w:bCs w:val="0"/>
                  <w:iCs/>
                  <w:sz w:val="22"/>
                  <w:szCs w:val="22"/>
                </w:rPr>
                <w:t xml:space="preserve">Informācija nav publiskota </w:t>
              </w:r>
            </w:hyperlink>
          </w:p>
          <w:p w14:paraId="4DC92750"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i/>
                <w:iCs/>
                <w:color w:val="FF0000"/>
                <w:sz w:val="22"/>
                <w:szCs w:val="22"/>
              </w:rPr>
            </w:pPr>
          </w:p>
          <w:p w14:paraId="1AC2774D" w14:textId="4CCE7CA0"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AE1F01">
              <w:rPr>
                <w:rStyle w:val="Hyperlink"/>
                <w:rFonts w:ascii="Times New Roman" w:hAnsi="Times New Roman" w:cs="Times New Roman"/>
                <w:b w:val="0"/>
                <w:bCs w:val="0"/>
                <w:color w:val="002060"/>
                <w:sz w:val="22"/>
                <w:szCs w:val="22"/>
                <w:u w:val="none"/>
              </w:rPr>
              <w:t>4.6</w:t>
            </w:r>
            <w:r w:rsidRPr="00AE1F01">
              <w:rPr>
                <w:rFonts w:ascii="Times New Roman" w:hAnsi="Times New Roman" w:cs="Times New Roman"/>
                <w:b w:val="0"/>
                <w:bCs w:val="0"/>
                <w:color w:val="002060"/>
                <w:sz w:val="22"/>
                <w:szCs w:val="22"/>
              </w:rPr>
              <w:t>.</w:t>
            </w:r>
            <w:r w:rsidRPr="00AE1F01">
              <w:rPr>
                <w:rFonts w:ascii="Times New Roman" w:hAnsi="Times New Roman" w:cs="Times New Roman"/>
                <w:b w:val="0"/>
                <w:bCs w:val="0"/>
                <w:i/>
                <w:iCs/>
                <w:color w:val="002060"/>
                <w:sz w:val="22"/>
                <w:szCs w:val="22"/>
              </w:rPr>
              <w:t xml:space="preserve"> </w:t>
            </w:r>
            <w:r w:rsidRPr="00811EFA">
              <w:rPr>
                <w:rStyle w:val="Hyperlink"/>
                <w:rFonts w:ascii="Times New Roman" w:hAnsi="Times New Roman" w:cs="Times New Roman"/>
                <w:b w:val="0"/>
                <w:bCs w:val="0"/>
                <w:iCs/>
                <w:sz w:val="22"/>
                <w:szCs w:val="22"/>
              </w:rPr>
              <w:t xml:space="preserve">Informācija nav publiskota </w:t>
            </w:r>
          </w:p>
          <w:p w14:paraId="31677394"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i/>
                <w:iCs/>
                <w:sz w:val="22"/>
                <w:szCs w:val="22"/>
              </w:rPr>
            </w:pPr>
          </w:p>
          <w:p w14:paraId="68C9CDDA"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AE1F01">
              <w:rPr>
                <w:rStyle w:val="Hyperlink"/>
                <w:rFonts w:ascii="Times New Roman" w:hAnsi="Times New Roman" w:cs="Times New Roman"/>
                <w:b w:val="0"/>
                <w:bCs w:val="0"/>
                <w:color w:val="002060"/>
                <w:sz w:val="22"/>
                <w:szCs w:val="22"/>
                <w:u w:val="none"/>
              </w:rPr>
              <w:t xml:space="preserve">4.7. </w:t>
            </w:r>
            <w:r w:rsidRPr="00811EFA">
              <w:rPr>
                <w:rStyle w:val="Hyperlink"/>
                <w:rFonts w:ascii="Times New Roman" w:hAnsi="Times New Roman" w:cs="Times New Roman"/>
                <w:b w:val="0"/>
                <w:bCs w:val="0"/>
                <w:iCs/>
                <w:sz w:val="22"/>
                <w:szCs w:val="22"/>
              </w:rPr>
              <w:t xml:space="preserve">Informācija nav publiskota </w:t>
            </w:r>
          </w:p>
          <w:p w14:paraId="20EB2347"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784D3A99"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45CDEEB3" w14:textId="69143C26" w:rsidR="002A2559" w:rsidRPr="00811EFA" w:rsidRDefault="002A2559" w:rsidP="009112A5">
            <w:pPr>
              <w:pStyle w:val="Tablecaption0"/>
              <w:shd w:val="clear" w:color="auto" w:fill="auto"/>
              <w:spacing w:line="210" w:lineRule="exact"/>
              <w:rPr>
                <w:rFonts w:ascii="Times New Roman" w:hAnsi="Times New Roman" w:cs="Times New Roman"/>
                <w:b w:val="0"/>
                <w:bCs w:val="0"/>
                <w:i/>
                <w:iCs/>
                <w:sz w:val="22"/>
                <w:szCs w:val="22"/>
              </w:rPr>
            </w:pPr>
            <w:r w:rsidRPr="00AE1F01">
              <w:rPr>
                <w:rStyle w:val="Hyperlink"/>
                <w:rFonts w:ascii="Times New Roman" w:hAnsi="Times New Roman" w:cs="Times New Roman"/>
                <w:b w:val="0"/>
                <w:bCs w:val="0"/>
                <w:color w:val="002060"/>
                <w:sz w:val="22"/>
                <w:szCs w:val="22"/>
                <w:u w:val="none"/>
              </w:rPr>
              <w:t>4.8</w:t>
            </w:r>
            <w:r w:rsidR="00AE1F01" w:rsidRPr="00AE1F01">
              <w:rPr>
                <w:rStyle w:val="Hyperlink"/>
                <w:rFonts w:ascii="Times New Roman" w:hAnsi="Times New Roman" w:cs="Times New Roman"/>
                <w:b w:val="0"/>
                <w:bCs w:val="0"/>
                <w:color w:val="002060"/>
                <w:sz w:val="22"/>
                <w:szCs w:val="22"/>
                <w:u w:val="none"/>
              </w:rPr>
              <w:t>.</w:t>
            </w:r>
            <w:r w:rsidRPr="00AE1F01">
              <w:rPr>
                <w:rStyle w:val="Hyperlink"/>
                <w:rFonts w:ascii="Times New Roman" w:hAnsi="Times New Roman" w:cs="Times New Roman"/>
                <w:b w:val="0"/>
                <w:bCs w:val="0"/>
                <w:iCs/>
                <w:color w:val="002060"/>
                <w:sz w:val="22"/>
                <w:szCs w:val="22"/>
                <w:u w:val="none"/>
              </w:rPr>
              <w:t xml:space="preserve"> </w:t>
            </w:r>
            <w:r w:rsidRPr="00811EFA">
              <w:rPr>
                <w:rStyle w:val="Hyperlink"/>
                <w:rFonts w:ascii="Times New Roman" w:hAnsi="Times New Roman" w:cs="Times New Roman"/>
                <w:b w:val="0"/>
                <w:bCs w:val="0"/>
                <w:iCs/>
                <w:sz w:val="22"/>
                <w:szCs w:val="22"/>
              </w:rPr>
              <w:t>Informācija nav publiskota</w:t>
            </w:r>
          </w:p>
          <w:p w14:paraId="084B3142"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i/>
                <w:iCs/>
                <w:sz w:val="22"/>
                <w:szCs w:val="22"/>
              </w:rPr>
            </w:pPr>
          </w:p>
          <w:p w14:paraId="47AD577D"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i/>
                <w:iCs/>
                <w:sz w:val="22"/>
                <w:szCs w:val="22"/>
              </w:rPr>
            </w:pPr>
          </w:p>
          <w:p w14:paraId="511880DE"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i/>
                <w:iCs/>
                <w:sz w:val="22"/>
                <w:szCs w:val="22"/>
              </w:rPr>
            </w:pPr>
          </w:p>
          <w:p w14:paraId="34149ECA"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AE1F01">
              <w:rPr>
                <w:rStyle w:val="Hyperlink"/>
                <w:rFonts w:ascii="Times New Roman" w:hAnsi="Times New Roman" w:cs="Times New Roman"/>
                <w:b w:val="0"/>
                <w:bCs w:val="0"/>
                <w:color w:val="002060"/>
                <w:sz w:val="22"/>
                <w:szCs w:val="22"/>
                <w:u w:val="none"/>
              </w:rPr>
              <w:t>4.9.</w:t>
            </w:r>
            <w:r w:rsidRPr="00AE1F01">
              <w:rPr>
                <w:rFonts w:ascii="Times New Roman" w:hAnsi="Times New Roman" w:cs="Times New Roman"/>
                <w:color w:val="002060"/>
                <w:sz w:val="22"/>
                <w:szCs w:val="22"/>
              </w:rPr>
              <w:t xml:space="preserve"> </w:t>
            </w:r>
            <w:r w:rsidRPr="00811EFA">
              <w:rPr>
                <w:rStyle w:val="Hyperlink"/>
                <w:rFonts w:ascii="Times New Roman" w:hAnsi="Times New Roman" w:cs="Times New Roman"/>
                <w:b w:val="0"/>
                <w:bCs w:val="0"/>
                <w:iCs/>
                <w:sz w:val="22"/>
                <w:szCs w:val="22"/>
              </w:rPr>
              <w:t xml:space="preserve">Informācija nav publiskota </w:t>
            </w:r>
          </w:p>
          <w:p w14:paraId="5C63ED94"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009E3CDB"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AE1F01">
              <w:rPr>
                <w:rStyle w:val="Hyperlink"/>
                <w:rFonts w:ascii="Times New Roman" w:hAnsi="Times New Roman" w:cs="Times New Roman"/>
                <w:b w:val="0"/>
                <w:bCs w:val="0"/>
                <w:color w:val="002060"/>
                <w:sz w:val="22"/>
                <w:szCs w:val="22"/>
                <w:u w:val="none"/>
              </w:rPr>
              <w:t>4.10.</w:t>
            </w:r>
            <w:r w:rsidRPr="00AE1F01">
              <w:rPr>
                <w:rFonts w:ascii="Times New Roman" w:hAnsi="Times New Roman" w:cs="Times New Roman"/>
                <w:b w:val="0"/>
                <w:bCs w:val="0"/>
                <w:color w:val="002060"/>
                <w:sz w:val="22"/>
                <w:szCs w:val="22"/>
              </w:rPr>
              <w:t xml:space="preserve"> </w:t>
            </w:r>
            <w:r w:rsidRPr="00811EFA">
              <w:rPr>
                <w:rStyle w:val="Hyperlink"/>
                <w:rFonts w:ascii="Times New Roman" w:hAnsi="Times New Roman" w:cs="Times New Roman"/>
                <w:b w:val="0"/>
                <w:bCs w:val="0"/>
                <w:iCs/>
                <w:sz w:val="22"/>
                <w:szCs w:val="22"/>
              </w:rPr>
              <w:t xml:space="preserve">Informācija nav publiskota </w:t>
            </w:r>
          </w:p>
          <w:p w14:paraId="51915B39"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304DB26F" w14:textId="77777777" w:rsidR="002A2559" w:rsidRPr="00811EFA" w:rsidRDefault="002A2559" w:rsidP="009112A5">
            <w:pPr>
              <w:pStyle w:val="Tablecaption0"/>
              <w:shd w:val="clear" w:color="auto" w:fill="auto"/>
              <w:spacing w:line="210" w:lineRule="exact"/>
              <w:rPr>
                <w:rStyle w:val="Hyperlink"/>
                <w:rFonts w:ascii="Times New Roman" w:hAnsi="Times New Roman" w:cs="Times New Roman"/>
                <w:sz w:val="22"/>
                <w:szCs w:val="22"/>
              </w:rPr>
            </w:pPr>
          </w:p>
          <w:p w14:paraId="2FC30CB0" w14:textId="77777777" w:rsidR="002A2559" w:rsidRPr="00811EFA" w:rsidRDefault="002A2559" w:rsidP="009112A5">
            <w:pPr>
              <w:pStyle w:val="Tablecaption0"/>
              <w:shd w:val="clear" w:color="auto" w:fill="auto"/>
              <w:spacing w:line="210" w:lineRule="exact"/>
              <w:ind w:right="459"/>
              <w:rPr>
                <w:rFonts w:ascii="Times New Roman" w:hAnsi="Times New Roman" w:cs="Times New Roman"/>
                <w:b w:val="0"/>
                <w:bCs w:val="0"/>
                <w:i/>
                <w:iCs/>
                <w:sz w:val="22"/>
                <w:szCs w:val="22"/>
              </w:rPr>
            </w:pPr>
            <w:r w:rsidRPr="00AE1F01">
              <w:rPr>
                <w:rStyle w:val="Hyperlink"/>
                <w:rFonts w:ascii="Times New Roman" w:hAnsi="Times New Roman" w:cs="Times New Roman"/>
                <w:b w:val="0"/>
                <w:bCs w:val="0"/>
                <w:color w:val="002060"/>
                <w:sz w:val="22"/>
                <w:szCs w:val="22"/>
                <w:u w:val="none"/>
              </w:rPr>
              <w:t xml:space="preserve">4.11. </w:t>
            </w:r>
            <w:r w:rsidRPr="00811EFA">
              <w:rPr>
                <w:rStyle w:val="Hyperlink"/>
                <w:rFonts w:ascii="Times New Roman" w:hAnsi="Times New Roman" w:cs="Times New Roman"/>
                <w:b w:val="0"/>
                <w:bCs w:val="0"/>
                <w:iCs/>
                <w:sz w:val="22"/>
                <w:szCs w:val="22"/>
              </w:rPr>
              <w:t xml:space="preserve">Informācija nav publiskota </w:t>
            </w:r>
          </w:p>
        </w:tc>
      </w:tr>
      <w:tr w:rsidR="002A2559" w:rsidRPr="00811EFA" w14:paraId="57C845B2" w14:textId="77777777" w:rsidTr="00811EFA">
        <w:tc>
          <w:tcPr>
            <w:tcW w:w="3686" w:type="dxa"/>
            <w:tcBorders>
              <w:top w:val="single" w:sz="4" w:space="0" w:color="auto"/>
              <w:left w:val="single" w:sz="4" w:space="0" w:color="auto"/>
              <w:bottom w:val="single" w:sz="4" w:space="0" w:color="auto"/>
              <w:right w:val="single" w:sz="4" w:space="0" w:color="auto"/>
            </w:tcBorders>
            <w:hideMark/>
          </w:tcPr>
          <w:p w14:paraId="3F0BE306" w14:textId="77777777" w:rsidR="002A2559" w:rsidRPr="00811EFA" w:rsidRDefault="002A2559" w:rsidP="009112A5">
            <w:pPr>
              <w:pStyle w:val="Tablecaption0"/>
              <w:shd w:val="clear" w:color="auto" w:fill="auto"/>
              <w:spacing w:line="210" w:lineRule="exact"/>
              <w:ind w:left="22" w:firstLine="218"/>
              <w:rPr>
                <w:rFonts w:ascii="Times New Roman" w:hAnsi="Times New Roman" w:cs="Times New Roman"/>
                <w:b w:val="0"/>
                <w:bCs w:val="0"/>
                <w:sz w:val="22"/>
                <w:szCs w:val="22"/>
              </w:rPr>
            </w:pPr>
            <w:r w:rsidRPr="00811EFA">
              <w:rPr>
                <w:rFonts w:ascii="Times New Roman" w:hAnsi="Times New Roman" w:cs="Times New Roman"/>
                <w:b w:val="0"/>
                <w:bCs w:val="0"/>
                <w:sz w:val="22"/>
                <w:szCs w:val="22"/>
              </w:rPr>
              <w:lastRenderedPageBreak/>
              <w:t>Kapitālsabiedrība pilnā apmērā izpildījusi Publiskas personas finanšu līdzekļu un mantas izšķērdēšanas novēršanas likuma</w:t>
            </w:r>
            <w:r w:rsidRPr="00811EFA">
              <w:rPr>
                <w:rFonts w:ascii="Times New Roman" w:hAnsi="Times New Roman" w:cs="Times New Roman"/>
                <w:b w:val="0"/>
                <w:bCs w:val="0"/>
                <w:sz w:val="22"/>
                <w:szCs w:val="22"/>
                <w:shd w:val="clear" w:color="auto" w:fill="FFFFFF"/>
              </w:rPr>
              <w:t xml:space="preserve"> 6.</w:t>
            </w:r>
            <w:r w:rsidRPr="00811EFA">
              <w:rPr>
                <w:rFonts w:ascii="Times New Roman" w:hAnsi="Times New Roman" w:cs="Times New Roman"/>
                <w:b w:val="0"/>
                <w:bCs w:val="0"/>
                <w:sz w:val="22"/>
                <w:szCs w:val="22"/>
                <w:shd w:val="clear" w:color="auto" w:fill="FFFFFF"/>
                <w:vertAlign w:val="superscript"/>
              </w:rPr>
              <w:t>1</w:t>
            </w:r>
            <w:r w:rsidRPr="00811EFA">
              <w:rPr>
                <w:rFonts w:ascii="Times New Roman" w:hAnsi="Times New Roman" w:cs="Times New Roman"/>
                <w:b w:val="0"/>
                <w:bCs w:val="0"/>
                <w:sz w:val="22"/>
                <w:szCs w:val="22"/>
                <w:shd w:val="clear" w:color="auto" w:fill="FFFFFF"/>
              </w:rPr>
              <w:t xml:space="preserve"> panta prasības </w:t>
            </w:r>
          </w:p>
        </w:tc>
        <w:tc>
          <w:tcPr>
            <w:tcW w:w="5670" w:type="dxa"/>
            <w:tcBorders>
              <w:top w:val="single" w:sz="4" w:space="0" w:color="auto"/>
              <w:left w:val="single" w:sz="4" w:space="0" w:color="auto"/>
              <w:bottom w:val="single" w:sz="4" w:space="0" w:color="auto"/>
              <w:right w:val="single" w:sz="4" w:space="0" w:color="auto"/>
            </w:tcBorders>
            <w:hideMark/>
          </w:tcPr>
          <w:p w14:paraId="4611457B"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shd w:val="clear" w:color="auto" w:fill="FFFFFF"/>
              </w:rPr>
            </w:pPr>
            <w:r w:rsidRPr="00811EFA">
              <w:rPr>
                <w:rFonts w:ascii="Times New Roman" w:hAnsi="Times New Roman" w:cs="Times New Roman"/>
                <w:b w:val="0"/>
                <w:bCs w:val="0"/>
                <w:sz w:val="22"/>
                <w:szCs w:val="22"/>
                <w:shd w:val="clear" w:color="auto" w:fill="FFFFFF"/>
              </w:rPr>
              <w:t>Kapitālsabiedrības mantas iznomāšanas noteikumi</w:t>
            </w:r>
          </w:p>
        </w:tc>
        <w:tc>
          <w:tcPr>
            <w:tcW w:w="4820" w:type="dxa"/>
            <w:tcBorders>
              <w:top w:val="single" w:sz="4" w:space="0" w:color="auto"/>
              <w:left w:val="single" w:sz="4" w:space="0" w:color="auto"/>
              <w:bottom w:val="single" w:sz="4" w:space="0" w:color="auto"/>
              <w:right w:val="single" w:sz="4" w:space="0" w:color="auto"/>
            </w:tcBorders>
          </w:tcPr>
          <w:p w14:paraId="1FA35388"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i/>
                <w:iCs/>
                <w:sz w:val="22"/>
                <w:szCs w:val="22"/>
              </w:rPr>
            </w:pPr>
            <w:r w:rsidRPr="00811EFA">
              <w:rPr>
                <w:rStyle w:val="Hyperlink"/>
                <w:rFonts w:ascii="Times New Roman" w:hAnsi="Times New Roman" w:cs="Times New Roman"/>
                <w:b w:val="0"/>
                <w:bCs w:val="0"/>
                <w:iCs/>
                <w:sz w:val="22"/>
                <w:szCs w:val="22"/>
              </w:rPr>
              <w:t>Informācija nav publiskota</w:t>
            </w:r>
          </w:p>
        </w:tc>
      </w:tr>
      <w:tr w:rsidR="002A2559" w:rsidRPr="00811EFA" w14:paraId="5C73558B" w14:textId="77777777" w:rsidTr="00811EFA">
        <w:tc>
          <w:tcPr>
            <w:tcW w:w="3686" w:type="dxa"/>
            <w:tcBorders>
              <w:top w:val="single" w:sz="4" w:space="0" w:color="auto"/>
              <w:left w:val="single" w:sz="4" w:space="0" w:color="auto"/>
              <w:bottom w:val="single" w:sz="4" w:space="0" w:color="auto"/>
              <w:right w:val="single" w:sz="4" w:space="0" w:color="auto"/>
            </w:tcBorders>
            <w:hideMark/>
          </w:tcPr>
          <w:p w14:paraId="3926ADD5" w14:textId="29FB8895" w:rsidR="002A2559" w:rsidRPr="00811EFA" w:rsidRDefault="002A2559" w:rsidP="009112A5">
            <w:pPr>
              <w:pStyle w:val="Tablecaption0"/>
              <w:shd w:val="clear" w:color="auto" w:fill="auto"/>
              <w:spacing w:line="210" w:lineRule="exact"/>
              <w:ind w:left="22" w:firstLine="218"/>
              <w:rPr>
                <w:rFonts w:ascii="Times New Roman" w:hAnsi="Times New Roman" w:cs="Times New Roman"/>
                <w:b w:val="0"/>
                <w:bCs w:val="0"/>
                <w:sz w:val="22"/>
                <w:szCs w:val="22"/>
              </w:rPr>
            </w:pPr>
            <w:r w:rsidRPr="00811EFA">
              <w:rPr>
                <w:rFonts w:ascii="Times New Roman" w:hAnsi="Times New Roman" w:cs="Times New Roman"/>
                <w:b w:val="0"/>
                <w:bCs w:val="0"/>
                <w:sz w:val="22"/>
                <w:szCs w:val="22"/>
              </w:rPr>
              <w:t>Kapitālsabiedrība pilnā apmērā izpildījusi Valsts un pašvaldību institūciju amatpersonu un darbinieku atlīdzības likum</w:t>
            </w:r>
            <w:r w:rsidR="004305F6">
              <w:rPr>
                <w:rFonts w:ascii="Times New Roman" w:hAnsi="Times New Roman" w:cs="Times New Roman"/>
                <w:b w:val="0"/>
                <w:bCs w:val="0"/>
                <w:sz w:val="22"/>
                <w:szCs w:val="22"/>
              </w:rPr>
              <w:t>a</w:t>
            </w:r>
            <w:r w:rsidRPr="00811EFA">
              <w:rPr>
                <w:rFonts w:ascii="Times New Roman" w:hAnsi="Times New Roman" w:cs="Times New Roman"/>
                <w:b w:val="0"/>
                <w:bCs w:val="0"/>
                <w:sz w:val="22"/>
                <w:szCs w:val="22"/>
              </w:rPr>
              <w:t xml:space="preserve"> 2.panta </w:t>
            </w:r>
            <w:r w:rsidRPr="00811EFA">
              <w:rPr>
                <w:rFonts w:ascii="Times New Roman" w:hAnsi="Times New Roman" w:cs="Times New Roman"/>
                <w:b w:val="0"/>
                <w:bCs w:val="0"/>
                <w:sz w:val="22"/>
                <w:szCs w:val="22"/>
                <w:shd w:val="clear" w:color="auto" w:fill="FFFFFF"/>
              </w:rPr>
              <w:t>(4</w:t>
            </w:r>
            <w:r w:rsidRPr="00811EFA">
              <w:rPr>
                <w:rFonts w:ascii="Times New Roman" w:hAnsi="Times New Roman" w:cs="Times New Roman"/>
                <w:b w:val="0"/>
                <w:bCs w:val="0"/>
                <w:sz w:val="22"/>
                <w:szCs w:val="22"/>
                <w:shd w:val="clear" w:color="auto" w:fill="FFFFFF"/>
                <w:vertAlign w:val="superscript"/>
              </w:rPr>
              <w:t>1</w:t>
            </w:r>
            <w:r w:rsidRPr="00811EFA">
              <w:rPr>
                <w:rFonts w:ascii="Times New Roman" w:hAnsi="Times New Roman" w:cs="Times New Roman"/>
                <w:b w:val="0"/>
                <w:bCs w:val="0"/>
                <w:sz w:val="22"/>
                <w:szCs w:val="22"/>
                <w:shd w:val="clear" w:color="auto" w:fill="FFFFFF"/>
              </w:rPr>
              <w:t xml:space="preserve">). daļas </w:t>
            </w:r>
            <w:r w:rsidRPr="00811EFA">
              <w:rPr>
                <w:rFonts w:ascii="Times New Roman" w:hAnsi="Times New Roman" w:cs="Times New Roman"/>
                <w:b w:val="0"/>
                <w:bCs w:val="0"/>
                <w:sz w:val="22"/>
                <w:szCs w:val="22"/>
                <w:shd w:val="clear" w:color="auto" w:fill="FFFFFF"/>
              </w:rPr>
              <w:lastRenderedPageBreak/>
              <w:t xml:space="preserve">prasības </w:t>
            </w:r>
          </w:p>
        </w:tc>
        <w:tc>
          <w:tcPr>
            <w:tcW w:w="5670" w:type="dxa"/>
            <w:tcBorders>
              <w:top w:val="single" w:sz="4" w:space="0" w:color="auto"/>
              <w:left w:val="single" w:sz="4" w:space="0" w:color="auto"/>
              <w:bottom w:val="single" w:sz="4" w:space="0" w:color="auto"/>
              <w:right w:val="single" w:sz="4" w:space="0" w:color="auto"/>
            </w:tcBorders>
            <w:hideMark/>
          </w:tcPr>
          <w:p w14:paraId="1BE79B00"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shd w:val="clear" w:color="auto" w:fill="FFFFFF"/>
              </w:rPr>
            </w:pPr>
            <w:r w:rsidRPr="00811EFA">
              <w:rPr>
                <w:rFonts w:ascii="Times New Roman" w:hAnsi="Times New Roman" w:cs="Times New Roman"/>
                <w:b w:val="0"/>
                <w:bCs w:val="0"/>
                <w:sz w:val="22"/>
                <w:szCs w:val="22"/>
                <w:shd w:val="clear" w:color="auto" w:fill="FFFFFF"/>
              </w:rPr>
              <w:lastRenderedPageBreak/>
              <w:t>Informācija par amatpersonu (darbinieku) atlīdzības noteikšanas kritērijiem un darba samaksas apmēru sadalījumā pa amatu grupām normatīvajos aktos noteiktajā kārtībā</w:t>
            </w:r>
          </w:p>
        </w:tc>
        <w:tc>
          <w:tcPr>
            <w:tcW w:w="4820" w:type="dxa"/>
            <w:tcBorders>
              <w:top w:val="single" w:sz="4" w:space="0" w:color="auto"/>
              <w:left w:val="single" w:sz="4" w:space="0" w:color="auto"/>
              <w:bottom w:val="single" w:sz="4" w:space="0" w:color="auto"/>
              <w:right w:val="single" w:sz="4" w:space="0" w:color="auto"/>
            </w:tcBorders>
          </w:tcPr>
          <w:p w14:paraId="1F320194" w14:textId="77777777" w:rsidR="002A2559" w:rsidRPr="00811EFA" w:rsidRDefault="002A2559" w:rsidP="009112A5">
            <w:pPr>
              <w:pStyle w:val="Tablecaption0"/>
              <w:shd w:val="clear" w:color="auto" w:fill="auto"/>
              <w:spacing w:line="210" w:lineRule="exact"/>
              <w:rPr>
                <w:rFonts w:ascii="Times New Roman" w:hAnsi="Times New Roman" w:cs="Times New Roman"/>
                <w:sz w:val="22"/>
                <w:szCs w:val="22"/>
              </w:rPr>
            </w:pPr>
            <w:r w:rsidRPr="00811EFA">
              <w:rPr>
                <w:rStyle w:val="Hyperlink"/>
                <w:rFonts w:ascii="Times New Roman" w:hAnsi="Times New Roman" w:cs="Times New Roman"/>
                <w:b w:val="0"/>
                <w:bCs w:val="0"/>
                <w:iCs/>
                <w:sz w:val="22"/>
                <w:szCs w:val="22"/>
              </w:rPr>
              <w:t>Informācija nav publiskota</w:t>
            </w:r>
          </w:p>
        </w:tc>
      </w:tr>
      <w:tr w:rsidR="002A2559" w:rsidRPr="00811EFA" w14:paraId="3C9AB513" w14:textId="77777777" w:rsidTr="00811EFA">
        <w:tc>
          <w:tcPr>
            <w:tcW w:w="3686" w:type="dxa"/>
            <w:tcBorders>
              <w:top w:val="single" w:sz="4" w:space="0" w:color="auto"/>
              <w:left w:val="single" w:sz="4" w:space="0" w:color="auto"/>
              <w:bottom w:val="single" w:sz="4" w:space="0" w:color="auto"/>
              <w:right w:val="single" w:sz="4" w:space="0" w:color="auto"/>
            </w:tcBorders>
            <w:hideMark/>
          </w:tcPr>
          <w:p w14:paraId="4FA599F9" w14:textId="2BD88E70" w:rsidR="002A2559" w:rsidRPr="00811EFA" w:rsidRDefault="002A2559" w:rsidP="009112A5">
            <w:pPr>
              <w:pStyle w:val="Tablecaption0"/>
              <w:shd w:val="clear" w:color="auto" w:fill="auto"/>
              <w:spacing w:line="210" w:lineRule="exact"/>
              <w:ind w:left="22" w:firstLine="218"/>
              <w:rPr>
                <w:rFonts w:ascii="Times New Roman" w:hAnsi="Times New Roman" w:cs="Times New Roman"/>
                <w:b w:val="0"/>
                <w:bCs w:val="0"/>
                <w:sz w:val="22"/>
                <w:szCs w:val="22"/>
              </w:rPr>
            </w:pPr>
            <w:r w:rsidRPr="00811EFA">
              <w:rPr>
                <w:rFonts w:ascii="Times New Roman" w:hAnsi="Times New Roman" w:cs="Times New Roman"/>
                <w:b w:val="0"/>
                <w:bCs w:val="0"/>
                <w:sz w:val="22"/>
                <w:szCs w:val="22"/>
              </w:rPr>
              <w:t xml:space="preserve">Kapitālsabiedrība pilnā apmērā izpildījusi </w:t>
            </w:r>
            <w:r w:rsidR="00323710" w:rsidRPr="00811EFA">
              <w:rPr>
                <w:rFonts w:ascii="Times New Roman" w:hAnsi="Times New Roman" w:cs="Times New Roman"/>
                <w:b w:val="0"/>
                <w:bCs w:val="0"/>
                <w:sz w:val="22"/>
                <w:szCs w:val="22"/>
              </w:rPr>
              <w:t xml:space="preserve">MK </w:t>
            </w:r>
            <w:r w:rsidRPr="00811EFA">
              <w:rPr>
                <w:rFonts w:ascii="Times New Roman" w:hAnsi="Times New Roman" w:cs="Times New Roman"/>
                <w:b w:val="0"/>
                <w:bCs w:val="0"/>
                <w:sz w:val="22"/>
                <w:szCs w:val="22"/>
              </w:rPr>
              <w:t xml:space="preserve">17.10.2017. noteikumu Nr.630 "Noteikumi par iekšējās kontroles sistēmas pamatprasībām korupcijas un interešu konflikta riska novēršanai publiskas personas institūcijā" 9.p. prasības </w:t>
            </w:r>
          </w:p>
        </w:tc>
        <w:tc>
          <w:tcPr>
            <w:tcW w:w="5670" w:type="dxa"/>
            <w:tcBorders>
              <w:top w:val="single" w:sz="4" w:space="0" w:color="auto"/>
              <w:left w:val="single" w:sz="4" w:space="0" w:color="auto"/>
              <w:bottom w:val="single" w:sz="4" w:space="0" w:color="auto"/>
              <w:right w:val="single" w:sz="4" w:space="0" w:color="auto"/>
            </w:tcBorders>
            <w:hideMark/>
          </w:tcPr>
          <w:p w14:paraId="1F10D58D"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shd w:val="clear" w:color="auto" w:fill="FFFFFF"/>
              </w:rPr>
            </w:pPr>
            <w:r w:rsidRPr="00811EFA">
              <w:rPr>
                <w:rFonts w:ascii="Times New Roman" w:hAnsi="Times New Roman" w:cs="Times New Roman"/>
                <w:b w:val="0"/>
                <w:bCs w:val="0"/>
                <w:sz w:val="22"/>
                <w:szCs w:val="22"/>
                <w:shd w:val="clear" w:color="auto" w:fill="FFFFFF"/>
              </w:rPr>
              <w:t>Kapitālsabiedrība reizi gadā un ne vēlāk kā trīs mēnešus pēc gada pārskata apstiprināšanas publisko tīmekļvietnē informāciju par kapitālsabiedrības iepriekšējā gadā veiktajiem pasākumiem korupcijas riska novēršanai.</w:t>
            </w:r>
          </w:p>
        </w:tc>
        <w:tc>
          <w:tcPr>
            <w:tcW w:w="4820" w:type="dxa"/>
            <w:tcBorders>
              <w:top w:val="single" w:sz="4" w:space="0" w:color="auto"/>
              <w:left w:val="single" w:sz="4" w:space="0" w:color="auto"/>
              <w:bottom w:val="single" w:sz="4" w:space="0" w:color="auto"/>
              <w:right w:val="single" w:sz="4" w:space="0" w:color="auto"/>
            </w:tcBorders>
          </w:tcPr>
          <w:p w14:paraId="63DD51DF" w14:textId="77777777" w:rsidR="002A2559" w:rsidRPr="00811EFA" w:rsidRDefault="002A2559" w:rsidP="009112A5">
            <w:pPr>
              <w:pStyle w:val="Tablecaption0"/>
              <w:shd w:val="clear" w:color="auto" w:fill="auto"/>
              <w:spacing w:line="210" w:lineRule="exact"/>
              <w:rPr>
                <w:rFonts w:ascii="Times New Roman" w:hAnsi="Times New Roman" w:cs="Times New Roman"/>
                <w:sz w:val="22"/>
                <w:szCs w:val="22"/>
              </w:rPr>
            </w:pPr>
            <w:r w:rsidRPr="00811EFA">
              <w:rPr>
                <w:rStyle w:val="Hyperlink"/>
                <w:rFonts w:ascii="Times New Roman" w:hAnsi="Times New Roman" w:cs="Times New Roman"/>
                <w:b w:val="0"/>
                <w:bCs w:val="0"/>
                <w:iCs/>
                <w:sz w:val="22"/>
                <w:szCs w:val="22"/>
              </w:rPr>
              <w:t xml:space="preserve">Informācija nav publiskota </w:t>
            </w:r>
          </w:p>
        </w:tc>
      </w:tr>
      <w:tr w:rsidR="002A2559" w:rsidRPr="00811EFA" w14:paraId="0D72648B" w14:textId="77777777" w:rsidTr="00811EFA">
        <w:tc>
          <w:tcPr>
            <w:tcW w:w="3686" w:type="dxa"/>
            <w:tcBorders>
              <w:top w:val="single" w:sz="4" w:space="0" w:color="auto"/>
              <w:left w:val="single" w:sz="4" w:space="0" w:color="auto"/>
              <w:bottom w:val="single" w:sz="4" w:space="0" w:color="auto"/>
              <w:right w:val="single" w:sz="4" w:space="0" w:color="auto"/>
            </w:tcBorders>
            <w:hideMark/>
          </w:tcPr>
          <w:p w14:paraId="1621644F" w14:textId="77777777" w:rsidR="002A2559" w:rsidRPr="00811EFA" w:rsidRDefault="002A2559" w:rsidP="009112A5">
            <w:pPr>
              <w:pStyle w:val="Tablecaption0"/>
              <w:shd w:val="clear" w:color="auto" w:fill="auto"/>
              <w:spacing w:line="210" w:lineRule="exact"/>
              <w:ind w:left="22" w:firstLine="218"/>
              <w:rPr>
                <w:rFonts w:ascii="Times New Roman" w:hAnsi="Times New Roman" w:cs="Times New Roman"/>
                <w:b w:val="0"/>
                <w:bCs w:val="0"/>
                <w:sz w:val="22"/>
                <w:szCs w:val="22"/>
              </w:rPr>
            </w:pPr>
            <w:r w:rsidRPr="00811EFA">
              <w:rPr>
                <w:rFonts w:ascii="Times New Roman" w:hAnsi="Times New Roman" w:cs="Times New Roman"/>
                <w:b w:val="0"/>
                <w:bCs w:val="0"/>
                <w:sz w:val="22"/>
                <w:szCs w:val="22"/>
              </w:rPr>
              <w:t xml:space="preserve">Kapitālsabiedrība pilnā apmērā izpildījusi nozari reglamentējošajos  normatīvajos aktos noteiktās informācijas publiskošanas pienākumu </w:t>
            </w:r>
          </w:p>
        </w:tc>
        <w:tc>
          <w:tcPr>
            <w:tcW w:w="5670" w:type="dxa"/>
            <w:tcBorders>
              <w:top w:val="single" w:sz="4" w:space="0" w:color="auto"/>
              <w:left w:val="single" w:sz="4" w:space="0" w:color="auto"/>
              <w:bottom w:val="single" w:sz="4" w:space="0" w:color="auto"/>
              <w:right w:val="single" w:sz="4" w:space="0" w:color="auto"/>
            </w:tcBorders>
            <w:hideMark/>
          </w:tcPr>
          <w:p w14:paraId="1A11EC57"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rPr>
            </w:pPr>
            <w:r w:rsidRPr="00811EFA">
              <w:rPr>
                <w:rFonts w:ascii="Times New Roman" w:hAnsi="Times New Roman" w:cs="Times New Roman"/>
                <w:b w:val="0"/>
                <w:bCs w:val="0"/>
                <w:sz w:val="22"/>
                <w:szCs w:val="22"/>
                <w:shd w:val="clear" w:color="auto" w:fill="FFFFFF"/>
              </w:rPr>
              <w:t>Obligāti publicējamā informācija.</w:t>
            </w:r>
          </w:p>
        </w:tc>
        <w:tc>
          <w:tcPr>
            <w:tcW w:w="4820" w:type="dxa"/>
            <w:tcBorders>
              <w:top w:val="single" w:sz="4" w:space="0" w:color="auto"/>
              <w:left w:val="single" w:sz="4" w:space="0" w:color="auto"/>
              <w:bottom w:val="single" w:sz="4" w:space="0" w:color="auto"/>
              <w:right w:val="single" w:sz="4" w:space="0" w:color="auto"/>
            </w:tcBorders>
          </w:tcPr>
          <w:p w14:paraId="3CA47D94" w14:textId="77777777" w:rsidR="002A2559" w:rsidRPr="00811EFA" w:rsidRDefault="002A2559" w:rsidP="009112A5">
            <w:pPr>
              <w:pStyle w:val="Tablecaption0"/>
              <w:shd w:val="clear" w:color="auto" w:fill="auto"/>
              <w:spacing w:line="210" w:lineRule="exact"/>
              <w:rPr>
                <w:rFonts w:ascii="Times New Roman" w:hAnsi="Times New Roman" w:cs="Times New Roman"/>
                <w:b w:val="0"/>
                <w:bCs w:val="0"/>
                <w:sz w:val="22"/>
                <w:szCs w:val="22"/>
              </w:rPr>
            </w:pPr>
            <w:r w:rsidRPr="00811EFA">
              <w:rPr>
                <w:rStyle w:val="Hyperlink"/>
                <w:rFonts w:ascii="Times New Roman" w:hAnsi="Times New Roman" w:cs="Times New Roman"/>
                <w:b w:val="0"/>
                <w:bCs w:val="0"/>
                <w:iCs/>
                <w:sz w:val="22"/>
                <w:szCs w:val="22"/>
              </w:rPr>
              <w:t>Informācija nav publiskota</w:t>
            </w:r>
          </w:p>
        </w:tc>
      </w:tr>
    </w:tbl>
    <w:p w14:paraId="7887F0CC" w14:textId="77777777" w:rsidR="002A2559" w:rsidRPr="00A25D76" w:rsidRDefault="002A2559" w:rsidP="002A2559"/>
    <w:p w14:paraId="50D0A025" w14:textId="77777777" w:rsidR="00A25D76" w:rsidRPr="00A25D76" w:rsidRDefault="00A25D76" w:rsidP="00A25D76">
      <w:pPr>
        <w:ind w:left="142"/>
        <w:rPr>
          <w:b/>
          <w:bCs/>
        </w:rPr>
      </w:pPr>
    </w:p>
    <w:p w14:paraId="6E9C8008" w14:textId="3D470427" w:rsidR="00A25D76" w:rsidRPr="00323710" w:rsidRDefault="00323710" w:rsidP="00323710">
      <w:pPr>
        <w:pStyle w:val="ListParagraph"/>
        <w:numPr>
          <w:ilvl w:val="1"/>
          <w:numId w:val="18"/>
        </w:numPr>
        <w:jc w:val="center"/>
        <w:rPr>
          <w:b/>
          <w:bCs/>
          <w:lang w:val="lv-LV"/>
        </w:rPr>
      </w:pPr>
      <w:r>
        <w:rPr>
          <w:b/>
          <w:bCs/>
          <w:lang w:val="lv-LV"/>
        </w:rPr>
        <w:t xml:space="preserve"> </w:t>
      </w:r>
      <w:r w:rsidR="00A25D76" w:rsidRPr="00323710">
        <w:rPr>
          <w:b/>
          <w:bCs/>
          <w:lang w:val="lv-LV"/>
        </w:rPr>
        <w:t>SIA “Gārsenes pils”</w:t>
      </w:r>
    </w:p>
    <w:tbl>
      <w:tblPr>
        <w:tblStyle w:val="TableGrid"/>
        <w:tblW w:w="14176" w:type="dxa"/>
        <w:tblInd w:w="-714" w:type="dxa"/>
        <w:tblLayout w:type="fixed"/>
        <w:tblLook w:val="04A0" w:firstRow="1" w:lastRow="0" w:firstColumn="1" w:lastColumn="0" w:noHBand="0" w:noVBand="1"/>
      </w:tblPr>
      <w:tblGrid>
        <w:gridCol w:w="3686"/>
        <w:gridCol w:w="5670"/>
        <w:gridCol w:w="4820"/>
      </w:tblGrid>
      <w:tr w:rsidR="00A25D76" w:rsidRPr="00323710" w14:paraId="6050CBCB" w14:textId="77777777" w:rsidTr="00323710">
        <w:tc>
          <w:tcPr>
            <w:tcW w:w="3686" w:type="dxa"/>
            <w:tcBorders>
              <w:top w:val="single" w:sz="4" w:space="0" w:color="auto"/>
              <w:left w:val="single" w:sz="4" w:space="0" w:color="auto"/>
              <w:bottom w:val="single" w:sz="4" w:space="0" w:color="auto"/>
              <w:right w:val="single" w:sz="4" w:space="0" w:color="auto"/>
            </w:tcBorders>
            <w:hideMark/>
          </w:tcPr>
          <w:p w14:paraId="04E8B5E3"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color w:val="000000"/>
                <w:sz w:val="22"/>
                <w:szCs w:val="22"/>
                <w:lang w:eastAsia="lv-LV" w:bidi="lv-LV"/>
              </w:rPr>
            </w:pPr>
            <w:r w:rsidRPr="00323710">
              <w:rPr>
                <w:rFonts w:ascii="Times New Roman" w:hAnsi="Times New Roman" w:cs="Times New Roman"/>
                <w:b w:val="0"/>
                <w:bCs w:val="0"/>
                <w:sz w:val="22"/>
                <w:szCs w:val="22"/>
              </w:rPr>
              <w:t>Kapitālsabiedrība pilnā apmērā izpildījusi Publiskas personas kapitāla daļu un kapitālsabiedrību pārvaldības likuma (turpmāk- Likums)</w:t>
            </w:r>
          </w:p>
          <w:p w14:paraId="6E96660E" w14:textId="77777777" w:rsidR="00A25D76" w:rsidRPr="00323710" w:rsidRDefault="00A55E82" w:rsidP="009112A5">
            <w:pPr>
              <w:tabs>
                <w:tab w:val="right" w:pos="9356"/>
              </w:tabs>
              <w:jc w:val="both"/>
              <w:rPr>
                <w:sz w:val="22"/>
                <w:szCs w:val="22"/>
              </w:rPr>
            </w:pPr>
            <w:hyperlink r:id="rId25" w:anchor="p58" w:history="1">
              <w:r w:rsidR="00A25D76" w:rsidRPr="00323710">
                <w:rPr>
                  <w:rStyle w:val="Hyperlink"/>
                  <w:color w:val="000000" w:themeColor="text1"/>
                  <w:sz w:val="22"/>
                  <w:szCs w:val="22"/>
                </w:rPr>
                <w:t>58.</w:t>
              </w:r>
            </w:hyperlink>
            <w:r w:rsidR="00A25D76" w:rsidRPr="00323710">
              <w:rPr>
                <w:sz w:val="22"/>
                <w:szCs w:val="22"/>
              </w:rPr>
              <w:t> </w:t>
            </w:r>
            <w:proofErr w:type="spellStart"/>
            <w:r w:rsidR="00A25D76" w:rsidRPr="00323710">
              <w:rPr>
                <w:sz w:val="22"/>
                <w:szCs w:val="22"/>
              </w:rPr>
              <w:t>panta</w:t>
            </w:r>
            <w:proofErr w:type="spellEnd"/>
            <w:r w:rsidR="00A25D76" w:rsidRPr="00323710">
              <w:rPr>
                <w:sz w:val="22"/>
                <w:szCs w:val="22"/>
              </w:rPr>
              <w:t xml:space="preserve"> </w:t>
            </w:r>
            <w:proofErr w:type="spellStart"/>
            <w:r w:rsidR="00A25D76" w:rsidRPr="00323710">
              <w:rPr>
                <w:sz w:val="22"/>
                <w:szCs w:val="22"/>
              </w:rPr>
              <w:t>prasības</w:t>
            </w:r>
            <w:proofErr w:type="spellEnd"/>
            <w:r w:rsidR="00A25D76" w:rsidRPr="00323710">
              <w:rPr>
                <w:sz w:val="22"/>
                <w:szCs w:val="22"/>
              </w:rPr>
              <w:t>.</w:t>
            </w:r>
          </w:p>
          <w:p w14:paraId="1AD627D1" w14:textId="77777777" w:rsidR="00A25D76" w:rsidRPr="00323710" w:rsidRDefault="00A25D76" w:rsidP="009112A5">
            <w:pPr>
              <w:tabs>
                <w:tab w:val="right" w:pos="9356"/>
              </w:tabs>
              <w:jc w:val="both"/>
              <w:rPr>
                <w:sz w:val="22"/>
                <w:szCs w:val="22"/>
              </w:rPr>
            </w:pPr>
            <w:r w:rsidRPr="00323710">
              <w:rPr>
                <w:sz w:val="22"/>
                <w:szCs w:val="22"/>
              </w:rPr>
              <w:t xml:space="preserve"> </w:t>
            </w:r>
          </w:p>
        </w:tc>
        <w:tc>
          <w:tcPr>
            <w:tcW w:w="5670" w:type="dxa"/>
            <w:tcBorders>
              <w:top w:val="single" w:sz="4" w:space="0" w:color="auto"/>
              <w:left w:val="single" w:sz="4" w:space="0" w:color="auto"/>
              <w:bottom w:val="single" w:sz="4" w:space="0" w:color="auto"/>
              <w:right w:val="single" w:sz="4" w:space="0" w:color="auto"/>
            </w:tcBorders>
          </w:tcPr>
          <w:p w14:paraId="6637AC19"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rPr>
            </w:pPr>
            <w:r w:rsidRPr="00323710">
              <w:rPr>
                <w:rFonts w:ascii="Times New Roman" w:hAnsi="Times New Roman" w:cs="Times New Roman"/>
                <w:b w:val="0"/>
                <w:bCs w:val="0"/>
                <w:sz w:val="22"/>
                <w:szCs w:val="22"/>
                <w:shd w:val="clear" w:color="auto" w:fill="FFFFFF"/>
              </w:rPr>
              <w:t>1.  Ziņas par kapitālsabiedrības darbības un komercdarbības veidiem, nozare (NACE).</w:t>
            </w:r>
          </w:p>
          <w:p w14:paraId="00D22F9A"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shd w:val="clear" w:color="auto" w:fill="FFFFFF"/>
              </w:rPr>
            </w:pPr>
          </w:p>
          <w:p w14:paraId="1A78C55E"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rPr>
            </w:pPr>
            <w:r w:rsidRPr="00323710">
              <w:rPr>
                <w:rFonts w:ascii="Times New Roman" w:hAnsi="Times New Roman" w:cs="Times New Roman"/>
                <w:b w:val="0"/>
                <w:bCs w:val="0"/>
                <w:sz w:val="22"/>
                <w:szCs w:val="22"/>
                <w:shd w:val="clear" w:color="auto" w:fill="FFFFFF"/>
              </w:rPr>
              <w:t>2. Vidēja darbības termiņa stratēģija (norādot periodu, kad un kas apstiprināja), vispārējie stratēģiskie mērķi;</w:t>
            </w:r>
          </w:p>
          <w:p w14:paraId="5F4397E5" w14:textId="061D5C71"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shd w:val="clear" w:color="auto" w:fill="FFFFFF"/>
              </w:rPr>
            </w:pPr>
            <w:r w:rsidRPr="00323710">
              <w:rPr>
                <w:rFonts w:ascii="Times New Roman" w:hAnsi="Times New Roman" w:cs="Times New Roman"/>
                <w:b w:val="0"/>
                <w:bCs w:val="0"/>
                <w:sz w:val="22"/>
                <w:szCs w:val="22"/>
                <w:shd w:val="clear" w:color="auto" w:fill="FFFFFF"/>
              </w:rPr>
              <w:t xml:space="preserve"> </w:t>
            </w:r>
          </w:p>
          <w:p w14:paraId="3F2712E2"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rPr>
            </w:pPr>
            <w:r w:rsidRPr="00323710">
              <w:rPr>
                <w:rFonts w:ascii="Times New Roman" w:hAnsi="Times New Roman" w:cs="Times New Roman"/>
                <w:b w:val="0"/>
                <w:bCs w:val="0"/>
                <w:sz w:val="22"/>
                <w:szCs w:val="22"/>
                <w:shd w:val="clear" w:color="auto" w:fill="FFFFFF"/>
              </w:rPr>
              <w:t xml:space="preserve">3.Informācija vismaz par pēdējiem pieciem gadiem </w:t>
            </w:r>
          </w:p>
          <w:p w14:paraId="590C2C6F" w14:textId="77777777" w:rsidR="00A25D76" w:rsidRPr="00323710" w:rsidRDefault="00A25D76" w:rsidP="00323710">
            <w:pPr>
              <w:pStyle w:val="Tablecaption0"/>
              <w:shd w:val="clear" w:color="auto" w:fill="auto"/>
              <w:spacing w:line="210" w:lineRule="exact"/>
              <w:rPr>
                <w:rFonts w:ascii="Times New Roman" w:hAnsi="Times New Roman" w:cs="Times New Roman"/>
                <w:b w:val="0"/>
                <w:bCs w:val="0"/>
                <w:sz w:val="22"/>
                <w:szCs w:val="22"/>
              </w:rPr>
            </w:pPr>
            <w:r w:rsidRPr="00323710">
              <w:rPr>
                <w:rFonts w:ascii="Times New Roman" w:hAnsi="Times New Roman" w:cs="Times New Roman"/>
                <w:b w:val="0"/>
                <w:bCs w:val="0"/>
                <w:sz w:val="22"/>
                <w:szCs w:val="22"/>
                <w:shd w:val="clear" w:color="auto" w:fill="FFFFFF"/>
              </w:rPr>
              <w:t xml:space="preserve">3.1.kapitālsabiedrības finanšu mērķu (saskaņā ar apstiprinātu gada pārskatu) un </w:t>
            </w:r>
            <w:proofErr w:type="spellStart"/>
            <w:r w:rsidRPr="00323710">
              <w:rPr>
                <w:rFonts w:ascii="Times New Roman" w:hAnsi="Times New Roman" w:cs="Times New Roman"/>
                <w:b w:val="0"/>
                <w:bCs w:val="0"/>
                <w:sz w:val="22"/>
                <w:szCs w:val="22"/>
                <w:shd w:val="clear" w:color="auto" w:fill="FFFFFF"/>
              </w:rPr>
              <w:t>nefinanšu</w:t>
            </w:r>
            <w:proofErr w:type="spellEnd"/>
            <w:r w:rsidRPr="00323710">
              <w:rPr>
                <w:rFonts w:ascii="Times New Roman" w:hAnsi="Times New Roman" w:cs="Times New Roman"/>
                <w:b w:val="0"/>
                <w:bCs w:val="0"/>
                <w:sz w:val="22"/>
                <w:szCs w:val="22"/>
                <w:shd w:val="clear" w:color="auto" w:fill="FFFFFF"/>
              </w:rPr>
              <w:t xml:space="preserve"> mērķu īstenošanas rezultāti (sk. bilances kopsumma, neto apgrozījums, peļņas vai zaudējumu aprēķins, naudas plūsmas pārskats, dažādi kapitālsabiedrības darbību raksturojošie rezultatīvie rādītāji);</w:t>
            </w:r>
          </w:p>
          <w:p w14:paraId="43119157" w14:textId="77777777" w:rsidR="00A25D76" w:rsidRPr="00323710" w:rsidRDefault="00A25D76" w:rsidP="009112A5">
            <w:pPr>
              <w:pStyle w:val="Tablecaption0"/>
              <w:shd w:val="clear" w:color="auto" w:fill="auto"/>
              <w:spacing w:line="210" w:lineRule="exact"/>
              <w:ind w:left="360"/>
              <w:rPr>
                <w:rFonts w:ascii="Times New Roman" w:hAnsi="Times New Roman" w:cs="Times New Roman"/>
                <w:b w:val="0"/>
                <w:bCs w:val="0"/>
                <w:sz w:val="22"/>
                <w:szCs w:val="22"/>
                <w:shd w:val="clear" w:color="auto" w:fill="FFFFFF"/>
              </w:rPr>
            </w:pPr>
          </w:p>
          <w:p w14:paraId="1401897B" w14:textId="77777777" w:rsidR="00A25D76" w:rsidRPr="00323710" w:rsidRDefault="00A25D76" w:rsidP="00323710">
            <w:pPr>
              <w:pStyle w:val="Tablecaption0"/>
              <w:shd w:val="clear" w:color="auto" w:fill="auto"/>
              <w:spacing w:line="210" w:lineRule="exact"/>
              <w:rPr>
                <w:rFonts w:ascii="Times New Roman" w:hAnsi="Times New Roman" w:cs="Times New Roman"/>
                <w:b w:val="0"/>
                <w:bCs w:val="0"/>
                <w:sz w:val="22"/>
                <w:szCs w:val="22"/>
              </w:rPr>
            </w:pPr>
            <w:r w:rsidRPr="00323710">
              <w:rPr>
                <w:rFonts w:ascii="Times New Roman" w:hAnsi="Times New Roman" w:cs="Times New Roman"/>
                <w:b w:val="0"/>
                <w:bCs w:val="0"/>
                <w:sz w:val="22"/>
                <w:szCs w:val="22"/>
                <w:shd w:val="clear" w:color="auto" w:fill="FFFFFF"/>
              </w:rPr>
              <w:t>3.2.veiktās iemaksas valsts vai pašvaldības budžetā (tai skaitā dividendes, atskaitījumi, nodokļu maksājumi);</w:t>
            </w:r>
          </w:p>
          <w:p w14:paraId="1A03E31E" w14:textId="77777777" w:rsidR="00A25D76" w:rsidRPr="00323710" w:rsidRDefault="00A25D76" w:rsidP="009112A5">
            <w:pPr>
              <w:pStyle w:val="Tablecaption0"/>
              <w:shd w:val="clear" w:color="auto" w:fill="auto"/>
              <w:spacing w:line="210" w:lineRule="exact"/>
              <w:ind w:left="360"/>
              <w:rPr>
                <w:rFonts w:ascii="Times New Roman" w:hAnsi="Times New Roman" w:cs="Times New Roman"/>
                <w:b w:val="0"/>
                <w:bCs w:val="0"/>
                <w:sz w:val="22"/>
                <w:szCs w:val="22"/>
                <w:shd w:val="clear" w:color="auto" w:fill="FFFFFF"/>
              </w:rPr>
            </w:pPr>
          </w:p>
          <w:p w14:paraId="222CA88D" w14:textId="77777777" w:rsidR="00A25D76" w:rsidRPr="00323710" w:rsidRDefault="00A25D76" w:rsidP="00323710">
            <w:pPr>
              <w:pStyle w:val="Tablecaption0"/>
              <w:shd w:val="clear" w:color="auto" w:fill="auto"/>
              <w:spacing w:line="210" w:lineRule="exact"/>
              <w:rPr>
                <w:rFonts w:ascii="Times New Roman" w:hAnsi="Times New Roman" w:cs="Times New Roman"/>
                <w:b w:val="0"/>
                <w:bCs w:val="0"/>
                <w:sz w:val="22"/>
                <w:szCs w:val="22"/>
              </w:rPr>
            </w:pPr>
            <w:r w:rsidRPr="00323710">
              <w:rPr>
                <w:rFonts w:ascii="Times New Roman" w:hAnsi="Times New Roman" w:cs="Times New Roman"/>
                <w:b w:val="0"/>
                <w:bCs w:val="0"/>
                <w:sz w:val="22"/>
                <w:szCs w:val="22"/>
                <w:shd w:val="clear" w:color="auto" w:fill="FFFFFF"/>
              </w:rPr>
              <w:t>3.3.informācija par saņemto valsts vai pašvaldības budžeta finansējumu un tā izlietojumu (ja attiecināms);</w:t>
            </w:r>
          </w:p>
          <w:p w14:paraId="264AFAF9"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shd w:val="clear" w:color="auto" w:fill="FFFFFF"/>
              </w:rPr>
            </w:pPr>
            <w:r w:rsidRPr="00323710">
              <w:rPr>
                <w:rFonts w:ascii="Times New Roman" w:hAnsi="Times New Roman" w:cs="Times New Roman"/>
                <w:b w:val="0"/>
                <w:bCs w:val="0"/>
                <w:sz w:val="22"/>
                <w:szCs w:val="22"/>
                <w:shd w:val="clear" w:color="auto" w:fill="FFFFFF"/>
              </w:rPr>
              <w:t xml:space="preserve">    </w:t>
            </w:r>
          </w:p>
          <w:p w14:paraId="258ADC74"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shd w:val="clear" w:color="auto" w:fill="FFFFFF"/>
              </w:rPr>
            </w:pPr>
          </w:p>
          <w:p w14:paraId="5B38183E" w14:textId="6FA1CC9F" w:rsidR="00A25D76" w:rsidRPr="00323710" w:rsidRDefault="00A25D76" w:rsidP="00323710">
            <w:pPr>
              <w:pStyle w:val="Tablecaption0"/>
              <w:shd w:val="clear" w:color="auto" w:fill="auto"/>
              <w:spacing w:line="210" w:lineRule="exact"/>
              <w:rPr>
                <w:rFonts w:ascii="Times New Roman" w:hAnsi="Times New Roman" w:cs="Times New Roman"/>
                <w:b w:val="0"/>
                <w:bCs w:val="0"/>
                <w:sz w:val="22"/>
                <w:szCs w:val="22"/>
              </w:rPr>
            </w:pPr>
            <w:r w:rsidRPr="00323710">
              <w:rPr>
                <w:rFonts w:ascii="Times New Roman" w:hAnsi="Times New Roman" w:cs="Times New Roman"/>
                <w:b w:val="0"/>
                <w:bCs w:val="0"/>
                <w:sz w:val="22"/>
                <w:szCs w:val="22"/>
                <w:shd w:val="clear" w:color="auto" w:fill="FFFFFF"/>
              </w:rPr>
              <w:t>3.4.kapitālsabiedrības izstrādātie pārskati:</w:t>
            </w:r>
          </w:p>
          <w:p w14:paraId="1206F504" w14:textId="77777777" w:rsidR="00A25D76" w:rsidRPr="00323710" w:rsidRDefault="00A25D76" w:rsidP="009112A5">
            <w:pPr>
              <w:pStyle w:val="Tablecaption0"/>
              <w:shd w:val="clear" w:color="auto" w:fill="auto"/>
              <w:spacing w:line="210" w:lineRule="exact"/>
              <w:ind w:left="720"/>
              <w:rPr>
                <w:rFonts w:ascii="Times New Roman" w:hAnsi="Times New Roman" w:cs="Times New Roman"/>
                <w:b w:val="0"/>
                <w:bCs w:val="0"/>
                <w:sz w:val="22"/>
                <w:szCs w:val="22"/>
                <w:shd w:val="clear" w:color="auto" w:fill="FFFFFF"/>
              </w:rPr>
            </w:pPr>
            <w:r w:rsidRPr="00323710">
              <w:rPr>
                <w:rFonts w:ascii="Times New Roman" w:hAnsi="Times New Roman" w:cs="Times New Roman"/>
                <w:b w:val="0"/>
                <w:bCs w:val="0"/>
                <w:sz w:val="22"/>
                <w:szCs w:val="22"/>
              </w:rPr>
              <w:t xml:space="preserve">3.4.1 </w:t>
            </w:r>
            <w:r w:rsidRPr="00323710">
              <w:rPr>
                <w:rFonts w:ascii="Times New Roman" w:hAnsi="Times New Roman" w:cs="Times New Roman"/>
                <w:b w:val="0"/>
                <w:bCs w:val="0"/>
                <w:sz w:val="22"/>
                <w:szCs w:val="22"/>
                <w:shd w:val="clear" w:color="auto" w:fill="FFFFFF"/>
              </w:rPr>
              <w:t xml:space="preserve">zvērināta revidenta nepārbaudītu </w:t>
            </w:r>
            <w:proofErr w:type="spellStart"/>
            <w:r w:rsidRPr="00323710">
              <w:rPr>
                <w:rFonts w:ascii="Times New Roman" w:hAnsi="Times New Roman" w:cs="Times New Roman"/>
                <w:b w:val="0"/>
                <w:bCs w:val="0"/>
                <w:sz w:val="22"/>
                <w:szCs w:val="22"/>
                <w:shd w:val="clear" w:color="auto" w:fill="FFFFFF"/>
              </w:rPr>
              <w:t>starpperiodu</w:t>
            </w:r>
            <w:proofErr w:type="spellEnd"/>
            <w:r w:rsidRPr="00323710">
              <w:rPr>
                <w:rFonts w:ascii="Times New Roman" w:hAnsi="Times New Roman" w:cs="Times New Roman"/>
                <w:b w:val="0"/>
                <w:bCs w:val="0"/>
                <w:sz w:val="22"/>
                <w:szCs w:val="22"/>
                <w:shd w:val="clear" w:color="auto" w:fill="FFFFFF"/>
              </w:rPr>
              <w:t xml:space="preserve"> pārskatu par trim, sešiem un deviņiem mēnešiem, kā arī zvērināta revidenta nepārbaudītu gada pārskatu (2.mēnešu laikā pēc pārskata perioda beigām);</w:t>
            </w:r>
          </w:p>
          <w:p w14:paraId="2FF262E9" w14:textId="77777777" w:rsidR="00A25D76" w:rsidRPr="00323710" w:rsidRDefault="00A25D76" w:rsidP="009112A5">
            <w:pPr>
              <w:pStyle w:val="Tablecaption0"/>
              <w:shd w:val="clear" w:color="auto" w:fill="auto"/>
              <w:spacing w:line="210" w:lineRule="exact"/>
              <w:ind w:left="720"/>
              <w:rPr>
                <w:rFonts w:ascii="Times New Roman" w:hAnsi="Times New Roman" w:cs="Times New Roman"/>
                <w:b w:val="0"/>
                <w:bCs w:val="0"/>
                <w:sz w:val="22"/>
                <w:szCs w:val="22"/>
              </w:rPr>
            </w:pPr>
          </w:p>
          <w:p w14:paraId="00C950ED" w14:textId="77777777" w:rsidR="00A25D76" w:rsidRPr="00323710" w:rsidRDefault="00A25D76" w:rsidP="009112A5">
            <w:pPr>
              <w:pStyle w:val="Tablecaption0"/>
              <w:shd w:val="clear" w:color="auto" w:fill="auto"/>
              <w:spacing w:line="210" w:lineRule="exact"/>
              <w:ind w:left="720"/>
              <w:rPr>
                <w:rFonts w:ascii="Times New Roman" w:hAnsi="Times New Roman" w:cs="Times New Roman"/>
                <w:b w:val="0"/>
                <w:bCs w:val="0"/>
                <w:sz w:val="22"/>
                <w:szCs w:val="22"/>
                <w:shd w:val="clear" w:color="auto" w:fill="FFFFFF"/>
              </w:rPr>
            </w:pPr>
            <w:r w:rsidRPr="00323710">
              <w:rPr>
                <w:rFonts w:ascii="Times New Roman" w:hAnsi="Times New Roman" w:cs="Times New Roman"/>
                <w:b w:val="0"/>
                <w:bCs w:val="0"/>
                <w:sz w:val="22"/>
                <w:szCs w:val="22"/>
              </w:rPr>
              <w:t xml:space="preserve">3.4.2. </w:t>
            </w:r>
            <w:r w:rsidRPr="00323710">
              <w:rPr>
                <w:rFonts w:ascii="Times New Roman" w:hAnsi="Times New Roman" w:cs="Times New Roman"/>
                <w:b w:val="0"/>
                <w:bCs w:val="0"/>
                <w:sz w:val="22"/>
                <w:szCs w:val="22"/>
                <w:shd w:val="clear" w:color="auto" w:fill="FFFFFF"/>
              </w:rPr>
              <w:t>zvērināta revidenta pārbaudītie gada pārskati,</w:t>
            </w:r>
          </w:p>
          <w:p w14:paraId="46324420" w14:textId="77777777" w:rsidR="00A25D76" w:rsidRPr="00323710" w:rsidRDefault="00A25D76" w:rsidP="009112A5">
            <w:pPr>
              <w:pStyle w:val="Tablecaption0"/>
              <w:shd w:val="clear" w:color="auto" w:fill="auto"/>
              <w:spacing w:line="210" w:lineRule="exact"/>
              <w:ind w:left="720"/>
              <w:rPr>
                <w:rFonts w:ascii="Times New Roman" w:hAnsi="Times New Roman" w:cs="Times New Roman"/>
                <w:b w:val="0"/>
                <w:bCs w:val="0"/>
                <w:sz w:val="22"/>
                <w:szCs w:val="22"/>
              </w:rPr>
            </w:pPr>
          </w:p>
          <w:p w14:paraId="116C6A07" w14:textId="77777777" w:rsidR="00A25D76" w:rsidRPr="00323710" w:rsidRDefault="00A25D76" w:rsidP="009112A5">
            <w:pPr>
              <w:pStyle w:val="Tablecaption0"/>
              <w:shd w:val="clear" w:color="auto" w:fill="auto"/>
              <w:spacing w:line="210" w:lineRule="exact"/>
              <w:ind w:left="360"/>
              <w:rPr>
                <w:rFonts w:ascii="Times New Roman" w:hAnsi="Times New Roman" w:cs="Times New Roman"/>
                <w:b w:val="0"/>
                <w:bCs w:val="0"/>
                <w:sz w:val="22"/>
                <w:szCs w:val="22"/>
              </w:rPr>
            </w:pPr>
          </w:p>
          <w:p w14:paraId="072C4ACA" w14:textId="77777777" w:rsidR="00A25D76" w:rsidRPr="00323710" w:rsidRDefault="00A25D76" w:rsidP="009112A5">
            <w:pPr>
              <w:pStyle w:val="Tablecaption0"/>
              <w:shd w:val="clear" w:color="auto" w:fill="auto"/>
              <w:spacing w:line="210" w:lineRule="exact"/>
              <w:rPr>
                <w:rStyle w:val="BodyText1"/>
                <w:sz w:val="22"/>
                <w:szCs w:val="22"/>
              </w:rPr>
            </w:pPr>
            <w:r w:rsidRPr="00323710">
              <w:rPr>
                <w:rFonts w:ascii="Times New Roman" w:hAnsi="Times New Roman" w:cs="Times New Roman"/>
                <w:b w:val="0"/>
                <w:bCs w:val="0"/>
                <w:sz w:val="22"/>
                <w:szCs w:val="22"/>
              </w:rPr>
              <w:t xml:space="preserve">4.Pastāvīgi, atbilstoši nepieciešamībai aktualizēta </w:t>
            </w:r>
            <w:r w:rsidRPr="00323710">
              <w:rPr>
                <w:rFonts w:ascii="Times New Roman" w:hAnsi="Times New Roman" w:cs="Times New Roman"/>
                <w:b w:val="0"/>
                <w:bCs w:val="0"/>
                <w:sz w:val="22"/>
                <w:szCs w:val="22"/>
                <w:shd w:val="clear" w:color="auto" w:fill="FFFFFF"/>
              </w:rPr>
              <w:t xml:space="preserve">informācija </w:t>
            </w:r>
          </w:p>
          <w:p w14:paraId="493DDC5B" w14:textId="77777777" w:rsidR="00A25D76" w:rsidRPr="00323710" w:rsidRDefault="00A25D76" w:rsidP="009112A5">
            <w:pPr>
              <w:pStyle w:val="Tablecaption0"/>
              <w:shd w:val="clear" w:color="auto" w:fill="auto"/>
              <w:spacing w:line="210" w:lineRule="exact"/>
              <w:rPr>
                <w:rFonts w:ascii="Times New Roman" w:hAnsi="Times New Roman" w:cs="Times New Roman"/>
                <w:sz w:val="22"/>
                <w:szCs w:val="22"/>
              </w:rPr>
            </w:pPr>
            <w:r w:rsidRPr="00323710">
              <w:rPr>
                <w:rFonts w:ascii="Times New Roman" w:hAnsi="Times New Roman" w:cs="Times New Roman"/>
                <w:b w:val="0"/>
                <w:bCs w:val="0"/>
                <w:sz w:val="22"/>
                <w:szCs w:val="22"/>
              </w:rPr>
              <w:t xml:space="preserve">        4.1. statūti;</w:t>
            </w:r>
          </w:p>
          <w:p w14:paraId="0CA8A5F5" w14:textId="296AF08E"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rPr>
            </w:pPr>
            <w:r w:rsidRPr="00323710">
              <w:rPr>
                <w:rFonts w:ascii="Times New Roman" w:hAnsi="Times New Roman" w:cs="Times New Roman"/>
                <w:b w:val="0"/>
                <w:bCs w:val="0"/>
                <w:sz w:val="22"/>
                <w:szCs w:val="22"/>
              </w:rPr>
              <w:t xml:space="preserve">     </w:t>
            </w:r>
          </w:p>
          <w:p w14:paraId="3CF353B0" w14:textId="77777777" w:rsidR="00A25D76" w:rsidRPr="00323710" w:rsidRDefault="00A25D76" w:rsidP="00F2354C">
            <w:pPr>
              <w:pStyle w:val="Tablecaption0"/>
              <w:shd w:val="clear" w:color="auto" w:fill="auto"/>
              <w:spacing w:line="210" w:lineRule="exact"/>
              <w:ind w:left="744" w:hanging="426"/>
              <w:rPr>
                <w:rFonts w:ascii="Times New Roman" w:hAnsi="Times New Roman" w:cs="Times New Roman"/>
                <w:b w:val="0"/>
                <w:bCs w:val="0"/>
                <w:sz w:val="22"/>
                <w:szCs w:val="22"/>
              </w:rPr>
            </w:pPr>
            <w:r w:rsidRPr="00323710">
              <w:rPr>
                <w:rFonts w:ascii="Times New Roman" w:hAnsi="Times New Roman" w:cs="Times New Roman"/>
                <w:b w:val="0"/>
                <w:bCs w:val="0"/>
                <w:sz w:val="22"/>
                <w:szCs w:val="22"/>
              </w:rPr>
              <w:t xml:space="preserve">  4.2.par valdes locekļiem (par katru atsevišķi): profesionālo darba pieredzi, izglītību, amatiem citās kapitālsabiedrībās, pilnvaru termiņiem;</w:t>
            </w:r>
          </w:p>
          <w:p w14:paraId="5DDE5CCE" w14:textId="77777777" w:rsidR="00A25D76" w:rsidRPr="00323710" w:rsidRDefault="00A25D76" w:rsidP="009112A5">
            <w:pPr>
              <w:pStyle w:val="Tablecaption0"/>
              <w:shd w:val="clear" w:color="auto" w:fill="auto"/>
              <w:spacing w:line="210" w:lineRule="exact"/>
              <w:ind w:left="360"/>
              <w:rPr>
                <w:rFonts w:ascii="Times New Roman" w:hAnsi="Times New Roman" w:cs="Times New Roman"/>
                <w:b w:val="0"/>
                <w:bCs w:val="0"/>
                <w:sz w:val="22"/>
                <w:szCs w:val="22"/>
              </w:rPr>
            </w:pPr>
          </w:p>
          <w:p w14:paraId="369B2AD2" w14:textId="10578311" w:rsidR="00A25D76" w:rsidRDefault="00A25D76" w:rsidP="00F2354C">
            <w:pPr>
              <w:pStyle w:val="Tablecaption0"/>
              <w:shd w:val="clear" w:color="auto" w:fill="auto"/>
              <w:spacing w:line="210" w:lineRule="exact"/>
              <w:ind w:left="744" w:hanging="284"/>
              <w:rPr>
                <w:rFonts w:ascii="Times New Roman" w:hAnsi="Times New Roman" w:cs="Times New Roman"/>
                <w:b w:val="0"/>
                <w:bCs w:val="0"/>
                <w:sz w:val="22"/>
                <w:szCs w:val="22"/>
              </w:rPr>
            </w:pPr>
            <w:r w:rsidRPr="00323710">
              <w:rPr>
                <w:rFonts w:ascii="Times New Roman" w:hAnsi="Times New Roman" w:cs="Times New Roman"/>
                <w:b w:val="0"/>
                <w:bCs w:val="0"/>
                <w:sz w:val="22"/>
                <w:szCs w:val="22"/>
              </w:rPr>
              <w:t>4.3.atalgojuma politikas principi un informācija par katra valdes atalgojumu;</w:t>
            </w:r>
          </w:p>
          <w:p w14:paraId="084BDEBF" w14:textId="77777777" w:rsidR="00F2354C" w:rsidRPr="00323710" w:rsidRDefault="00F2354C" w:rsidP="00F2354C">
            <w:pPr>
              <w:pStyle w:val="Tablecaption0"/>
              <w:shd w:val="clear" w:color="auto" w:fill="auto"/>
              <w:spacing w:line="210" w:lineRule="exact"/>
              <w:ind w:left="744" w:hanging="284"/>
              <w:rPr>
                <w:rFonts w:ascii="Times New Roman" w:hAnsi="Times New Roman" w:cs="Times New Roman"/>
                <w:b w:val="0"/>
                <w:bCs w:val="0"/>
                <w:sz w:val="22"/>
                <w:szCs w:val="22"/>
              </w:rPr>
            </w:pPr>
          </w:p>
          <w:p w14:paraId="79C687E9" w14:textId="77777777" w:rsidR="00A25D76" w:rsidRPr="00323710" w:rsidRDefault="00A25D76" w:rsidP="00F2354C">
            <w:pPr>
              <w:pStyle w:val="Tablecaption0"/>
              <w:shd w:val="clear" w:color="auto" w:fill="auto"/>
              <w:spacing w:line="210" w:lineRule="exact"/>
              <w:ind w:left="744" w:hanging="284"/>
              <w:rPr>
                <w:rFonts w:ascii="Times New Roman" w:hAnsi="Times New Roman" w:cs="Times New Roman"/>
                <w:b w:val="0"/>
                <w:bCs w:val="0"/>
                <w:sz w:val="22"/>
                <w:szCs w:val="22"/>
              </w:rPr>
            </w:pPr>
            <w:r w:rsidRPr="00323710">
              <w:rPr>
                <w:rFonts w:ascii="Times New Roman" w:hAnsi="Times New Roman" w:cs="Times New Roman"/>
                <w:b w:val="0"/>
                <w:bCs w:val="0"/>
                <w:sz w:val="22"/>
                <w:szCs w:val="22"/>
              </w:rPr>
              <w:t xml:space="preserve">4.4.valdes nolikums vai cits tam pielīdzināms dokuments, kas regulē tās darbību; </w:t>
            </w:r>
          </w:p>
          <w:p w14:paraId="5058FCBD"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rPr>
            </w:pPr>
            <w:r w:rsidRPr="00323710">
              <w:rPr>
                <w:rFonts w:ascii="Times New Roman" w:hAnsi="Times New Roman" w:cs="Times New Roman"/>
                <w:b w:val="0"/>
                <w:bCs w:val="0"/>
                <w:sz w:val="22"/>
                <w:szCs w:val="22"/>
              </w:rPr>
              <w:t xml:space="preserve">    </w:t>
            </w:r>
          </w:p>
          <w:p w14:paraId="00E4CBAF" w14:textId="77777777" w:rsidR="00A25D76" w:rsidRPr="00323710" w:rsidRDefault="00A25D76" w:rsidP="00F2354C">
            <w:pPr>
              <w:pStyle w:val="Tablecaption0"/>
              <w:shd w:val="clear" w:color="auto" w:fill="auto"/>
              <w:spacing w:line="210" w:lineRule="exact"/>
              <w:ind w:left="744" w:hanging="284"/>
              <w:rPr>
                <w:rFonts w:ascii="Times New Roman" w:hAnsi="Times New Roman" w:cs="Times New Roman"/>
                <w:b w:val="0"/>
                <w:bCs w:val="0"/>
                <w:sz w:val="22"/>
                <w:szCs w:val="22"/>
              </w:rPr>
            </w:pPr>
            <w:r w:rsidRPr="00323710">
              <w:rPr>
                <w:rFonts w:ascii="Times New Roman" w:hAnsi="Times New Roman" w:cs="Times New Roman"/>
                <w:b w:val="0"/>
                <w:bCs w:val="0"/>
                <w:sz w:val="22"/>
                <w:szCs w:val="22"/>
              </w:rPr>
              <w:t>4.5. par īpašuma struktūru (t.sk. līdzdalība citās sabiedrībās);</w:t>
            </w:r>
          </w:p>
          <w:p w14:paraId="6466B710"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rPr>
            </w:pPr>
          </w:p>
          <w:p w14:paraId="7FED234E" w14:textId="6637C725" w:rsidR="00A25D76" w:rsidRPr="00323710" w:rsidRDefault="00A25D76" w:rsidP="00F2354C">
            <w:pPr>
              <w:pStyle w:val="Tablecaption0"/>
              <w:shd w:val="clear" w:color="auto" w:fill="auto"/>
              <w:spacing w:line="210" w:lineRule="exact"/>
              <w:ind w:left="360" w:firstLine="100"/>
              <w:rPr>
                <w:rFonts w:ascii="Times New Roman" w:hAnsi="Times New Roman" w:cs="Times New Roman"/>
                <w:b w:val="0"/>
                <w:bCs w:val="0"/>
                <w:sz w:val="22"/>
                <w:szCs w:val="22"/>
              </w:rPr>
            </w:pPr>
            <w:r w:rsidRPr="00323710">
              <w:rPr>
                <w:rFonts w:ascii="Times New Roman" w:hAnsi="Times New Roman" w:cs="Times New Roman"/>
                <w:b w:val="0"/>
                <w:bCs w:val="0"/>
                <w:sz w:val="22"/>
                <w:szCs w:val="22"/>
              </w:rPr>
              <w:t>4.6. par organizatorisko struktūru;</w:t>
            </w:r>
          </w:p>
          <w:p w14:paraId="477073AD" w14:textId="77777777" w:rsidR="00A25D76" w:rsidRPr="00323710" w:rsidRDefault="00A25D76" w:rsidP="009112A5">
            <w:pPr>
              <w:pStyle w:val="Tablecaption0"/>
              <w:shd w:val="clear" w:color="auto" w:fill="auto"/>
              <w:spacing w:line="210" w:lineRule="exact"/>
              <w:ind w:left="360"/>
              <w:rPr>
                <w:rFonts w:ascii="Times New Roman" w:hAnsi="Times New Roman" w:cs="Times New Roman"/>
                <w:b w:val="0"/>
                <w:bCs w:val="0"/>
                <w:sz w:val="22"/>
                <w:szCs w:val="22"/>
              </w:rPr>
            </w:pPr>
          </w:p>
          <w:p w14:paraId="401295EE" w14:textId="77777777" w:rsidR="00A25D76" w:rsidRPr="00323710" w:rsidRDefault="00A25D76" w:rsidP="00F2354C">
            <w:pPr>
              <w:pStyle w:val="Tablecaption0"/>
              <w:shd w:val="clear" w:color="auto" w:fill="auto"/>
              <w:spacing w:line="210" w:lineRule="exact"/>
              <w:ind w:left="744" w:hanging="284"/>
              <w:rPr>
                <w:rFonts w:ascii="Times New Roman" w:hAnsi="Times New Roman" w:cs="Times New Roman"/>
                <w:b w:val="0"/>
                <w:bCs w:val="0"/>
                <w:sz w:val="22"/>
                <w:szCs w:val="22"/>
              </w:rPr>
            </w:pPr>
            <w:r w:rsidRPr="00323710">
              <w:rPr>
                <w:rFonts w:ascii="Times New Roman" w:hAnsi="Times New Roman" w:cs="Times New Roman"/>
                <w:b w:val="0"/>
                <w:bCs w:val="0"/>
                <w:sz w:val="22"/>
                <w:szCs w:val="22"/>
              </w:rPr>
              <w:t>4.7.par visām paziņotajām kapitālsabiedrības dalībnieku sapulcēm, t.sk. par darba kārtību un lēmumiem;</w:t>
            </w:r>
          </w:p>
          <w:p w14:paraId="240E9C63"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rPr>
            </w:pPr>
          </w:p>
          <w:p w14:paraId="5F923C08" w14:textId="77777777" w:rsidR="00A25D76" w:rsidRPr="00323710" w:rsidRDefault="00A25D76" w:rsidP="00F2354C">
            <w:pPr>
              <w:pStyle w:val="Tablecaption0"/>
              <w:shd w:val="clear" w:color="auto" w:fill="auto"/>
              <w:spacing w:line="210" w:lineRule="exact"/>
              <w:ind w:left="744" w:hanging="284"/>
              <w:rPr>
                <w:rFonts w:ascii="Times New Roman" w:hAnsi="Times New Roman" w:cs="Times New Roman"/>
                <w:b w:val="0"/>
                <w:bCs w:val="0"/>
                <w:sz w:val="22"/>
                <w:szCs w:val="22"/>
              </w:rPr>
            </w:pPr>
            <w:r w:rsidRPr="00323710">
              <w:rPr>
                <w:rFonts w:ascii="Times New Roman" w:hAnsi="Times New Roman" w:cs="Times New Roman"/>
                <w:b w:val="0"/>
                <w:bCs w:val="0"/>
                <w:sz w:val="22"/>
                <w:szCs w:val="22"/>
              </w:rPr>
              <w:t>4.8.par katra saņemtā un veiktā ziedojuma (dāvinājuma) summu un saņēmējiem vismaz par pēdējiem pieciem gadiem;</w:t>
            </w:r>
          </w:p>
          <w:p w14:paraId="0815F658" w14:textId="77777777" w:rsidR="00A25D76" w:rsidRPr="00323710" w:rsidRDefault="00A25D76" w:rsidP="009112A5">
            <w:pPr>
              <w:pStyle w:val="Tablecaption0"/>
              <w:shd w:val="clear" w:color="auto" w:fill="auto"/>
              <w:spacing w:line="210" w:lineRule="exact"/>
              <w:ind w:left="720"/>
              <w:rPr>
                <w:rFonts w:ascii="Times New Roman" w:hAnsi="Times New Roman" w:cs="Times New Roman"/>
                <w:b w:val="0"/>
                <w:bCs w:val="0"/>
                <w:sz w:val="22"/>
                <w:szCs w:val="22"/>
              </w:rPr>
            </w:pPr>
          </w:p>
          <w:p w14:paraId="4D9855F9" w14:textId="77777777" w:rsidR="00A25D76" w:rsidRPr="00323710" w:rsidRDefault="00A25D76" w:rsidP="00F2354C">
            <w:pPr>
              <w:pStyle w:val="Tablecaption0"/>
              <w:shd w:val="clear" w:color="auto" w:fill="auto"/>
              <w:spacing w:line="210" w:lineRule="exact"/>
              <w:ind w:left="744" w:hanging="284"/>
              <w:rPr>
                <w:rFonts w:ascii="Times New Roman" w:hAnsi="Times New Roman" w:cs="Times New Roman"/>
                <w:b w:val="0"/>
                <w:bCs w:val="0"/>
                <w:sz w:val="22"/>
                <w:szCs w:val="22"/>
              </w:rPr>
            </w:pPr>
            <w:r w:rsidRPr="00323710">
              <w:rPr>
                <w:rFonts w:ascii="Times New Roman" w:hAnsi="Times New Roman" w:cs="Times New Roman"/>
                <w:b w:val="0"/>
                <w:bCs w:val="0"/>
                <w:sz w:val="22"/>
                <w:szCs w:val="22"/>
              </w:rPr>
              <w:t>4.9.par iepirkumiem vismaz par pēdējiem pieciem gadiem;</w:t>
            </w:r>
          </w:p>
          <w:p w14:paraId="682720A6" w14:textId="77777777" w:rsidR="00A25D76" w:rsidRPr="00323710" w:rsidRDefault="00A25D76" w:rsidP="009112A5">
            <w:pPr>
              <w:pStyle w:val="Tablecaption0"/>
              <w:shd w:val="clear" w:color="auto" w:fill="auto"/>
              <w:spacing w:line="210" w:lineRule="exact"/>
              <w:ind w:left="720"/>
              <w:rPr>
                <w:rFonts w:ascii="Times New Roman" w:hAnsi="Times New Roman" w:cs="Times New Roman"/>
                <w:b w:val="0"/>
                <w:bCs w:val="0"/>
                <w:sz w:val="22"/>
                <w:szCs w:val="22"/>
              </w:rPr>
            </w:pPr>
          </w:p>
          <w:p w14:paraId="584AFF20" w14:textId="095FC44A" w:rsidR="00A25D76" w:rsidRPr="00323710" w:rsidRDefault="00A25D76" w:rsidP="00F2354C">
            <w:pPr>
              <w:pStyle w:val="Tablecaption0"/>
              <w:shd w:val="clear" w:color="auto" w:fill="auto"/>
              <w:spacing w:line="210" w:lineRule="exact"/>
              <w:ind w:left="744" w:hanging="284"/>
              <w:rPr>
                <w:rFonts w:ascii="Times New Roman" w:hAnsi="Times New Roman" w:cs="Times New Roman"/>
                <w:b w:val="0"/>
                <w:bCs w:val="0"/>
                <w:sz w:val="22"/>
                <w:szCs w:val="22"/>
              </w:rPr>
            </w:pPr>
            <w:r w:rsidRPr="00323710">
              <w:rPr>
                <w:rFonts w:ascii="Times New Roman" w:hAnsi="Times New Roman" w:cs="Times New Roman"/>
                <w:b w:val="0"/>
                <w:bCs w:val="0"/>
                <w:sz w:val="22"/>
                <w:szCs w:val="22"/>
              </w:rPr>
              <w:t>4.10.cita nozīmīga informācija, ja tā nav saistīta ar komercnoslēpuma izpaušanu;</w:t>
            </w:r>
          </w:p>
          <w:p w14:paraId="502A63AA" w14:textId="77777777" w:rsidR="00A25D76" w:rsidRPr="00323710" w:rsidRDefault="00A25D76" w:rsidP="009112A5">
            <w:pPr>
              <w:pStyle w:val="Tablecaption0"/>
              <w:shd w:val="clear" w:color="auto" w:fill="auto"/>
              <w:tabs>
                <w:tab w:val="left" w:pos="949"/>
              </w:tabs>
              <w:spacing w:line="210" w:lineRule="exact"/>
              <w:ind w:left="720"/>
              <w:rPr>
                <w:rFonts w:ascii="Times New Roman" w:hAnsi="Times New Roman" w:cs="Times New Roman"/>
                <w:b w:val="0"/>
                <w:bCs w:val="0"/>
                <w:sz w:val="22"/>
                <w:szCs w:val="22"/>
              </w:rPr>
            </w:pPr>
          </w:p>
          <w:p w14:paraId="053E3FF6" w14:textId="77777777" w:rsidR="00A25D76" w:rsidRPr="00323710" w:rsidRDefault="00A25D76" w:rsidP="00F2354C">
            <w:pPr>
              <w:pStyle w:val="Tablecaption0"/>
              <w:shd w:val="clear" w:color="auto" w:fill="auto"/>
              <w:spacing w:line="210" w:lineRule="exact"/>
              <w:ind w:left="744" w:hanging="284"/>
              <w:rPr>
                <w:rFonts w:ascii="Times New Roman" w:hAnsi="Times New Roman" w:cs="Times New Roman"/>
                <w:b w:val="0"/>
                <w:bCs w:val="0"/>
                <w:sz w:val="22"/>
                <w:szCs w:val="22"/>
              </w:rPr>
            </w:pPr>
            <w:r w:rsidRPr="00323710">
              <w:rPr>
                <w:rFonts w:ascii="Times New Roman" w:hAnsi="Times New Roman" w:cs="Times New Roman"/>
                <w:b w:val="0"/>
                <w:bCs w:val="0"/>
                <w:sz w:val="22"/>
                <w:szCs w:val="22"/>
              </w:rPr>
              <w:t>4.11.kapitālsabiedrības ziedošanas (dāvināšanas) stratēģija un ziedošanas (dāvināšanas) kārtība.</w:t>
            </w:r>
          </w:p>
          <w:p w14:paraId="4028739E" w14:textId="77777777" w:rsidR="00A25D76" w:rsidRPr="00323710" w:rsidRDefault="00A25D76" w:rsidP="00F2354C">
            <w:pPr>
              <w:pStyle w:val="Tablecaption0"/>
              <w:shd w:val="clear" w:color="auto" w:fill="auto"/>
              <w:spacing w:line="210" w:lineRule="exact"/>
              <w:rPr>
                <w:rFonts w:ascii="Times New Roman" w:hAnsi="Times New Roman" w:cs="Times New Roman"/>
                <w:b w:val="0"/>
                <w:bCs w:val="0"/>
                <w:sz w:val="22"/>
                <w:szCs w:val="22"/>
              </w:rPr>
            </w:pPr>
          </w:p>
        </w:tc>
        <w:tc>
          <w:tcPr>
            <w:tcW w:w="4820" w:type="dxa"/>
            <w:tcBorders>
              <w:top w:val="single" w:sz="4" w:space="0" w:color="auto"/>
              <w:left w:val="single" w:sz="4" w:space="0" w:color="auto"/>
              <w:bottom w:val="single" w:sz="4" w:space="0" w:color="auto"/>
              <w:right w:val="single" w:sz="4" w:space="0" w:color="auto"/>
            </w:tcBorders>
          </w:tcPr>
          <w:p w14:paraId="68F6DC05" w14:textId="56A1B738" w:rsidR="00261DFD" w:rsidRPr="00323710" w:rsidRDefault="00A55E82" w:rsidP="00323710">
            <w:pPr>
              <w:pStyle w:val="Tablecaption0"/>
              <w:numPr>
                <w:ilvl w:val="0"/>
                <w:numId w:val="34"/>
              </w:numPr>
              <w:shd w:val="clear" w:color="auto" w:fill="auto"/>
              <w:spacing w:line="210" w:lineRule="exact"/>
              <w:ind w:left="454" w:hanging="266"/>
              <w:rPr>
                <w:rStyle w:val="Hyperlink"/>
                <w:rFonts w:ascii="Times New Roman" w:hAnsi="Times New Roman" w:cs="Times New Roman"/>
                <w:b w:val="0"/>
                <w:bCs w:val="0"/>
                <w:i/>
                <w:iCs/>
                <w:color w:val="FF0000"/>
                <w:sz w:val="22"/>
                <w:szCs w:val="22"/>
              </w:rPr>
            </w:pPr>
            <w:hyperlink r:id="rId26" w:history="1">
              <w:r w:rsidR="00B94482" w:rsidRPr="00323710">
                <w:rPr>
                  <w:rStyle w:val="Hyperlink"/>
                  <w:rFonts w:ascii="Times New Roman" w:hAnsi="Times New Roman" w:cs="Times New Roman"/>
                  <w:b w:val="0"/>
                  <w:bCs w:val="0"/>
                  <w:i/>
                  <w:iCs/>
                  <w:sz w:val="22"/>
                  <w:szCs w:val="22"/>
                </w:rPr>
                <w:t>http://www.garsenespils.lv/</w:t>
              </w:r>
            </w:hyperlink>
          </w:p>
          <w:p w14:paraId="675794D1" w14:textId="77777777" w:rsidR="00B94482" w:rsidRPr="00323710" w:rsidRDefault="00B94482" w:rsidP="00261DFD">
            <w:pPr>
              <w:pStyle w:val="Tablecaption0"/>
              <w:shd w:val="clear" w:color="auto" w:fill="auto"/>
              <w:spacing w:line="210" w:lineRule="exact"/>
              <w:rPr>
                <w:rStyle w:val="Hyperlink"/>
                <w:rFonts w:ascii="Times New Roman" w:hAnsi="Times New Roman" w:cs="Times New Roman"/>
                <w:color w:val="FF0000"/>
                <w:sz w:val="22"/>
                <w:szCs w:val="22"/>
              </w:rPr>
            </w:pPr>
          </w:p>
          <w:p w14:paraId="20BEA22D" w14:textId="77777777" w:rsidR="00A25D76" w:rsidRPr="00323710" w:rsidRDefault="00A25D76" w:rsidP="009112A5">
            <w:pPr>
              <w:pStyle w:val="Tablecaption0"/>
              <w:shd w:val="clear" w:color="auto" w:fill="auto"/>
              <w:spacing w:line="210" w:lineRule="exact"/>
              <w:ind w:left="720"/>
              <w:rPr>
                <w:rStyle w:val="Hyperlink"/>
                <w:rFonts w:ascii="Times New Roman" w:hAnsi="Times New Roman" w:cs="Times New Roman"/>
                <w:sz w:val="22"/>
                <w:szCs w:val="22"/>
              </w:rPr>
            </w:pPr>
          </w:p>
          <w:p w14:paraId="25A88B0F" w14:textId="1427C486" w:rsidR="00A25D76" w:rsidRPr="00323710" w:rsidRDefault="00A25D76" w:rsidP="00323710">
            <w:pPr>
              <w:pStyle w:val="Tablecaption0"/>
              <w:numPr>
                <w:ilvl w:val="0"/>
                <w:numId w:val="34"/>
              </w:numPr>
              <w:shd w:val="clear" w:color="auto" w:fill="auto"/>
              <w:spacing w:line="210" w:lineRule="exact"/>
              <w:ind w:left="454" w:hanging="283"/>
              <w:rPr>
                <w:rStyle w:val="Hyperlink"/>
                <w:rFonts w:ascii="Times New Roman" w:hAnsi="Times New Roman" w:cs="Times New Roman"/>
                <w:b w:val="0"/>
                <w:bCs w:val="0"/>
                <w:iCs/>
                <w:sz w:val="22"/>
                <w:szCs w:val="22"/>
              </w:rPr>
            </w:pPr>
            <w:r w:rsidRPr="00323710">
              <w:rPr>
                <w:rStyle w:val="Hyperlink"/>
                <w:rFonts w:ascii="Times New Roman" w:hAnsi="Times New Roman" w:cs="Times New Roman"/>
                <w:b w:val="0"/>
                <w:bCs w:val="0"/>
                <w:iCs/>
                <w:sz w:val="22"/>
                <w:szCs w:val="22"/>
              </w:rPr>
              <w:t>Informācija nav publiskota</w:t>
            </w:r>
          </w:p>
          <w:p w14:paraId="4DEB82EF"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5F0AE569"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60CEFE64"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00022696"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323710">
              <w:rPr>
                <w:rStyle w:val="Hyperlink"/>
                <w:rFonts w:ascii="Times New Roman" w:hAnsi="Times New Roman" w:cs="Times New Roman"/>
                <w:b w:val="0"/>
                <w:bCs w:val="0"/>
                <w:iCs/>
                <w:color w:val="002060"/>
                <w:sz w:val="22"/>
                <w:szCs w:val="22"/>
                <w:u w:val="none"/>
              </w:rPr>
              <w:t xml:space="preserve">3.1. </w:t>
            </w:r>
            <w:r w:rsidRPr="00323710">
              <w:rPr>
                <w:rStyle w:val="Hyperlink"/>
                <w:rFonts w:ascii="Times New Roman" w:hAnsi="Times New Roman" w:cs="Times New Roman"/>
                <w:b w:val="0"/>
                <w:bCs w:val="0"/>
                <w:iCs/>
                <w:sz w:val="22"/>
                <w:szCs w:val="22"/>
              </w:rPr>
              <w:t>Informācija nav publiskota</w:t>
            </w:r>
          </w:p>
          <w:p w14:paraId="6D8EFD50" w14:textId="77777777" w:rsidR="00A25D76" w:rsidRPr="00323710" w:rsidRDefault="00A25D76" w:rsidP="009112A5">
            <w:pPr>
              <w:pStyle w:val="Tablecaption0"/>
              <w:shd w:val="clear" w:color="auto" w:fill="auto"/>
              <w:spacing w:line="210" w:lineRule="exact"/>
              <w:rPr>
                <w:rFonts w:ascii="Times New Roman" w:hAnsi="Times New Roman" w:cs="Times New Roman"/>
                <w:sz w:val="22"/>
                <w:szCs w:val="22"/>
              </w:rPr>
            </w:pPr>
            <w:r w:rsidRPr="00323710">
              <w:rPr>
                <w:rFonts w:ascii="Times New Roman" w:hAnsi="Times New Roman" w:cs="Times New Roman"/>
                <w:b w:val="0"/>
                <w:bCs w:val="0"/>
                <w:iCs/>
                <w:sz w:val="22"/>
                <w:szCs w:val="22"/>
              </w:rPr>
              <w:t xml:space="preserve"> </w:t>
            </w:r>
          </w:p>
          <w:p w14:paraId="2198E871"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Cs/>
                <w:sz w:val="22"/>
                <w:szCs w:val="22"/>
              </w:rPr>
            </w:pPr>
          </w:p>
          <w:p w14:paraId="0219FA91"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Cs/>
                <w:sz w:val="22"/>
                <w:szCs w:val="22"/>
              </w:rPr>
            </w:pPr>
          </w:p>
          <w:p w14:paraId="39AE330A"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Cs/>
                <w:sz w:val="22"/>
                <w:szCs w:val="22"/>
              </w:rPr>
            </w:pPr>
          </w:p>
          <w:p w14:paraId="4A470245"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212EEFA1"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323710">
              <w:rPr>
                <w:rStyle w:val="Hyperlink"/>
                <w:rFonts w:ascii="Times New Roman" w:hAnsi="Times New Roman" w:cs="Times New Roman"/>
                <w:b w:val="0"/>
                <w:bCs w:val="0"/>
                <w:iCs/>
                <w:color w:val="002060"/>
                <w:sz w:val="22"/>
                <w:szCs w:val="22"/>
                <w:u w:val="none"/>
              </w:rPr>
              <w:t>3.2.</w:t>
            </w:r>
            <w:r w:rsidRPr="00323710">
              <w:rPr>
                <w:rFonts w:ascii="Times New Roman" w:hAnsi="Times New Roman" w:cs="Times New Roman"/>
                <w:color w:val="002060"/>
                <w:sz w:val="22"/>
                <w:szCs w:val="22"/>
              </w:rPr>
              <w:t xml:space="preserve"> </w:t>
            </w:r>
            <w:r w:rsidRPr="00323710">
              <w:rPr>
                <w:rStyle w:val="Hyperlink"/>
                <w:rFonts w:ascii="Times New Roman" w:hAnsi="Times New Roman" w:cs="Times New Roman"/>
                <w:b w:val="0"/>
                <w:bCs w:val="0"/>
                <w:iCs/>
                <w:sz w:val="22"/>
                <w:szCs w:val="22"/>
              </w:rPr>
              <w:t xml:space="preserve">Informācija nav publiskota </w:t>
            </w:r>
          </w:p>
          <w:p w14:paraId="20ABAFCF"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6D2B24D6"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
                <w:iCs/>
                <w:sz w:val="22"/>
                <w:szCs w:val="22"/>
              </w:rPr>
            </w:pPr>
          </w:p>
          <w:p w14:paraId="2B310C65" w14:textId="77777777" w:rsidR="00A25D76" w:rsidRPr="00323710" w:rsidRDefault="00A25D76" w:rsidP="009112A5">
            <w:pPr>
              <w:pStyle w:val="Tablecaption0"/>
              <w:shd w:val="clear" w:color="auto" w:fill="auto"/>
              <w:spacing w:line="210" w:lineRule="exact"/>
              <w:rPr>
                <w:rFonts w:ascii="Times New Roman" w:hAnsi="Times New Roman" w:cs="Times New Roman"/>
                <w:sz w:val="22"/>
                <w:szCs w:val="22"/>
              </w:rPr>
            </w:pPr>
            <w:r w:rsidRPr="00323710">
              <w:rPr>
                <w:rStyle w:val="Hyperlink"/>
                <w:rFonts w:ascii="Times New Roman" w:hAnsi="Times New Roman" w:cs="Times New Roman"/>
                <w:b w:val="0"/>
                <w:bCs w:val="0"/>
                <w:color w:val="002060"/>
                <w:sz w:val="22"/>
                <w:szCs w:val="22"/>
                <w:u w:val="none"/>
              </w:rPr>
              <w:t>3.3.</w:t>
            </w:r>
            <w:r w:rsidRPr="00323710">
              <w:rPr>
                <w:rFonts w:ascii="Times New Roman" w:hAnsi="Times New Roman" w:cs="Times New Roman"/>
                <w:color w:val="002060"/>
                <w:sz w:val="22"/>
                <w:szCs w:val="22"/>
              </w:rPr>
              <w:t xml:space="preserve"> </w:t>
            </w:r>
            <w:r w:rsidRPr="00323710">
              <w:rPr>
                <w:rStyle w:val="Hyperlink"/>
                <w:rFonts w:ascii="Times New Roman" w:hAnsi="Times New Roman" w:cs="Times New Roman"/>
                <w:b w:val="0"/>
                <w:bCs w:val="0"/>
                <w:iCs/>
                <w:sz w:val="22"/>
                <w:szCs w:val="22"/>
              </w:rPr>
              <w:t>Informācija nav publiskota</w:t>
            </w:r>
          </w:p>
          <w:p w14:paraId="13B552D7"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
                <w:iCs/>
                <w:sz w:val="22"/>
                <w:szCs w:val="22"/>
              </w:rPr>
            </w:pPr>
          </w:p>
          <w:p w14:paraId="2E37B4E9"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sz w:val="22"/>
                <w:szCs w:val="22"/>
              </w:rPr>
            </w:pPr>
          </w:p>
          <w:p w14:paraId="2A2407F7"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
                <w:iCs/>
                <w:sz w:val="22"/>
                <w:szCs w:val="22"/>
              </w:rPr>
            </w:pPr>
          </w:p>
          <w:p w14:paraId="7F56EE05"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
                <w:iCs/>
                <w:sz w:val="22"/>
                <w:szCs w:val="22"/>
              </w:rPr>
            </w:pPr>
          </w:p>
          <w:p w14:paraId="44F621CA" w14:textId="77777777" w:rsidR="00A25D76" w:rsidRPr="00323710" w:rsidRDefault="00A25D76" w:rsidP="009112A5">
            <w:pPr>
              <w:pStyle w:val="Tablecaption0"/>
              <w:shd w:val="clear" w:color="auto" w:fill="auto"/>
              <w:spacing w:line="210" w:lineRule="exact"/>
              <w:rPr>
                <w:rFonts w:ascii="Times New Roman" w:hAnsi="Times New Roman" w:cs="Times New Roman"/>
                <w:sz w:val="22"/>
                <w:szCs w:val="22"/>
              </w:rPr>
            </w:pPr>
            <w:r w:rsidRPr="00F2354C">
              <w:rPr>
                <w:rStyle w:val="Hyperlink"/>
                <w:rFonts w:ascii="Times New Roman" w:hAnsi="Times New Roman" w:cs="Times New Roman"/>
                <w:b w:val="0"/>
                <w:bCs w:val="0"/>
                <w:color w:val="002060"/>
                <w:sz w:val="22"/>
                <w:szCs w:val="22"/>
                <w:u w:val="none"/>
              </w:rPr>
              <w:t>3.4.1.</w:t>
            </w:r>
            <w:r w:rsidRPr="00F2354C">
              <w:rPr>
                <w:rFonts w:ascii="Times New Roman" w:hAnsi="Times New Roman" w:cs="Times New Roman"/>
                <w:color w:val="002060"/>
                <w:sz w:val="22"/>
                <w:szCs w:val="22"/>
              </w:rPr>
              <w:t xml:space="preserve"> </w:t>
            </w:r>
            <w:r w:rsidRPr="00323710">
              <w:rPr>
                <w:rStyle w:val="Hyperlink"/>
                <w:rFonts w:ascii="Times New Roman" w:hAnsi="Times New Roman" w:cs="Times New Roman"/>
                <w:b w:val="0"/>
                <w:bCs w:val="0"/>
                <w:iCs/>
                <w:sz w:val="22"/>
                <w:szCs w:val="22"/>
              </w:rPr>
              <w:t>Informācija nav publiskota</w:t>
            </w:r>
          </w:p>
          <w:p w14:paraId="317B127B"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
                <w:iCs/>
                <w:sz w:val="22"/>
                <w:szCs w:val="22"/>
              </w:rPr>
            </w:pPr>
          </w:p>
          <w:p w14:paraId="2C23EA44"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sz w:val="22"/>
                <w:szCs w:val="22"/>
              </w:rPr>
            </w:pPr>
          </w:p>
          <w:p w14:paraId="78DEF7EF"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sz w:val="22"/>
                <w:szCs w:val="22"/>
              </w:rPr>
            </w:pPr>
          </w:p>
          <w:p w14:paraId="1CDA85BC"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sz w:val="22"/>
                <w:szCs w:val="22"/>
              </w:rPr>
            </w:pPr>
          </w:p>
          <w:p w14:paraId="06494528"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F2354C">
              <w:rPr>
                <w:rStyle w:val="Hyperlink"/>
                <w:rFonts w:ascii="Times New Roman" w:hAnsi="Times New Roman" w:cs="Times New Roman"/>
                <w:b w:val="0"/>
                <w:bCs w:val="0"/>
                <w:color w:val="002060"/>
                <w:sz w:val="22"/>
                <w:szCs w:val="22"/>
                <w:u w:val="none"/>
              </w:rPr>
              <w:t>3.4.2.</w:t>
            </w:r>
            <w:r w:rsidRPr="00F2354C">
              <w:rPr>
                <w:rFonts w:ascii="Times New Roman" w:hAnsi="Times New Roman" w:cs="Times New Roman"/>
                <w:color w:val="002060"/>
                <w:sz w:val="22"/>
                <w:szCs w:val="22"/>
              </w:rPr>
              <w:t xml:space="preserve"> </w:t>
            </w:r>
            <w:r w:rsidRPr="00323710">
              <w:rPr>
                <w:rStyle w:val="Hyperlink"/>
                <w:rFonts w:ascii="Times New Roman" w:hAnsi="Times New Roman" w:cs="Times New Roman"/>
                <w:b w:val="0"/>
                <w:bCs w:val="0"/>
                <w:iCs/>
                <w:sz w:val="22"/>
                <w:szCs w:val="22"/>
              </w:rPr>
              <w:t xml:space="preserve">Informācija nav publiskota </w:t>
            </w:r>
          </w:p>
          <w:p w14:paraId="43EECA6D"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482A9ADC"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0BC9BFBA" w14:textId="77777777" w:rsidR="00F2354C" w:rsidRDefault="00F2354C" w:rsidP="009112A5">
            <w:pPr>
              <w:pStyle w:val="Tablecaption0"/>
              <w:shd w:val="clear" w:color="auto" w:fill="auto"/>
              <w:spacing w:line="210" w:lineRule="exact"/>
              <w:rPr>
                <w:rStyle w:val="Hyperlink"/>
                <w:rFonts w:ascii="Times New Roman" w:hAnsi="Times New Roman" w:cs="Times New Roman"/>
                <w:b w:val="0"/>
                <w:bCs w:val="0"/>
                <w:i/>
                <w:iCs/>
                <w:sz w:val="22"/>
                <w:szCs w:val="22"/>
              </w:rPr>
            </w:pPr>
          </w:p>
          <w:p w14:paraId="2583D599" w14:textId="069B3841"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F2354C">
              <w:rPr>
                <w:rStyle w:val="Hyperlink"/>
                <w:rFonts w:ascii="Times New Roman" w:hAnsi="Times New Roman" w:cs="Times New Roman"/>
                <w:b w:val="0"/>
                <w:bCs w:val="0"/>
                <w:color w:val="002060"/>
                <w:sz w:val="22"/>
                <w:szCs w:val="22"/>
                <w:u w:val="none"/>
              </w:rPr>
              <w:t>4.1.</w:t>
            </w:r>
            <w:r w:rsidRPr="00F2354C">
              <w:rPr>
                <w:rFonts w:ascii="Times New Roman" w:hAnsi="Times New Roman" w:cs="Times New Roman"/>
                <w:b w:val="0"/>
                <w:bCs w:val="0"/>
                <w:i/>
                <w:iCs/>
                <w:color w:val="002060"/>
                <w:sz w:val="22"/>
                <w:szCs w:val="22"/>
              </w:rPr>
              <w:t xml:space="preserve"> </w:t>
            </w:r>
            <w:r w:rsidRPr="00323710">
              <w:rPr>
                <w:rStyle w:val="Hyperlink"/>
                <w:rFonts w:ascii="Times New Roman" w:hAnsi="Times New Roman" w:cs="Times New Roman"/>
                <w:b w:val="0"/>
                <w:bCs w:val="0"/>
                <w:iCs/>
                <w:sz w:val="22"/>
                <w:szCs w:val="22"/>
              </w:rPr>
              <w:t xml:space="preserve">Informācija nav publiskota </w:t>
            </w:r>
          </w:p>
          <w:p w14:paraId="115BF6AC"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1012CFDF"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F2354C">
              <w:rPr>
                <w:rStyle w:val="Hyperlink"/>
                <w:rFonts w:ascii="Times New Roman" w:hAnsi="Times New Roman" w:cs="Times New Roman"/>
                <w:b w:val="0"/>
                <w:bCs w:val="0"/>
                <w:color w:val="002060"/>
                <w:sz w:val="22"/>
                <w:szCs w:val="22"/>
                <w:u w:val="none"/>
              </w:rPr>
              <w:t>4.2</w:t>
            </w:r>
            <w:r w:rsidRPr="00F2354C">
              <w:rPr>
                <w:rFonts w:ascii="Times New Roman" w:hAnsi="Times New Roman" w:cs="Times New Roman"/>
                <w:b w:val="0"/>
                <w:bCs w:val="0"/>
                <w:color w:val="002060"/>
                <w:sz w:val="22"/>
                <w:szCs w:val="22"/>
              </w:rPr>
              <w:t>.</w:t>
            </w:r>
            <w:r w:rsidRPr="00F2354C">
              <w:rPr>
                <w:rFonts w:ascii="Times New Roman" w:hAnsi="Times New Roman" w:cs="Times New Roman"/>
                <w:b w:val="0"/>
                <w:bCs w:val="0"/>
                <w:i/>
                <w:iCs/>
                <w:color w:val="002060"/>
                <w:sz w:val="22"/>
                <w:szCs w:val="22"/>
              </w:rPr>
              <w:t xml:space="preserve"> </w:t>
            </w:r>
            <w:r w:rsidRPr="00323710">
              <w:rPr>
                <w:rStyle w:val="Hyperlink"/>
                <w:rFonts w:ascii="Times New Roman" w:hAnsi="Times New Roman" w:cs="Times New Roman"/>
                <w:b w:val="0"/>
                <w:bCs w:val="0"/>
                <w:iCs/>
                <w:sz w:val="22"/>
                <w:szCs w:val="22"/>
              </w:rPr>
              <w:t xml:space="preserve">Informācija nav publiskota </w:t>
            </w:r>
          </w:p>
          <w:p w14:paraId="3CBD5802"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46E60ED5"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127FBCAF"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497651DA"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
                <w:iCs/>
                <w:color w:val="FF0000"/>
                <w:sz w:val="22"/>
                <w:szCs w:val="22"/>
              </w:rPr>
            </w:pPr>
            <w:r w:rsidRPr="00F2354C">
              <w:rPr>
                <w:rStyle w:val="Hyperlink"/>
                <w:rFonts w:ascii="Times New Roman" w:hAnsi="Times New Roman" w:cs="Times New Roman"/>
                <w:b w:val="0"/>
                <w:bCs w:val="0"/>
                <w:color w:val="002060"/>
                <w:sz w:val="22"/>
                <w:szCs w:val="22"/>
                <w:u w:val="none"/>
              </w:rPr>
              <w:t>4.3</w:t>
            </w:r>
            <w:r w:rsidRPr="00F2354C">
              <w:rPr>
                <w:rFonts w:ascii="Times New Roman" w:hAnsi="Times New Roman" w:cs="Times New Roman"/>
                <w:b w:val="0"/>
                <w:bCs w:val="0"/>
                <w:color w:val="002060"/>
                <w:sz w:val="22"/>
                <w:szCs w:val="22"/>
              </w:rPr>
              <w:t>.</w:t>
            </w:r>
            <w:r w:rsidRPr="00F2354C">
              <w:rPr>
                <w:rFonts w:ascii="Times New Roman" w:hAnsi="Times New Roman" w:cs="Times New Roman"/>
                <w:b w:val="0"/>
                <w:bCs w:val="0"/>
                <w:i/>
                <w:iCs/>
                <w:color w:val="002060"/>
                <w:sz w:val="22"/>
                <w:szCs w:val="22"/>
              </w:rPr>
              <w:t xml:space="preserve"> </w:t>
            </w:r>
            <w:r w:rsidRPr="00323710">
              <w:rPr>
                <w:rStyle w:val="Hyperlink"/>
                <w:rFonts w:ascii="Times New Roman" w:hAnsi="Times New Roman" w:cs="Times New Roman"/>
                <w:b w:val="0"/>
                <w:bCs w:val="0"/>
                <w:iCs/>
                <w:sz w:val="22"/>
                <w:szCs w:val="22"/>
              </w:rPr>
              <w:t>Informācija nav publiskota</w:t>
            </w:r>
            <w:r w:rsidRPr="00323710">
              <w:rPr>
                <w:rFonts w:ascii="Times New Roman" w:hAnsi="Times New Roman" w:cs="Times New Roman"/>
                <w:b w:val="0"/>
                <w:bCs w:val="0"/>
                <w:i/>
                <w:iCs/>
                <w:color w:val="FF0000"/>
                <w:sz w:val="22"/>
                <w:szCs w:val="22"/>
              </w:rPr>
              <w:t xml:space="preserve"> </w:t>
            </w:r>
          </w:p>
          <w:p w14:paraId="5B2F0597"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color w:val="FF0000"/>
                <w:sz w:val="22"/>
                <w:szCs w:val="22"/>
              </w:rPr>
            </w:pPr>
          </w:p>
          <w:p w14:paraId="35F65330"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color w:val="FF0000"/>
                <w:sz w:val="22"/>
                <w:szCs w:val="22"/>
              </w:rPr>
            </w:pPr>
          </w:p>
          <w:p w14:paraId="45E23067"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
                <w:iCs/>
                <w:color w:val="FF0000"/>
                <w:sz w:val="22"/>
                <w:szCs w:val="22"/>
              </w:rPr>
            </w:pPr>
            <w:r w:rsidRPr="00F2354C">
              <w:rPr>
                <w:rStyle w:val="Hyperlink"/>
                <w:rFonts w:ascii="Times New Roman" w:hAnsi="Times New Roman" w:cs="Times New Roman"/>
                <w:b w:val="0"/>
                <w:bCs w:val="0"/>
                <w:color w:val="002060"/>
                <w:sz w:val="22"/>
                <w:szCs w:val="22"/>
                <w:u w:val="none"/>
              </w:rPr>
              <w:t xml:space="preserve">4.4. </w:t>
            </w:r>
            <w:r w:rsidRPr="00323710">
              <w:rPr>
                <w:rStyle w:val="Hyperlink"/>
                <w:rFonts w:ascii="Times New Roman" w:hAnsi="Times New Roman" w:cs="Times New Roman"/>
                <w:b w:val="0"/>
                <w:bCs w:val="0"/>
                <w:iCs/>
                <w:sz w:val="22"/>
                <w:szCs w:val="22"/>
              </w:rPr>
              <w:t>Informācija nav publiskota</w:t>
            </w:r>
          </w:p>
          <w:p w14:paraId="1167C2B3"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
                <w:iCs/>
                <w:color w:val="FF0000"/>
                <w:sz w:val="22"/>
                <w:szCs w:val="22"/>
              </w:rPr>
            </w:pPr>
          </w:p>
          <w:p w14:paraId="5CF0D9EB"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
                <w:iCs/>
                <w:color w:val="FF0000"/>
                <w:sz w:val="22"/>
                <w:szCs w:val="22"/>
              </w:rPr>
            </w:pPr>
          </w:p>
          <w:p w14:paraId="1EE4E371" w14:textId="135D3340" w:rsidR="00A25D76" w:rsidRPr="00323710" w:rsidRDefault="00A25D76" w:rsidP="009112A5">
            <w:pPr>
              <w:pStyle w:val="Tablecaption0"/>
              <w:shd w:val="clear" w:color="auto" w:fill="auto"/>
              <w:spacing w:line="210" w:lineRule="exact"/>
              <w:rPr>
                <w:rFonts w:ascii="Times New Roman" w:hAnsi="Times New Roman" w:cs="Times New Roman"/>
                <w:b w:val="0"/>
                <w:bCs w:val="0"/>
                <w:i/>
                <w:iCs/>
                <w:sz w:val="22"/>
                <w:szCs w:val="22"/>
              </w:rPr>
            </w:pPr>
            <w:r w:rsidRPr="00F2354C">
              <w:rPr>
                <w:rStyle w:val="Hyperlink"/>
                <w:rFonts w:ascii="Times New Roman" w:hAnsi="Times New Roman" w:cs="Times New Roman"/>
                <w:b w:val="0"/>
                <w:bCs w:val="0"/>
                <w:color w:val="002060"/>
                <w:sz w:val="22"/>
                <w:szCs w:val="22"/>
                <w:u w:val="none"/>
              </w:rPr>
              <w:t xml:space="preserve">4.5. </w:t>
            </w:r>
            <w:hyperlink r:id="rId27" w:history="1">
              <w:r w:rsidRPr="00323710">
                <w:rPr>
                  <w:rStyle w:val="Hyperlink"/>
                  <w:rFonts w:ascii="Times New Roman" w:hAnsi="Times New Roman" w:cs="Times New Roman"/>
                  <w:b w:val="0"/>
                  <w:bCs w:val="0"/>
                  <w:iCs/>
                  <w:sz w:val="22"/>
                  <w:szCs w:val="22"/>
                </w:rPr>
                <w:t xml:space="preserve">Informācija nav publiskota </w:t>
              </w:r>
            </w:hyperlink>
          </w:p>
          <w:p w14:paraId="4DF61C13"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
                <w:iCs/>
                <w:color w:val="FF0000"/>
                <w:sz w:val="22"/>
                <w:szCs w:val="22"/>
              </w:rPr>
            </w:pPr>
          </w:p>
          <w:p w14:paraId="759FDD51"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
                <w:iCs/>
                <w:color w:val="FF0000"/>
                <w:sz w:val="22"/>
                <w:szCs w:val="22"/>
              </w:rPr>
            </w:pPr>
          </w:p>
          <w:p w14:paraId="10FA5328"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F2354C">
              <w:rPr>
                <w:rStyle w:val="Hyperlink"/>
                <w:rFonts w:ascii="Times New Roman" w:hAnsi="Times New Roman" w:cs="Times New Roman"/>
                <w:b w:val="0"/>
                <w:bCs w:val="0"/>
                <w:color w:val="002060"/>
                <w:sz w:val="22"/>
                <w:szCs w:val="22"/>
                <w:u w:val="none"/>
              </w:rPr>
              <w:t>4.6</w:t>
            </w:r>
            <w:r w:rsidRPr="00F2354C">
              <w:rPr>
                <w:rFonts w:ascii="Times New Roman" w:hAnsi="Times New Roman" w:cs="Times New Roman"/>
                <w:b w:val="0"/>
                <w:bCs w:val="0"/>
                <w:color w:val="002060"/>
                <w:sz w:val="22"/>
                <w:szCs w:val="22"/>
              </w:rPr>
              <w:t>.</w:t>
            </w:r>
            <w:r w:rsidRPr="00F2354C">
              <w:rPr>
                <w:rFonts w:ascii="Times New Roman" w:hAnsi="Times New Roman" w:cs="Times New Roman"/>
                <w:b w:val="0"/>
                <w:bCs w:val="0"/>
                <w:i/>
                <w:iCs/>
                <w:color w:val="002060"/>
                <w:sz w:val="22"/>
                <w:szCs w:val="22"/>
              </w:rPr>
              <w:t xml:space="preserve"> </w:t>
            </w:r>
            <w:r w:rsidRPr="00323710">
              <w:rPr>
                <w:rStyle w:val="Hyperlink"/>
                <w:rFonts w:ascii="Times New Roman" w:hAnsi="Times New Roman" w:cs="Times New Roman"/>
                <w:b w:val="0"/>
                <w:bCs w:val="0"/>
                <w:iCs/>
                <w:sz w:val="22"/>
                <w:szCs w:val="22"/>
              </w:rPr>
              <w:t xml:space="preserve">Informācija nav publiskota </w:t>
            </w:r>
          </w:p>
          <w:p w14:paraId="6EC3912A"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
                <w:iCs/>
                <w:sz w:val="22"/>
                <w:szCs w:val="22"/>
              </w:rPr>
            </w:pPr>
          </w:p>
          <w:p w14:paraId="5FA4E294"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F2354C">
              <w:rPr>
                <w:rStyle w:val="Hyperlink"/>
                <w:rFonts w:ascii="Times New Roman" w:hAnsi="Times New Roman" w:cs="Times New Roman"/>
                <w:b w:val="0"/>
                <w:bCs w:val="0"/>
                <w:color w:val="002060"/>
                <w:sz w:val="22"/>
                <w:szCs w:val="22"/>
                <w:u w:val="none"/>
              </w:rPr>
              <w:t xml:space="preserve">4.7. </w:t>
            </w:r>
            <w:r w:rsidRPr="00323710">
              <w:rPr>
                <w:rStyle w:val="Hyperlink"/>
                <w:rFonts w:ascii="Times New Roman" w:hAnsi="Times New Roman" w:cs="Times New Roman"/>
                <w:b w:val="0"/>
                <w:bCs w:val="0"/>
                <w:iCs/>
                <w:sz w:val="22"/>
                <w:szCs w:val="22"/>
              </w:rPr>
              <w:t xml:space="preserve">Informācija nav publiskota </w:t>
            </w:r>
          </w:p>
          <w:p w14:paraId="53953E60"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12FF3497"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6391497D" w14:textId="69420E77" w:rsidR="00A25D76" w:rsidRPr="00323710" w:rsidRDefault="00A25D76" w:rsidP="009112A5">
            <w:pPr>
              <w:pStyle w:val="Tablecaption0"/>
              <w:shd w:val="clear" w:color="auto" w:fill="auto"/>
              <w:spacing w:line="210" w:lineRule="exact"/>
              <w:rPr>
                <w:rFonts w:ascii="Times New Roman" w:hAnsi="Times New Roman" w:cs="Times New Roman"/>
                <w:b w:val="0"/>
                <w:bCs w:val="0"/>
                <w:i/>
                <w:iCs/>
                <w:sz w:val="22"/>
                <w:szCs w:val="22"/>
              </w:rPr>
            </w:pPr>
            <w:r w:rsidRPr="00F2354C">
              <w:rPr>
                <w:rStyle w:val="Hyperlink"/>
                <w:rFonts w:ascii="Times New Roman" w:hAnsi="Times New Roman" w:cs="Times New Roman"/>
                <w:b w:val="0"/>
                <w:bCs w:val="0"/>
                <w:color w:val="auto"/>
                <w:sz w:val="22"/>
                <w:szCs w:val="22"/>
                <w:u w:val="none"/>
              </w:rPr>
              <w:t>4.8</w:t>
            </w:r>
            <w:r w:rsidR="00F2354C" w:rsidRPr="00F2354C">
              <w:rPr>
                <w:rStyle w:val="Hyperlink"/>
                <w:rFonts w:ascii="Times New Roman" w:hAnsi="Times New Roman" w:cs="Times New Roman"/>
                <w:b w:val="0"/>
                <w:bCs w:val="0"/>
                <w:color w:val="auto"/>
                <w:sz w:val="22"/>
                <w:szCs w:val="22"/>
                <w:u w:val="none"/>
              </w:rPr>
              <w:t>.</w:t>
            </w:r>
            <w:r w:rsidRPr="00F2354C">
              <w:rPr>
                <w:rStyle w:val="Hyperlink"/>
                <w:rFonts w:ascii="Times New Roman" w:hAnsi="Times New Roman" w:cs="Times New Roman"/>
                <w:b w:val="0"/>
                <w:bCs w:val="0"/>
                <w:iCs/>
                <w:color w:val="auto"/>
                <w:sz w:val="22"/>
                <w:szCs w:val="22"/>
                <w:u w:val="none"/>
              </w:rPr>
              <w:t xml:space="preserve"> </w:t>
            </w:r>
            <w:r w:rsidRPr="00323710">
              <w:rPr>
                <w:rStyle w:val="Hyperlink"/>
                <w:rFonts w:ascii="Times New Roman" w:hAnsi="Times New Roman" w:cs="Times New Roman"/>
                <w:b w:val="0"/>
                <w:bCs w:val="0"/>
                <w:iCs/>
                <w:sz w:val="22"/>
                <w:szCs w:val="22"/>
              </w:rPr>
              <w:t>Informācija nav publiskota</w:t>
            </w:r>
          </w:p>
          <w:p w14:paraId="57BD28EF"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
                <w:iCs/>
                <w:sz w:val="22"/>
                <w:szCs w:val="22"/>
              </w:rPr>
            </w:pPr>
          </w:p>
          <w:p w14:paraId="0ED84194"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
                <w:iCs/>
                <w:sz w:val="22"/>
                <w:szCs w:val="22"/>
              </w:rPr>
            </w:pPr>
          </w:p>
          <w:p w14:paraId="728E2697"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
                <w:iCs/>
                <w:sz w:val="22"/>
                <w:szCs w:val="22"/>
              </w:rPr>
            </w:pPr>
          </w:p>
          <w:p w14:paraId="526B6145"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F2354C">
              <w:rPr>
                <w:rStyle w:val="Hyperlink"/>
                <w:rFonts w:ascii="Times New Roman" w:hAnsi="Times New Roman" w:cs="Times New Roman"/>
                <w:b w:val="0"/>
                <w:bCs w:val="0"/>
                <w:color w:val="auto"/>
                <w:sz w:val="22"/>
                <w:szCs w:val="22"/>
                <w:u w:val="none"/>
              </w:rPr>
              <w:t>4.9.</w:t>
            </w:r>
            <w:r w:rsidRPr="00F2354C">
              <w:rPr>
                <w:rFonts w:ascii="Times New Roman" w:hAnsi="Times New Roman" w:cs="Times New Roman"/>
                <w:sz w:val="22"/>
                <w:szCs w:val="22"/>
              </w:rPr>
              <w:t xml:space="preserve"> </w:t>
            </w:r>
            <w:r w:rsidRPr="00323710">
              <w:rPr>
                <w:rStyle w:val="Hyperlink"/>
                <w:rFonts w:ascii="Times New Roman" w:hAnsi="Times New Roman" w:cs="Times New Roman"/>
                <w:b w:val="0"/>
                <w:bCs w:val="0"/>
                <w:iCs/>
                <w:sz w:val="22"/>
                <w:szCs w:val="22"/>
              </w:rPr>
              <w:t xml:space="preserve">Informācija nav publiskota </w:t>
            </w:r>
          </w:p>
          <w:p w14:paraId="7C7F7BFD"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41C496A4"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2DD3E3A0"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r w:rsidRPr="00F2354C">
              <w:rPr>
                <w:rStyle w:val="Hyperlink"/>
                <w:rFonts w:ascii="Times New Roman" w:hAnsi="Times New Roman" w:cs="Times New Roman"/>
                <w:b w:val="0"/>
                <w:bCs w:val="0"/>
                <w:color w:val="auto"/>
                <w:sz w:val="22"/>
                <w:szCs w:val="22"/>
                <w:u w:val="none"/>
              </w:rPr>
              <w:t>4.10.</w:t>
            </w:r>
            <w:r w:rsidRPr="00F2354C">
              <w:rPr>
                <w:rFonts w:ascii="Times New Roman" w:hAnsi="Times New Roman" w:cs="Times New Roman"/>
                <w:b w:val="0"/>
                <w:bCs w:val="0"/>
                <w:sz w:val="22"/>
                <w:szCs w:val="22"/>
              </w:rPr>
              <w:t xml:space="preserve"> </w:t>
            </w:r>
            <w:r w:rsidRPr="00323710">
              <w:rPr>
                <w:rStyle w:val="Hyperlink"/>
                <w:rFonts w:ascii="Times New Roman" w:hAnsi="Times New Roman" w:cs="Times New Roman"/>
                <w:b w:val="0"/>
                <w:bCs w:val="0"/>
                <w:iCs/>
                <w:sz w:val="22"/>
                <w:szCs w:val="22"/>
              </w:rPr>
              <w:t xml:space="preserve">Informācija nav publiskota </w:t>
            </w:r>
          </w:p>
          <w:p w14:paraId="2004E0BB" w14:textId="77777777" w:rsidR="001132FE" w:rsidRPr="00323710" w:rsidRDefault="001132FE"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5DD20E64" w14:textId="77777777" w:rsidR="00A25D76" w:rsidRPr="00323710" w:rsidRDefault="00A25D76" w:rsidP="009112A5">
            <w:pPr>
              <w:pStyle w:val="Tablecaption0"/>
              <w:shd w:val="clear" w:color="auto" w:fill="auto"/>
              <w:spacing w:line="210" w:lineRule="exact"/>
              <w:rPr>
                <w:rStyle w:val="Hyperlink"/>
                <w:rFonts w:ascii="Times New Roman" w:hAnsi="Times New Roman" w:cs="Times New Roman"/>
                <w:b w:val="0"/>
                <w:bCs w:val="0"/>
                <w:iCs/>
                <w:sz w:val="22"/>
                <w:szCs w:val="22"/>
              </w:rPr>
            </w:pPr>
          </w:p>
          <w:p w14:paraId="78E8697F" w14:textId="77777777" w:rsidR="00A25D76" w:rsidRPr="00323710" w:rsidRDefault="00A25D76" w:rsidP="009112A5">
            <w:pPr>
              <w:pStyle w:val="Tablecaption0"/>
              <w:shd w:val="clear" w:color="auto" w:fill="auto"/>
              <w:spacing w:line="210" w:lineRule="exact"/>
              <w:ind w:right="459"/>
              <w:rPr>
                <w:rStyle w:val="Hyperlink"/>
                <w:rFonts w:ascii="Times New Roman" w:hAnsi="Times New Roman" w:cs="Times New Roman"/>
                <w:b w:val="0"/>
                <w:bCs w:val="0"/>
                <w:iCs/>
                <w:sz w:val="22"/>
                <w:szCs w:val="22"/>
              </w:rPr>
            </w:pPr>
            <w:r w:rsidRPr="00F2354C">
              <w:rPr>
                <w:rStyle w:val="Hyperlink"/>
                <w:rFonts w:ascii="Times New Roman" w:hAnsi="Times New Roman" w:cs="Times New Roman"/>
                <w:b w:val="0"/>
                <w:bCs w:val="0"/>
                <w:color w:val="auto"/>
                <w:sz w:val="22"/>
                <w:szCs w:val="22"/>
                <w:u w:val="none"/>
              </w:rPr>
              <w:t>4.11.</w:t>
            </w:r>
            <w:r w:rsidRPr="00F2354C">
              <w:rPr>
                <w:rStyle w:val="Hyperlink"/>
                <w:rFonts w:ascii="Times New Roman" w:hAnsi="Times New Roman" w:cs="Times New Roman"/>
                <w:b w:val="0"/>
                <w:bCs w:val="0"/>
                <w:iCs/>
                <w:color w:val="auto"/>
                <w:sz w:val="22"/>
                <w:szCs w:val="22"/>
                <w:u w:val="none"/>
              </w:rPr>
              <w:t xml:space="preserve"> </w:t>
            </w:r>
            <w:r w:rsidRPr="00323710">
              <w:rPr>
                <w:rStyle w:val="Hyperlink"/>
                <w:rFonts w:ascii="Times New Roman" w:hAnsi="Times New Roman" w:cs="Times New Roman"/>
                <w:b w:val="0"/>
                <w:bCs w:val="0"/>
                <w:iCs/>
                <w:sz w:val="22"/>
                <w:szCs w:val="22"/>
              </w:rPr>
              <w:t xml:space="preserve">Informācija nav publiskota </w:t>
            </w:r>
          </w:p>
          <w:p w14:paraId="105406B8" w14:textId="77777777" w:rsidR="001132FE" w:rsidRPr="00323710" w:rsidRDefault="001132FE" w:rsidP="001132FE">
            <w:pPr>
              <w:rPr>
                <w:sz w:val="22"/>
                <w:szCs w:val="22"/>
                <w:lang w:val="lv-LV"/>
              </w:rPr>
            </w:pPr>
          </w:p>
          <w:p w14:paraId="71BC4FDD" w14:textId="02928495" w:rsidR="001132FE" w:rsidRPr="00323710" w:rsidRDefault="001132FE" w:rsidP="001132FE">
            <w:pPr>
              <w:rPr>
                <w:sz w:val="22"/>
                <w:szCs w:val="22"/>
                <w:lang w:val="lv-LV"/>
              </w:rPr>
            </w:pPr>
          </w:p>
        </w:tc>
      </w:tr>
      <w:tr w:rsidR="00A25D76" w:rsidRPr="00323710" w14:paraId="784500E8" w14:textId="77777777" w:rsidTr="00323710">
        <w:tc>
          <w:tcPr>
            <w:tcW w:w="3686" w:type="dxa"/>
            <w:tcBorders>
              <w:top w:val="single" w:sz="4" w:space="0" w:color="auto"/>
              <w:left w:val="single" w:sz="4" w:space="0" w:color="auto"/>
              <w:bottom w:val="single" w:sz="4" w:space="0" w:color="auto"/>
              <w:right w:val="single" w:sz="4" w:space="0" w:color="auto"/>
            </w:tcBorders>
            <w:hideMark/>
          </w:tcPr>
          <w:p w14:paraId="16A703FD" w14:textId="77777777" w:rsidR="00A25D76" w:rsidRPr="00323710" w:rsidRDefault="00A25D76" w:rsidP="009112A5">
            <w:pPr>
              <w:pStyle w:val="Tablecaption0"/>
              <w:shd w:val="clear" w:color="auto" w:fill="auto"/>
              <w:spacing w:line="210" w:lineRule="exact"/>
              <w:ind w:left="22" w:firstLine="218"/>
              <w:rPr>
                <w:rFonts w:ascii="Times New Roman" w:hAnsi="Times New Roman" w:cs="Times New Roman"/>
                <w:b w:val="0"/>
                <w:bCs w:val="0"/>
                <w:sz w:val="22"/>
                <w:szCs w:val="22"/>
              </w:rPr>
            </w:pPr>
            <w:r w:rsidRPr="00323710">
              <w:rPr>
                <w:rFonts w:ascii="Times New Roman" w:hAnsi="Times New Roman" w:cs="Times New Roman"/>
                <w:b w:val="0"/>
                <w:bCs w:val="0"/>
                <w:sz w:val="22"/>
                <w:szCs w:val="22"/>
              </w:rPr>
              <w:lastRenderedPageBreak/>
              <w:t>Kapitālsabiedrība pilnā apmērā izpildījusi Publiskas personas finanšu līdzekļu un mantas izšķērdēšanas novēršanas likuma</w:t>
            </w:r>
            <w:r w:rsidRPr="00323710">
              <w:rPr>
                <w:rFonts w:ascii="Times New Roman" w:hAnsi="Times New Roman" w:cs="Times New Roman"/>
                <w:b w:val="0"/>
                <w:bCs w:val="0"/>
                <w:sz w:val="22"/>
                <w:szCs w:val="22"/>
                <w:shd w:val="clear" w:color="auto" w:fill="FFFFFF"/>
              </w:rPr>
              <w:t xml:space="preserve"> 6.</w:t>
            </w:r>
            <w:r w:rsidRPr="00323710">
              <w:rPr>
                <w:rFonts w:ascii="Times New Roman" w:hAnsi="Times New Roman" w:cs="Times New Roman"/>
                <w:b w:val="0"/>
                <w:bCs w:val="0"/>
                <w:sz w:val="22"/>
                <w:szCs w:val="22"/>
                <w:shd w:val="clear" w:color="auto" w:fill="FFFFFF"/>
                <w:vertAlign w:val="superscript"/>
              </w:rPr>
              <w:t>1</w:t>
            </w:r>
            <w:r w:rsidRPr="00323710">
              <w:rPr>
                <w:rFonts w:ascii="Times New Roman" w:hAnsi="Times New Roman" w:cs="Times New Roman"/>
                <w:b w:val="0"/>
                <w:bCs w:val="0"/>
                <w:sz w:val="22"/>
                <w:szCs w:val="22"/>
                <w:shd w:val="clear" w:color="auto" w:fill="FFFFFF"/>
              </w:rPr>
              <w:t xml:space="preserve"> panta prasības </w:t>
            </w:r>
          </w:p>
        </w:tc>
        <w:tc>
          <w:tcPr>
            <w:tcW w:w="5670" w:type="dxa"/>
            <w:tcBorders>
              <w:top w:val="single" w:sz="4" w:space="0" w:color="auto"/>
              <w:left w:val="single" w:sz="4" w:space="0" w:color="auto"/>
              <w:bottom w:val="single" w:sz="4" w:space="0" w:color="auto"/>
              <w:right w:val="single" w:sz="4" w:space="0" w:color="auto"/>
            </w:tcBorders>
            <w:hideMark/>
          </w:tcPr>
          <w:p w14:paraId="2050C133"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shd w:val="clear" w:color="auto" w:fill="FFFFFF"/>
              </w:rPr>
            </w:pPr>
            <w:r w:rsidRPr="00323710">
              <w:rPr>
                <w:rFonts w:ascii="Times New Roman" w:hAnsi="Times New Roman" w:cs="Times New Roman"/>
                <w:b w:val="0"/>
                <w:bCs w:val="0"/>
                <w:sz w:val="22"/>
                <w:szCs w:val="22"/>
                <w:shd w:val="clear" w:color="auto" w:fill="FFFFFF"/>
              </w:rPr>
              <w:t>Kapitālsabiedrības mantas iznomāšanas noteikumi</w:t>
            </w:r>
          </w:p>
        </w:tc>
        <w:tc>
          <w:tcPr>
            <w:tcW w:w="4820" w:type="dxa"/>
            <w:tcBorders>
              <w:top w:val="single" w:sz="4" w:space="0" w:color="auto"/>
              <w:left w:val="single" w:sz="4" w:space="0" w:color="auto"/>
              <w:bottom w:val="single" w:sz="4" w:space="0" w:color="auto"/>
              <w:right w:val="single" w:sz="4" w:space="0" w:color="auto"/>
            </w:tcBorders>
          </w:tcPr>
          <w:p w14:paraId="55109585"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i/>
                <w:iCs/>
                <w:sz w:val="22"/>
                <w:szCs w:val="22"/>
              </w:rPr>
            </w:pPr>
            <w:r w:rsidRPr="00323710">
              <w:rPr>
                <w:rStyle w:val="Hyperlink"/>
                <w:rFonts w:ascii="Times New Roman" w:hAnsi="Times New Roman" w:cs="Times New Roman"/>
                <w:b w:val="0"/>
                <w:bCs w:val="0"/>
                <w:iCs/>
                <w:sz w:val="22"/>
                <w:szCs w:val="22"/>
              </w:rPr>
              <w:t>Informācija nav publiskota</w:t>
            </w:r>
          </w:p>
        </w:tc>
      </w:tr>
      <w:tr w:rsidR="00A25D76" w:rsidRPr="00323710" w14:paraId="26D6DA5E" w14:textId="77777777" w:rsidTr="00323710">
        <w:tc>
          <w:tcPr>
            <w:tcW w:w="3686" w:type="dxa"/>
            <w:tcBorders>
              <w:top w:val="single" w:sz="4" w:space="0" w:color="auto"/>
              <w:left w:val="single" w:sz="4" w:space="0" w:color="auto"/>
              <w:bottom w:val="single" w:sz="4" w:space="0" w:color="auto"/>
              <w:right w:val="single" w:sz="4" w:space="0" w:color="auto"/>
            </w:tcBorders>
            <w:hideMark/>
          </w:tcPr>
          <w:p w14:paraId="0A40AC36" w14:textId="52FBBDA0" w:rsidR="00A25D76" w:rsidRPr="00323710" w:rsidRDefault="00A25D76" w:rsidP="009112A5">
            <w:pPr>
              <w:pStyle w:val="Tablecaption0"/>
              <w:shd w:val="clear" w:color="auto" w:fill="auto"/>
              <w:spacing w:line="210" w:lineRule="exact"/>
              <w:ind w:left="22" w:firstLine="218"/>
              <w:rPr>
                <w:rFonts w:ascii="Times New Roman" w:hAnsi="Times New Roman" w:cs="Times New Roman"/>
                <w:b w:val="0"/>
                <w:bCs w:val="0"/>
                <w:sz w:val="22"/>
                <w:szCs w:val="22"/>
              </w:rPr>
            </w:pPr>
            <w:r w:rsidRPr="00323710">
              <w:rPr>
                <w:rFonts w:ascii="Times New Roman" w:hAnsi="Times New Roman" w:cs="Times New Roman"/>
                <w:b w:val="0"/>
                <w:bCs w:val="0"/>
                <w:sz w:val="22"/>
                <w:szCs w:val="22"/>
              </w:rPr>
              <w:t>Kapitālsabiedrība pilnā apmērā izpildījusi Valsts un pašvaldību institūciju amatpersonu un darbinieku atlīdzības likum</w:t>
            </w:r>
            <w:r w:rsidR="00F2354C">
              <w:rPr>
                <w:rFonts w:ascii="Times New Roman" w:hAnsi="Times New Roman" w:cs="Times New Roman"/>
                <w:b w:val="0"/>
                <w:bCs w:val="0"/>
                <w:sz w:val="22"/>
                <w:szCs w:val="22"/>
              </w:rPr>
              <w:t>a</w:t>
            </w:r>
            <w:r w:rsidRPr="00323710">
              <w:rPr>
                <w:rFonts w:ascii="Times New Roman" w:hAnsi="Times New Roman" w:cs="Times New Roman"/>
                <w:b w:val="0"/>
                <w:bCs w:val="0"/>
                <w:sz w:val="22"/>
                <w:szCs w:val="22"/>
              </w:rPr>
              <w:t xml:space="preserve"> 2.panta </w:t>
            </w:r>
            <w:r w:rsidRPr="00323710">
              <w:rPr>
                <w:rFonts w:ascii="Times New Roman" w:hAnsi="Times New Roman" w:cs="Times New Roman"/>
                <w:b w:val="0"/>
                <w:bCs w:val="0"/>
                <w:sz w:val="22"/>
                <w:szCs w:val="22"/>
                <w:shd w:val="clear" w:color="auto" w:fill="FFFFFF"/>
              </w:rPr>
              <w:t>(4</w:t>
            </w:r>
            <w:r w:rsidRPr="00323710">
              <w:rPr>
                <w:rFonts w:ascii="Times New Roman" w:hAnsi="Times New Roman" w:cs="Times New Roman"/>
                <w:b w:val="0"/>
                <w:bCs w:val="0"/>
                <w:sz w:val="22"/>
                <w:szCs w:val="22"/>
                <w:shd w:val="clear" w:color="auto" w:fill="FFFFFF"/>
                <w:vertAlign w:val="superscript"/>
              </w:rPr>
              <w:t>1</w:t>
            </w:r>
            <w:r w:rsidRPr="00323710">
              <w:rPr>
                <w:rFonts w:ascii="Times New Roman" w:hAnsi="Times New Roman" w:cs="Times New Roman"/>
                <w:b w:val="0"/>
                <w:bCs w:val="0"/>
                <w:sz w:val="22"/>
                <w:szCs w:val="22"/>
                <w:shd w:val="clear" w:color="auto" w:fill="FFFFFF"/>
              </w:rPr>
              <w:t xml:space="preserve">). daļas prasības </w:t>
            </w:r>
          </w:p>
        </w:tc>
        <w:tc>
          <w:tcPr>
            <w:tcW w:w="5670" w:type="dxa"/>
            <w:tcBorders>
              <w:top w:val="single" w:sz="4" w:space="0" w:color="auto"/>
              <w:left w:val="single" w:sz="4" w:space="0" w:color="auto"/>
              <w:bottom w:val="single" w:sz="4" w:space="0" w:color="auto"/>
              <w:right w:val="single" w:sz="4" w:space="0" w:color="auto"/>
            </w:tcBorders>
            <w:hideMark/>
          </w:tcPr>
          <w:p w14:paraId="6E1B44B1"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shd w:val="clear" w:color="auto" w:fill="FFFFFF"/>
              </w:rPr>
            </w:pPr>
            <w:r w:rsidRPr="00323710">
              <w:rPr>
                <w:rFonts w:ascii="Times New Roman" w:hAnsi="Times New Roman" w:cs="Times New Roman"/>
                <w:b w:val="0"/>
                <w:bCs w:val="0"/>
                <w:sz w:val="22"/>
                <w:szCs w:val="22"/>
                <w:shd w:val="clear" w:color="auto" w:fill="FFFFFF"/>
              </w:rPr>
              <w:t>Informācija par amatpersonu (darbinieku) atlīdzības noteikšanas kritērijiem un darba samaksas apmēru sadalījumā pa amatu grupām normatīvajos aktos noteiktajā kārtībā</w:t>
            </w:r>
          </w:p>
        </w:tc>
        <w:tc>
          <w:tcPr>
            <w:tcW w:w="4820" w:type="dxa"/>
            <w:tcBorders>
              <w:top w:val="single" w:sz="4" w:space="0" w:color="auto"/>
              <w:left w:val="single" w:sz="4" w:space="0" w:color="auto"/>
              <w:bottom w:val="single" w:sz="4" w:space="0" w:color="auto"/>
              <w:right w:val="single" w:sz="4" w:space="0" w:color="auto"/>
            </w:tcBorders>
          </w:tcPr>
          <w:p w14:paraId="27273988" w14:textId="77777777" w:rsidR="00A25D76" w:rsidRPr="00323710" w:rsidRDefault="00A25D76" w:rsidP="009112A5">
            <w:pPr>
              <w:pStyle w:val="Tablecaption0"/>
              <w:shd w:val="clear" w:color="auto" w:fill="auto"/>
              <w:spacing w:line="210" w:lineRule="exact"/>
              <w:rPr>
                <w:rFonts w:ascii="Times New Roman" w:hAnsi="Times New Roman" w:cs="Times New Roman"/>
                <w:sz w:val="22"/>
                <w:szCs w:val="22"/>
              </w:rPr>
            </w:pPr>
            <w:r w:rsidRPr="00323710">
              <w:rPr>
                <w:rStyle w:val="Hyperlink"/>
                <w:rFonts w:ascii="Times New Roman" w:hAnsi="Times New Roman" w:cs="Times New Roman"/>
                <w:b w:val="0"/>
                <w:bCs w:val="0"/>
                <w:iCs/>
                <w:sz w:val="22"/>
                <w:szCs w:val="22"/>
              </w:rPr>
              <w:t>Informācija nav publiskota</w:t>
            </w:r>
          </w:p>
        </w:tc>
      </w:tr>
      <w:tr w:rsidR="00A25D76" w:rsidRPr="00323710" w14:paraId="50622362" w14:textId="77777777" w:rsidTr="00323710">
        <w:tc>
          <w:tcPr>
            <w:tcW w:w="3686" w:type="dxa"/>
            <w:tcBorders>
              <w:top w:val="single" w:sz="4" w:space="0" w:color="auto"/>
              <w:left w:val="single" w:sz="4" w:space="0" w:color="auto"/>
              <w:bottom w:val="single" w:sz="4" w:space="0" w:color="auto"/>
              <w:right w:val="single" w:sz="4" w:space="0" w:color="auto"/>
            </w:tcBorders>
            <w:hideMark/>
          </w:tcPr>
          <w:p w14:paraId="1B841853" w14:textId="77777777" w:rsidR="00A25D76" w:rsidRPr="00323710" w:rsidRDefault="00A25D76" w:rsidP="009112A5">
            <w:pPr>
              <w:pStyle w:val="Tablecaption0"/>
              <w:shd w:val="clear" w:color="auto" w:fill="auto"/>
              <w:spacing w:line="210" w:lineRule="exact"/>
              <w:ind w:left="22" w:firstLine="218"/>
              <w:rPr>
                <w:rFonts w:ascii="Times New Roman" w:hAnsi="Times New Roman" w:cs="Times New Roman"/>
                <w:b w:val="0"/>
                <w:bCs w:val="0"/>
                <w:sz w:val="22"/>
                <w:szCs w:val="22"/>
              </w:rPr>
            </w:pPr>
            <w:r w:rsidRPr="00323710">
              <w:rPr>
                <w:rFonts w:ascii="Times New Roman" w:hAnsi="Times New Roman" w:cs="Times New Roman"/>
                <w:b w:val="0"/>
                <w:bCs w:val="0"/>
                <w:sz w:val="22"/>
                <w:szCs w:val="22"/>
              </w:rPr>
              <w:t xml:space="preserve">Kapitālsabiedrība pilnā apmērā </w:t>
            </w:r>
            <w:r w:rsidRPr="00323710">
              <w:rPr>
                <w:rFonts w:ascii="Times New Roman" w:hAnsi="Times New Roman" w:cs="Times New Roman"/>
                <w:b w:val="0"/>
                <w:bCs w:val="0"/>
                <w:sz w:val="22"/>
                <w:szCs w:val="22"/>
              </w:rPr>
              <w:lastRenderedPageBreak/>
              <w:t xml:space="preserve">izpildījusi 17.10.2017. MK noteikumu Nr.630 "Noteikumi par iekšējās kontroles sistēmas pamatprasībām korupcijas un interešu konflikta riska novēršanai publiskas personas institūcijā" 9.p. prasības </w:t>
            </w:r>
          </w:p>
        </w:tc>
        <w:tc>
          <w:tcPr>
            <w:tcW w:w="5670" w:type="dxa"/>
            <w:tcBorders>
              <w:top w:val="single" w:sz="4" w:space="0" w:color="auto"/>
              <w:left w:val="single" w:sz="4" w:space="0" w:color="auto"/>
              <w:bottom w:val="single" w:sz="4" w:space="0" w:color="auto"/>
              <w:right w:val="single" w:sz="4" w:space="0" w:color="auto"/>
            </w:tcBorders>
            <w:hideMark/>
          </w:tcPr>
          <w:p w14:paraId="35A5E944"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shd w:val="clear" w:color="auto" w:fill="FFFFFF"/>
              </w:rPr>
            </w:pPr>
            <w:r w:rsidRPr="00323710">
              <w:rPr>
                <w:rFonts w:ascii="Times New Roman" w:hAnsi="Times New Roman" w:cs="Times New Roman"/>
                <w:b w:val="0"/>
                <w:bCs w:val="0"/>
                <w:sz w:val="22"/>
                <w:szCs w:val="22"/>
                <w:shd w:val="clear" w:color="auto" w:fill="FFFFFF"/>
              </w:rPr>
              <w:lastRenderedPageBreak/>
              <w:t xml:space="preserve">Kapitālsabiedrība reizi gadā un ne vēlāk kā trīs mēnešus pēc </w:t>
            </w:r>
            <w:r w:rsidRPr="00323710">
              <w:rPr>
                <w:rFonts w:ascii="Times New Roman" w:hAnsi="Times New Roman" w:cs="Times New Roman"/>
                <w:b w:val="0"/>
                <w:bCs w:val="0"/>
                <w:sz w:val="22"/>
                <w:szCs w:val="22"/>
                <w:shd w:val="clear" w:color="auto" w:fill="FFFFFF"/>
              </w:rPr>
              <w:lastRenderedPageBreak/>
              <w:t>gada pārskata apstiprināšanas publisko tīmekļvietnē informāciju par kapitālsabiedrības iepriekšējā gadā veiktajiem pasākumiem korupcijas riska novēršanai.</w:t>
            </w:r>
          </w:p>
        </w:tc>
        <w:tc>
          <w:tcPr>
            <w:tcW w:w="4820" w:type="dxa"/>
            <w:tcBorders>
              <w:top w:val="single" w:sz="4" w:space="0" w:color="auto"/>
              <w:left w:val="single" w:sz="4" w:space="0" w:color="auto"/>
              <w:bottom w:val="single" w:sz="4" w:space="0" w:color="auto"/>
              <w:right w:val="single" w:sz="4" w:space="0" w:color="auto"/>
            </w:tcBorders>
          </w:tcPr>
          <w:p w14:paraId="38F2A9A0" w14:textId="77777777" w:rsidR="00A25D76" w:rsidRPr="00323710" w:rsidRDefault="00A25D76" w:rsidP="009112A5">
            <w:pPr>
              <w:pStyle w:val="Tablecaption0"/>
              <w:shd w:val="clear" w:color="auto" w:fill="auto"/>
              <w:spacing w:line="210" w:lineRule="exact"/>
              <w:rPr>
                <w:rFonts w:ascii="Times New Roman" w:hAnsi="Times New Roman" w:cs="Times New Roman"/>
                <w:sz w:val="22"/>
                <w:szCs w:val="22"/>
              </w:rPr>
            </w:pPr>
            <w:r w:rsidRPr="00323710">
              <w:rPr>
                <w:rStyle w:val="Hyperlink"/>
                <w:rFonts w:ascii="Times New Roman" w:hAnsi="Times New Roman" w:cs="Times New Roman"/>
                <w:b w:val="0"/>
                <w:bCs w:val="0"/>
                <w:iCs/>
                <w:sz w:val="22"/>
                <w:szCs w:val="22"/>
              </w:rPr>
              <w:lastRenderedPageBreak/>
              <w:t xml:space="preserve">Informācija nav publiskota </w:t>
            </w:r>
          </w:p>
        </w:tc>
      </w:tr>
      <w:tr w:rsidR="00A25D76" w:rsidRPr="00323710" w14:paraId="12DDE715" w14:textId="77777777" w:rsidTr="00323710">
        <w:tc>
          <w:tcPr>
            <w:tcW w:w="3686" w:type="dxa"/>
            <w:tcBorders>
              <w:top w:val="single" w:sz="4" w:space="0" w:color="auto"/>
              <w:left w:val="single" w:sz="4" w:space="0" w:color="auto"/>
              <w:bottom w:val="single" w:sz="4" w:space="0" w:color="auto"/>
              <w:right w:val="single" w:sz="4" w:space="0" w:color="auto"/>
            </w:tcBorders>
            <w:hideMark/>
          </w:tcPr>
          <w:p w14:paraId="5FF452A6" w14:textId="77777777" w:rsidR="00A25D76" w:rsidRPr="00323710" w:rsidRDefault="00A25D76" w:rsidP="009112A5">
            <w:pPr>
              <w:pStyle w:val="Tablecaption0"/>
              <w:shd w:val="clear" w:color="auto" w:fill="auto"/>
              <w:spacing w:line="210" w:lineRule="exact"/>
              <w:ind w:left="22" w:firstLine="218"/>
              <w:rPr>
                <w:rFonts w:ascii="Times New Roman" w:hAnsi="Times New Roman" w:cs="Times New Roman"/>
                <w:b w:val="0"/>
                <w:bCs w:val="0"/>
                <w:sz w:val="22"/>
                <w:szCs w:val="22"/>
              </w:rPr>
            </w:pPr>
            <w:r w:rsidRPr="00323710">
              <w:rPr>
                <w:rFonts w:ascii="Times New Roman" w:hAnsi="Times New Roman" w:cs="Times New Roman"/>
                <w:b w:val="0"/>
                <w:bCs w:val="0"/>
                <w:sz w:val="22"/>
                <w:szCs w:val="22"/>
              </w:rPr>
              <w:t xml:space="preserve">Kapitālsabiedrība pilnā apmērā izpildījusi nozari reglamentējošajos  normatīvajos aktos noteiktās informācijas publiskošanas pienākumu </w:t>
            </w:r>
          </w:p>
        </w:tc>
        <w:tc>
          <w:tcPr>
            <w:tcW w:w="5670" w:type="dxa"/>
            <w:tcBorders>
              <w:top w:val="single" w:sz="4" w:space="0" w:color="auto"/>
              <w:left w:val="single" w:sz="4" w:space="0" w:color="auto"/>
              <w:bottom w:val="single" w:sz="4" w:space="0" w:color="auto"/>
              <w:right w:val="single" w:sz="4" w:space="0" w:color="auto"/>
            </w:tcBorders>
            <w:hideMark/>
          </w:tcPr>
          <w:p w14:paraId="3B13814C"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rPr>
            </w:pPr>
            <w:r w:rsidRPr="00323710">
              <w:rPr>
                <w:rFonts w:ascii="Times New Roman" w:hAnsi="Times New Roman" w:cs="Times New Roman"/>
                <w:b w:val="0"/>
                <w:bCs w:val="0"/>
                <w:sz w:val="22"/>
                <w:szCs w:val="22"/>
                <w:shd w:val="clear" w:color="auto" w:fill="FFFFFF"/>
              </w:rPr>
              <w:t>Obligāti publicējamā informācija.</w:t>
            </w:r>
          </w:p>
        </w:tc>
        <w:tc>
          <w:tcPr>
            <w:tcW w:w="4820" w:type="dxa"/>
            <w:tcBorders>
              <w:top w:val="single" w:sz="4" w:space="0" w:color="auto"/>
              <w:left w:val="single" w:sz="4" w:space="0" w:color="auto"/>
              <w:bottom w:val="single" w:sz="4" w:space="0" w:color="auto"/>
              <w:right w:val="single" w:sz="4" w:space="0" w:color="auto"/>
            </w:tcBorders>
          </w:tcPr>
          <w:p w14:paraId="76541606" w14:textId="77777777" w:rsidR="00A25D76" w:rsidRPr="00323710" w:rsidRDefault="00A25D76" w:rsidP="009112A5">
            <w:pPr>
              <w:pStyle w:val="Tablecaption0"/>
              <w:shd w:val="clear" w:color="auto" w:fill="auto"/>
              <w:spacing w:line="210" w:lineRule="exact"/>
              <w:rPr>
                <w:rFonts w:ascii="Times New Roman" w:hAnsi="Times New Roman" w:cs="Times New Roman"/>
                <w:b w:val="0"/>
                <w:bCs w:val="0"/>
                <w:sz w:val="22"/>
                <w:szCs w:val="22"/>
              </w:rPr>
            </w:pPr>
            <w:r w:rsidRPr="00323710">
              <w:rPr>
                <w:rStyle w:val="Hyperlink"/>
                <w:rFonts w:ascii="Times New Roman" w:hAnsi="Times New Roman" w:cs="Times New Roman"/>
                <w:b w:val="0"/>
                <w:bCs w:val="0"/>
                <w:iCs/>
                <w:sz w:val="22"/>
                <w:szCs w:val="22"/>
              </w:rPr>
              <w:t>Informācija nav publiskota</w:t>
            </w:r>
          </w:p>
        </w:tc>
      </w:tr>
    </w:tbl>
    <w:p w14:paraId="65F6D0B1" w14:textId="77777777" w:rsidR="00A25D76" w:rsidRPr="00A25D76" w:rsidRDefault="00A25D76" w:rsidP="00A25D76"/>
    <w:p w14:paraId="251FFBA7" w14:textId="77777777" w:rsidR="00F96F99" w:rsidRPr="00A25D76" w:rsidRDefault="00F96F99" w:rsidP="009D60DE">
      <w:pPr>
        <w:pStyle w:val="ListParagraph"/>
        <w:tabs>
          <w:tab w:val="right" w:pos="9356"/>
        </w:tabs>
        <w:jc w:val="center"/>
        <w:rPr>
          <w:lang w:val="lv-LV"/>
        </w:rPr>
      </w:pPr>
    </w:p>
    <w:bookmarkEnd w:id="4"/>
    <w:p w14:paraId="2D2862E5" w14:textId="77777777" w:rsidR="00364F03" w:rsidRPr="00A25D76" w:rsidRDefault="00364F03" w:rsidP="00364F03">
      <w:pPr>
        <w:pStyle w:val="ListParagraph"/>
        <w:numPr>
          <w:ilvl w:val="0"/>
          <w:numId w:val="2"/>
        </w:numPr>
        <w:tabs>
          <w:tab w:val="right" w:pos="9356"/>
        </w:tabs>
        <w:jc w:val="center"/>
        <w:rPr>
          <w:b/>
          <w:bCs/>
          <w:sz w:val="28"/>
          <w:szCs w:val="28"/>
          <w:lang w:val="lv-LV"/>
        </w:rPr>
      </w:pPr>
      <w:r w:rsidRPr="00A25D76">
        <w:rPr>
          <w:b/>
          <w:bCs/>
          <w:sz w:val="28"/>
          <w:szCs w:val="28"/>
          <w:lang w:val="lv-LV"/>
        </w:rPr>
        <w:t xml:space="preserve">Kapitālsabiedrību darbības finanšu rādītāji </w:t>
      </w:r>
    </w:p>
    <w:p w14:paraId="0166A6D7" w14:textId="77777777" w:rsidR="00364F03" w:rsidRPr="00A25D76" w:rsidRDefault="00364F03" w:rsidP="00364F03">
      <w:pPr>
        <w:pStyle w:val="ListParagraph"/>
        <w:tabs>
          <w:tab w:val="right" w:pos="9356"/>
        </w:tabs>
        <w:ind w:left="0" w:firstLine="720"/>
        <w:jc w:val="both"/>
        <w:rPr>
          <w:sz w:val="28"/>
          <w:szCs w:val="28"/>
          <w:lang w:val="lv-LV"/>
        </w:rPr>
      </w:pPr>
    </w:p>
    <w:p w14:paraId="5A1B29B2" w14:textId="3656A35A" w:rsidR="00364F03" w:rsidRPr="00081399" w:rsidRDefault="00364F03" w:rsidP="00364F03">
      <w:pPr>
        <w:pStyle w:val="ListParagraph"/>
        <w:tabs>
          <w:tab w:val="right" w:pos="9356"/>
        </w:tabs>
        <w:ind w:left="0" w:firstLine="720"/>
        <w:jc w:val="both"/>
        <w:rPr>
          <w:lang w:val="lv-LV"/>
        </w:rPr>
      </w:pPr>
      <w:r w:rsidRPr="008C662A">
        <w:rPr>
          <w:lang w:val="lv-LV"/>
        </w:rPr>
        <w:t>Par kapitālsabiedrību darbības būtiskākajiem finanšu rādītājiem,  ieguldītajiem resursiem un to atdevi 20</w:t>
      </w:r>
      <w:r w:rsidR="008E4740">
        <w:rPr>
          <w:lang w:val="lv-LV"/>
        </w:rPr>
        <w:t xml:space="preserve">20. </w:t>
      </w:r>
      <w:r w:rsidRPr="008C662A">
        <w:rPr>
          <w:lang w:val="lv-LV"/>
        </w:rPr>
        <w:t xml:space="preserve">gadā  kapitālsabiedrību valdes sniedz informāciju sekojošu informāciju: pielikumi </w:t>
      </w:r>
      <w:r w:rsidR="00F2354C">
        <w:rPr>
          <w:lang w:val="lv-LV"/>
        </w:rPr>
        <w:t>N</w:t>
      </w:r>
      <w:r w:rsidRPr="008C662A">
        <w:rPr>
          <w:lang w:val="lv-LV"/>
        </w:rPr>
        <w:t>r. 6.1-6.</w:t>
      </w:r>
      <w:r w:rsidR="00760955">
        <w:rPr>
          <w:lang w:val="lv-LV"/>
        </w:rPr>
        <w:t>3</w:t>
      </w:r>
      <w:r w:rsidRPr="008C662A">
        <w:rPr>
          <w:lang w:val="lv-LV"/>
        </w:rPr>
        <w:t>.</w:t>
      </w:r>
    </w:p>
    <w:p w14:paraId="160624BD" w14:textId="77777777" w:rsidR="00364F03" w:rsidRPr="00081399" w:rsidRDefault="00364F03" w:rsidP="00364F03">
      <w:pPr>
        <w:tabs>
          <w:tab w:val="right" w:pos="9356"/>
        </w:tabs>
        <w:rPr>
          <w:color w:val="FF0000"/>
          <w:lang w:val="lv-LV"/>
        </w:rPr>
      </w:pPr>
    </w:p>
    <w:p w14:paraId="3A2EE018" w14:textId="08539584" w:rsidR="003C442E" w:rsidRDefault="003C442E" w:rsidP="003C442E">
      <w:pPr>
        <w:pStyle w:val="ListParagraph"/>
        <w:tabs>
          <w:tab w:val="right" w:pos="9356"/>
        </w:tabs>
        <w:jc w:val="center"/>
        <w:rPr>
          <w:b/>
          <w:bCs/>
          <w:lang w:val="lv-LV"/>
        </w:rPr>
      </w:pPr>
      <w:r w:rsidRPr="00F2354C">
        <w:rPr>
          <w:b/>
          <w:bCs/>
          <w:lang w:val="lv-LV"/>
        </w:rPr>
        <w:t>6.1.</w:t>
      </w:r>
      <w:r w:rsidRPr="009D60DE">
        <w:rPr>
          <w:b/>
          <w:bCs/>
          <w:lang w:val="lv-LV"/>
        </w:rPr>
        <w:t xml:space="preserve"> </w:t>
      </w:r>
      <w:r>
        <w:rPr>
          <w:b/>
          <w:bCs/>
          <w:lang w:val="lv-LV"/>
        </w:rPr>
        <w:t xml:space="preserve">SIA “Aknīstes pakalpojumi” </w:t>
      </w:r>
    </w:p>
    <w:p w14:paraId="3357C765" w14:textId="77777777" w:rsidR="003C442E" w:rsidRDefault="003C442E" w:rsidP="00324259">
      <w:pPr>
        <w:pStyle w:val="ListParagraph"/>
        <w:tabs>
          <w:tab w:val="right" w:pos="9356"/>
        </w:tabs>
        <w:jc w:val="center"/>
        <w:rPr>
          <w:lang w:val="lv-LV"/>
        </w:rPr>
      </w:pPr>
    </w:p>
    <w:tbl>
      <w:tblPr>
        <w:tblStyle w:val="TableGrid"/>
        <w:tblW w:w="8075" w:type="dxa"/>
        <w:tblInd w:w="3397" w:type="dxa"/>
        <w:tblLook w:val="04A0" w:firstRow="1" w:lastRow="0" w:firstColumn="1" w:lastColumn="0" w:noHBand="0" w:noVBand="1"/>
      </w:tblPr>
      <w:tblGrid>
        <w:gridCol w:w="3823"/>
        <w:gridCol w:w="1984"/>
        <w:gridCol w:w="2268"/>
      </w:tblGrid>
      <w:tr w:rsidR="003C442E" w:rsidRPr="00117379" w14:paraId="06816478"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49893CE4" w14:textId="77777777" w:rsidR="003C442E" w:rsidRPr="00117379" w:rsidRDefault="003C442E" w:rsidP="00A25D76">
            <w:pPr>
              <w:ind w:left="-284" w:firstLine="284"/>
              <w:jc w:val="center"/>
            </w:pPr>
            <w:r w:rsidRPr="00117379">
              <w:rPr>
                <w:rStyle w:val="BodyText1"/>
                <w:rFonts w:eastAsiaTheme="minorHAnsi"/>
                <w:sz w:val="24"/>
                <w:szCs w:val="24"/>
              </w:rPr>
              <w:t>Rādītājs</w:t>
            </w:r>
          </w:p>
        </w:tc>
        <w:tc>
          <w:tcPr>
            <w:tcW w:w="1984" w:type="dxa"/>
            <w:tcBorders>
              <w:top w:val="single" w:sz="4" w:space="0" w:color="auto"/>
              <w:left w:val="single" w:sz="4" w:space="0" w:color="auto"/>
              <w:bottom w:val="single" w:sz="4" w:space="0" w:color="auto"/>
              <w:right w:val="single" w:sz="4" w:space="0" w:color="auto"/>
            </w:tcBorders>
            <w:hideMark/>
          </w:tcPr>
          <w:p w14:paraId="30F1D072" w14:textId="77777777" w:rsidR="003C442E" w:rsidRPr="00117379" w:rsidRDefault="003C442E" w:rsidP="00A25D76">
            <w:pPr>
              <w:ind w:left="-284" w:firstLine="284"/>
              <w:jc w:val="center"/>
            </w:pPr>
            <w:r w:rsidRPr="00117379">
              <w:t>2019.gads</w:t>
            </w:r>
          </w:p>
        </w:tc>
        <w:tc>
          <w:tcPr>
            <w:tcW w:w="2268" w:type="dxa"/>
            <w:tcBorders>
              <w:top w:val="single" w:sz="4" w:space="0" w:color="auto"/>
              <w:left w:val="single" w:sz="4" w:space="0" w:color="auto"/>
              <w:bottom w:val="single" w:sz="4" w:space="0" w:color="auto"/>
              <w:right w:val="single" w:sz="4" w:space="0" w:color="auto"/>
            </w:tcBorders>
            <w:hideMark/>
          </w:tcPr>
          <w:p w14:paraId="47D6622E" w14:textId="77777777" w:rsidR="003C442E" w:rsidRPr="00117379" w:rsidRDefault="003C442E" w:rsidP="00A25D76">
            <w:pPr>
              <w:ind w:left="-284" w:firstLine="284"/>
              <w:jc w:val="center"/>
            </w:pPr>
            <w:r w:rsidRPr="00117379">
              <w:t>2020.gads</w:t>
            </w:r>
          </w:p>
        </w:tc>
      </w:tr>
      <w:tr w:rsidR="003C442E" w:rsidRPr="00117379" w14:paraId="2894187C" w14:textId="77777777" w:rsidTr="00D637F4">
        <w:tc>
          <w:tcPr>
            <w:tcW w:w="3823" w:type="dxa"/>
            <w:tcBorders>
              <w:top w:val="single" w:sz="4" w:space="0" w:color="auto"/>
              <w:left w:val="single" w:sz="4" w:space="0" w:color="auto"/>
              <w:bottom w:val="single" w:sz="4" w:space="0" w:color="auto"/>
              <w:right w:val="single" w:sz="4" w:space="0" w:color="auto"/>
            </w:tcBorders>
            <w:vAlign w:val="bottom"/>
            <w:hideMark/>
          </w:tcPr>
          <w:p w14:paraId="2CF7F655" w14:textId="77777777" w:rsidR="003C442E" w:rsidRPr="00117379" w:rsidRDefault="003C442E" w:rsidP="00A25D76">
            <w:pPr>
              <w:ind w:left="-284" w:firstLine="284"/>
              <w:jc w:val="center"/>
            </w:pPr>
            <w:r w:rsidRPr="00117379">
              <w:rPr>
                <w:rStyle w:val="BodyText1"/>
                <w:rFonts w:eastAsiaTheme="minorHAnsi"/>
                <w:sz w:val="24"/>
                <w:szCs w:val="24"/>
              </w:rPr>
              <w:t>Neto apgrozījums, EUR</w:t>
            </w:r>
          </w:p>
        </w:tc>
        <w:tc>
          <w:tcPr>
            <w:tcW w:w="1984" w:type="dxa"/>
            <w:tcBorders>
              <w:top w:val="single" w:sz="4" w:space="0" w:color="auto"/>
              <w:left w:val="single" w:sz="4" w:space="0" w:color="auto"/>
              <w:bottom w:val="single" w:sz="4" w:space="0" w:color="auto"/>
              <w:right w:val="single" w:sz="4" w:space="0" w:color="auto"/>
            </w:tcBorders>
            <w:hideMark/>
          </w:tcPr>
          <w:p w14:paraId="3FB1F132" w14:textId="77777777" w:rsidR="003C442E" w:rsidRPr="00117379" w:rsidRDefault="003C442E" w:rsidP="00A25D76">
            <w:pPr>
              <w:ind w:left="-284" w:firstLine="284"/>
              <w:jc w:val="center"/>
            </w:pPr>
            <w:r w:rsidRPr="00117379">
              <w:t>216461</w:t>
            </w:r>
          </w:p>
        </w:tc>
        <w:tc>
          <w:tcPr>
            <w:tcW w:w="2268" w:type="dxa"/>
            <w:tcBorders>
              <w:top w:val="single" w:sz="4" w:space="0" w:color="auto"/>
              <w:left w:val="single" w:sz="4" w:space="0" w:color="auto"/>
              <w:bottom w:val="single" w:sz="4" w:space="0" w:color="auto"/>
              <w:right w:val="single" w:sz="4" w:space="0" w:color="auto"/>
            </w:tcBorders>
            <w:hideMark/>
          </w:tcPr>
          <w:p w14:paraId="287EEE98" w14:textId="77777777" w:rsidR="003C442E" w:rsidRPr="00117379" w:rsidRDefault="003C442E" w:rsidP="00A25D76">
            <w:pPr>
              <w:ind w:left="-284" w:firstLine="284"/>
              <w:jc w:val="center"/>
            </w:pPr>
            <w:r w:rsidRPr="00117379">
              <w:t>210884</w:t>
            </w:r>
          </w:p>
        </w:tc>
      </w:tr>
      <w:tr w:rsidR="003C442E" w:rsidRPr="00117379" w14:paraId="25D226F5"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547C09AA" w14:textId="77777777" w:rsidR="003C442E" w:rsidRPr="00117379" w:rsidRDefault="003C442E" w:rsidP="00A25D76">
            <w:pPr>
              <w:ind w:left="-284" w:firstLine="284"/>
              <w:jc w:val="center"/>
            </w:pPr>
            <w:r w:rsidRPr="00117379">
              <w:rPr>
                <w:rStyle w:val="BodyText1"/>
                <w:rFonts w:eastAsiaTheme="minorHAnsi"/>
                <w:sz w:val="24"/>
                <w:szCs w:val="24"/>
              </w:rPr>
              <w:t>Pelņa vai zaudējumi, EUR</w:t>
            </w:r>
          </w:p>
        </w:tc>
        <w:tc>
          <w:tcPr>
            <w:tcW w:w="1984" w:type="dxa"/>
            <w:tcBorders>
              <w:top w:val="single" w:sz="4" w:space="0" w:color="auto"/>
              <w:left w:val="single" w:sz="4" w:space="0" w:color="auto"/>
              <w:bottom w:val="single" w:sz="4" w:space="0" w:color="auto"/>
              <w:right w:val="single" w:sz="4" w:space="0" w:color="auto"/>
            </w:tcBorders>
            <w:hideMark/>
          </w:tcPr>
          <w:p w14:paraId="358B9693" w14:textId="77777777" w:rsidR="003C442E" w:rsidRPr="00117379" w:rsidRDefault="003C442E" w:rsidP="00A25D76">
            <w:pPr>
              <w:ind w:left="-284" w:firstLine="284"/>
              <w:jc w:val="center"/>
            </w:pPr>
            <w:r w:rsidRPr="00117379">
              <w:t>-27976</w:t>
            </w:r>
          </w:p>
        </w:tc>
        <w:tc>
          <w:tcPr>
            <w:tcW w:w="2268" w:type="dxa"/>
            <w:tcBorders>
              <w:top w:val="single" w:sz="4" w:space="0" w:color="auto"/>
              <w:left w:val="single" w:sz="4" w:space="0" w:color="auto"/>
              <w:bottom w:val="single" w:sz="4" w:space="0" w:color="auto"/>
              <w:right w:val="single" w:sz="4" w:space="0" w:color="auto"/>
            </w:tcBorders>
            <w:hideMark/>
          </w:tcPr>
          <w:p w14:paraId="471C5ABF" w14:textId="77777777" w:rsidR="003C442E" w:rsidRPr="00117379" w:rsidRDefault="003C442E" w:rsidP="00A25D76">
            <w:pPr>
              <w:ind w:left="-284" w:firstLine="284"/>
              <w:jc w:val="center"/>
            </w:pPr>
            <w:r w:rsidRPr="00117379">
              <w:t>-25312</w:t>
            </w:r>
          </w:p>
        </w:tc>
      </w:tr>
      <w:tr w:rsidR="003C442E" w:rsidRPr="00117379" w14:paraId="0ABDFB05"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0A2D491E" w14:textId="77777777" w:rsidR="003C442E" w:rsidRPr="00117379" w:rsidRDefault="003C442E" w:rsidP="00A25D76">
            <w:pPr>
              <w:ind w:left="-284" w:firstLine="284"/>
              <w:jc w:val="center"/>
            </w:pPr>
            <w:r w:rsidRPr="00117379">
              <w:rPr>
                <w:rStyle w:val="BodyText1"/>
                <w:rFonts w:eastAsiaTheme="minorHAnsi"/>
                <w:sz w:val="24"/>
                <w:szCs w:val="24"/>
              </w:rPr>
              <w:t>Bilances kopsumma, EUR</w:t>
            </w:r>
          </w:p>
        </w:tc>
        <w:tc>
          <w:tcPr>
            <w:tcW w:w="1984" w:type="dxa"/>
            <w:tcBorders>
              <w:top w:val="single" w:sz="4" w:space="0" w:color="auto"/>
              <w:left w:val="single" w:sz="4" w:space="0" w:color="auto"/>
              <w:bottom w:val="single" w:sz="4" w:space="0" w:color="auto"/>
              <w:right w:val="single" w:sz="4" w:space="0" w:color="auto"/>
            </w:tcBorders>
            <w:hideMark/>
          </w:tcPr>
          <w:p w14:paraId="065ABBA6" w14:textId="77777777" w:rsidR="003C442E" w:rsidRPr="00117379" w:rsidRDefault="003C442E" w:rsidP="00A25D76">
            <w:pPr>
              <w:ind w:left="-284" w:firstLine="284"/>
              <w:jc w:val="center"/>
            </w:pPr>
            <w:r w:rsidRPr="00117379">
              <w:t>1822915</w:t>
            </w:r>
          </w:p>
        </w:tc>
        <w:tc>
          <w:tcPr>
            <w:tcW w:w="2268" w:type="dxa"/>
            <w:tcBorders>
              <w:top w:val="single" w:sz="4" w:space="0" w:color="auto"/>
              <w:left w:val="single" w:sz="4" w:space="0" w:color="auto"/>
              <w:bottom w:val="single" w:sz="4" w:space="0" w:color="auto"/>
              <w:right w:val="single" w:sz="4" w:space="0" w:color="auto"/>
            </w:tcBorders>
            <w:hideMark/>
          </w:tcPr>
          <w:p w14:paraId="61DD882C" w14:textId="77777777" w:rsidR="003C442E" w:rsidRPr="00117379" w:rsidRDefault="003C442E" w:rsidP="00A25D76">
            <w:pPr>
              <w:ind w:left="-284" w:firstLine="284"/>
              <w:jc w:val="center"/>
            </w:pPr>
            <w:r w:rsidRPr="00117379">
              <w:t>1754904</w:t>
            </w:r>
          </w:p>
        </w:tc>
      </w:tr>
      <w:tr w:rsidR="003C442E" w:rsidRPr="00117379" w14:paraId="2C2BB96D"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3553AC09" w14:textId="77777777" w:rsidR="003C442E" w:rsidRPr="00117379" w:rsidRDefault="003C442E" w:rsidP="00A25D76">
            <w:pPr>
              <w:ind w:left="-284" w:firstLine="284"/>
              <w:jc w:val="center"/>
            </w:pPr>
            <w:r w:rsidRPr="00117379">
              <w:rPr>
                <w:rStyle w:val="BodyText1"/>
                <w:rFonts w:eastAsiaTheme="minorHAnsi"/>
                <w:sz w:val="24"/>
                <w:szCs w:val="24"/>
              </w:rPr>
              <w:t>Peļņa pirms procentu maksājumiem, nodokļiem (EBIT), EUR</w:t>
            </w:r>
          </w:p>
        </w:tc>
        <w:tc>
          <w:tcPr>
            <w:tcW w:w="1984" w:type="dxa"/>
            <w:tcBorders>
              <w:top w:val="single" w:sz="4" w:space="0" w:color="auto"/>
              <w:left w:val="single" w:sz="4" w:space="0" w:color="auto"/>
              <w:bottom w:val="single" w:sz="4" w:space="0" w:color="auto"/>
              <w:right w:val="single" w:sz="4" w:space="0" w:color="auto"/>
            </w:tcBorders>
            <w:hideMark/>
          </w:tcPr>
          <w:p w14:paraId="65FB981B" w14:textId="77777777" w:rsidR="003C442E" w:rsidRPr="00117379" w:rsidRDefault="003C442E" w:rsidP="00A25D76">
            <w:pPr>
              <w:ind w:left="-284" w:firstLine="284"/>
              <w:jc w:val="center"/>
            </w:pPr>
            <w:r w:rsidRPr="00117379">
              <w:t>0</w:t>
            </w:r>
          </w:p>
        </w:tc>
        <w:tc>
          <w:tcPr>
            <w:tcW w:w="2268" w:type="dxa"/>
            <w:tcBorders>
              <w:top w:val="single" w:sz="4" w:space="0" w:color="auto"/>
              <w:left w:val="single" w:sz="4" w:space="0" w:color="auto"/>
              <w:bottom w:val="single" w:sz="4" w:space="0" w:color="auto"/>
              <w:right w:val="single" w:sz="4" w:space="0" w:color="auto"/>
            </w:tcBorders>
            <w:hideMark/>
          </w:tcPr>
          <w:p w14:paraId="00071E8D" w14:textId="77777777" w:rsidR="003C442E" w:rsidRPr="00117379" w:rsidRDefault="003C442E" w:rsidP="00A25D76">
            <w:pPr>
              <w:ind w:left="-284" w:firstLine="284"/>
              <w:jc w:val="center"/>
            </w:pPr>
            <w:r w:rsidRPr="00117379">
              <w:t>0</w:t>
            </w:r>
          </w:p>
        </w:tc>
      </w:tr>
      <w:tr w:rsidR="003C442E" w:rsidRPr="00117379" w14:paraId="3566BAAA"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247558E7" w14:textId="77777777" w:rsidR="003C442E" w:rsidRPr="00117379" w:rsidRDefault="003C442E" w:rsidP="00A25D76">
            <w:pPr>
              <w:ind w:left="-284" w:firstLine="284"/>
              <w:jc w:val="center"/>
            </w:pPr>
            <w:r w:rsidRPr="00117379">
              <w:rPr>
                <w:rStyle w:val="BodyText1"/>
                <w:rFonts w:eastAsiaTheme="minorHAnsi"/>
                <w:sz w:val="24"/>
                <w:szCs w:val="24"/>
              </w:rPr>
              <w:t>Pamatkapitāls, EUR</w:t>
            </w:r>
          </w:p>
        </w:tc>
        <w:tc>
          <w:tcPr>
            <w:tcW w:w="1984" w:type="dxa"/>
            <w:tcBorders>
              <w:top w:val="single" w:sz="4" w:space="0" w:color="auto"/>
              <w:left w:val="single" w:sz="4" w:space="0" w:color="auto"/>
              <w:bottom w:val="single" w:sz="4" w:space="0" w:color="auto"/>
              <w:right w:val="single" w:sz="4" w:space="0" w:color="auto"/>
            </w:tcBorders>
            <w:hideMark/>
          </w:tcPr>
          <w:p w14:paraId="44E04FEA" w14:textId="77777777" w:rsidR="003C442E" w:rsidRPr="00117379" w:rsidRDefault="003C442E" w:rsidP="00A25D76">
            <w:pPr>
              <w:ind w:left="-284" w:firstLine="284"/>
              <w:jc w:val="center"/>
            </w:pPr>
            <w:r w:rsidRPr="00117379">
              <w:t>661961</w:t>
            </w:r>
          </w:p>
        </w:tc>
        <w:tc>
          <w:tcPr>
            <w:tcW w:w="2268" w:type="dxa"/>
            <w:tcBorders>
              <w:top w:val="single" w:sz="4" w:space="0" w:color="auto"/>
              <w:left w:val="single" w:sz="4" w:space="0" w:color="auto"/>
              <w:bottom w:val="single" w:sz="4" w:space="0" w:color="auto"/>
              <w:right w:val="single" w:sz="4" w:space="0" w:color="auto"/>
            </w:tcBorders>
            <w:hideMark/>
          </w:tcPr>
          <w:p w14:paraId="6C668E1C" w14:textId="77777777" w:rsidR="003C442E" w:rsidRPr="00117379" w:rsidRDefault="003C442E" w:rsidP="00A25D76">
            <w:pPr>
              <w:ind w:left="-284" w:firstLine="284"/>
              <w:jc w:val="center"/>
            </w:pPr>
            <w:r w:rsidRPr="00117379">
              <w:t>661961</w:t>
            </w:r>
          </w:p>
        </w:tc>
      </w:tr>
      <w:tr w:rsidR="003C442E" w:rsidRPr="00117379" w14:paraId="12E2908D"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4113D437" w14:textId="77777777" w:rsidR="003C442E" w:rsidRPr="00117379" w:rsidRDefault="003C442E" w:rsidP="00A25D76">
            <w:pPr>
              <w:ind w:left="-284" w:firstLine="284"/>
              <w:jc w:val="center"/>
            </w:pPr>
            <w:r w:rsidRPr="00117379">
              <w:rPr>
                <w:rStyle w:val="BodyText1"/>
                <w:rFonts w:eastAsiaTheme="minorHAnsi"/>
                <w:sz w:val="24"/>
                <w:szCs w:val="24"/>
              </w:rPr>
              <w:t>Pašu kapitāls, EUR</w:t>
            </w:r>
          </w:p>
        </w:tc>
        <w:tc>
          <w:tcPr>
            <w:tcW w:w="1984" w:type="dxa"/>
            <w:tcBorders>
              <w:top w:val="single" w:sz="4" w:space="0" w:color="auto"/>
              <w:left w:val="single" w:sz="4" w:space="0" w:color="auto"/>
              <w:bottom w:val="single" w:sz="4" w:space="0" w:color="auto"/>
              <w:right w:val="single" w:sz="4" w:space="0" w:color="auto"/>
            </w:tcBorders>
            <w:hideMark/>
          </w:tcPr>
          <w:p w14:paraId="30C10E42" w14:textId="77777777" w:rsidR="003C442E" w:rsidRPr="00117379" w:rsidRDefault="003C442E" w:rsidP="00A25D76">
            <w:pPr>
              <w:ind w:left="-284" w:firstLine="284"/>
              <w:jc w:val="center"/>
            </w:pPr>
            <w:r w:rsidRPr="00117379">
              <w:t>587972</w:t>
            </w:r>
          </w:p>
        </w:tc>
        <w:tc>
          <w:tcPr>
            <w:tcW w:w="2268" w:type="dxa"/>
            <w:tcBorders>
              <w:top w:val="single" w:sz="4" w:space="0" w:color="auto"/>
              <w:left w:val="single" w:sz="4" w:space="0" w:color="auto"/>
              <w:bottom w:val="single" w:sz="4" w:space="0" w:color="auto"/>
              <w:right w:val="single" w:sz="4" w:space="0" w:color="auto"/>
            </w:tcBorders>
            <w:hideMark/>
          </w:tcPr>
          <w:p w14:paraId="794CD05E" w14:textId="77777777" w:rsidR="003C442E" w:rsidRPr="00117379" w:rsidRDefault="003C442E" w:rsidP="00A25D76">
            <w:pPr>
              <w:ind w:left="-284" w:firstLine="284"/>
              <w:jc w:val="center"/>
            </w:pPr>
            <w:r w:rsidRPr="00117379">
              <w:t>562660</w:t>
            </w:r>
          </w:p>
        </w:tc>
      </w:tr>
      <w:tr w:rsidR="003C442E" w:rsidRPr="00117379" w14:paraId="1BB783CD"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18D02201" w14:textId="77777777" w:rsidR="003C442E" w:rsidRPr="00117379" w:rsidRDefault="003C442E" w:rsidP="00A25D76">
            <w:pPr>
              <w:ind w:left="-284" w:firstLine="284"/>
              <w:jc w:val="center"/>
            </w:pPr>
            <w:r w:rsidRPr="00117379">
              <w:rPr>
                <w:rStyle w:val="BodyText1"/>
                <w:rFonts w:eastAsiaTheme="minorHAnsi"/>
                <w:sz w:val="24"/>
                <w:szCs w:val="24"/>
              </w:rPr>
              <w:t>Kopējās saistības, EUR</w:t>
            </w:r>
          </w:p>
        </w:tc>
        <w:tc>
          <w:tcPr>
            <w:tcW w:w="1984" w:type="dxa"/>
            <w:tcBorders>
              <w:top w:val="single" w:sz="4" w:space="0" w:color="auto"/>
              <w:left w:val="single" w:sz="4" w:space="0" w:color="auto"/>
              <w:bottom w:val="single" w:sz="4" w:space="0" w:color="auto"/>
              <w:right w:val="single" w:sz="4" w:space="0" w:color="auto"/>
            </w:tcBorders>
            <w:hideMark/>
          </w:tcPr>
          <w:p w14:paraId="03B53D5C" w14:textId="77777777" w:rsidR="003C442E" w:rsidRPr="00117379" w:rsidRDefault="003C442E" w:rsidP="00A25D76">
            <w:pPr>
              <w:ind w:left="-284" w:firstLine="284"/>
              <w:jc w:val="center"/>
            </w:pPr>
            <w:r w:rsidRPr="00117379">
              <w:t>1234943</w:t>
            </w:r>
          </w:p>
        </w:tc>
        <w:tc>
          <w:tcPr>
            <w:tcW w:w="2268" w:type="dxa"/>
            <w:tcBorders>
              <w:top w:val="single" w:sz="4" w:space="0" w:color="auto"/>
              <w:left w:val="single" w:sz="4" w:space="0" w:color="auto"/>
              <w:bottom w:val="single" w:sz="4" w:space="0" w:color="auto"/>
              <w:right w:val="single" w:sz="4" w:space="0" w:color="auto"/>
            </w:tcBorders>
            <w:hideMark/>
          </w:tcPr>
          <w:p w14:paraId="5AFFA05A" w14:textId="77777777" w:rsidR="003C442E" w:rsidRPr="00117379" w:rsidRDefault="003C442E" w:rsidP="00A25D76">
            <w:pPr>
              <w:ind w:left="-284" w:firstLine="284"/>
              <w:jc w:val="center"/>
            </w:pPr>
            <w:r w:rsidRPr="00117379">
              <w:t>1192244</w:t>
            </w:r>
          </w:p>
        </w:tc>
      </w:tr>
      <w:tr w:rsidR="003C442E" w:rsidRPr="00117379" w14:paraId="14A21BDC"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6A48008C" w14:textId="77777777" w:rsidR="003C442E" w:rsidRPr="00117379" w:rsidRDefault="003C442E" w:rsidP="00A25D76">
            <w:pPr>
              <w:ind w:left="-284" w:firstLine="284"/>
              <w:jc w:val="center"/>
            </w:pPr>
            <w:r w:rsidRPr="00117379">
              <w:rPr>
                <w:rStyle w:val="BodyText1"/>
                <w:rFonts w:eastAsiaTheme="minorHAnsi"/>
                <w:sz w:val="24"/>
                <w:szCs w:val="24"/>
              </w:rPr>
              <w:t>Kopējie aizņēmumi, EUR</w:t>
            </w:r>
          </w:p>
        </w:tc>
        <w:tc>
          <w:tcPr>
            <w:tcW w:w="1984" w:type="dxa"/>
            <w:tcBorders>
              <w:top w:val="single" w:sz="4" w:space="0" w:color="auto"/>
              <w:left w:val="single" w:sz="4" w:space="0" w:color="auto"/>
              <w:bottom w:val="single" w:sz="4" w:space="0" w:color="auto"/>
              <w:right w:val="single" w:sz="4" w:space="0" w:color="auto"/>
            </w:tcBorders>
            <w:hideMark/>
          </w:tcPr>
          <w:p w14:paraId="6749FA16" w14:textId="77777777" w:rsidR="003C442E" w:rsidRPr="00117379" w:rsidRDefault="003C442E" w:rsidP="00A25D76">
            <w:pPr>
              <w:ind w:left="-284" w:firstLine="284"/>
              <w:jc w:val="center"/>
            </w:pPr>
            <w:r w:rsidRPr="00117379">
              <w:t>214521</w:t>
            </w:r>
          </w:p>
        </w:tc>
        <w:tc>
          <w:tcPr>
            <w:tcW w:w="2268" w:type="dxa"/>
            <w:tcBorders>
              <w:top w:val="single" w:sz="4" w:space="0" w:color="auto"/>
              <w:left w:val="single" w:sz="4" w:space="0" w:color="auto"/>
              <w:bottom w:val="single" w:sz="4" w:space="0" w:color="auto"/>
              <w:right w:val="single" w:sz="4" w:space="0" w:color="auto"/>
            </w:tcBorders>
            <w:hideMark/>
          </w:tcPr>
          <w:p w14:paraId="1C0C082B" w14:textId="77777777" w:rsidR="003C442E" w:rsidRPr="00117379" w:rsidRDefault="003C442E" w:rsidP="00A25D76">
            <w:pPr>
              <w:ind w:left="-284" w:firstLine="284"/>
              <w:jc w:val="center"/>
            </w:pPr>
            <w:r w:rsidRPr="00117379">
              <w:t>198893</w:t>
            </w:r>
          </w:p>
        </w:tc>
      </w:tr>
      <w:tr w:rsidR="003C442E" w:rsidRPr="00117379" w14:paraId="4D4BCACD"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2A139047" w14:textId="77777777" w:rsidR="003C442E" w:rsidRPr="00117379" w:rsidRDefault="003C442E" w:rsidP="00A25D76">
            <w:pPr>
              <w:tabs>
                <w:tab w:val="left" w:pos="1425"/>
              </w:tabs>
              <w:ind w:left="-284" w:firstLine="284"/>
              <w:jc w:val="center"/>
              <w:rPr>
                <w:rStyle w:val="BodyText1"/>
                <w:rFonts w:eastAsiaTheme="minorHAnsi"/>
                <w:sz w:val="24"/>
                <w:szCs w:val="24"/>
              </w:rPr>
            </w:pPr>
            <w:r w:rsidRPr="00117379">
              <w:rPr>
                <w:rStyle w:val="BodyText1"/>
                <w:rFonts w:eastAsiaTheme="minorHAnsi"/>
                <w:sz w:val="24"/>
                <w:szCs w:val="24"/>
              </w:rPr>
              <w:t>Kopējais likviditātes rādītājs</w:t>
            </w:r>
          </w:p>
        </w:tc>
        <w:tc>
          <w:tcPr>
            <w:tcW w:w="1984" w:type="dxa"/>
            <w:tcBorders>
              <w:top w:val="single" w:sz="4" w:space="0" w:color="auto"/>
              <w:left w:val="single" w:sz="4" w:space="0" w:color="auto"/>
              <w:bottom w:val="single" w:sz="4" w:space="0" w:color="auto"/>
              <w:right w:val="single" w:sz="4" w:space="0" w:color="auto"/>
            </w:tcBorders>
            <w:hideMark/>
          </w:tcPr>
          <w:p w14:paraId="4B92C6F7" w14:textId="77777777" w:rsidR="003C442E" w:rsidRPr="00117379" w:rsidRDefault="003C442E" w:rsidP="00A25D76">
            <w:pPr>
              <w:ind w:left="-284" w:firstLine="284"/>
              <w:jc w:val="center"/>
            </w:pPr>
            <w:r w:rsidRPr="00117379">
              <w:t>0.79</w:t>
            </w:r>
          </w:p>
        </w:tc>
        <w:tc>
          <w:tcPr>
            <w:tcW w:w="2268" w:type="dxa"/>
            <w:tcBorders>
              <w:top w:val="single" w:sz="4" w:space="0" w:color="auto"/>
              <w:left w:val="single" w:sz="4" w:space="0" w:color="auto"/>
              <w:bottom w:val="single" w:sz="4" w:space="0" w:color="auto"/>
              <w:right w:val="single" w:sz="4" w:space="0" w:color="auto"/>
            </w:tcBorders>
            <w:hideMark/>
          </w:tcPr>
          <w:p w14:paraId="58E7BD08" w14:textId="77777777" w:rsidR="003C442E" w:rsidRPr="00117379" w:rsidRDefault="003C442E" w:rsidP="00A25D76">
            <w:pPr>
              <w:ind w:left="-284" w:firstLine="284"/>
              <w:jc w:val="center"/>
            </w:pPr>
            <w:r w:rsidRPr="00117379">
              <w:t>0.92</w:t>
            </w:r>
          </w:p>
        </w:tc>
      </w:tr>
      <w:tr w:rsidR="003C442E" w:rsidRPr="00117379" w14:paraId="7735AF0F"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6FAFEDB7" w14:textId="77777777" w:rsidR="003C442E" w:rsidRPr="00117379" w:rsidRDefault="003C442E" w:rsidP="00A25D76">
            <w:pPr>
              <w:ind w:left="-284" w:firstLine="284"/>
              <w:jc w:val="center"/>
              <w:rPr>
                <w:rStyle w:val="BodyText1"/>
                <w:rFonts w:eastAsiaTheme="minorHAnsi"/>
                <w:sz w:val="24"/>
                <w:szCs w:val="24"/>
              </w:rPr>
            </w:pPr>
            <w:r w:rsidRPr="00117379">
              <w:rPr>
                <w:rStyle w:val="BodyText1"/>
                <w:rFonts w:eastAsiaTheme="minorHAnsi"/>
                <w:sz w:val="24"/>
                <w:szCs w:val="24"/>
              </w:rPr>
              <w:t>Saistību pret pašu kapitālu attiecība</w:t>
            </w:r>
          </w:p>
        </w:tc>
        <w:tc>
          <w:tcPr>
            <w:tcW w:w="1984" w:type="dxa"/>
            <w:tcBorders>
              <w:top w:val="single" w:sz="4" w:space="0" w:color="auto"/>
              <w:left w:val="single" w:sz="4" w:space="0" w:color="auto"/>
              <w:bottom w:val="single" w:sz="4" w:space="0" w:color="auto"/>
              <w:right w:val="single" w:sz="4" w:space="0" w:color="auto"/>
            </w:tcBorders>
            <w:hideMark/>
          </w:tcPr>
          <w:p w14:paraId="4B3F7E1D" w14:textId="77777777" w:rsidR="003C442E" w:rsidRPr="00117379" w:rsidRDefault="003C442E" w:rsidP="00A25D76">
            <w:pPr>
              <w:ind w:left="-284" w:firstLine="284"/>
              <w:jc w:val="center"/>
            </w:pPr>
            <w:r w:rsidRPr="00117379">
              <w:t>2.1</w:t>
            </w:r>
          </w:p>
        </w:tc>
        <w:tc>
          <w:tcPr>
            <w:tcW w:w="2268" w:type="dxa"/>
            <w:tcBorders>
              <w:top w:val="single" w:sz="4" w:space="0" w:color="auto"/>
              <w:left w:val="single" w:sz="4" w:space="0" w:color="auto"/>
              <w:bottom w:val="single" w:sz="4" w:space="0" w:color="auto"/>
              <w:right w:val="single" w:sz="4" w:space="0" w:color="auto"/>
            </w:tcBorders>
            <w:hideMark/>
          </w:tcPr>
          <w:p w14:paraId="5DD60975" w14:textId="77777777" w:rsidR="003C442E" w:rsidRPr="00117379" w:rsidRDefault="003C442E" w:rsidP="00A25D76">
            <w:pPr>
              <w:ind w:left="-284" w:firstLine="284"/>
              <w:jc w:val="center"/>
            </w:pPr>
            <w:r w:rsidRPr="00117379">
              <w:t>2.12</w:t>
            </w:r>
          </w:p>
        </w:tc>
      </w:tr>
      <w:tr w:rsidR="003C442E" w:rsidRPr="00117379" w14:paraId="79736670"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6189BF51" w14:textId="77777777" w:rsidR="003C442E" w:rsidRPr="00117379" w:rsidRDefault="003C442E" w:rsidP="00A25D76">
            <w:pPr>
              <w:ind w:left="-284" w:firstLine="284"/>
              <w:jc w:val="center"/>
              <w:rPr>
                <w:rStyle w:val="BodyText1"/>
                <w:rFonts w:eastAsiaTheme="minorHAnsi"/>
                <w:sz w:val="24"/>
                <w:szCs w:val="24"/>
              </w:rPr>
            </w:pPr>
            <w:r w:rsidRPr="00117379">
              <w:rPr>
                <w:rStyle w:val="BodyText1"/>
                <w:rFonts w:eastAsiaTheme="minorHAnsi"/>
                <w:sz w:val="24"/>
                <w:szCs w:val="24"/>
              </w:rPr>
              <w:t>Ilgtermiņa ieguldījumi pārskata periodā, EUR</w:t>
            </w:r>
          </w:p>
        </w:tc>
        <w:tc>
          <w:tcPr>
            <w:tcW w:w="1984" w:type="dxa"/>
            <w:tcBorders>
              <w:top w:val="single" w:sz="4" w:space="0" w:color="auto"/>
              <w:left w:val="single" w:sz="4" w:space="0" w:color="auto"/>
              <w:bottom w:val="single" w:sz="4" w:space="0" w:color="auto"/>
              <w:right w:val="single" w:sz="4" w:space="0" w:color="auto"/>
            </w:tcBorders>
            <w:hideMark/>
          </w:tcPr>
          <w:p w14:paraId="7C7D83C7" w14:textId="77777777" w:rsidR="003C442E" w:rsidRPr="00117379" w:rsidRDefault="003C442E" w:rsidP="00A25D76">
            <w:pPr>
              <w:ind w:left="-284" w:firstLine="284"/>
              <w:jc w:val="center"/>
            </w:pPr>
            <w:r w:rsidRPr="00117379">
              <w:t>1761501</w:t>
            </w:r>
          </w:p>
        </w:tc>
        <w:tc>
          <w:tcPr>
            <w:tcW w:w="2268" w:type="dxa"/>
            <w:tcBorders>
              <w:top w:val="single" w:sz="4" w:space="0" w:color="auto"/>
              <w:left w:val="single" w:sz="4" w:space="0" w:color="auto"/>
              <w:bottom w:val="single" w:sz="4" w:space="0" w:color="auto"/>
              <w:right w:val="single" w:sz="4" w:space="0" w:color="auto"/>
            </w:tcBorders>
            <w:hideMark/>
          </w:tcPr>
          <w:p w14:paraId="76356512" w14:textId="77777777" w:rsidR="003C442E" w:rsidRPr="00117379" w:rsidRDefault="003C442E" w:rsidP="00A25D76">
            <w:pPr>
              <w:ind w:left="-284" w:firstLine="284"/>
              <w:jc w:val="center"/>
            </w:pPr>
            <w:r w:rsidRPr="00117379">
              <w:t>1684931</w:t>
            </w:r>
          </w:p>
        </w:tc>
      </w:tr>
      <w:tr w:rsidR="003C442E" w:rsidRPr="00117379" w14:paraId="3B9B3231"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5B2DBD1D" w14:textId="77777777" w:rsidR="003C442E" w:rsidRPr="00117379" w:rsidRDefault="003C442E" w:rsidP="00A25D76">
            <w:pPr>
              <w:ind w:left="-284" w:firstLine="284"/>
              <w:jc w:val="center"/>
              <w:rPr>
                <w:rStyle w:val="BodyText1"/>
                <w:rFonts w:eastAsiaTheme="minorHAnsi"/>
                <w:sz w:val="24"/>
                <w:szCs w:val="24"/>
              </w:rPr>
            </w:pPr>
            <w:r w:rsidRPr="00117379">
              <w:rPr>
                <w:rStyle w:val="BodyText1"/>
                <w:rFonts w:eastAsiaTheme="minorHAnsi"/>
                <w:sz w:val="24"/>
                <w:szCs w:val="24"/>
              </w:rPr>
              <w:t>Nodarbināto skaits vidēji gadā</w:t>
            </w:r>
          </w:p>
        </w:tc>
        <w:tc>
          <w:tcPr>
            <w:tcW w:w="1984" w:type="dxa"/>
            <w:tcBorders>
              <w:top w:val="single" w:sz="4" w:space="0" w:color="auto"/>
              <w:left w:val="single" w:sz="4" w:space="0" w:color="auto"/>
              <w:bottom w:val="single" w:sz="4" w:space="0" w:color="auto"/>
              <w:right w:val="single" w:sz="4" w:space="0" w:color="auto"/>
            </w:tcBorders>
            <w:hideMark/>
          </w:tcPr>
          <w:p w14:paraId="04BCE711" w14:textId="77777777" w:rsidR="003C442E" w:rsidRPr="00117379" w:rsidRDefault="003C442E" w:rsidP="00A25D76">
            <w:pPr>
              <w:ind w:left="-284" w:firstLine="284"/>
              <w:jc w:val="center"/>
            </w:pPr>
            <w:r w:rsidRPr="00117379">
              <w:t>13</w:t>
            </w:r>
          </w:p>
        </w:tc>
        <w:tc>
          <w:tcPr>
            <w:tcW w:w="2268" w:type="dxa"/>
            <w:tcBorders>
              <w:top w:val="single" w:sz="4" w:space="0" w:color="auto"/>
              <w:left w:val="single" w:sz="4" w:space="0" w:color="auto"/>
              <w:bottom w:val="single" w:sz="4" w:space="0" w:color="auto"/>
              <w:right w:val="single" w:sz="4" w:space="0" w:color="auto"/>
            </w:tcBorders>
            <w:hideMark/>
          </w:tcPr>
          <w:p w14:paraId="5DF92F5F" w14:textId="77777777" w:rsidR="003C442E" w:rsidRPr="00117379" w:rsidRDefault="003C442E" w:rsidP="00A25D76">
            <w:pPr>
              <w:ind w:left="-284" w:firstLine="284"/>
              <w:jc w:val="center"/>
            </w:pPr>
            <w:r w:rsidRPr="00117379">
              <w:t>13</w:t>
            </w:r>
          </w:p>
        </w:tc>
      </w:tr>
      <w:tr w:rsidR="003C442E" w:rsidRPr="00117379" w14:paraId="0E078CB8"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4BE1641B" w14:textId="77777777" w:rsidR="003C442E" w:rsidRPr="00117379" w:rsidRDefault="003C442E" w:rsidP="00117379">
            <w:pPr>
              <w:jc w:val="center"/>
              <w:rPr>
                <w:rStyle w:val="BodyText1"/>
                <w:rFonts w:eastAsiaTheme="minorHAnsi"/>
                <w:sz w:val="24"/>
                <w:szCs w:val="24"/>
              </w:rPr>
            </w:pPr>
            <w:r w:rsidRPr="00117379">
              <w:rPr>
                <w:rStyle w:val="BodyText1"/>
                <w:rFonts w:eastAsiaTheme="minorHAnsi"/>
                <w:sz w:val="24"/>
                <w:szCs w:val="24"/>
              </w:rPr>
              <w:lastRenderedPageBreak/>
              <w:t>Atlīdzības bruto izmaksas (neieskaitot darba devēja veiktās valsts sociālās apdrošināšanas iemaksas) vidēji uz vienu nodarbināto gadā, EUR</w:t>
            </w:r>
          </w:p>
        </w:tc>
        <w:tc>
          <w:tcPr>
            <w:tcW w:w="1984" w:type="dxa"/>
            <w:tcBorders>
              <w:top w:val="single" w:sz="4" w:space="0" w:color="auto"/>
              <w:left w:val="single" w:sz="4" w:space="0" w:color="auto"/>
              <w:bottom w:val="single" w:sz="4" w:space="0" w:color="auto"/>
              <w:right w:val="single" w:sz="4" w:space="0" w:color="auto"/>
            </w:tcBorders>
            <w:hideMark/>
          </w:tcPr>
          <w:p w14:paraId="20CA45A3" w14:textId="77777777" w:rsidR="003C442E" w:rsidRPr="00117379" w:rsidRDefault="003C442E" w:rsidP="00A25D76">
            <w:pPr>
              <w:ind w:left="-284" w:firstLine="284"/>
              <w:jc w:val="center"/>
            </w:pPr>
            <w:r w:rsidRPr="00117379">
              <w:t>5588</w:t>
            </w:r>
          </w:p>
        </w:tc>
        <w:tc>
          <w:tcPr>
            <w:tcW w:w="2268" w:type="dxa"/>
            <w:tcBorders>
              <w:top w:val="single" w:sz="4" w:space="0" w:color="auto"/>
              <w:left w:val="single" w:sz="4" w:space="0" w:color="auto"/>
              <w:bottom w:val="single" w:sz="4" w:space="0" w:color="auto"/>
              <w:right w:val="single" w:sz="4" w:space="0" w:color="auto"/>
            </w:tcBorders>
            <w:hideMark/>
          </w:tcPr>
          <w:p w14:paraId="0ADE524A" w14:textId="77777777" w:rsidR="003C442E" w:rsidRPr="00117379" w:rsidRDefault="003C442E" w:rsidP="00A25D76">
            <w:pPr>
              <w:ind w:left="-284" w:firstLine="284"/>
              <w:jc w:val="center"/>
            </w:pPr>
            <w:r w:rsidRPr="00117379">
              <w:t>6081</w:t>
            </w:r>
          </w:p>
        </w:tc>
      </w:tr>
      <w:tr w:rsidR="003C442E" w:rsidRPr="00117379" w14:paraId="569FA252"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52AE2C49" w14:textId="77777777" w:rsidR="003C442E" w:rsidRPr="00117379" w:rsidRDefault="003C442E" w:rsidP="00117379">
            <w:pPr>
              <w:jc w:val="center"/>
              <w:rPr>
                <w:rStyle w:val="BodyText1"/>
                <w:rFonts w:eastAsiaTheme="minorHAnsi"/>
                <w:sz w:val="24"/>
                <w:szCs w:val="24"/>
              </w:rPr>
            </w:pPr>
            <w:r w:rsidRPr="00117379">
              <w:rPr>
                <w:rStyle w:val="BodyText1"/>
                <w:rFonts w:eastAsiaTheme="minorHAnsi"/>
                <w:sz w:val="24"/>
                <w:szCs w:val="24"/>
              </w:rPr>
              <w:t>Pašvaldības budžetā iemaksātās dividendes no iepriekšējā gada peļņas, EUR</w:t>
            </w:r>
          </w:p>
        </w:tc>
        <w:tc>
          <w:tcPr>
            <w:tcW w:w="1984" w:type="dxa"/>
            <w:tcBorders>
              <w:top w:val="single" w:sz="4" w:space="0" w:color="auto"/>
              <w:left w:val="single" w:sz="4" w:space="0" w:color="auto"/>
              <w:bottom w:val="single" w:sz="4" w:space="0" w:color="auto"/>
              <w:right w:val="single" w:sz="4" w:space="0" w:color="auto"/>
            </w:tcBorders>
          </w:tcPr>
          <w:p w14:paraId="7EE5C442" w14:textId="77777777" w:rsidR="003C442E" w:rsidRPr="00117379" w:rsidRDefault="003C442E" w:rsidP="00A25D76">
            <w:pPr>
              <w:pStyle w:val="ListParagraph"/>
              <w:numPr>
                <w:ilvl w:val="0"/>
                <w:numId w:val="14"/>
              </w:numPr>
              <w:ind w:left="-284" w:firstLine="284"/>
              <w:jc w:val="center"/>
            </w:pPr>
          </w:p>
        </w:tc>
        <w:tc>
          <w:tcPr>
            <w:tcW w:w="2268" w:type="dxa"/>
            <w:tcBorders>
              <w:top w:val="single" w:sz="4" w:space="0" w:color="auto"/>
              <w:left w:val="single" w:sz="4" w:space="0" w:color="auto"/>
              <w:bottom w:val="single" w:sz="4" w:space="0" w:color="auto"/>
              <w:right w:val="single" w:sz="4" w:space="0" w:color="auto"/>
            </w:tcBorders>
          </w:tcPr>
          <w:p w14:paraId="4FA70CB7" w14:textId="77777777" w:rsidR="003C442E" w:rsidRPr="00117379" w:rsidRDefault="003C442E" w:rsidP="00A25D76">
            <w:pPr>
              <w:pStyle w:val="ListParagraph"/>
              <w:numPr>
                <w:ilvl w:val="0"/>
                <w:numId w:val="14"/>
              </w:numPr>
              <w:ind w:left="-284" w:firstLine="284"/>
              <w:jc w:val="center"/>
            </w:pPr>
          </w:p>
        </w:tc>
      </w:tr>
      <w:tr w:rsidR="003C442E" w:rsidRPr="00117379" w14:paraId="3636D1A5"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4522F576" w14:textId="77777777" w:rsidR="003C442E" w:rsidRPr="00117379" w:rsidRDefault="003C442E" w:rsidP="00117379">
            <w:pPr>
              <w:jc w:val="center"/>
              <w:rPr>
                <w:rStyle w:val="BodyText1"/>
                <w:rFonts w:eastAsiaTheme="minorHAnsi"/>
                <w:sz w:val="24"/>
                <w:szCs w:val="24"/>
              </w:rPr>
            </w:pPr>
            <w:r w:rsidRPr="00117379">
              <w:rPr>
                <w:rStyle w:val="BodyText1"/>
                <w:rFonts w:eastAsiaTheme="minorHAnsi"/>
                <w:sz w:val="24"/>
                <w:szCs w:val="24"/>
              </w:rPr>
              <w:t>No pašvaldības budžeta tieši vai netieši saņemtais finansējums (dotācijas, maksa par pakalpojumiem un citi finanšu līdzekļi),  EUR. t.sk.:</w:t>
            </w:r>
          </w:p>
        </w:tc>
        <w:tc>
          <w:tcPr>
            <w:tcW w:w="1984" w:type="dxa"/>
            <w:tcBorders>
              <w:top w:val="single" w:sz="4" w:space="0" w:color="auto"/>
              <w:left w:val="single" w:sz="4" w:space="0" w:color="auto"/>
              <w:bottom w:val="single" w:sz="4" w:space="0" w:color="auto"/>
              <w:right w:val="single" w:sz="4" w:space="0" w:color="auto"/>
            </w:tcBorders>
            <w:hideMark/>
          </w:tcPr>
          <w:p w14:paraId="692F8941" w14:textId="77777777" w:rsidR="003C442E" w:rsidRPr="00117379" w:rsidRDefault="003C442E" w:rsidP="00A25D76">
            <w:pPr>
              <w:ind w:left="-284" w:firstLine="284"/>
              <w:jc w:val="center"/>
              <w:rPr>
                <w:highlight w:val="yellow"/>
              </w:rPr>
            </w:pPr>
            <w:r w:rsidRPr="00117379">
              <w:t>75690</w:t>
            </w:r>
          </w:p>
        </w:tc>
        <w:tc>
          <w:tcPr>
            <w:tcW w:w="2268" w:type="dxa"/>
            <w:tcBorders>
              <w:top w:val="single" w:sz="4" w:space="0" w:color="auto"/>
              <w:left w:val="single" w:sz="4" w:space="0" w:color="auto"/>
              <w:bottom w:val="single" w:sz="4" w:space="0" w:color="auto"/>
              <w:right w:val="single" w:sz="4" w:space="0" w:color="auto"/>
            </w:tcBorders>
            <w:hideMark/>
          </w:tcPr>
          <w:p w14:paraId="5FB17733" w14:textId="77777777" w:rsidR="003C442E" w:rsidRPr="00117379" w:rsidRDefault="003C442E" w:rsidP="00A25D76">
            <w:pPr>
              <w:ind w:left="-284" w:firstLine="284"/>
              <w:jc w:val="center"/>
              <w:rPr>
                <w:highlight w:val="yellow"/>
              </w:rPr>
            </w:pPr>
            <w:r w:rsidRPr="00117379">
              <w:t>68559</w:t>
            </w:r>
          </w:p>
        </w:tc>
      </w:tr>
      <w:tr w:rsidR="003C442E" w:rsidRPr="00117379" w14:paraId="75E9E9DD" w14:textId="77777777" w:rsidTr="00D637F4">
        <w:tc>
          <w:tcPr>
            <w:tcW w:w="3823" w:type="dxa"/>
            <w:tcBorders>
              <w:top w:val="single" w:sz="4" w:space="0" w:color="auto"/>
              <w:left w:val="single" w:sz="4" w:space="0" w:color="auto"/>
              <w:bottom w:val="single" w:sz="4" w:space="0" w:color="auto"/>
              <w:right w:val="single" w:sz="4" w:space="0" w:color="auto"/>
            </w:tcBorders>
            <w:hideMark/>
          </w:tcPr>
          <w:p w14:paraId="701572EB" w14:textId="77777777" w:rsidR="003C442E" w:rsidRPr="00117379" w:rsidRDefault="003C442E" w:rsidP="00117379">
            <w:pPr>
              <w:jc w:val="center"/>
              <w:rPr>
                <w:rStyle w:val="BodyText1"/>
                <w:rFonts w:eastAsiaTheme="minorHAnsi"/>
                <w:sz w:val="24"/>
                <w:szCs w:val="24"/>
              </w:rPr>
            </w:pPr>
            <w:r w:rsidRPr="00117379">
              <w:rPr>
                <w:lang w:val="lv-LV"/>
              </w:rPr>
              <w:t>Sociālā statusa īres maksas atlaide</w:t>
            </w:r>
          </w:p>
        </w:tc>
        <w:tc>
          <w:tcPr>
            <w:tcW w:w="1984" w:type="dxa"/>
            <w:tcBorders>
              <w:top w:val="single" w:sz="4" w:space="0" w:color="auto"/>
              <w:left w:val="single" w:sz="4" w:space="0" w:color="auto"/>
              <w:bottom w:val="single" w:sz="4" w:space="0" w:color="auto"/>
              <w:right w:val="single" w:sz="4" w:space="0" w:color="auto"/>
            </w:tcBorders>
            <w:hideMark/>
          </w:tcPr>
          <w:p w14:paraId="01E68242" w14:textId="77777777" w:rsidR="003C442E" w:rsidRPr="00117379" w:rsidRDefault="003C442E" w:rsidP="00A25D76">
            <w:pPr>
              <w:ind w:left="-284" w:firstLine="284"/>
              <w:jc w:val="center"/>
            </w:pPr>
            <w:r w:rsidRPr="00117379">
              <w:t>-</w:t>
            </w:r>
          </w:p>
        </w:tc>
        <w:tc>
          <w:tcPr>
            <w:tcW w:w="2268" w:type="dxa"/>
            <w:tcBorders>
              <w:top w:val="single" w:sz="4" w:space="0" w:color="auto"/>
              <w:left w:val="single" w:sz="4" w:space="0" w:color="auto"/>
              <w:bottom w:val="single" w:sz="4" w:space="0" w:color="auto"/>
              <w:right w:val="single" w:sz="4" w:space="0" w:color="auto"/>
            </w:tcBorders>
            <w:hideMark/>
          </w:tcPr>
          <w:p w14:paraId="031FCC36" w14:textId="77777777" w:rsidR="003C442E" w:rsidRPr="00117379" w:rsidRDefault="003C442E" w:rsidP="00A25D76">
            <w:pPr>
              <w:ind w:left="-284" w:firstLine="284"/>
              <w:jc w:val="center"/>
            </w:pPr>
            <w:r w:rsidRPr="00117379">
              <w:t>-</w:t>
            </w:r>
          </w:p>
        </w:tc>
      </w:tr>
      <w:tr w:rsidR="003C442E" w:rsidRPr="00117379" w14:paraId="7E26BBF2" w14:textId="77777777" w:rsidTr="00D637F4">
        <w:tc>
          <w:tcPr>
            <w:tcW w:w="3823" w:type="dxa"/>
            <w:tcBorders>
              <w:top w:val="single" w:sz="4" w:space="0" w:color="auto"/>
              <w:left w:val="single" w:sz="4" w:space="0" w:color="auto"/>
              <w:bottom w:val="single" w:sz="4" w:space="0" w:color="auto"/>
              <w:right w:val="single" w:sz="4" w:space="0" w:color="auto"/>
            </w:tcBorders>
          </w:tcPr>
          <w:p w14:paraId="29BDC79B" w14:textId="2F7168A7" w:rsidR="003C442E" w:rsidRPr="00117379" w:rsidRDefault="003C442E" w:rsidP="00117379">
            <w:pPr>
              <w:jc w:val="center"/>
              <w:rPr>
                <w:lang w:val="lv-LV"/>
              </w:rPr>
            </w:pPr>
            <w:r w:rsidRPr="00117379">
              <w:rPr>
                <w:lang w:val="lv-LV"/>
              </w:rPr>
              <w:t>Pārējie darbi (noslēgtie līgumi un citi pakalpojumi)</w:t>
            </w:r>
          </w:p>
          <w:p w14:paraId="709F4F1C" w14:textId="77777777" w:rsidR="003C442E" w:rsidRPr="00117379" w:rsidRDefault="003C442E" w:rsidP="00117379">
            <w:pPr>
              <w:jc w:val="center"/>
              <w:rPr>
                <w:rStyle w:val="BodyText1"/>
                <w:rFonts w:eastAsiaTheme="minorHAnsi"/>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2AAAE227" w14:textId="77777777" w:rsidR="003C442E" w:rsidRPr="00117379" w:rsidRDefault="003C442E" w:rsidP="00A25D76">
            <w:pPr>
              <w:ind w:left="-284" w:firstLine="284"/>
              <w:jc w:val="center"/>
            </w:pPr>
            <w:r w:rsidRPr="00117379">
              <w:t>75690</w:t>
            </w:r>
          </w:p>
        </w:tc>
        <w:tc>
          <w:tcPr>
            <w:tcW w:w="2268" w:type="dxa"/>
            <w:tcBorders>
              <w:top w:val="single" w:sz="4" w:space="0" w:color="auto"/>
              <w:left w:val="single" w:sz="4" w:space="0" w:color="auto"/>
              <w:bottom w:val="single" w:sz="4" w:space="0" w:color="auto"/>
              <w:right w:val="single" w:sz="4" w:space="0" w:color="auto"/>
            </w:tcBorders>
            <w:hideMark/>
          </w:tcPr>
          <w:p w14:paraId="78B2CB1B" w14:textId="77777777" w:rsidR="003C442E" w:rsidRPr="00117379" w:rsidRDefault="003C442E" w:rsidP="00A25D76">
            <w:pPr>
              <w:ind w:left="-284" w:firstLine="284"/>
              <w:jc w:val="center"/>
            </w:pPr>
            <w:r w:rsidRPr="00117379">
              <w:t>68559</w:t>
            </w:r>
          </w:p>
        </w:tc>
      </w:tr>
      <w:tr w:rsidR="003C442E" w:rsidRPr="00117379" w14:paraId="2424326D" w14:textId="77777777" w:rsidTr="00D637F4">
        <w:trPr>
          <w:trHeight w:val="1226"/>
        </w:trPr>
        <w:tc>
          <w:tcPr>
            <w:tcW w:w="3823" w:type="dxa"/>
            <w:tcBorders>
              <w:top w:val="single" w:sz="4" w:space="0" w:color="auto"/>
              <w:left w:val="single" w:sz="4" w:space="0" w:color="auto"/>
              <w:bottom w:val="single" w:sz="4" w:space="0" w:color="auto"/>
              <w:right w:val="single" w:sz="4" w:space="0" w:color="auto"/>
            </w:tcBorders>
            <w:hideMark/>
          </w:tcPr>
          <w:p w14:paraId="2F053DE8" w14:textId="77777777" w:rsidR="003C442E" w:rsidRPr="00117379" w:rsidRDefault="003C442E" w:rsidP="00C6430D">
            <w:pPr>
              <w:jc w:val="center"/>
              <w:rPr>
                <w:rStyle w:val="BodyText1"/>
                <w:rFonts w:eastAsiaTheme="minorHAnsi"/>
                <w:sz w:val="24"/>
                <w:szCs w:val="24"/>
              </w:rPr>
            </w:pPr>
            <w:r w:rsidRPr="00117379">
              <w:rPr>
                <w:rStyle w:val="BodyText1"/>
                <w:rFonts w:eastAsiaTheme="minorHAnsi"/>
                <w:sz w:val="24"/>
                <w:szCs w:val="24"/>
              </w:rPr>
              <w:t>No valsts budžeta tieši vai netieši saņemtais finansējums (dotācijas, maksa par pakalpojumiem un citi finanšu</w:t>
            </w:r>
          </w:p>
        </w:tc>
        <w:tc>
          <w:tcPr>
            <w:tcW w:w="1984" w:type="dxa"/>
            <w:tcBorders>
              <w:top w:val="single" w:sz="4" w:space="0" w:color="auto"/>
              <w:left w:val="single" w:sz="4" w:space="0" w:color="auto"/>
              <w:bottom w:val="single" w:sz="4" w:space="0" w:color="auto"/>
              <w:right w:val="single" w:sz="4" w:space="0" w:color="auto"/>
            </w:tcBorders>
          </w:tcPr>
          <w:p w14:paraId="7724C505" w14:textId="77777777" w:rsidR="003C442E" w:rsidRPr="00117379" w:rsidRDefault="003C442E" w:rsidP="00A25D76">
            <w:pPr>
              <w:pStyle w:val="ListParagraph"/>
              <w:numPr>
                <w:ilvl w:val="0"/>
                <w:numId w:val="14"/>
              </w:numPr>
              <w:ind w:left="-284" w:firstLine="284"/>
              <w:jc w:val="center"/>
            </w:pPr>
          </w:p>
        </w:tc>
        <w:tc>
          <w:tcPr>
            <w:tcW w:w="2268" w:type="dxa"/>
            <w:tcBorders>
              <w:top w:val="single" w:sz="4" w:space="0" w:color="auto"/>
              <w:left w:val="single" w:sz="4" w:space="0" w:color="auto"/>
              <w:bottom w:val="single" w:sz="4" w:space="0" w:color="auto"/>
              <w:right w:val="single" w:sz="4" w:space="0" w:color="auto"/>
            </w:tcBorders>
          </w:tcPr>
          <w:p w14:paraId="58A7458E" w14:textId="77777777" w:rsidR="003C442E" w:rsidRPr="00117379" w:rsidRDefault="003C442E" w:rsidP="00A25D76">
            <w:pPr>
              <w:pStyle w:val="ListParagraph"/>
              <w:numPr>
                <w:ilvl w:val="0"/>
                <w:numId w:val="14"/>
              </w:numPr>
              <w:ind w:left="-284" w:firstLine="284"/>
              <w:jc w:val="center"/>
            </w:pPr>
          </w:p>
        </w:tc>
      </w:tr>
    </w:tbl>
    <w:p w14:paraId="1BAF5146" w14:textId="77777777" w:rsidR="003C442E" w:rsidRDefault="003C442E" w:rsidP="00A25D76">
      <w:pPr>
        <w:ind w:left="-284" w:firstLine="284"/>
        <w:jc w:val="center"/>
      </w:pPr>
    </w:p>
    <w:p w14:paraId="2AF864D6" w14:textId="77777777" w:rsidR="003C442E" w:rsidRPr="00081399" w:rsidRDefault="003C442E" w:rsidP="00C6430D">
      <w:pPr>
        <w:tabs>
          <w:tab w:val="right" w:pos="9356"/>
        </w:tabs>
        <w:rPr>
          <w:lang w:val="lv-LV"/>
        </w:rPr>
      </w:pPr>
    </w:p>
    <w:p w14:paraId="16413D1D" w14:textId="3725E4BE" w:rsidR="003C442E" w:rsidRDefault="003C442E" w:rsidP="00D637F4">
      <w:pPr>
        <w:pStyle w:val="ListParagraph"/>
        <w:tabs>
          <w:tab w:val="right" w:pos="9356"/>
        </w:tabs>
        <w:ind w:left="-2410"/>
        <w:jc w:val="center"/>
        <w:rPr>
          <w:b/>
          <w:bCs/>
          <w:lang w:val="lv-LV"/>
        </w:rPr>
      </w:pPr>
      <w:r>
        <w:rPr>
          <w:b/>
          <w:bCs/>
          <w:lang w:val="lv-LV"/>
        </w:rPr>
        <w:t>6.2. SIA “Gārsenes pils”</w:t>
      </w:r>
    </w:p>
    <w:p w14:paraId="5FD22D11" w14:textId="77777777" w:rsidR="003C442E" w:rsidRDefault="003C442E" w:rsidP="00D637F4">
      <w:pPr>
        <w:pStyle w:val="ListParagraph"/>
        <w:tabs>
          <w:tab w:val="right" w:pos="9356"/>
        </w:tabs>
        <w:ind w:left="-2410"/>
        <w:jc w:val="center"/>
        <w:rPr>
          <w:lang w:val="lv-LV"/>
        </w:rPr>
      </w:pPr>
    </w:p>
    <w:tbl>
      <w:tblPr>
        <w:tblStyle w:val="TableGrid"/>
        <w:tblW w:w="8080" w:type="dxa"/>
        <w:tblInd w:w="3397" w:type="dxa"/>
        <w:tblLook w:val="04A0" w:firstRow="1" w:lastRow="0" w:firstColumn="1" w:lastColumn="0" w:noHBand="0" w:noVBand="1"/>
      </w:tblPr>
      <w:tblGrid>
        <w:gridCol w:w="3828"/>
        <w:gridCol w:w="1984"/>
        <w:gridCol w:w="2268"/>
      </w:tblGrid>
      <w:tr w:rsidR="003C442E" w:rsidRPr="00C6430D" w14:paraId="198C9E09"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1D17D379" w14:textId="77777777" w:rsidR="003C442E" w:rsidRPr="00C6430D" w:rsidRDefault="003C442E" w:rsidP="00C6430D">
            <w:pPr>
              <w:jc w:val="center"/>
            </w:pPr>
            <w:r w:rsidRPr="00C6430D">
              <w:rPr>
                <w:rStyle w:val="BodyText1"/>
                <w:rFonts w:eastAsiaTheme="minorHAnsi"/>
                <w:sz w:val="24"/>
                <w:szCs w:val="24"/>
              </w:rPr>
              <w:t>Rādītājs</w:t>
            </w:r>
          </w:p>
        </w:tc>
        <w:tc>
          <w:tcPr>
            <w:tcW w:w="1984" w:type="dxa"/>
            <w:tcBorders>
              <w:top w:val="single" w:sz="4" w:space="0" w:color="auto"/>
              <w:left w:val="single" w:sz="4" w:space="0" w:color="auto"/>
              <w:bottom w:val="single" w:sz="4" w:space="0" w:color="auto"/>
              <w:right w:val="single" w:sz="4" w:space="0" w:color="auto"/>
            </w:tcBorders>
            <w:hideMark/>
          </w:tcPr>
          <w:p w14:paraId="36188AD2" w14:textId="77777777" w:rsidR="003C442E" w:rsidRPr="00C6430D" w:rsidRDefault="003C442E" w:rsidP="00C6430D">
            <w:pPr>
              <w:jc w:val="center"/>
            </w:pPr>
            <w:r w:rsidRPr="00C6430D">
              <w:t>2019.gads</w:t>
            </w:r>
          </w:p>
        </w:tc>
        <w:tc>
          <w:tcPr>
            <w:tcW w:w="2268" w:type="dxa"/>
            <w:tcBorders>
              <w:top w:val="single" w:sz="4" w:space="0" w:color="auto"/>
              <w:left w:val="single" w:sz="4" w:space="0" w:color="auto"/>
              <w:bottom w:val="single" w:sz="4" w:space="0" w:color="auto"/>
              <w:right w:val="single" w:sz="4" w:space="0" w:color="auto"/>
            </w:tcBorders>
            <w:hideMark/>
          </w:tcPr>
          <w:p w14:paraId="6692672A" w14:textId="77777777" w:rsidR="003C442E" w:rsidRPr="00C6430D" w:rsidRDefault="003C442E" w:rsidP="00C6430D">
            <w:pPr>
              <w:jc w:val="center"/>
            </w:pPr>
            <w:r w:rsidRPr="00C6430D">
              <w:t>2020.gads</w:t>
            </w:r>
          </w:p>
        </w:tc>
      </w:tr>
      <w:tr w:rsidR="003C442E" w:rsidRPr="00C6430D" w14:paraId="428C7CBE" w14:textId="77777777" w:rsidTr="00C6430D">
        <w:tc>
          <w:tcPr>
            <w:tcW w:w="3828" w:type="dxa"/>
            <w:tcBorders>
              <w:top w:val="single" w:sz="4" w:space="0" w:color="auto"/>
              <w:left w:val="single" w:sz="4" w:space="0" w:color="auto"/>
              <w:bottom w:val="single" w:sz="4" w:space="0" w:color="auto"/>
              <w:right w:val="single" w:sz="4" w:space="0" w:color="auto"/>
            </w:tcBorders>
            <w:vAlign w:val="bottom"/>
            <w:hideMark/>
          </w:tcPr>
          <w:p w14:paraId="429788B3" w14:textId="77777777" w:rsidR="003C442E" w:rsidRPr="00C6430D" w:rsidRDefault="003C442E" w:rsidP="009A50F8">
            <w:pPr>
              <w:jc w:val="center"/>
            </w:pPr>
            <w:r w:rsidRPr="00C6430D">
              <w:rPr>
                <w:rStyle w:val="BodyText1"/>
                <w:rFonts w:eastAsiaTheme="minorHAnsi"/>
                <w:sz w:val="24"/>
                <w:szCs w:val="24"/>
              </w:rPr>
              <w:t>Neto apgrozījums, EUR</w:t>
            </w:r>
          </w:p>
        </w:tc>
        <w:tc>
          <w:tcPr>
            <w:tcW w:w="1984" w:type="dxa"/>
            <w:tcBorders>
              <w:top w:val="single" w:sz="4" w:space="0" w:color="auto"/>
              <w:left w:val="single" w:sz="4" w:space="0" w:color="auto"/>
              <w:bottom w:val="single" w:sz="4" w:space="0" w:color="auto"/>
              <w:right w:val="single" w:sz="4" w:space="0" w:color="auto"/>
            </w:tcBorders>
          </w:tcPr>
          <w:p w14:paraId="4A64152A" w14:textId="77777777" w:rsidR="003C442E" w:rsidRPr="00C6430D" w:rsidRDefault="003C442E" w:rsidP="009A50F8">
            <w:pPr>
              <w:jc w:val="center"/>
            </w:pPr>
            <w:r w:rsidRPr="00C6430D">
              <w:t>20103</w:t>
            </w:r>
          </w:p>
        </w:tc>
        <w:tc>
          <w:tcPr>
            <w:tcW w:w="2268" w:type="dxa"/>
            <w:tcBorders>
              <w:top w:val="single" w:sz="4" w:space="0" w:color="auto"/>
              <w:left w:val="single" w:sz="4" w:space="0" w:color="auto"/>
              <w:bottom w:val="single" w:sz="4" w:space="0" w:color="auto"/>
              <w:right w:val="single" w:sz="4" w:space="0" w:color="auto"/>
            </w:tcBorders>
          </w:tcPr>
          <w:p w14:paraId="7C8CD9CD" w14:textId="77777777" w:rsidR="003C442E" w:rsidRPr="00C6430D" w:rsidRDefault="003C442E" w:rsidP="009A50F8">
            <w:pPr>
              <w:jc w:val="center"/>
            </w:pPr>
            <w:r w:rsidRPr="00C6430D">
              <w:t>13446</w:t>
            </w:r>
          </w:p>
        </w:tc>
      </w:tr>
      <w:tr w:rsidR="003C442E" w:rsidRPr="00C6430D" w14:paraId="6F82C2BE"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229A54D3" w14:textId="77777777" w:rsidR="003C442E" w:rsidRPr="00C6430D" w:rsidRDefault="003C442E" w:rsidP="009A50F8">
            <w:pPr>
              <w:jc w:val="center"/>
            </w:pPr>
            <w:r w:rsidRPr="00C6430D">
              <w:rPr>
                <w:rStyle w:val="BodyText1"/>
                <w:rFonts w:eastAsiaTheme="minorHAnsi"/>
                <w:sz w:val="24"/>
                <w:szCs w:val="24"/>
              </w:rPr>
              <w:t>Pelņa vai zaudējumi, EUR</w:t>
            </w:r>
          </w:p>
        </w:tc>
        <w:tc>
          <w:tcPr>
            <w:tcW w:w="1984" w:type="dxa"/>
            <w:tcBorders>
              <w:top w:val="single" w:sz="4" w:space="0" w:color="auto"/>
              <w:left w:val="single" w:sz="4" w:space="0" w:color="auto"/>
              <w:bottom w:val="single" w:sz="4" w:space="0" w:color="auto"/>
              <w:right w:val="single" w:sz="4" w:space="0" w:color="auto"/>
            </w:tcBorders>
          </w:tcPr>
          <w:p w14:paraId="15B4E74A" w14:textId="77777777" w:rsidR="003C442E" w:rsidRPr="00C6430D" w:rsidRDefault="003C442E" w:rsidP="009A50F8">
            <w:pPr>
              <w:jc w:val="center"/>
            </w:pPr>
            <w:r w:rsidRPr="00C6430D">
              <w:t>2103</w:t>
            </w:r>
          </w:p>
        </w:tc>
        <w:tc>
          <w:tcPr>
            <w:tcW w:w="2268" w:type="dxa"/>
            <w:tcBorders>
              <w:top w:val="single" w:sz="4" w:space="0" w:color="auto"/>
              <w:left w:val="single" w:sz="4" w:space="0" w:color="auto"/>
              <w:bottom w:val="single" w:sz="4" w:space="0" w:color="auto"/>
              <w:right w:val="single" w:sz="4" w:space="0" w:color="auto"/>
            </w:tcBorders>
          </w:tcPr>
          <w:p w14:paraId="5819C40B" w14:textId="77777777" w:rsidR="003C442E" w:rsidRPr="00C6430D" w:rsidRDefault="003C442E" w:rsidP="009A50F8">
            <w:pPr>
              <w:jc w:val="center"/>
            </w:pPr>
            <w:r w:rsidRPr="00C6430D">
              <w:t>-5163</w:t>
            </w:r>
          </w:p>
        </w:tc>
      </w:tr>
      <w:tr w:rsidR="003C442E" w:rsidRPr="00C6430D" w14:paraId="4B720EBB"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0675F0AF" w14:textId="77777777" w:rsidR="003C442E" w:rsidRPr="00C6430D" w:rsidRDefault="003C442E" w:rsidP="009A50F8">
            <w:pPr>
              <w:jc w:val="center"/>
            </w:pPr>
            <w:r w:rsidRPr="00C6430D">
              <w:rPr>
                <w:rStyle w:val="BodyText1"/>
                <w:rFonts w:eastAsiaTheme="minorHAnsi"/>
                <w:sz w:val="24"/>
                <w:szCs w:val="24"/>
              </w:rPr>
              <w:t>Bilances kopsumma, EUR</w:t>
            </w:r>
          </w:p>
        </w:tc>
        <w:tc>
          <w:tcPr>
            <w:tcW w:w="1984" w:type="dxa"/>
            <w:tcBorders>
              <w:top w:val="single" w:sz="4" w:space="0" w:color="auto"/>
              <w:left w:val="single" w:sz="4" w:space="0" w:color="auto"/>
              <w:bottom w:val="single" w:sz="4" w:space="0" w:color="auto"/>
              <w:right w:val="single" w:sz="4" w:space="0" w:color="auto"/>
            </w:tcBorders>
          </w:tcPr>
          <w:p w14:paraId="759F0E36" w14:textId="77777777" w:rsidR="003C442E" w:rsidRPr="00C6430D" w:rsidRDefault="003C442E" w:rsidP="009A50F8">
            <w:pPr>
              <w:jc w:val="center"/>
            </w:pPr>
            <w:r w:rsidRPr="00C6430D">
              <w:t>17031</w:t>
            </w:r>
          </w:p>
        </w:tc>
        <w:tc>
          <w:tcPr>
            <w:tcW w:w="2268" w:type="dxa"/>
            <w:tcBorders>
              <w:top w:val="single" w:sz="4" w:space="0" w:color="auto"/>
              <w:left w:val="single" w:sz="4" w:space="0" w:color="auto"/>
              <w:bottom w:val="single" w:sz="4" w:space="0" w:color="auto"/>
              <w:right w:val="single" w:sz="4" w:space="0" w:color="auto"/>
            </w:tcBorders>
          </w:tcPr>
          <w:p w14:paraId="71F12700" w14:textId="77777777" w:rsidR="003C442E" w:rsidRPr="00C6430D" w:rsidRDefault="003C442E" w:rsidP="009A50F8">
            <w:pPr>
              <w:jc w:val="center"/>
            </w:pPr>
            <w:r w:rsidRPr="00C6430D">
              <w:t>15869</w:t>
            </w:r>
          </w:p>
        </w:tc>
      </w:tr>
      <w:tr w:rsidR="003C442E" w:rsidRPr="00C6430D" w14:paraId="34FDDFF4"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71ABECC7" w14:textId="77777777" w:rsidR="003C442E" w:rsidRPr="00C6430D" w:rsidRDefault="003C442E" w:rsidP="009A50F8">
            <w:pPr>
              <w:jc w:val="center"/>
            </w:pPr>
            <w:r w:rsidRPr="00C6430D">
              <w:rPr>
                <w:rStyle w:val="BodyText1"/>
                <w:rFonts w:eastAsiaTheme="minorHAnsi"/>
                <w:sz w:val="24"/>
                <w:szCs w:val="24"/>
              </w:rPr>
              <w:t>Peļņa pirms procentu maksājumiem, nodokļiem (EBIT), EUR</w:t>
            </w:r>
          </w:p>
        </w:tc>
        <w:tc>
          <w:tcPr>
            <w:tcW w:w="1984" w:type="dxa"/>
            <w:tcBorders>
              <w:top w:val="single" w:sz="4" w:space="0" w:color="auto"/>
              <w:left w:val="single" w:sz="4" w:space="0" w:color="auto"/>
              <w:bottom w:val="single" w:sz="4" w:space="0" w:color="auto"/>
              <w:right w:val="single" w:sz="4" w:space="0" w:color="auto"/>
            </w:tcBorders>
          </w:tcPr>
          <w:p w14:paraId="6BA78E1E" w14:textId="77777777" w:rsidR="003C442E" w:rsidRPr="00C6430D" w:rsidRDefault="003C442E" w:rsidP="009A50F8">
            <w:pPr>
              <w:jc w:val="center"/>
            </w:pPr>
            <w:r w:rsidRPr="00C6430D">
              <w:t>2103</w:t>
            </w:r>
          </w:p>
        </w:tc>
        <w:tc>
          <w:tcPr>
            <w:tcW w:w="2268" w:type="dxa"/>
            <w:tcBorders>
              <w:top w:val="single" w:sz="4" w:space="0" w:color="auto"/>
              <w:left w:val="single" w:sz="4" w:space="0" w:color="auto"/>
              <w:bottom w:val="single" w:sz="4" w:space="0" w:color="auto"/>
              <w:right w:val="single" w:sz="4" w:space="0" w:color="auto"/>
            </w:tcBorders>
          </w:tcPr>
          <w:p w14:paraId="1604109C" w14:textId="77777777" w:rsidR="003C442E" w:rsidRPr="00C6430D" w:rsidRDefault="003C442E" w:rsidP="009A50F8">
            <w:pPr>
              <w:jc w:val="center"/>
            </w:pPr>
            <w:r w:rsidRPr="00C6430D">
              <w:t>-5163</w:t>
            </w:r>
          </w:p>
        </w:tc>
      </w:tr>
      <w:tr w:rsidR="003C442E" w:rsidRPr="00C6430D" w14:paraId="3EF7BF0F"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0A855EB9" w14:textId="77777777" w:rsidR="003C442E" w:rsidRPr="00C6430D" w:rsidRDefault="003C442E" w:rsidP="009A50F8">
            <w:pPr>
              <w:jc w:val="center"/>
            </w:pPr>
            <w:r w:rsidRPr="00C6430D">
              <w:rPr>
                <w:rStyle w:val="BodyText1"/>
                <w:rFonts w:eastAsiaTheme="minorHAnsi"/>
                <w:sz w:val="24"/>
                <w:szCs w:val="24"/>
              </w:rPr>
              <w:t>Pamatkapitāls, EUR</w:t>
            </w:r>
          </w:p>
        </w:tc>
        <w:tc>
          <w:tcPr>
            <w:tcW w:w="1984" w:type="dxa"/>
            <w:tcBorders>
              <w:top w:val="single" w:sz="4" w:space="0" w:color="auto"/>
              <w:left w:val="single" w:sz="4" w:space="0" w:color="auto"/>
              <w:bottom w:val="single" w:sz="4" w:space="0" w:color="auto"/>
              <w:right w:val="single" w:sz="4" w:space="0" w:color="auto"/>
            </w:tcBorders>
          </w:tcPr>
          <w:p w14:paraId="398F92D5" w14:textId="77777777" w:rsidR="003C442E" w:rsidRPr="00C6430D" w:rsidRDefault="003C442E" w:rsidP="009A50F8">
            <w:pPr>
              <w:jc w:val="center"/>
            </w:pPr>
            <w:r w:rsidRPr="00C6430D">
              <w:t>10000</w:t>
            </w:r>
          </w:p>
        </w:tc>
        <w:tc>
          <w:tcPr>
            <w:tcW w:w="2268" w:type="dxa"/>
            <w:tcBorders>
              <w:top w:val="single" w:sz="4" w:space="0" w:color="auto"/>
              <w:left w:val="single" w:sz="4" w:space="0" w:color="auto"/>
              <w:bottom w:val="single" w:sz="4" w:space="0" w:color="auto"/>
              <w:right w:val="single" w:sz="4" w:space="0" w:color="auto"/>
            </w:tcBorders>
          </w:tcPr>
          <w:p w14:paraId="5400D4FD" w14:textId="77777777" w:rsidR="003C442E" w:rsidRPr="00C6430D" w:rsidRDefault="003C442E" w:rsidP="009A50F8">
            <w:pPr>
              <w:jc w:val="center"/>
            </w:pPr>
            <w:r w:rsidRPr="00C6430D">
              <w:t>13500</w:t>
            </w:r>
          </w:p>
        </w:tc>
      </w:tr>
      <w:tr w:rsidR="003C442E" w:rsidRPr="00C6430D" w14:paraId="111B0BA6"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4169716D" w14:textId="77777777" w:rsidR="003C442E" w:rsidRPr="00C6430D" w:rsidRDefault="003C442E" w:rsidP="009A50F8">
            <w:pPr>
              <w:jc w:val="center"/>
            </w:pPr>
            <w:r w:rsidRPr="00C6430D">
              <w:rPr>
                <w:rStyle w:val="BodyText1"/>
                <w:rFonts w:eastAsiaTheme="minorHAnsi"/>
                <w:sz w:val="24"/>
                <w:szCs w:val="24"/>
              </w:rPr>
              <w:t>Pašu kapitāls, EUR</w:t>
            </w:r>
          </w:p>
        </w:tc>
        <w:tc>
          <w:tcPr>
            <w:tcW w:w="1984" w:type="dxa"/>
            <w:tcBorders>
              <w:top w:val="single" w:sz="4" w:space="0" w:color="auto"/>
              <w:left w:val="single" w:sz="4" w:space="0" w:color="auto"/>
              <w:bottom w:val="single" w:sz="4" w:space="0" w:color="auto"/>
              <w:right w:val="single" w:sz="4" w:space="0" w:color="auto"/>
            </w:tcBorders>
          </w:tcPr>
          <w:p w14:paraId="05312750" w14:textId="77777777" w:rsidR="003C442E" w:rsidRPr="00C6430D" w:rsidRDefault="003C442E" w:rsidP="009A50F8">
            <w:pPr>
              <w:jc w:val="center"/>
            </w:pPr>
            <w:r w:rsidRPr="00C6430D">
              <w:t>12103</w:t>
            </w:r>
          </w:p>
        </w:tc>
        <w:tc>
          <w:tcPr>
            <w:tcW w:w="2268" w:type="dxa"/>
            <w:tcBorders>
              <w:top w:val="single" w:sz="4" w:space="0" w:color="auto"/>
              <w:left w:val="single" w:sz="4" w:space="0" w:color="auto"/>
              <w:bottom w:val="single" w:sz="4" w:space="0" w:color="auto"/>
              <w:right w:val="single" w:sz="4" w:space="0" w:color="auto"/>
            </w:tcBorders>
          </w:tcPr>
          <w:p w14:paraId="49BDCAD4" w14:textId="77777777" w:rsidR="003C442E" w:rsidRPr="00C6430D" w:rsidRDefault="003C442E" w:rsidP="009A50F8">
            <w:pPr>
              <w:jc w:val="center"/>
            </w:pPr>
            <w:r w:rsidRPr="00C6430D">
              <w:t>10440</w:t>
            </w:r>
          </w:p>
        </w:tc>
      </w:tr>
      <w:tr w:rsidR="003C442E" w:rsidRPr="00C6430D" w14:paraId="401143A0"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559A909B" w14:textId="77777777" w:rsidR="003C442E" w:rsidRPr="00C6430D" w:rsidRDefault="003C442E" w:rsidP="009A50F8">
            <w:pPr>
              <w:jc w:val="center"/>
            </w:pPr>
            <w:r w:rsidRPr="00C6430D">
              <w:rPr>
                <w:rStyle w:val="BodyText1"/>
                <w:rFonts w:eastAsiaTheme="minorHAnsi"/>
                <w:sz w:val="24"/>
                <w:szCs w:val="24"/>
              </w:rPr>
              <w:t>Kopējās saistības, EUR</w:t>
            </w:r>
          </w:p>
        </w:tc>
        <w:tc>
          <w:tcPr>
            <w:tcW w:w="1984" w:type="dxa"/>
            <w:tcBorders>
              <w:top w:val="single" w:sz="4" w:space="0" w:color="auto"/>
              <w:left w:val="single" w:sz="4" w:space="0" w:color="auto"/>
              <w:bottom w:val="single" w:sz="4" w:space="0" w:color="auto"/>
              <w:right w:val="single" w:sz="4" w:space="0" w:color="auto"/>
            </w:tcBorders>
          </w:tcPr>
          <w:p w14:paraId="25AA7815" w14:textId="77777777" w:rsidR="003C442E" w:rsidRPr="00C6430D" w:rsidRDefault="003C442E" w:rsidP="009A50F8">
            <w:pPr>
              <w:jc w:val="center"/>
            </w:pPr>
            <w:r w:rsidRPr="00C6430D">
              <w:t>4929</w:t>
            </w:r>
          </w:p>
        </w:tc>
        <w:tc>
          <w:tcPr>
            <w:tcW w:w="2268" w:type="dxa"/>
            <w:tcBorders>
              <w:top w:val="single" w:sz="4" w:space="0" w:color="auto"/>
              <w:left w:val="single" w:sz="4" w:space="0" w:color="auto"/>
              <w:bottom w:val="single" w:sz="4" w:space="0" w:color="auto"/>
              <w:right w:val="single" w:sz="4" w:space="0" w:color="auto"/>
            </w:tcBorders>
          </w:tcPr>
          <w:p w14:paraId="17CD7514" w14:textId="77777777" w:rsidR="003C442E" w:rsidRPr="00C6430D" w:rsidRDefault="003C442E" w:rsidP="009A50F8">
            <w:pPr>
              <w:jc w:val="center"/>
            </w:pPr>
            <w:r w:rsidRPr="00C6430D">
              <w:t>5429</w:t>
            </w:r>
          </w:p>
        </w:tc>
      </w:tr>
      <w:tr w:rsidR="003C442E" w:rsidRPr="00C6430D" w14:paraId="7E2638FC"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715C3647" w14:textId="77777777" w:rsidR="003C442E" w:rsidRPr="00C6430D" w:rsidRDefault="003C442E" w:rsidP="009A50F8">
            <w:pPr>
              <w:jc w:val="center"/>
            </w:pPr>
            <w:r w:rsidRPr="00C6430D">
              <w:rPr>
                <w:rStyle w:val="BodyText1"/>
                <w:rFonts w:eastAsiaTheme="minorHAnsi"/>
                <w:sz w:val="24"/>
                <w:szCs w:val="24"/>
              </w:rPr>
              <w:lastRenderedPageBreak/>
              <w:t>Kopējie aizņēmumi, EUR</w:t>
            </w:r>
          </w:p>
        </w:tc>
        <w:tc>
          <w:tcPr>
            <w:tcW w:w="1984" w:type="dxa"/>
            <w:tcBorders>
              <w:top w:val="single" w:sz="4" w:space="0" w:color="auto"/>
              <w:left w:val="single" w:sz="4" w:space="0" w:color="auto"/>
              <w:bottom w:val="single" w:sz="4" w:space="0" w:color="auto"/>
              <w:right w:val="single" w:sz="4" w:space="0" w:color="auto"/>
            </w:tcBorders>
          </w:tcPr>
          <w:p w14:paraId="799B23DF" w14:textId="77777777" w:rsidR="003C442E" w:rsidRPr="00C6430D" w:rsidRDefault="003C442E" w:rsidP="009A50F8">
            <w:pPr>
              <w:jc w:val="center"/>
            </w:pPr>
            <w:r w:rsidRPr="00C6430D">
              <w:t>0</w:t>
            </w:r>
          </w:p>
        </w:tc>
        <w:tc>
          <w:tcPr>
            <w:tcW w:w="2268" w:type="dxa"/>
            <w:tcBorders>
              <w:top w:val="single" w:sz="4" w:space="0" w:color="auto"/>
              <w:left w:val="single" w:sz="4" w:space="0" w:color="auto"/>
              <w:bottom w:val="single" w:sz="4" w:space="0" w:color="auto"/>
              <w:right w:val="single" w:sz="4" w:space="0" w:color="auto"/>
            </w:tcBorders>
          </w:tcPr>
          <w:p w14:paraId="4FBC195F" w14:textId="77777777" w:rsidR="003C442E" w:rsidRPr="00C6430D" w:rsidRDefault="003C442E" w:rsidP="009A50F8">
            <w:pPr>
              <w:jc w:val="center"/>
            </w:pPr>
            <w:r w:rsidRPr="00C6430D">
              <w:t>0</w:t>
            </w:r>
          </w:p>
        </w:tc>
      </w:tr>
      <w:tr w:rsidR="003C442E" w:rsidRPr="00C6430D" w14:paraId="37880655"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1B6515D5" w14:textId="77777777" w:rsidR="003C442E" w:rsidRPr="00C6430D" w:rsidRDefault="003C442E" w:rsidP="009A50F8">
            <w:pPr>
              <w:tabs>
                <w:tab w:val="left" w:pos="1425"/>
              </w:tabs>
              <w:jc w:val="center"/>
              <w:rPr>
                <w:rStyle w:val="BodyText1"/>
                <w:rFonts w:eastAsiaTheme="minorHAnsi"/>
                <w:sz w:val="24"/>
                <w:szCs w:val="24"/>
              </w:rPr>
            </w:pPr>
            <w:r w:rsidRPr="00C6430D">
              <w:rPr>
                <w:rStyle w:val="BodyText1"/>
                <w:rFonts w:eastAsiaTheme="minorHAnsi"/>
                <w:sz w:val="24"/>
                <w:szCs w:val="24"/>
              </w:rPr>
              <w:t>Kopējais likviditātes rādītājs</w:t>
            </w:r>
          </w:p>
        </w:tc>
        <w:tc>
          <w:tcPr>
            <w:tcW w:w="1984" w:type="dxa"/>
            <w:tcBorders>
              <w:top w:val="single" w:sz="4" w:space="0" w:color="auto"/>
              <w:left w:val="single" w:sz="4" w:space="0" w:color="auto"/>
              <w:bottom w:val="single" w:sz="4" w:space="0" w:color="auto"/>
              <w:right w:val="single" w:sz="4" w:space="0" w:color="auto"/>
            </w:tcBorders>
          </w:tcPr>
          <w:p w14:paraId="100350A4" w14:textId="77777777" w:rsidR="003C442E" w:rsidRPr="00C6430D" w:rsidRDefault="003C442E" w:rsidP="009A50F8">
            <w:pPr>
              <w:jc w:val="center"/>
            </w:pPr>
            <w:r w:rsidRPr="00C6430D">
              <w:t>3.44</w:t>
            </w:r>
          </w:p>
        </w:tc>
        <w:tc>
          <w:tcPr>
            <w:tcW w:w="2268" w:type="dxa"/>
            <w:tcBorders>
              <w:top w:val="single" w:sz="4" w:space="0" w:color="auto"/>
              <w:left w:val="single" w:sz="4" w:space="0" w:color="auto"/>
              <w:bottom w:val="single" w:sz="4" w:space="0" w:color="auto"/>
              <w:right w:val="single" w:sz="4" w:space="0" w:color="auto"/>
            </w:tcBorders>
          </w:tcPr>
          <w:p w14:paraId="6A396942" w14:textId="77777777" w:rsidR="003C442E" w:rsidRPr="00C6430D" w:rsidRDefault="003C442E" w:rsidP="009A50F8">
            <w:pPr>
              <w:jc w:val="center"/>
            </w:pPr>
            <w:r w:rsidRPr="00C6430D">
              <w:t>2.40</w:t>
            </w:r>
          </w:p>
        </w:tc>
      </w:tr>
      <w:tr w:rsidR="003C442E" w:rsidRPr="00C6430D" w14:paraId="42F8371A"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7867C04B" w14:textId="77777777" w:rsidR="003C442E" w:rsidRPr="00C6430D" w:rsidRDefault="003C442E" w:rsidP="009A50F8">
            <w:pPr>
              <w:jc w:val="center"/>
              <w:rPr>
                <w:rStyle w:val="BodyText1"/>
                <w:rFonts w:eastAsiaTheme="minorHAnsi"/>
                <w:sz w:val="24"/>
                <w:szCs w:val="24"/>
              </w:rPr>
            </w:pPr>
            <w:r w:rsidRPr="00C6430D">
              <w:rPr>
                <w:rStyle w:val="BodyText1"/>
                <w:rFonts w:eastAsiaTheme="minorHAnsi"/>
                <w:sz w:val="24"/>
                <w:szCs w:val="24"/>
              </w:rPr>
              <w:t>Saistību pret pašu kapitālu attiecība</w:t>
            </w:r>
          </w:p>
        </w:tc>
        <w:tc>
          <w:tcPr>
            <w:tcW w:w="1984" w:type="dxa"/>
            <w:tcBorders>
              <w:top w:val="single" w:sz="4" w:space="0" w:color="auto"/>
              <w:left w:val="single" w:sz="4" w:space="0" w:color="auto"/>
              <w:bottom w:val="single" w:sz="4" w:space="0" w:color="auto"/>
              <w:right w:val="single" w:sz="4" w:space="0" w:color="auto"/>
            </w:tcBorders>
          </w:tcPr>
          <w:p w14:paraId="3F490025" w14:textId="77777777" w:rsidR="003C442E" w:rsidRPr="00C6430D" w:rsidRDefault="003C442E" w:rsidP="009A50F8">
            <w:pPr>
              <w:jc w:val="center"/>
            </w:pPr>
            <w:r w:rsidRPr="00C6430D">
              <w:t>0.41</w:t>
            </w:r>
          </w:p>
        </w:tc>
        <w:tc>
          <w:tcPr>
            <w:tcW w:w="2268" w:type="dxa"/>
            <w:tcBorders>
              <w:top w:val="single" w:sz="4" w:space="0" w:color="auto"/>
              <w:left w:val="single" w:sz="4" w:space="0" w:color="auto"/>
              <w:bottom w:val="single" w:sz="4" w:space="0" w:color="auto"/>
              <w:right w:val="single" w:sz="4" w:space="0" w:color="auto"/>
            </w:tcBorders>
          </w:tcPr>
          <w:p w14:paraId="6E9771DE" w14:textId="77777777" w:rsidR="003C442E" w:rsidRPr="00C6430D" w:rsidRDefault="003C442E" w:rsidP="009A50F8">
            <w:pPr>
              <w:jc w:val="center"/>
            </w:pPr>
            <w:r w:rsidRPr="00C6430D">
              <w:t>0.52</w:t>
            </w:r>
          </w:p>
        </w:tc>
      </w:tr>
      <w:tr w:rsidR="003C442E" w:rsidRPr="00C6430D" w14:paraId="168A215A"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4766B830" w14:textId="77777777" w:rsidR="003C442E" w:rsidRPr="00C6430D" w:rsidRDefault="003C442E" w:rsidP="009A50F8">
            <w:pPr>
              <w:jc w:val="center"/>
              <w:rPr>
                <w:rStyle w:val="BodyText1"/>
                <w:rFonts w:eastAsiaTheme="minorHAnsi"/>
                <w:sz w:val="24"/>
                <w:szCs w:val="24"/>
              </w:rPr>
            </w:pPr>
            <w:r w:rsidRPr="00C6430D">
              <w:rPr>
                <w:rStyle w:val="BodyText1"/>
                <w:rFonts w:eastAsiaTheme="minorHAnsi"/>
                <w:sz w:val="24"/>
                <w:szCs w:val="24"/>
              </w:rPr>
              <w:t>Ilgtermiņa ieguldījumi pārskata periodā, EUR</w:t>
            </w:r>
          </w:p>
        </w:tc>
        <w:tc>
          <w:tcPr>
            <w:tcW w:w="1984" w:type="dxa"/>
            <w:tcBorders>
              <w:top w:val="single" w:sz="4" w:space="0" w:color="auto"/>
              <w:left w:val="single" w:sz="4" w:space="0" w:color="auto"/>
              <w:bottom w:val="single" w:sz="4" w:space="0" w:color="auto"/>
              <w:right w:val="single" w:sz="4" w:space="0" w:color="auto"/>
            </w:tcBorders>
          </w:tcPr>
          <w:p w14:paraId="4AB4D7D0" w14:textId="77777777" w:rsidR="003C442E" w:rsidRPr="00C6430D" w:rsidRDefault="003C442E" w:rsidP="009A50F8">
            <w:pPr>
              <w:jc w:val="center"/>
            </w:pPr>
            <w:r w:rsidRPr="00C6430D">
              <w:t>0</w:t>
            </w:r>
          </w:p>
        </w:tc>
        <w:tc>
          <w:tcPr>
            <w:tcW w:w="2268" w:type="dxa"/>
            <w:tcBorders>
              <w:top w:val="single" w:sz="4" w:space="0" w:color="auto"/>
              <w:left w:val="single" w:sz="4" w:space="0" w:color="auto"/>
              <w:bottom w:val="single" w:sz="4" w:space="0" w:color="auto"/>
              <w:right w:val="single" w:sz="4" w:space="0" w:color="auto"/>
            </w:tcBorders>
          </w:tcPr>
          <w:p w14:paraId="16C82041" w14:textId="77777777" w:rsidR="003C442E" w:rsidRPr="00C6430D" w:rsidRDefault="003C442E" w:rsidP="009A50F8">
            <w:pPr>
              <w:jc w:val="center"/>
            </w:pPr>
            <w:r w:rsidRPr="00C6430D">
              <w:t>0</w:t>
            </w:r>
          </w:p>
        </w:tc>
      </w:tr>
      <w:tr w:rsidR="003C442E" w:rsidRPr="00C6430D" w14:paraId="08A3128D"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4C2E34F7" w14:textId="77777777" w:rsidR="003C442E" w:rsidRPr="00C6430D" w:rsidRDefault="003C442E" w:rsidP="009A50F8">
            <w:pPr>
              <w:jc w:val="center"/>
              <w:rPr>
                <w:rStyle w:val="BodyText1"/>
                <w:rFonts w:eastAsiaTheme="minorHAnsi"/>
                <w:sz w:val="24"/>
                <w:szCs w:val="24"/>
              </w:rPr>
            </w:pPr>
            <w:r w:rsidRPr="00C6430D">
              <w:rPr>
                <w:rStyle w:val="BodyText1"/>
                <w:rFonts w:eastAsiaTheme="minorHAnsi"/>
                <w:sz w:val="24"/>
                <w:szCs w:val="24"/>
              </w:rPr>
              <w:t>Nodarbināto skaits vidēji gadā</w:t>
            </w:r>
          </w:p>
        </w:tc>
        <w:tc>
          <w:tcPr>
            <w:tcW w:w="1984" w:type="dxa"/>
            <w:tcBorders>
              <w:top w:val="single" w:sz="4" w:space="0" w:color="auto"/>
              <w:left w:val="single" w:sz="4" w:space="0" w:color="auto"/>
              <w:bottom w:val="single" w:sz="4" w:space="0" w:color="auto"/>
              <w:right w:val="single" w:sz="4" w:space="0" w:color="auto"/>
            </w:tcBorders>
          </w:tcPr>
          <w:p w14:paraId="23B2B535" w14:textId="77777777" w:rsidR="003C442E" w:rsidRPr="00C6430D" w:rsidRDefault="003C442E" w:rsidP="009A50F8">
            <w:pPr>
              <w:jc w:val="center"/>
            </w:pPr>
            <w:r w:rsidRPr="00C6430D">
              <w:t>2</w:t>
            </w:r>
          </w:p>
        </w:tc>
        <w:tc>
          <w:tcPr>
            <w:tcW w:w="2268" w:type="dxa"/>
            <w:tcBorders>
              <w:top w:val="single" w:sz="4" w:space="0" w:color="auto"/>
              <w:left w:val="single" w:sz="4" w:space="0" w:color="auto"/>
              <w:bottom w:val="single" w:sz="4" w:space="0" w:color="auto"/>
              <w:right w:val="single" w:sz="4" w:space="0" w:color="auto"/>
            </w:tcBorders>
          </w:tcPr>
          <w:p w14:paraId="19DE850D" w14:textId="77777777" w:rsidR="003C442E" w:rsidRPr="00C6430D" w:rsidRDefault="003C442E" w:rsidP="009A50F8">
            <w:pPr>
              <w:jc w:val="center"/>
            </w:pPr>
            <w:r w:rsidRPr="00C6430D">
              <w:t>2</w:t>
            </w:r>
          </w:p>
        </w:tc>
      </w:tr>
      <w:tr w:rsidR="003C442E" w:rsidRPr="00C6430D" w14:paraId="7A0E75C2"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730B61FE" w14:textId="77777777" w:rsidR="003C442E" w:rsidRPr="00C6430D" w:rsidRDefault="003C442E" w:rsidP="009A50F8">
            <w:pPr>
              <w:jc w:val="center"/>
              <w:rPr>
                <w:rStyle w:val="BodyText1"/>
                <w:rFonts w:eastAsiaTheme="minorHAnsi"/>
                <w:sz w:val="24"/>
                <w:szCs w:val="24"/>
              </w:rPr>
            </w:pPr>
            <w:r w:rsidRPr="00C6430D">
              <w:rPr>
                <w:rStyle w:val="BodyText1"/>
                <w:rFonts w:eastAsiaTheme="minorHAnsi"/>
                <w:sz w:val="24"/>
                <w:szCs w:val="24"/>
              </w:rPr>
              <w:t>Atlīdzības bruto izmaksas (neieskaitot darba devēja veiktās valsts sociālās apdrošināšanas iemaksas) vidēji uz vienu nodarbināto gadā, EUR</w:t>
            </w:r>
          </w:p>
        </w:tc>
        <w:tc>
          <w:tcPr>
            <w:tcW w:w="1984" w:type="dxa"/>
            <w:tcBorders>
              <w:top w:val="single" w:sz="4" w:space="0" w:color="auto"/>
              <w:left w:val="single" w:sz="4" w:space="0" w:color="auto"/>
              <w:bottom w:val="single" w:sz="4" w:space="0" w:color="auto"/>
              <w:right w:val="single" w:sz="4" w:space="0" w:color="auto"/>
            </w:tcBorders>
          </w:tcPr>
          <w:p w14:paraId="16BB4503" w14:textId="77777777" w:rsidR="003C442E" w:rsidRPr="00C6430D" w:rsidRDefault="003C442E" w:rsidP="009A50F8">
            <w:pPr>
              <w:jc w:val="center"/>
            </w:pPr>
            <w:r w:rsidRPr="00C6430D">
              <w:t>4478</w:t>
            </w:r>
          </w:p>
        </w:tc>
        <w:tc>
          <w:tcPr>
            <w:tcW w:w="2268" w:type="dxa"/>
            <w:tcBorders>
              <w:top w:val="single" w:sz="4" w:space="0" w:color="auto"/>
              <w:left w:val="single" w:sz="4" w:space="0" w:color="auto"/>
              <w:bottom w:val="single" w:sz="4" w:space="0" w:color="auto"/>
              <w:right w:val="single" w:sz="4" w:space="0" w:color="auto"/>
            </w:tcBorders>
          </w:tcPr>
          <w:p w14:paraId="295341C2" w14:textId="77777777" w:rsidR="003C442E" w:rsidRPr="00C6430D" w:rsidRDefault="003C442E" w:rsidP="009A50F8">
            <w:pPr>
              <w:jc w:val="center"/>
            </w:pPr>
            <w:r w:rsidRPr="00C6430D">
              <w:t>4260</w:t>
            </w:r>
          </w:p>
        </w:tc>
      </w:tr>
      <w:tr w:rsidR="003C442E" w:rsidRPr="00C6430D" w14:paraId="365CD769"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17C87BDB" w14:textId="77777777" w:rsidR="003C442E" w:rsidRPr="00C6430D" w:rsidRDefault="003C442E" w:rsidP="009A50F8">
            <w:pPr>
              <w:jc w:val="center"/>
              <w:rPr>
                <w:rStyle w:val="BodyText1"/>
                <w:rFonts w:eastAsiaTheme="minorHAnsi"/>
                <w:sz w:val="24"/>
                <w:szCs w:val="24"/>
              </w:rPr>
            </w:pPr>
            <w:r w:rsidRPr="00C6430D">
              <w:rPr>
                <w:rStyle w:val="BodyText1"/>
                <w:rFonts w:eastAsiaTheme="minorHAnsi"/>
                <w:sz w:val="24"/>
                <w:szCs w:val="24"/>
              </w:rPr>
              <w:t>Pašvaldības budžetā iemaksātās dividendes no iepriekšējā gada peļņas, EUR</w:t>
            </w:r>
          </w:p>
        </w:tc>
        <w:tc>
          <w:tcPr>
            <w:tcW w:w="1984" w:type="dxa"/>
            <w:tcBorders>
              <w:top w:val="single" w:sz="4" w:space="0" w:color="auto"/>
              <w:left w:val="single" w:sz="4" w:space="0" w:color="auto"/>
              <w:bottom w:val="single" w:sz="4" w:space="0" w:color="auto"/>
              <w:right w:val="single" w:sz="4" w:space="0" w:color="auto"/>
            </w:tcBorders>
          </w:tcPr>
          <w:p w14:paraId="01443516" w14:textId="77777777" w:rsidR="003C442E" w:rsidRPr="00C6430D" w:rsidRDefault="003C442E" w:rsidP="009A50F8">
            <w:pPr>
              <w:pStyle w:val="ListParagraph"/>
              <w:numPr>
                <w:ilvl w:val="0"/>
                <w:numId w:val="14"/>
              </w:numPr>
              <w:jc w:val="center"/>
            </w:pPr>
          </w:p>
        </w:tc>
        <w:tc>
          <w:tcPr>
            <w:tcW w:w="2268" w:type="dxa"/>
            <w:tcBorders>
              <w:top w:val="single" w:sz="4" w:space="0" w:color="auto"/>
              <w:left w:val="single" w:sz="4" w:space="0" w:color="auto"/>
              <w:bottom w:val="single" w:sz="4" w:space="0" w:color="auto"/>
              <w:right w:val="single" w:sz="4" w:space="0" w:color="auto"/>
            </w:tcBorders>
          </w:tcPr>
          <w:p w14:paraId="30B54D22" w14:textId="77777777" w:rsidR="003C442E" w:rsidRPr="00C6430D" w:rsidRDefault="003C442E" w:rsidP="009A50F8">
            <w:pPr>
              <w:pStyle w:val="ListParagraph"/>
              <w:numPr>
                <w:ilvl w:val="0"/>
                <w:numId w:val="14"/>
              </w:numPr>
              <w:jc w:val="center"/>
            </w:pPr>
          </w:p>
        </w:tc>
      </w:tr>
      <w:tr w:rsidR="003C442E" w:rsidRPr="00C6430D" w14:paraId="28B1D178"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22C0B61E" w14:textId="77777777" w:rsidR="003C442E" w:rsidRPr="00C6430D" w:rsidRDefault="003C442E" w:rsidP="009A50F8">
            <w:pPr>
              <w:jc w:val="center"/>
              <w:rPr>
                <w:rStyle w:val="BodyText1"/>
                <w:rFonts w:eastAsiaTheme="minorHAnsi"/>
                <w:sz w:val="24"/>
                <w:szCs w:val="24"/>
              </w:rPr>
            </w:pPr>
            <w:r w:rsidRPr="00C6430D">
              <w:rPr>
                <w:rStyle w:val="BodyText1"/>
                <w:rFonts w:eastAsiaTheme="minorHAnsi"/>
                <w:sz w:val="24"/>
                <w:szCs w:val="24"/>
              </w:rPr>
              <w:t>No pašvaldības budžeta tieši vai netieši saņemtais finansējums (dotācijas, maksa par pakalpojumiem un citi finanšu līdzekļi),  EUR. t.sk.:</w:t>
            </w:r>
          </w:p>
        </w:tc>
        <w:tc>
          <w:tcPr>
            <w:tcW w:w="1984" w:type="dxa"/>
            <w:tcBorders>
              <w:top w:val="single" w:sz="4" w:space="0" w:color="auto"/>
              <w:left w:val="single" w:sz="4" w:space="0" w:color="auto"/>
              <w:bottom w:val="single" w:sz="4" w:space="0" w:color="auto"/>
              <w:right w:val="single" w:sz="4" w:space="0" w:color="auto"/>
            </w:tcBorders>
          </w:tcPr>
          <w:p w14:paraId="56176C52" w14:textId="77777777" w:rsidR="003C442E" w:rsidRPr="00C6430D" w:rsidRDefault="003C442E" w:rsidP="009A50F8">
            <w:pPr>
              <w:jc w:val="center"/>
            </w:pPr>
            <w:r w:rsidRPr="00C6430D">
              <w:t>10000</w:t>
            </w:r>
          </w:p>
        </w:tc>
        <w:tc>
          <w:tcPr>
            <w:tcW w:w="2268" w:type="dxa"/>
            <w:tcBorders>
              <w:top w:val="single" w:sz="4" w:space="0" w:color="auto"/>
              <w:left w:val="single" w:sz="4" w:space="0" w:color="auto"/>
              <w:bottom w:val="single" w:sz="4" w:space="0" w:color="auto"/>
              <w:right w:val="single" w:sz="4" w:space="0" w:color="auto"/>
            </w:tcBorders>
          </w:tcPr>
          <w:p w14:paraId="5BA3744F" w14:textId="77777777" w:rsidR="003C442E" w:rsidRPr="00C6430D" w:rsidRDefault="003C442E" w:rsidP="009A50F8">
            <w:pPr>
              <w:jc w:val="center"/>
            </w:pPr>
            <w:r w:rsidRPr="00C6430D">
              <w:t>3500</w:t>
            </w:r>
          </w:p>
        </w:tc>
      </w:tr>
      <w:tr w:rsidR="003C442E" w:rsidRPr="00C6430D" w14:paraId="1C83DB3C" w14:textId="77777777" w:rsidTr="00C6430D">
        <w:tc>
          <w:tcPr>
            <w:tcW w:w="3828" w:type="dxa"/>
            <w:tcBorders>
              <w:top w:val="single" w:sz="4" w:space="0" w:color="auto"/>
              <w:left w:val="single" w:sz="4" w:space="0" w:color="auto"/>
              <w:bottom w:val="single" w:sz="4" w:space="0" w:color="auto"/>
              <w:right w:val="single" w:sz="4" w:space="0" w:color="auto"/>
            </w:tcBorders>
            <w:hideMark/>
          </w:tcPr>
          <w:p w14:paraId="48BDA91B" w14:textId="77777777" w:rsidR="003C442E" w:rsidRPr="006208E0" w:rsidRDefault="003C442E" w:rsidP="009A50F8">
            <w:pPr>
              <w:jc w:val="center"/>
              <w:rPr>
                <w:rStyle w:val="BodyText1"/>
                <w:rFonts w:eastAsiaTheme="minorHAnsi"/>
                <w:sz w:val="24"/>
                <w:szCs w:val="24"/>
              </w:rPr>
            </w:pPr>
            <w:r w:rsidRPr="006208E0">
              <w:rPr>
                <w:lang w:val="lv-LV"/>
              </w:rPr>
              <w:t>Sociālā statusa īres maksas atlaide</w:t>
            </w:r>
          </w:p>
        </w:tc>
        <w:tc>
          <w:tcPr>
            <w:tcW w:w="1984" w:type="dxa"/>
            <w:tcBorders>
              <w:top w:val="single" w:sz="4" w:space="0" w:color="auto"/>
              <w:left w:val="single" w:sz="4" w:space="0" w:color="auto"/>
              <w:bottom w:val="single" w:sz="4" w:space="0" w:color="auto"/>
              <w:right w:val="single" w:sz="4" w:space="0" w:color="auto"/>
            </w:tcBorders>
          </w:tcPr>
          <w:p w14:paraId="2F0D59B6" w14:textId="77777777" w:rsidR="003C442E" w:rsidRPr="00C6430D" w:rsidRDefault="003C442E" w:rsidP="009A50F8">
            <w:pPr>
              <w:jc w:val="center"/>
            </w:pPr>
            <w:r w:rsidRPr="00C6430D">
              <w:t>0</w:t>
            </w:r>
          </w:p>
        </w:tc>
        <w:tc>
          <w:tcPr>
            <w:tcW w:w="2268" w:type="dxa"/>
            <w:tcBorders>
              <w:top w:val="single" w:sz="4" w:space="0" w:color="auto"/>
              <w:left w:val="single" w:sz="4" w:space="0" w:color="auto"/>
              <w:bottom w:val="single" w:sz="4" w:space="0" w:color="auto"/>
              <w:right w:val="single" w:sz="4" w:space="0" w:color="auto"/>
            </w:tcBorders>
          </w:tcPr>
          <w:p w14:paraId="2E3759FC" w14:textId="77777777" w:rsidR="003C442E" w:rsidRPr="00C6430D" w:rsidRDefault="003C442E" w:rsidP="009A50F8">
            <w:pPr>
              <w:jc w:val="center"/>
            </w:pPr>
            <w:r w:rsidRPr="00C6430D">
              <w:t>0</w:t>
            </w:r>
          </w:p>
        </w:tc>
      </w:tr>
      <w:tr w:rsidR="003C442E" w:rsidRPr="00C6430D" w14:paraId="285F4C92" w14:textId="77777777" w:rsidTr="00C6430D">
        <w:tc>
          <w:tcPr>
            <w:tcW w:w="3828" w:type="dxa"/>
            <w:tcBorders>
              <w:top w:val="single" w:sz="4" w:space="0" w:color="auto"/>
              <w:left w:val="single" w:sz="4" w:space="0" w:color="auto"/>
              <w:bottom w:val="single" w:sz="4" w:space="0" w:color="auto"/>
              <w:right w:val="single" w:sz="4" w:space="0" w:color="auto"/>
            </w:tcBorders>
          </w:tcPr>
          <w:p w14:paraId="097E599A" w14:textId="01B60ABF" w:rsidR="003C442E" w:rsidRPr="006208E0" w:rsidRDefault="003C442E" w:rsidP="009A50F8">
            <w:pPr>
              <w:jc w:val="center"/>
              <w:rPr>
                <w:lang w:val="lv-LV"/>
              </w:rPr>
            </w:pPr>
            <w:r w:rsidRPr="006208E0">
              <w:rPr>
                <w:lang w:val="lv-LV"/>
              </w:rPr>
              <w:t>Pārējie darbi (noslēgtie līgumi un citi pakalpojumi)</w:t>
            </w:r>
          </w:p>
          <w:p w14:paraId="4F402364" w14:textId="77777777" w:rsidR="003C442E" w:rsidRPr="006208E0" w:rsidRDefault="003C442E" w:rsidP="009A50F8">
            <w:pPr>
              <w:jc w:val="center"/>
              <w:rPr>
                <w:rStyle w:val="BodyText1"/>
                <w:rFonts w:eastAsiaTheme="minorHAnsi"/>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A9A80E0" w14:textId="77777777" w:rsidR="003C442E" w:rsidRPr="00C6430D" w:rsidRDefault="003C442E" w:rsidP="009A50F8">
            <w:pPr>
              <w:jc w:val="center"/>
            </w:pPr>
            <w:r w:rsidRPr="00C6430D">
              <w:t>0</w:t>
            </w:r>
          </w:p>
        </w:tc>
        <w:tc>
          <w:tcPr>
            <w:tcW w:w="2268" w:type="dxa"/>
            <w:tcBorders>
              <w:top w:val="single" w:sz="4" w:space="0" w:color="auto"/>
              <w:left w:val="single" w:sz="4" w:space="0" w:color="auto"/>
              <w:bottom w:val="single" w:sz="4" w:space="0" w:color="auto"/>
              <w:right w:val="single" w:sz="4" w:space="0" w:color="auto"/>
            </w:tcBorders>
          </w:tcPr>
          <w:p w14:paraId="444F1181" w14:textId="77777777" w:rsidR="003C442E" w:rsidRPr="00C6430D" w:rsidRDefault="003C442E" w:rsidP="009A50F8">
            <w:pPr>
              <w:jc w:val="center"/>
            </w:pPr>
            <w:r w:rsidRPr="00C6430D">
              <w:t>0</w:t>
            </w:r>
          </w:p>
        </w:tc>
      </w:tr>
      <w:tr w:rsidR="003C442E" w:rsidRPr="00C6430D" w14:paraId="69AC87FB" w14:textId="77777777" w:rsidTr="00C6430D">
        <w:trPr>
          <w:trHeight w:val="1226"/>
        </w:trPr>
        <w:tc>
          <w:tcPr>
            <w:tcW w:w="3828" w:type="dxa"/>
            <w:tcBorders>
              <w:top w:val="single" w:sz="4" w:space="0" w:color="auto"/>
              <w:left w:val="single" w:sz="4" w:space="0" w:color="auto"/>
              <w:bottom w:val="single" w:sz="4" w:space="0" w:color="auto"/>
              <w:right w:val="single" w:sz="4" w:space="0" w:color="auto"/>
            </w:tcBorders>
            <w:hideMark/>
          </w:tcPr>
          <w:p w14:paraId="6B09342F" w14:textId="77777777" w:rsidR="003C442E" w:rsidRPr="00C6430D" w:rsidRDefault="003C442E" w:rsidP="009A50F8">
            <w:pPr>
              <w:jc w:val="center"/>
              <w:rPr>
                <w:rStyle w:val="BodyText1"/>
                <w:rFonts w:eastAsiaTheme="minorHAnsi"/>
                <w:sz w:val="24"/>
                <w:szCs w:val="24"/>
              </w:rPr>
            </w:pPr>
            <w:r w:rsidRPr="00C6430D">
              <w:rPr>
                <w:rStyle w:val="BodyText1"/>
                <w:rFonts w:eastAsiaTheme="minorHAnsi"/>
                <w:sz w:val="24"/>
                <w:szCs w:val="24"/>
              </w:rPr>
              <w:t>No valsts budžeta tieši vai netieši saņemtais finansējums (dotācijas, maksa par pakalpojumiem un citi finanšu</w:t>
            </w:r>
          </w:p>
        </w:tc>
        <w:tc>
          <w:tcPr>
            <w:tcW w:w="1984" w:type="dxa"/>
            <w:tcBorders>
              <w:top w:val="single" w:sz="4" w:space="0" w:color="auto"/>
              <w:left w:val="single" w:sz="4" w:space="0" w:color="auto"/>
              <w:bottom w:val="single" w:sz="4" w:space="0" w:color="auto"/>
              <w:right w:val="single" w:sz="4" w:space="0" w:color="auto"/>
            </w:tcBorders>
          </w:tcPr>
          <w:p w14:paraId="5B23E349" w14:textId="77777777" w:rsidR="003C442E" w:rsidRPr="00C6430D" w:rsidRDefault="003C442E" w:rsidP="009A50F8">
            <w:pPr>
              <w:pStyle w:val="ListParagraph"/>
              <w:numPr>
                <w:ilvl w:val="0"/>
                <w:numId w:val="14"/>
              </w:numPr>
              <w:jc w:val="center"/>
            </w:pPr>
          </w:p>
        </w:tc>
        <w:tc>
          <w:tcPr>
            <w:tcW w:w="2268" w:type="dxa"/>
            <w:tcBorders>
              <w:top w:val="single" w:sz="4" w:space="0" w:color="auto"/>
              <w:left w:val="single" w:sz="4" w:space="0" w:color="auto"/>
              <w:bottom w:val="single" w:sz="4" w:space="0" w:color="auto"/>
              <w:right w:val="single" w:sz="4" w:space="0" w:color="auto"/>
            </w:tcBorders>
          </w:tcPr>
          <w:p w14:paraId="0AD35D3C" w14:textId="77777777" w:rsidR="003C442E" w:rsidRPr="00C6430D" w:rsidRDefault="003C442E" w:rsidP="009A50F8">
            <w:pPr>
              <w:pStyle w:val="ListParagraph"/>
              <w:numPr>
                <w:ilvl w:val="0"/>
                <w:numId w:val="14"/>
              </w:numPr>
              <w:jc w:val="center"/>
            </w:pPr>
          </w:p>
        </w:tc>
      </w:tr>
    </w:tbl>
    <w:p w14:paraId="1115EDD4" w14:textId="77777777" w:rsidR="003C442E" w:rsidRPr="00AA5828" w:rsidRDefault="003C442E" w:rsidP="006208E0">
      <w:pPr>
        <w:tabs>
          <w:tab w:val="right" w:pos="9356"/>
        </w:tabs>
        <w:rPr>
          <w:color w:val="FF0000"/>
        </w:rPr>
      </w:pPr>
    </w:p>
    <w:p w14:paraId="1151A414" w14:textId="77777777" w:rsidR="003C442E" w:rsidRPr="00081399" w:rsidRDefault="003C442E" w:rsidP="00324259">
      <w:pPr>
        <w:tabs>
          <w:tab w:val="right" w:pos="9356"/>
        </w:tabs>
        <w:jc w:val="center"/>
        <w:rPr>
          <w:color w:val="FF0000"/>
          <w:lang w:val="lv-LV"/>
        </w:rPr>
      </w:pPr>
    </w:p>
    <w:p w14:paraId="04104060" w14:textId="43C50DFD" w:rsidR="003C442E" w:rsidRDefault="003C442E" w:rsidP="00324259">
      <w:pPr>
        <w:pStyle w:val="ListParagraph"/>
        <w:tabs>
          <w:tab w:val="right" w:pos="9356"/>
        </w:tabs>
        <w:jc w:val="center"/>
        <w:rPr>
          <w:b/>
          <w:bCs/>
          <w:lang w:val="lv-LV"/>
        </w:rPr>
      </w:pPr>
      <w:r>
        <w:rPr>
          <w:b/>
          <w:bCs/>
          <w:lang w:val="lv-LV"/>
        </w:rPr>
        <w:t>6.3. SIA “Aknīstes veselības un sociālās aprūpes centrs”</w:t>
      </w:r>
    </w:p>
    <w:p w14:paraId="7E8263AF" w14:textId="77777777" w:rsidR="003C442E" w:rsidRDefault="003C442E" w:rsidP="00324259">
      <w:pPr>
        <w:pStyle w:val="ListParagraph"/>
        <w:tabs>
          <w:tab w:val="right" w:pos="9356"/>
        </w:tabs>
        <w:jc w:val="center"/>
        <w:rPr>
          <w:lang w:val="lv-LV"/>
        </w:rPr>
      </w:pPr>
    </w:p>
    <w:tbl>
      <w:tblPr>
        <w:tblStyle w:val="TableGrid"/>
        <w:tblW w:w="8080" w:type="dxa"/>
        <w:tblInd w:w="3397" w:type="dxa"/>
        <w:tblLook w:val="04A0" w:firstRow="1" w:lastRow="0" w:firstColumn="1" w:lastColumn="0" w:noHBand="0" w:noVBand="1"/>
      </w:tblPr>
      <w:tblGrid>
        <w:gridCol w:w="3828"/>
        <w:gridCol w:w="1984"/>
        <w:gridCol w:w="2268"/>
      </w:tblGrid>
      <w:tr w:rsidR="003C442E" w:rsidRPr="006208E0" w14:paraId="5D93A3BA"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6B373558" w14:textId="77777777" w:rsidR="003C442E" w:rsidRPr="006208E0" w:rsidRDefault="003C442E" w:rsidP="00324259">
            <w:pPr>
              <w:jc w:val="center"/>
              <w:rPr>
                <w:lang w:val="lv-LV"/>
              </w:rPr>
            </w:pPr>
            <w:r w:rsidRPr="006208E0">
              <w:rPr>
                <w:rStyle w:val="BodyText1"/>
                <w:rFonts w:eastAsiaTheme="minorHAnsi"/>
                <w:sz w:val="24"/>
                <w:szCs w:val="24"/>
              </w:rPr>
              <w:t>Rādītājs</w:t>
            </w:r>
          </w:p>
        </w:tc>
        <w:tc>
          <w:tcPr>
            <w:tcW w:w="1984" w:type="dxa"/>
            <w:tcBorders>
              <w:top w:val="single" w:sz="4" w:space="0" w:color="auto"/>
              <w:left w:val="single" w:sz="4" w:space="0" w:color="auto"/>
              <w:bottom w:val="single" w:sz="4" w:space="0" w:color="auto"/>
              <w:right w:val="single" w:sz="4" w:space="0" w:color="auto"/>
            </w:tcBorders>
            <w:hideMark/>
          </w:tcPr>
          <w:p w14:paraId="40066C14" w14:textId="77777777" w:rsidR="003C442E" w:rsidRPr="006208E0" w:rsidRDefault="003C442E" w:rsidP="00324259">
            <w:pPr>
              <w:jc w:val="center"/>
              <w:rPr>
                <w:lang w:val="lv-LV"/>
              </w:rPr>
            </w:pPr>
            <w:r w:rsidRPr="006208E0">
              <w:rPr>
                <w:lang w:val="lv-LV"/>
              </w:rPr>
              <w:t>2019.gads</w:t>
            </w:r>
          </w:p>
        </w:tc>
        <w:tc>
          <w:tcPr>
            <w:tcW w:w="2268" w:type="dxa"/>
            <w:tcBorders>
              <w:top w:val="single" w:sz="4" w:space="0" w:color="auto"/>
              <w:left w:val="single" w:sz="4" w:space="0" w:color="auto"/>
              <w:bottom w:val="single" w:sz="4" w:space="0" w:color="auto"/>
              <w:right w:val="single" w:sz="4" w:space="0" w:color="auto"/>
            </w:tcBorders>
            <w:hideMark/>
          </w:tcPr>
          <w:p w14:paraId="516CFF86" w14:textId="77777777" w:rsidR="003C442E" w:rsidRPr="006208E0" w:rsidRDefault="003C442E" w:rsidP="00324259">
            <w:pPr>
              <w:jc w:val="center"/>
              <w:rPr>
                <w:lang w:val="lv-LV"/>
              </w:rPr>
            </w:pPr>
            <w:r w:rsidRPr="006208E0">
              <w:rPr>
                <w:lang w:val="lv-LV"/>
              </w:rPr>
              <w:t>2020.gads</w:t>
            </w:r>
          </w:p>
        </w:tc>
      </w:tr>
      <w:tr w:rsidR="003C442E" w:rsidRPr="006208E0" w14:paraId="1B270DF3" w14:textId="77777777" w:rsidTr="006208E0">
        <w:tc>
          <w:tcPr>
            <w:tcW w:w="3828" w:type="dxa"/>
            <w:tcBorders>
              <w:top w:val="single" w:sz="4" w:space="0" w:color="auto"/>
              <w:left w:val="single" w:sz="4" w:space="0" w:color="auto"/>
              <w:bottom w:val="single" w:sz="4" w:space="0" w:color="auto"/>
              <w:right w:val="single" w:sz="4" w:space="0" w:color="auto"/>
            </w:tcBorders>
            <w:vAlign w:val="bottom"/>
            <w:hideMark/>
          </w:tcPr>
          <w:p w14:paraId="03FCED91" w14:textId="77777777" w:rsidR="003C442E" w:rsidRPr="006208E0" w:rsidRDefault="003C442E" w:rsidP="00324259">
            <w:pPr>
              <w:jc w:val="center"/>
              <w:rPr>
                <w:lang w:val="lv-LV"/>
              </w:rPr>
            </w:pPr>
            <w:r w:rsidRPr="006208E0">
              <w:rPr>
                <w:rStyle w:val="BodyText1"/>
                <w:rFonts w:eastAsiaTheme="minorHAnsi"/>
                <w:sz w:val="24"/>
                <w:szCs w:val="24"/>
              </w:rPr>
              <w:t>Neto apgrozījums, EUR</w:t>
            </w:r>
          </w:p>
        </w:tc>
        <w:tc>
          <w:tcPr>
            <w:tcW w:w="1984" w:type="dxa"/>
            <w:tcBorders>
              <w:top w:val="single" w:sz="4" w:space="0" w:color="auto"/>
              <w:left w:val="single" w:sz="4" w:space="0" w:color="auto"/>
              <w:bottom w:val="single" w:sz="4" w:space="0" w:color="auto"/>
              <w:right w:val="single" w:sz="4" w:space="0" w:color="auto"/>
            </w:tcBorders>
            <w:hideMark/>
          </w:tcPr>
          <w:p w14:paraId="193282BC" w14:textId="77777777" w:rsidR="003C442E" w:rsidRPr="006208E0" w:rsidRDefault="003C442E" w:rsidP="00324259">
            <w:pPr>
              <w:jc w:val="center"/>
              <w:rPr>
                <w:lang w:val="lv-LV"/>
              </w:rPr>
            </w:pPr>
            <w:r w:rsidRPr="006208E0">
              <w:rPr>
                <w:lang w:val="lv-LV"/>
              </w:rPr>
              <w:t>314359</w:t>
            </w:r>
          </w:p>
        </w:tc>
        <w:tc>
          <w:tcPr>
            <w:tcW w:w="2268" w:type="dxa"/>
            <w:tcBorders>
              <w:top w:val="single" w:sz="4" w:space="0" w:color="auto"/>
              <w:left w:val="single" w:sz="4" w:space="0" w:color="auto"/>
              <w:bottom w:val="single" w:sz="4" w:space="0" w:color="auto"/>
              <w:right w:val="single" w:sz="4" w:space="0" w:color="auto"/>
            </w:tcBorders>
            <w:hideMark/>
          </w:tcPr>
          <w:p w14:paraId="41CE1C78" w14:textId="77777777" w:rsidR="003C442E" w:rsidRPr="006208E0" w:rsidRDefault="003C442E" w:rsidP="00324259">
            <w:pPr>
              <w:jc w:val="center"/>
              <w:rPr>
                <w:lang w:val="lv-LV"/>
              </w:rPr>
            </w:pPr>
            <w:r w:rsidRPr="006208E0">
              <w:rPr>
                <w:lang w:val="lv-LV"/>
              </w:rPr>
              <w:t>343976</w:t>
            </w:r>
          </w:p>
        </w:tc>
      </w:tr>
      <w:tr w:rsidR="003C442E" w:rsidRPr="006208E0" w14:paraId="1D0CA1F2"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444EDB66" w14:textId="77777777" w:rsidR="003C442E" w:rsidRPr="006208E0" w:rsidRDefault="003C442E" w:rsidP="00324259">
            <w:pPr>
              <w:jc w:val="center"/>
              <w:rPr>
                <w:lang w:val="lv-LV"/>
              </w:rPr>
            </w:pPr>
            <w:r w:rsidRPr="006208E0">
              <w:rPr>
                <w:rStyle w:val="BodyText1"/>
                <w:rFonts w:eastAsiaTheme="minorHAnsi"/>
                <w:sz w:val="24"/>
                <w:szCs w:val="24"/>
              </w:rPr>
              <w:t>Pelņa vai zaudējumi, EUR</w:t>
            </w:r>
          </w:p>
        </w:tc>
        <w:tc>
          <w:tcPr>
            <w:tcW w:w="1984" w:type="dxa"/>
            <w:tcBorders>
              <w:top w:val="single" w:sz="4" w:space="0" w:color="auto"/>
              <w:left w:val="single" w:sz="4" w:space="0" w:color="auto"/>
              <w:bottom w:val="single" w:sz="4" w:space="0" w:color="auto"/>
              <w:right w:val="single" w:sz="4" w:space="0" w:color="auto"/>
            </w:tcBorders>
            <w:hideMark/>
          </w:tcPr>
          <w:p w14:paraId="2043B3C5" w14:textId="77777777" w:rsidR="003C442E" w:rsidRPr="006208E0" w:rsidRDefault="003C442E" w:rsidP="00324259">
            <w:pPr>
              <w:jc w:val="center"/>
              <w:rPr>
                <w:lang w:val="lv-LV"/>
              </w:rPr>
            </w:pPr>
            <w:r w:rsidRPr="006208E0">
              <w:rPr>
                <w:lang w:val="lv-LV"/>
              </w:rPr>
              <w:t>-36516</w:t>
            </w:r>
          </w:p>
        </w:tc>
        <w:tc>
          <w:tcPr>
            <w:tcW w:w="2268" w:type="dxa"/>
            <w:tcBorders>
              <w:top w:val="single" w:sz="4" w:space="0" w:color="auto"/>
              <w:left w:val="single" w:sz="4" w:space="0" w:color="auto"/>
              <w:bottom w:val="single" w:sz="4" w:space="0" w:color="auto"/>
              <w:right w:val="single" w:sz="4" w:space="0" w:color="auto"/>
            </w:tcBorders>
            <w:hideMark/>
          </w:tcPr>
          <w:p w14:paraId="60544CA1" w14:textId="77777777" w:rsidR="003C442E" w:rsidRPr="006208E0" w:rsidRDefault="003C442E" w:rsidP="00324259">
            <w:pPr>
              <w:jc w:val="center"/>
              <w:rPr>
                <w:lang w:val="lv-LV"/>
              </w:rPr>
            </w:pPr>
            <w:r w:rsidRPr="006208E0">
              <w:rPr>
                <w:lang w:val="lv-LV"/>
              </w:rPr>
              <w:t>1615</w:t>
            </w:r>
          </w:p>
        </w:tc>
      </w:tr>
      <w:tr w:rsidR="003C442E" w:rsidRPr="006208E0" w14:paraId="3FF93B79"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08AD7225" w14:textId="77777777" w:rsidR="003C442E" w:rsidRPr="006208E0" w:rsidRDefault="003C442E" w:rsidP="00324259">
            <w:pPr>
              <w:jc w:val="center"/>
              <w:rPr>
                <w:lang w:val="lv-LV"/>
              </w:rPr>
            </w:pPr>
            <w:r w:rsidRPr="006208E0">
              <w:rPr>
                <w:rStyle w:val="BodyText1"/>
                <w:rFonts w:eastAsiaTheme="minorHAnsi"/>
                <w:sz w:val="24"/>
                <w:szCs w:val="24"/>
              </w:rPr>
              <w:lastRenderedPageBreak/>
              <w:t>Bilances kopsumma, EUR</w:t>
            </w:r>
          </w:p>
        </w:tc>
        <w:tc>
          <w:tcPr>
            <w:tcW w:w="1984" w:type="dxa"/>
            <w:tcBorders>
              <w:top w:val="single" w:sz="4" w:space="0" w:color="auto"/>
              <w:left w:val="single" w:sz="4" w:space="0" w:color="auto"/>
              <w:bottom w:val="single" w:sz="4" w:space="0" w:color="auto"/>
              <w:right w:val="single" w:sz="4" w:space="0" w:color="auto"/>
            </w:tcBorders>
            <w:hideMark/>
          </w:tcPr>
          <w:p w14:paraId="0100B5E2" w14:textId="77777777" w:rsidR="003C442E" w:rsidRPr="006208E0" w:rsidRDefault="003C442E" w:rsidP="00324259">
            <w:pPr>
              <w:jc w:val="center"/>
              <w:rPr>
                <w:lang w:val="lv-LV"/>
              </w:rPr>
            </w:pPr>
            <w:r w:rsidRPr="006208E0">
              <w:rPr>
                <w:lang w:val="lv-LV"/>
              </w:rPr>
              <w:t>177169</w:t>
            </w:r>
          </w:p>
        </w:tc>
        <w:tc>
          <w:tcPr>
            <w:tcW w:w="2268" w:type="dxa"/>
            <w:tcBorders>
              <w:top w:val="single" w:sz="4" w:space="0" w:color="auto"/>
              <w:left w:val="single" w:sz="4" w:space="0" w:color="auto"/>
              <w:bottom w:val="single" w:sz="4" w:space="0" w:color="auto"/>
              <w:right w:val="single" w:sz="4" w:space="0" w:color="auto"/>
            </w:tcBorders>
            <w:hideMark/>
          </w:tcPr>
          <w:p w14:paraId="134E5AAC" w14:textId="77777777" w:rsidR="003C442E" w:rsidRPr="006208E0" w:rsidRDefault="003C442E" w:rsidP="00324259">
            <w:pPr>
              <w:jc w:val="center"/>
              <w:rPr>
                <w:lang w:val="lv-LV"/>
              </w:rPr>
            </w:pPr>
            <w:r w:rsidRPr="006208E0">
              <w:rPr>
                <w:lang w:val="lv-LV"/>
              </w:rPr>
              <w:t>146931</w:t>
            </w:r>
          </w:p>
        </w:tc>
      </w:tr>
      <w:tr w:rsidR="003C442E" w:rsidRPr="006208E0" w14:paraId="72A49DFC"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576B5EC5" w14:textId="77777777" w:rsidR="003C442E" w:rsidRPr="006208E0" w:rsidRDefault="003C442E" w:rsidP="00324259">
            <w:pPr>
              <w:jc w:val="center"/>
              <w:rPr>
                <w:lang w:val="lv-LV"/>
              </w:rPr>
            </w:pPr>
            <w:r w:rsidRPr="006208E0">
              <w:rPr>
                <w:rStyle w:val="BodyText1"/>
                <w:rFonts w:eastAsiaTheme="minorHAnsi"/>
                <w:sz w:val="24"/>
                <w:szCs w:val="24"/>
              </w:rPr>
              <w:t>Peļņa pirms procentu maksājumiem, nodokļiem (EBIT), EUR</w:t>
            </w:r>
          </w:p>
        </w:tc>
        <w:tc>
          <w:tcPr>
            <w:tcW w:w="1984" w:type="dxa"/>
            <w:tcBorders>
              <w:top w:val="single" w:sz="4" w:space="0" w:color="auto"/>
              <w:left w:val="single" w:sz="4" w:space="0" w:color="auto"/>
              <w:bottom w:val="single" w:sz="4" w:space="0" w:color="auto"/>
              <w:right w:val="single" w:sz="4" w:space="0" w:color="auto"/>
            </w:tcBorders>
            <w:hideMark/>
          </w:tcPr>
          <w:p w14:paraId="4D1F8A93" w14:textId="77777777" w:rsidR="003C442E" w:rsidRPr="006208E0" w:rsidRDefault="003C442E" w:rsidP="00324259">
            <w:pPr>
              <w:jc w:val="center"/>
              <w:rPr>
                <w:lang w:val="lv-LV"/>
              </w:rPr>
            </w:pPr>
            <w:r w:rsidRPr="006208E0">
              <w:rPr>
                <w:lang w:val="lv-LV"/>
              </w:rPr>
              <w:t>0</w:t>
            </w:r>
          </w:p>
        </w:tc>
        <w:tc>
          <w:tcPr>
            <w:tcW w:w="2268" w:type="dxa"/>
            <w:tcBorders>
              <w:top w:val="single" w:sz="4" w:space="0" w:color="auto"/>
              <w:left w:val="single" w:sz="4" w:space="0" w:color="auto"/>
              <w:bottom w:val="single" w:sz="4" w:space="0" w:color="auto"/>
              <w:right w:val="single" w:sz="4" w:space="0" w:color="auto"/>
            </w:tcBorders>
            <w:hideMark/>
          </w:tcPr>
          <w:p w14:paraId="4E140F87" w14:textId="77777777" w:rsidR="003C442E" w:rsidRPr="006208E0" w:rsidRDefault="003C442E" w:rsidP="00324259">
            <w:pPr>
              <w:jc w:val="center"/>
              <w:rPr>
                <w:lang w:val="lv-LV"/>
              </w:rPr>
            </w:pPr>
            <w:r w:rsidRPr="006208E0">
              <w:rPr>
                <w:lang w:val="lv-LV"/>
              </w:rPr>
              <w:t>1615</w:t>
            </w:r>
          </w:p>
        </w:tc>
      </w:tr>
      <w:tr w:rsidR="003C442E" w:rsidRPr="006208E0" w14:paraId="1A31C3F4"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304DB4A0" w14:textId="77777777" w:rsidR="003C442E" w:rsidRPr="006208E0" w:rsidRDefault="003C442E" w:rsidP="00324259">
            <w:pPr>
              <w:jc w:val="center"/>
              <w:rPr>
                <w:lang w:val="lv-LV"/>
              </w:rPr>
            </w:pPr>
            <w:r w:rsidRPr="006208E0">
              <w:rPr>
                <w:rStyle w:val="BodyText1"/>
                <w:rFonts w:eastAsiaTheme="minorHAnsi"/>
                <w:sz w:val="24"/>
                <w:szCs w:val="24"/>
              </w:rPr>
              <w:t>Pamatkapitāls, EUR</w:t>
            </w:r>
          </w:p>
        </w:tc>
        <w:tc>
          <w:tcPr>
            <w:tcW w:w="1984" w:type="dxa"/>
            <w:tcBorders>
              <w:top w:val="single" w:sz="4" w:space="0" w:color="auto"/>
              <w:left w:val="single" w:sz="4" w:space="0" w:color="auto"/>
              <w:bottom w:val="single" w:sz="4" w:space="0" w:color="auto"/>
              <w:right w:val="single" w:sz="4" w:space="0" w:color="auto"/>
            </w:tcBorders>
            <w:hideMark/>
          </w:tcPr>
          <w:p w14:paraId="30171D24" w14:textId="77777777" w:rsidR="003C442E" w:rsidRPr="006208E0" w:rsidRDefault="003C442E" w:rsidP="00324259">
            <w:pPr>
              <w:jc w:val="center"/>
              <w:rPr>
                <w:lang w:val="lv-LV"/>
              </w:rPr>
            </w:pPr>
            <w:r w:rsidRPr="006208E0">
              <w:rPr>
                <w:lang w:val="lv-LV"/>
              </w:rPr>
              <w:t>254359</w:t>
            </w:r>
          </w:p>
        </w:tc>
        <w:tc>
          <w:tcPr>
            <w:tcW w:w="2268" w:type="dxa"/>
            <w:tcBorders>
              <w:top w:val="single" w:sz="4" w:space="0" w:color="auto"/>
              <w:left w:val="single" w:sz="4" w:space="0" w:color="auto"/>
              <w:bottom w:val="single" w:sz="4" w:space="0" w:color="auto"/>
              <w:right w:val="single" w:sz="4" w:space="0" w:color="auto"/>
            </w:tcBorders>
            <w:hideMark/>
          </w:tcPr>
          <w:p w14:paraId="01C5BEB5" w14:textId="77777777" w:rsidR="003C442E" w:rsidRPr="006208E0" w:rsidRDefault="003C442E" w:rsidP="00324259">
            <w:pPr>
              <w:jc w:val="center"/>
              <w:rPr>
                <w:lang w:val="lv-LV"/>
              </w:rPr>
            </w:pPr>
            <w:r w:rsidRPr="006208E0">
              <w:rPr>
                <w:lang w:val="lv-LV"/>
              </w:rPr>
              <w:t>260359</w:t>
            </w:r>
          </w:p>
        </w:tc>
      </w:tr>
      <w:tr w:rsidR="003C442E" w:rsidRPr="006208E0" w14:paraId="424F8B82"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023722D7" w14:textId="77777777" w:rsidR="003C442E" w:rsidRPr="006208E0" w:rsidRDefault="003C442E" w:rsidP="00324259">
            <w:pPr>
              <w:jc w:val="center"/>
              <w:rPr>
                <w:lang w:val="lv-LV"/>
              </w:rPr>
            </w:pPr>
            <w:r w:rsidRPr="006208E0">
              <w:rPr>
                <w:rStyle w:val="BodyText1"/>
                <w:rFonts w:eastAsiaTheme="minorHAnsi"/>
                <w:sz w:val="24"/>
                <w:szCs w:val="24"/>
              </w:rPr>
              <w:t>Pašu kapitāls, EUR</w:t>
            </w:r>
          </w:p>
        </w:tc>
        <w:tc>
          <w:tcPr>
            <w:tcW w:w="1984" w:type="dxa"/>
            <w:tcBorders>
              <w:top w:val="single" w:sz="4" w:space="0" w:color="auto"/>
              <w:left w:val="single" w:sz="4" w:space="0" w:color="auto"/>
              <w:bottom w:val="single" w:sz="4" w:space="0" w:color="auto"/>
              <w:right w:val="single" w:sz="4" w:space="0" w:color="auto"/>
            </w:tcBorders>
            <w:hideMark/>
          </w:tcPr>
          <w:p w14:paraId="18404941" w14:textId="77777777" w:rsidR="003C442E" w:rsidRPr="006208E0" w:rsidRDefault="003C442E" w:rsidP="00324259">
            <w:pPr>
              <w:jc w:val="center"/>
              <w:rPr>
                <w:lang w:val="lv-LV"/>
              </w:rPr>
            </w:pPr>
            <w:r w:rsidRPr="006208E0">
              <w:rPr>
                <w:lang w:val="lv-LV"/>
              </w:rPr>
              <w:t>29731</w:t>
            </w:r>
          </w:p>
        </w:tc>
        <w:tc>
          <w:tcPr>
            <w:tcW w:w="2268" w:type="dxa"/>
            <w:tcBorders>
              <w:top w:val="single" w:sz="4" w:space="0" w:color="auto"/>
              <w:left w:val="single" w:sz="4" w:space="0" w:color="auto"/>
              <w:bottom w:val="single" w:sz="4" w:space="0" w:color="auto"/>
              <w:right w:val="single" w:sz="4" w:space="0" w:color="auto"/>
            </w:tcBorders>
            <w:hideMark/>
          </w:tcPr>
          <w:p w14:paraId="75471077" w14:textId="77777777" w:rsidR="003C442E" w:rsidRPr="006208E0" w:rsidRDefault="003C442E" w:rsidP="00324259">
            <w:pPr>
              <w:jc w:val="center"/>
              <w:rPr>
                <w:lang w:val="lv-LV"/>
              </w:rPr>
            </w:pPr>
            <w:r w:rsidRPr="006208E0">
              <w:rPr>
                <w:lang w:val="lv-LV"/>
              </w:rPr>
              <w:t>37346</w:t>
            </w:r>
          </w:p>
        </w:tc>
      </w:tr>
      <w:tr w:rsidR="003C442E" w:rsidRPr="006208E0" w14:paraId="2A334D51"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00A7D1D2" w14:textId="77777777" w:rsidR="003C442E" w:rsidRPr="006208E0" w:rsidRDefault="003C442E" w:rsidP="00324259">
            <w:pPr>
              <w:jc w:val="center"/>
              <w:rPr>
                <w:lang w:val="lv-LV"/>
              </w:rPr>
            </w:pPr>
            <w:r w:rsidRPr="006208E0">
              <w:rPr>
                <w:rStyle w:val="BodyText1"/>
                <w:rFonts w:eastAsiaTheme="minorHAnsi"/>
                <w:sz w:val="24"/>
                <w:szCs w:val="24"/>
              </w:rPr>
              <w:t>Kopējās saistības, EUR</w:t>
            </w:r>
          </w:p>
        </w:tc>
        <w:tc>
          <w:tcPr>
            <w:tcW w:w="1984" w:type="dxa"/>
            <w:tcBorders>
              <w:top w:val="single" w:sz="4" w:space="0" w:color="auto"/>
              <w:left w:val="single" w:sz="4" w:space="0" w:color="auto"/>
              <w:bottom w:val="single" w:sz="4" w:space="0" w:color="auto"/>
              <w:right w:val="single" w:sz="4" w:space="0" w:color="auto"/>
            </w:tcBorders>
            <w:hideMark/>
          </w:tcPr>
          <w:p w14:paraId="412925BA" w14:textId="77777777" w:rsidR="003C442E" w:rsidRPr="006208E0" w:rsidRDefault="003C442E" w:rsidP="00324259">
            <w:pPr>
              <w:jc w:val="center"/>
              <w:rPr>
                <w:lang w:val="lv-LV"/>
              </w:rPr>
            </w:pPr>
            <w:r w:rsidRPr="006208E0">
              <w:rPr>
                <w:lang w:val="lv-LV"/>
              </w:rPr>
              <w:t>147438</w:t>
            </w:r>
          </w:p>
        </w:tc>
        <w:tc>
          <w:tcPr>
            <w:tcW w:w="2268" w:type="dxa"/>
            <w:tcBorders>
              <w:top w:val="single" w:sz="4" w:space="0" w:color="auto"/>
              <w:left w:val="single" w:sz="4" w:space="0" w:color="auto"/>
              <w:bottom w:val="single" w:sz="4" w:space="0" w:color="auto"/>
              <w:right w:val="single" w:sz="4" w:space="0" w:color="auto"/>
            </w:tcBorders>
            <w:hideMark/>
          </w:tcPr>
          <w:p w14:paraId="62993280" w14:textId="77777777" w:rsidR="003C442E" w:rsidRPr="006208E0" w:rsidRDefault="003C442E" w:rsidP="00324259">
            <w:pPr>
              <w:jc w:val="center"/>
              <w:rPr>
                <w:lang w:val="lv-LV"/>
              </w:rPr>
            </w:pPr>
            <w:r w:rsidRPr="006208E0">
              <w:rPr>
                <w:lang w:val="lv-LV"/>
              </w:rPr>
              <w:t>109585</w:t>
            </w:r>
          </w:p>
        </w:tc>
      </w:tr>
      <w:tr w:rsidR="003C442E" w:rsidRPr="006208E0" w14:paraId="1DF04591"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0D29D6B9" w14:textId="77777777" w:rsidR="003C442E" w:rsidRPr="006208E0" w:rsidRDefault="003C442E" w:rsidP="00324259">
            <w:pPr>
              <w:jc w:val="center"/>
              <w:rPr>
                <w:lang w:val="lv-LV"/>
              </w:rPr>
            </w:pPr>
            <w:r w:rsidRPr="006208E0">
              <w:rPr>
                <w:rStyle w:val="BodyText1"/>
                <w:rFonts w:eastAsiaTheme="minorHAnsi"/>
                <w:sz w:val="24"/>
                <w:szCs w:val="24"/>
              </w:rPr>
              <w:t>Kopējie aizņēmumi, EUR</w:t>
            </w:r>
          </w:p>
        </w:tc>
        <w:tc>
          <w:tcPr>
            <w:tcW w:w="1984" w:type="dxa"/>
            <w:tcBorders>
              <w:top w:val="single" w:sz="4" w:space="0" w:color="auto"/>
              <w:left w:val="single" w:sz="4" w:space="0" w:color="auto"/>
              <w:bottom w:val="single" w:sz="4" w:space="0" w:color="auto"/>
              <w:right w:val="single" w:sz="4" w:space="0" w:color="auto"/>
            </w:tcBorders>
            <w:hideMark/>
          </w:tcPr>
          <w:p w14:paraId="191F36D3" w14:textId="77777777" w:rsidR="003C442E" w:rsidRPr="006208E0" w:rsidRDefault="003C442E" w:rsidP="00324259">
            <w:pPr>
              <w:jc w:val="center"/>
              <w:rPr>
                <w:lang w:val="lv-LV"/>
              </w:rPr>
            </w:pPr>
            <w:r w:rsidRPr="006208E0">
              <w:rPr>
                <w:lang w:val="lv-LV"/>
              </w:rPr>
              <w:t>0</w:t>
            </w:r>
          </w:p>
        </w:tc>
        <w:tc>
          <w:tcPr>
            <w:tcW w:w="2268" w:type="dxa"/>
            <w:tcBorders>
              <w:top w:val="single" w:sz="4" w:space="0" w:color="auto"/>
              <w:left w:val="single" w:sz="4" w:space="0" w:color="auto"/>
              <w:bottom w:val="single" w:sz="4" w:space="0" w:color="auto"/>
              <w:right w:val="single" w:sz="4" w:space="0" w:color="auto"/>
            </w:tcBorders>
            <w:hideMark/>
          </w:tcPr>
          <w:p w14:paraId="5D86F84B" w14:textId="77777777" w:rsidR="003C442E" w:rsidRPr="006208E0" w:rsidRDefault="003C442E" w:rsidP="00324259">
            <w:pPr>
              <w:jc w:val="center"/>
              <w:rPr>
                <w:lang w:val="lv-LV"/>
              </w:rPr>
            </w:pPr>
            <w:r w:rsidRPr="006208E0">
              <w:rPr>
                <w:lang w:val="lv-LV"/>
              </w:rPr>
              <w:t>0</w:t>
            </w:r>
          </w:p>
        </w:tc>
      </w:tr>
      <w:tr w:rsidR="003C442E" w:rsidRPr="006208E0" w14:paraId="7698FC5B"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25A989DE" w14:textId="77777777" w:rsidR="003C442E" w:rsidRPr="006208E0" w:rsidRDefault="003C442E" w:rsidP="00324259">
            <w:pPr>
              <w:tabs>
                <w:tab w:val="left" w:pos="1425"/>
              </w:tabs>
              <w:jc w:val="center"/>
              <w:rPr>
                <w:rStyle w:val="BodyText1"/>
                <w:rFonts w:eastAsiaTheme="minorHAnsi"/>
                <w:sz w:val="24"/>
                <w:szCs w:val="24"/>
              </w:rPr>
            </w:pPr>
            <w:r w:rsidRPr="006208E0">
              <w:rPr>
                <w:rStyle w:val="BodyText1"/>
                <w:rFonts w:eastAsiaTheme="minorHAnsi"/>
                <w:sz w:val="24"/>
                <w:szCs w:val="24"/>
              </w:rPr>
              <w:t>Kopējais likviditātes rādītājs</w:t>
            </w:r>
          </w:p>
        </w:tc>
        <w:tc>
          <w:tcPr>
            <w:tcW w:w="1984" w:type="dxa"/>
            <w:tcBorders>
              <w:top w:val="single" w:sz="4" w:space="0" w:color="auto"/>
              <w:left w:val="single" w:sz="4" w:space="0" w:color="auto"/>
              <w:bottom w:val="single" w:sz="4" w:space="0" w:color="auto"/>
              <w:right w:val="single" w:sz="4" w:space="0" w:color="auto"/>
            </w:tcBorders>
            <w:hideMark/>
          </w:tcPr>
          <w:p w14:paraId="741ADA58" w14:textId="77777777" w:rsidR="003C442E" w:rsidRPr="006208E0" w:rsidRDefault="003C442E" w:rsidP="00324259">
            <w:pPr>
              <w:jc w:val="center"/>
              <w:rPr>
                <w:lang w:val="lv-LV"/>
              </w:rPr>
            </w:pPr>
            <w:r w:rsidRPr="006208E0">
              <w:rPr>
                <w:lang w:val="lv-LV"/>
              </w:rPr>
              <w:t>0.2820</w:t>
            </w:r>
          </w:p>
        </w:tc>
        <w:tc>
          <w:tcPr>
            <w:tcW w:w="2268" w:type="dxa"/>
            <w:tcBorders>
              <w:top w:val="single" w:sz="4" w:space="0" w:color="auto"/>
              <w:left w:val="single" w:sz="4" w:space="0" w:color="auto"/>
              <w:bottom w:val="single" w:sz="4" w:space="0" w:color="auto"/>
              <w:right w:val="single" w:sz="4" w:space="0" w:color="auto"/>
            </w:tcBorders>
            <w:hideMark/>
          </w:tcPr>
          <w:p w14:paraId="453753DC" w14:textId="77777777" w:rsidR="003C442E" w:rsidRPr="006208E0" w:rsidRDefault="003C442E" w:rsidP="00324259">
            <w:pPr>
              <w:jc w:val="center"/>
              <w:rPr>
                <w:lang w:val="lv-LV"/>
              </w:rPr>
            </w:pPr>
            <w:r w:rsidRPr="006208E0">
              <w:rPr>
                <w:lang w:val="lv-LV"/>
              </w:rPr>
              <w:t>0.3424</w:t>
            </w:r>
          </w:p>
        </w:tc>
      </w:tr>
      <w:tr w:rsidR="003C442E" w:rsidRPr="006208E0" w14:paraId="5BE3108A"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66161C4D" w14:textId="77777777" w:rsidR="003C442E" w:rsidRPr="006208E0" w:rsidRDefault="003C442E" w:rsidP="00324259">
            <w:pPr>
              <w:jc w:val="center"/>
              <w:rPr>
                <w:rStyle w:val="BodyText1"/>
                <w:rFonts w:eastAsiaTheme="minorHAnsi"/>
                <w:sz w:val="24"/>
                <w:szCs w:val="24"/>
              </w:rPr>
            </w:pPr>
            <w:r w:rsidRPr="006208E0">
              <w:rPr>
                <w:rStyle w:val="BodyText1"/>
                <w:rFonts w:eastAsiaTheme="minorHAnsi"/>
                <w:sz w:val="24"/>
                <w:szCs w:val="24"/>
              </w:rPr>
              <w:t>Saistību pret pašu kapitālu attiecība</w:t>
            </w:r>
          </w:p>
        </w:tc>
        <w:tc>
          <w:tcPr>
            <w:tcW w:w="1984" w:type="dxa"/>
            <w:tcBorders>
              <w:top w:val="single" w:sz="4" w:space="0" w:color="auto"/>
              <w:left w:val="single" w:sz="4" w:space="0" w:color="auto"/>
              <w:bottom w:val="single" w:sz="4" w:space="0" w:color="auto"/>
              <w:right w:val="single" w:sz="4" w:space="0" w:color="auto"/>
            </w:tcBorders>
            <w:hideMark/>
          </w:tcPr>
          <w:p w14:paraId="7948AFE1" w14:textId="77777777" w:rsidR="003C442E" w:rsidRPr="006208E0" w:rsidRDefault="003C442E" w:rsidP="00324259">
            <w:pPr>
              <w:jc w:val="center"/>
              <w:rPr>
                <w:lang w:val="lv-LV"/>
              </w:rPr>
            </w:pPr>
            <w:r w:rsidRPr="006208E0">
              <w:rPr>
                <w:lang w:val="lv-LV"/>
              </w:rPr>
              <w:t>4.95</w:t>
            </w:r>
          </w:p>
        </w:tc>
        <w:tc>
          <w:tcPr>
            <w:tcW w:w="2268" w:type="dxa"/>
            <w:tcBorders>
              <w:top w:val="single" w:sz="4" w:space="0" w:color="auto"/>
              <w:left w:val="single" w:sz="4" w:space="0" w:color="auto"/>
              <w:bottom w:val="single" w:sz="4" w:space="0" w:color="auto"/>
              <w:right w:val="single" w:sz="4" w:space="0" w:color="auto"/>
            </w:tcBorders>
            <w:hideMark/>
          </w:tcPr>
          <w:p w14:paraId="749038E1" w14:textId="77777777" w:rsidR="003C442E" w:rsidRPr="006208E0" w:rsidRDefault="003C442E" w:rsidP="00324259">
            <w:pPr>
              <w:jc w:val="center"/>
              <w:rPr>
                <w:lang w:val="lv-LV"/>
              </w:rPr>
            </w:pPr>
            <w:r w:rsidRPr="006208E0">
              <w:rPr>
                <w:lang w:val="lv-LV"/>
              </w:rPr>
              <w:t>2.93</w:t>
            </w:r>
          </w:p>
        </w:tc>
      </w:tr>
      <w:tr w:rsidR="003C442E" w:rsidRPr="006208E0" w14:paraId="4711549B"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30FE6144" w14:textId="77777777" w:rsidR="003C442E" w:rsidRPr="006208E0" w:rsidRDefault="003C442E" w:rsidP="00324259">
            <w:pPr>
              <w:jc w:val="center"/>
              <w:rPr>
                <w:rStyle w:val="BodyText1"/>
                <w:rFonts w:eastAsiaTheme="minorHAnsi"/>
                <w:sz w:val="24"/>
                <w:szCs w:val="24"/>
              </w:rPr>
            </w:pPr>
            <w:r w:rsidRPr="006208E0">
              <w:rPr>
                <w:rStyle w:val="BodyText1"/>
                <w:rFonts w:eastAsiaTheme="minorHAnsi"/>
                <w:sz w:val="24"/>
                <w:szCs w:val="24"/>
              </w:rPr>
              <w:t>Ilgtermiņa ieguldījumi pārskata periodā, EUR</w:t>
            </w:r>
          </w:p>
        </w:tc>
        <w:tc>
          <w:tcPr>
            <w:tcW w:w="1984" w:type="dxa"/>
            <w:tcBorders>
              <w:top w:val="single" w:sz="4" w:space="0" w:color="auto"/>
              <w:left w:val="single" w:sz="4" w:space="0" w:color="auto"/>
              <w:bottom w:val="single" w:sz="4" w:space="0" w:color="auto"/>
              <w:right w:val="single" w:sz="4" w:space="0" w:color="auto"/>
            </w:tcBorders>
          </w:tcPr>
          <w:p w14:paraId="29E62D18" w14:textId="77777777" w:rsidR="003C442E" w:rsidRPr="006208E0" w:rsidRDefault="003C442E" w:rsidP="00324259">
            <w:pPr>
              <w:jc w:val="center"/>
              <w:rPr>
                <w:lang w:val="lv-LV"/>
              </w:rPr>
            </w:pPr>
          </w:p>
        </w:tc>
        <w:tc>
          <w:tcPr>
            <w:tcW w:w="2268" w:type="dxa"/>
            <w:tcBorders>
              <w:top w:val="single" w:sz="4" w:space="0" w:color="auto"/>
              <w:left w:val="single" w:sz="4" w:space="0" w:color="auto"/>
              <w:bottom w:val="single" w:sz="4" w:space="0" w:color="auto"/>
              <w:right w:val="single" w:sz="4" w:space="0" w:color="auto"/>
            </w:tcBorders>
            <w:hideMark/>
          </w:tcPr>
          <w:p w14:paraId="7E5CBED1" w14:textId="77777777" w:rsidR="003C442E" w:rsidRPr="006208E0" w:rsidRDefault="003C442E" w:rsidP="00324259">
            <w:pPr>
              <w:jc w:val="center"/>
              <w:rPr>
                <w:lang w:val="lv-LV"/>
              </w:rPr>
            </w:pPr>
            <w:r w:rsidRPr="006208E0">
              <w:rPr>
                <w:lang w:val="lv-LV"/>
              </w:rPr>
              <w:t>3000</w:t>
            </w:r>
          </w:p>
        </w:tc>
      </w:tr>
      <w:tr w:rsidR="003C442E" w:rsidRPr="006208E0" w14:paraId="1510BE0A"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7EE7A1BC" w14:textId="77777777" w:rsidR="003C442E" w:rsidRPr="006208E0" w:rsidRDefault="003C442E" w:rsidP="00324259">
            <w:pPr>
              <w:jc w:val="center"/>
              <w:rPr>
                <w:rStyle w:val="BodyText1"/>
                <w:rFonts w:eastAsiaTheme="minorHAnsi"/>
                <w:sz w:val="24"/>
                <w:szCs w:val="24"/>
              </w:rPr>
            </w:pPr>
            <w:r w:rsidRPr="006208E0">
              <w:rPr>
                <w:rStyle w:val="BodyText1"/>
                <w:rFonts w:eastAsiaTheme="minorHAnsi"/>
                <w:sz w:val="24"/>
                <w:szCs w:val="24"/>
              </w:rPr>
              <w:t>Nodarbināto skaits vidēji gadā</w:t>
            </w:r>
          </w:p>
        </w:tc>
        <w:tc>
          <w:tcPr>
            <w:tcW w:w="1984" w:type="dxa"/>
            <w:tcBorders>
              <w:top w:val="single" w:sz="4" w:space="0" w:color="auto"/>
              <w:left w:val="single" w:sz="4" w:space="0" w:color="auto"/>
              <w:bottom w:val="single" w:sz="4" w:space="0" w:color="auto"/>
              <w:right w:val="single" w:sz="4" w:space="0" w:color="auto"/>
            </w:tcBorders>
            <w:hideMark/>
          </w:tcPr>
          <w:p w14:paraId="1734AAED" w14:textId="77777777" w:rsidR="003C442E" w:rsidRPr="006208E0" w:rsidRDefault="003C442E" w:rsidP="00324259">
            <w:pPr>
              <w:jc w:val="center"/>
              <w:rPr>
                <w:lang w:val="lv-LV"/>
              </w:rPr>
            </w:pPr>
            <w:r w:rsidRPr="006208E0">
              <w:rPr>
                <w:lang w:val="lv-LV"/>
              </w:rPr>
              <w:t>33</w:t>
            </w:r>
          </w:p>
        </w:tc>
        <w:tc>
          <w:tcPr>
            <w:tcW w:w="2268" w:type="dxa"/>
            <w:tcBorders>
              <w:top w:val="single" w:sz="4" w:space="0" w:color="auto"/>
              <w:left w:val="single" w:sz="4" w:space="0" w:color="auto"/>
              <w:bottom w:val="single" w:sz="4" w:space="0" w:color="auto"/>
              <w:right w:val="single" w:sz="4" w:space="0" w:color="auto"/>
            </w:tcBorders>
            <w:hideMark/>
          </w:tcPr>
          <w:p w14:paraId="5A8E02DD" w14:textId="77777777" w:rsidR="003C442E" w:rsidRPr="006208E0" w:rsidRDefault="003C442E" w:rsidP="00324259">
            <w:pPr>
              <w:jc w:val="center"/>
              <w:rPr>
                <w:lang w:val="lv-LV"/>
              </w:rPr>
            </w:pPr>
            <w:r w:rsidRPr="006208E0">
              <w:rPr>
                <w:lang w:val="lv-LV"/>
              </w:rPr>
              <w:t>35</w:t>
            </w:r>
          </w:p>
        </w:tc>
      </w:tr>
      <w:tr w:rsidR="003C442E" w:rsidRPr="006208E0" w14:paraId="7C865E7D"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3E5752BC" w14:textId="77777777" w:rsidR="003C442E" w:rsidRPr="006208E0" w:rsidRDefault="003C442E" w:rsidP="00324259">
            <w:pPr>
              <w:jc w:val="center"/>
              <w:rPr>
                <w:rStyle w:val="BodyText1"/>
                <w:rFonts w:eastAsiaTheme="minorHAnsi"/>
                <w:sz w:val="24"/>
                <w:szCs w:val="24"/>
              </w:rPr>
            </w:pPr>
            <w:r w:rsidRPr="006208E0">
              <w:rPr>
                <w:rStyle w:val="BodyText1"/>
                <w:rFonts w:eastAsiaTheme="minorHAnsi"/>
                <w:sz w:val="24"/>
                <w:szCs w:val="24"/>
              </w:rPr>
              <w:t>Atlīdzības bruto izmaksas (neieskaitot darba devēja veiktās valsts sociālās apdrošināšanas iemaksas) vidēji uz vienu nodarbināto gadā, EUR</w:t>
            </w:r>
          </w:p>
        </w:tc>
        <w:tc>
          <w:tcPr>
            <w:tcW w:w="1984" w:type="dxa"/>
            <w:tcBorders>
              <w:top w:val="single" w:sz="4" w:space="0" w:color="auto"/>
              <w:left w:val="single" w:sz="4" w:space="0" w:color="auto"/>
              <w:bottom w:val="single" w:sz="4" w:space="0" w:color="auto"/>
              <w:right w:val="single" w:sz="4" w:space="0" w:color="auto"/>
            </w:tcBorders>
            <w:hideMark/>
          </w:tcPr>
          <w:p w14:paraId="370DCC9D" w14:textId="77777777" w:rsidR="003C442E" w:rsidRPr="006208E0" w:rsidRDefault="003C442E" w:rsidP="00324259">
            <w:pPr>
              <w:jc w:val="center"/>
              <w:rPr>
                <w:lang w:val="lv-LV"/>
              </w:rPr>
            </w:pPr>
            <w:r w:rsidRPr="006208E0">
              <w:rPr>
                <w:lang w:val="lv-LV"/>
              </w:rPr>
              <w:t>5416.30</w:t>
            </w:r>
          </w:p>
        </w:tc>
        <w:tc>
          <w:tcPr>
            <w:tcW w:w="2268" w:type="dxa"/>
            <w:tcBorders>
              <w:top w:val="single" w:sz="4" w:space="0" w:color="auto"/>
              <w:left w:val="single" w:sz="4" w:space="0" w:color="auto"/>
              <w:bottom w:val="single" w:sz="4" w:space="0" w:color="auto"/>
              <w:right w:val="single" w:sz="4" w:space="0" w:color="auto"/>
            </w:tcBorders>
            <w:hideMark/>
          </w:tcPr>
          <w:p w14:paraId="276F8678" w14:textId="77777777" w:rsidR="003C442E" w:rsidRPr="006208E0" w:rsidRDefault="003C442E" w:rsidP="00324259">
            <w:pPr>
              <w:jc w:val="center"/>
              <w:rPr>
                <w:lang w:val="lv-LV"/>
              </w:rPr>
            </w:pPr>
            <w:r w:rsidRPr="006208E0">
              <w:rPr>
                <w:lang w:val="lv-LV"/>
              </w:rPr>
              <w:t>5470.36</w:t>
            </w:r>
          </w:p>
        </w:tc>
      </w:tr>
      <w:tr w:rsidR="003C442E" w:rsidRPr="006208E0" w14:paraId="20EEEE4C"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49E3EAC1" w14:textId="77777777" w:rsidR="003C442E" w:rsidRPr="006208E0" w:rsidRDefault="003C442E" w:rsidP="00324259">
            <w:pPr>
              <w:jc w:val="center"/>
              <w:rPr>
                <w:rStyle w:val="BodyText1"/>
                <w:rFonts w:eastAsiaTheme="minorHAnsi"/>
                <w:sz w:val="24"/>
                <w:szCs w:val="24"/>
              </w:rPr>
            </w:pPr>
            <w:r w:rsidRPr="006208E0">
              <w:rPr>
                <w:rStyle w:val="BodyText1"/>
                <w:rFonts w:eastAsiaTheme="minorHAnsi"/>
                <w:sz w:val="24"/>
                <w:szCs w:val="24"/>
              </w:rPr>
              <w:t>Pašvaldības budžetā iemaksātās dividendes no iepriekšējā gada peļņas, EUR</w:t>
            </w:r>
          </w:p>
        </w:tc>
        <w:tc>
          <w:tcPr>
            <w:tcW w:w="1984" w:type="dxa"/>
            <w:tcBorders>
              <w:top w:val="single" w:sz="4" w:space="0" w:color="auto"/>
              <w:left w:val="single" w:sz="4" w:space="0" w:color="auto"/>
              <w:bottom w:val="single" w:sz="4" w:space="0" w:color="auto"/>
              <w:right w:val="single" w:sz="4" w:space="0" w:color="auto"/>
            </w:tcBorders>
          </w:tcPr>
          <w:p w14:paraId="47B1C601" w14:textId="77777777" w:rsidR="003C442E" w:rsidRPr="006208E0" w:rsidRDefault="003C442E" w:rsidP="00324259">
            <w:pPr>
              <w:pStyle w:val="ListParagraph"/>
              <w:numPr>
                <w:ilvl w:val="0"/>
                <w:numId w:val="16"/>
              </w:numPr>
              <w:jc w:val="center"/>
              <w:rPr>
                <w:lang w:val="lv-LV"/>
              </w:rPr>
            </w:pPr>
          </w:p>
        </w:tc>
        <w:tc>
          <w:tcPr>
            <w:tcW w:w="2268" w:type="dxa"/>
            <w:tcBorders>
              <w:top w:val="single" w:sz="4" w:space="0" w:color="auto"/>
              <w:left w:val="single" w:sz="4" w:space="0" w:color="auto"/>
              <w:bottom w:val="single" w:sz="4" w:space="0" w:color="auto"/>
              <w:right w:val="single" w:sz="4" w:space="0" w:color="auto"/>
            </w:tcBorders>
          </w:tcPr>
          <w:p w14:paraId="0A05F0AE" w14:textId="77777777" w:rsidR="003C442E" w:rsidRPr="006208E0" w:rsidRDefault="003C442E" w:rsidP="00324259">
            <w:pPr>
              <w:pStyle w:val="ListParagraph"/>
              <w:numPr>
                <w:ilvl w:val="0"/>
                <w:numId w:val="16"/>
              </w:numPr>
              <w:jc w:val="center"/>
              <w:rPr>
                <w:lang w:val="lv-LV"/>
              </w:rPr>
            </w:pPr>
          </w:p>
        </w:tc>
      </w:tr>
      <w:tr w:rsidR="003C442E" w:rsidRPr="006208E0" w14:paraId="704E4B0E"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09389E19" w14:textId="77777777" w:rsidR="003C442E" w:rsidRPr="006208E0" w:rsidRDefault="003C442E" w:rsidP="00324259">
            <w:pPr>
              <w:jc w:val="center"/>
              <w:rPr>
                <w:rStyle w:val="BodyText1"/>
                <w:rFonts w:eastAsiaTheme="minorHAnsi"/>
                <w:sz w:val="24"/>
                <w:szCs w:val="24"/>
              </w:rPr>
            </w:pPr>
            <w:r w:rsidRPr="006208E0">
              <w:rPr>
                <w:rStyle w:val="BodyText1"/>
                <w:rFonts w:eastAsiaTheme="minorHAnsi"/>
                <w:sz w:val="24"/>
                <w:szCs w:val="24"/>
              </w:rPr>
              <w:t>No pašvaldības budžeta tieši vai netieši saņemtais finansējums (dotācijas, maksa par pakalpojumiem un citi finanšu līdzekļi),  EUR. t.sk.:</w:t>
            </w:r>
          </w:p>
        </w:tc>
        <w:tc>
          <w:tcPr>
            <w:tcW w:w="1984" w:type="dxa"/>
            <w:tcBorders>
              <w:top w:val="single" w:sz="4" w:space="0" w:color="auto"/>
              <w:left w:val="single" w:sz="4" w:space="0" w:color="auto"/>
              <w:bottom w:val="single" w:sz="4" w:space="0" w:color="auto"/>
              <w:right w:val="single" w:sz="4" w:space="0" w:color="auto"/>
            </w:tcBorders>
            <w:hideMark/>
          </w:tcPr>
          <w:p w14:paraId="5C15D94E" w14:textId="77777777" w:rsidR="003C442E" w:rsidRPr="006208E0" w:rsidRDefault="003C442E" w:rsidP="00324259">
            <w:pPr>
              <w:jc w:val="center"/>
              <w:rPr>
                <w:lang w:val="lv-LV"/>
              </w:rPr>
            </w:pPr>
            <w:r w:rsidRPr="006208E0">
              <w:rPr>
                <w:lang w:val="lv-LV"/>
              </w:rPr>
              <w:t>219793</w:t>
            </w:r>
          </w:p>
        </w:tc>
        <w:tc>
          <w:tcPr>
            <w:tcW w:w="2268" w:type="dxa"/>
            <w:tcBorders>
              <w:top w:val="single" w:sz="4" w:space="0" w:color="auto"/>
              <w:left w:val="single" w:sz="4" w:space="0" w:color="auto"/>
              <w:bottom w:val="single" w:sz="4" w:space="0" w:color="auto"/>
              <w:right w:val="single" w:sz="4" w:space="0" w:color="auto"/>
            </w:tcBorders>
            <w:hideMark/>
          </w:tcPr>
          <w:p w14:paraId="4D3E7654" w14:textId="77777777" w:rsidR="003C442E" w:rsidRPr="006208E0" w:rsidRDefault="003C442E" w:rsidP="00324259">
            <w:pPr>
              <w:jc w:val="center"/>
              <w:rPr>
                <w:lang w:val="lv-LV"/>
              </w:rPr>
            </w:pPr>
            <w:r w:rsidRPr="006208E0">
              <w:rPr>
                <w:lang w:val="lv-LV"/>
              </w:rPr>
              <w:t>243361</w:t>
            </w:r>
          </w:p>
        </w:tc>
      </w:tr>
      <w:tr w:rsidR="003C442E" w:rsidRPr="006208E0" w14:paraId="0B90B38A" w14:textId="77777777" w:rsidTr="006208E0">
        <w:tc>
          <w:tcPr>
            <w:tcW w:w="3828" w:type="dxa"/>
            <w:tcBorders>
              <w:top w:val="single" w:sz="4" w:space="0" w:color="auto"/>
              <w:left w:val="single" w:sz="4" w:space="0" w:color="auto"/>
              <w:bottom w:val="single" w:sz="4" w:space="0" w:color="auto"/>
              <w:right w:val="single" w:sz="4" w:space="0" w:color="auto"/>
            </w:tcBorders>
            <w:hideMark/>
          </w:tcPr>
          <w:p w14:paraId="06A2506D" w14:textId="77777777" w:rsidR="003C442E" w:rsidRPr="006208E0" w:rsidRDefault="003C442E" w:rsidP="00324259">
            <w:pPr>
              <w:jc w:val="center"/>
              <w:rPr>
                <w:rStyle w:val="BodyText1"/>
                <w:rFonts w:eastAsiaTheme="minorHAnsi"/>
                <w:sz w:val="24"/>
                <w:szCs w:val="24"/>
              </w:rPr>
            </w:pPr>
            <w:r w:rsidRPr="006208E0">
              <w:rPr>
                <w:lang w:val="lv-LV"/>
              </w:rPr>
              <w:t>Sociālā statusa īres maksas atlaide</w:t>
            </w:r>
          </w:p>
        </w:tc>
        <w:tc>
          <w:tcPr>
            <w:tcW w:w="1984" w:type="dxa"/>
            <w:tcBorders>
              <w:top w:val="single" w:sz="4" w:space="0" w:color="auto"/>
              <w:left w:val="single" w:sz="4" w:space="0" w:color="auto"/>
              <w:bottom w:val="single" w:sz="4" w:space="0" w:color="auto"/>
              <w:right w:val="single" w:sz="4" w:space="0" w:color="auto"/>
            </w:tcBorders>
          </w:tcPr>
          <w:p w14:paraId="1BF40E49" w14:textId="77777777" w:rsidR="003C442E" w:rsidRPr="006208E0" w:rsidRDefault="003C442E" w:rsidP="00324259">
            <w:pPr>
              <w:jc w:val="center"/>
              <w:rPr>
                <w:lang w:val="lv-LV"/>
              </w:rPr>
            </w:pPr>
          </w:p>
        </w:tc>
        <w:tc>
          <w:tcPr>
            <w:tcW w:w="2268" w:type="dxa"/>
            <w:tcBorders>
              <w:top w:val="single" w:sz="4" w:space="0" w:color="auto"/>
              <w:left w:val="single" w:sz="4" w:space="0" w:color="auto"/>
              <w:bottom w:val="single" w:sz="4" w:space="0" w:color="auto"/>
              <w:right w:val="single" w:sz="4" w:space="0" w:color="auto"/>
            </w:tcBorders>
          </w:tcPr>
          <w:p w14:paraId="7CD4D232" w14:textId="77777777" w:rsidR="003C442E" w:rsidRPr="006208E0" w:rsidRDefault="003C442E" w:rsidP="00324259">
            <w:pPr>
              <w:jc w:val="center"/>
              <w:rPr>
                <w:lang w:val="lv-LV"/>
              </w:rPr>
            </w:pPr>
          </w:p>
        </w:tc>
      </w:tr>
      <w:tr w:rsidR="003C442E" w:rsidRPr="006208E0" w14:paraId="5B02AB68" w14:textId="77777777" w:rsidTr="006208E0">
        <w:tc>
          <w:tcPr>
            <w:tcW w:w="3828" w:type="dxa"/>
            <w:tcBorders>
              <w:top w:val="single" w:sz="4" w:space="0" w:color="auto"/>
              <w:left w:val="single" w:sz="4" w:space="0" w:color="auto"/>
              <w:bottom w:val="single" w:sz="4" w:space="0" w:color="auto"/>
              <w:right w:val="single" w:sz="4" w:space="0" w:color="auto"/>
            </w:tcBorders>
          </w:tcPr>
          <w:p w14:paraId="621D26F1" w14:textId="047816F9" w:rsidR="003C442E" w:rsidRPr="006208E0" w:rsidRDefault="003C442E" w:rsidP="006208E0">
            <w:pPr>
              <w:jc w:val="center"/>
              <w:rPr>
                <w:rStyle w:val="BodyText1"/>
                <w:color w:val="auto"/>
                <w:sz w:val="24"/>
                <w:szCs w:val="24"/>
                <w:shd w:val="clear" w:color="auto" w:fill="auto"/>
                <w:lang w:eastAsia="en-US" w:bidi="ar-SA"/>
              </w:rPr>
            </w:pPr>
            <w:r w:rsidRPr="006208E0">
              <w:rPr>
                <w:lang w:val="lv-LV"/>
              </w:rPr>
              <w:t>Pārējie darbi ( noslēgtie līgumi un citi pakalpojumi)</w:t>
            </w:r>
          </w:p>
        </w:tc>
        <w:tc>
          <w:tcPr>
            <w:tcW w:w="1984" w:type="dxa"/>
            <w:tcBorders>
              <w:top w:val="single" w:sz="4" w:space="0" w:color="auto"/>
              <w:left w:val="single" w:sz="4" w:space="0" w:color="auto"/>
              <w:bottom w:val="single" w:sz="4" w:space="0" w:color="auto"/>
              <w:right w:val="single" w:sz="4" w:space="0" w:color="auto"/>
            </w:tcBorders>
            <w:hideMark/>
          </w:tcPr>
          <w:p w14:paraId="136BE6F6" w14:textId="77777777" w:rsidR="003C442E" w:rsidRPr="006208E0" w:rsidRDefault="003C442E" w:rsidP="00324259">
            <w:pPr>
              <w:jc w:val="center"/>
              <w:rPr>
                <w:lang w:val="lv-LV"/>
              </w:rPr>
            </w:pPr>
            <w:r w:rsidRPr="006208E0">
              <w:rPr>
                <w:lang w:val="lv-LV"/>
              </w:rPr>
              <w:t>219793</w:t>
            </w:r>
          </w:p>
        </w:tc>
        <w:tc>
          <w:tcPr>
            <w:tcW w:w="2268" w:type="dxa"/>
            <w:tcBorders>
              <w:top w:val="single" w:sz="4" w:space="0" w:color="auto"/>
              <w:left w:val="single" w:sz="4" w:space="0" w:color="auto"/>
              <w:bottom w:val="single" w:sz="4" w:space="0" w:color="auto"/>
              <w:right w:val="single" w:sz="4" w:space="0" w:color="auto"/>
            </w:tcBorders>
            <w:hideMark/>
          </w:tcPr>
          <w:p w14:paraId="2D882510" w14:textId="77777777" w:rsidR="003C442E" w:rsidRPr="006208E0" w:rsidRDefault="003C442E" w:rsidP="00324259">
            <w:pPr>
              <w:jc w:val="center"/>
              <w:rPr>
                <w:lang w:val="lv-LV"/>
              </w:rPr>
            </w:pPr>
            <w:r w:rsidRPr="006208E0">
              <w:rPr>
                <w:lang w:val="lv-LV"/>
              </w:rPr>
              <w:t>243361</w:t>
            </w:r>
          </w:p>
        </w:tc>
      </w:tr>
      <w:tr w:rsidR="003C442E" w:rsidRPr="006208E0" w14:paraId="42FED435" w14:textId="77777777" w:rsidTr="006208E0">
        <w:trPr>
          <w:trHeight w:val="1226"/>
        </w:trPr>
        <w:tc>
          <w:tcPr>
            <w:tcW w:w="3828" w:type="dxa"/>
            <w:tcBorders>
              <w:top w:val="single" w:sz="4" w:space="0" w:color="auto"/>
              <w:left w:val="single" w:sz="4" w:space="0" w:color="auto"/>
              <w:bottom w:val="single" w:sz="4" w:space="0" w:color="auto"/>
              <w:right w:val="single" w:sz="4" w:space="0" w:color="auto"/>
            </w:tcBorders>
            <w:hideMark/>
          </w:tcPr>
          <w:p w14:paraId="10769165" w14:textId="77777777" w:rsidR="003C442E" w:rsidRPr="006208E0" w:rsidRDefault="003C442E" w:rsidP="00324259">
            <w:pPr>
              <w:jc w:val="center"/>
              <w:rPr>
                <w:rStyle w:val="BodyText1"/>
                <w:rFonts w:eastAsiaTheme="minorHAnsi"/>
                <w:sz w:val="24"/>
                <w:szCs w:val="24"/>
              </w:rPr>
            </w:pPr>
            <w:r w:rsidRPr="006208E0">
              <w:rPr>
                <w:rStyle w:val="BodyText1"/>
                <w:rFonts w:eastAsiaTheme="minorHAnsi"/>
                <w:sz w:val="24"/>
                <w:szCs w:val="24"/>
              </w:rPr>
              <w:t>No valsts budžeta tieši vai netieši saņemtais finansējums (dotācijas, maksa par pakalpojumiem un citi finanšu</w:t>
            </w:r>
          </w:p>
        </w:tc>
        <w:tc>
          <w:tcPr>
            <w:tcW w:w="1984" w:type="dxa"/>
            <w:tcBorders>
              <w:top w:val="single" w:sz="4" w:space="0" w:color="auto"/>
              <w:left w:val="single" w:sz="4" w:space="0" w:color="auto"/>
              <w:bottom w:val="single" w:sz="4" w:space="0" w:color="auto"/>
              <w:right w:val="single" w:sz="4" w:space="0" w:color="auto"/>
            </w:tcBorders>
            <w:hideMark/>
          </w:tcPr>
          <w:p w14:paraId="2FB496A6" w14:textId="77777777" w:rsidR="003C442E" w:rsidRPr="006208E0" w:rsidRDefault="003C442E" w:rsidP="00324259">
            <w:pPr>
              <w:pStyle w:val="ListParagraph"/>
              <w:ind w:left="420"/>
              <w:jc w:val="center"/>
              <w:rPr>
                <w:lang w:val="lv-LV"/>
              </w:rPr>
            </w:pPr>
            <w:r w:rsidRPr="006208E0">
              <w:rPr>
                <w:lang w:val="lv-LV"/>
              </w:rPr>
              <w:t>3694</w:t>
            </w:r>
          </w:p>
        </w:tc>
        <w:tc>
          <w:tcPr>
            <w:tcW w:w="2268" w:type="dxa"/>
            <w:tcBorders>
              <w:top w:val="single" w:sz="4" w:space="0" w:color="auto"/>
              <w:left w:val="single" w:sz="4" w:space="0" w:color="auto"/>
              <w:bottom w:val="single" w:sz="4" w:space="0" w:color="auto"/>
              <w:right w:val="single" w:sz="4" w:space="0" w:color="auto"/>
            </w:tcBorders>
            <w:hideMark/>
          </w:tcPr>
          <w:p w14:paraId="3E0438AB" w14:textId="77777777" w:rsidR="003C442E" w:rsidRPr="006208E0" w:rsidRDefault="003C442E" w:rsidP="00324259">
            <w:pPr>
              <w:pStyle w:val="ListParagraph"/>
              <w:ind w:left="420"/>
              <w:jc w:val="center"/>
              <w:rPr>
                <w:lang w:val="lv-LV"/>
              </w:rPr>
            </w:pPr>
            <w:r w:rsidRPr="006208E0">
              <w:rPr>
                <w:lang w:val="lv-LV"/>
              </w:rPr>
              <w:t>1782</w:t>
            </w:r>
          </w:p>
        </w:tc>
      </w:tr>
    </w:tbl>
    <w:p w14:paraId="72E1BFF6" w14:textId="77777777" w:rsidR="009D60DE" w:rsidRPr="00364F03" w:rsidRDefault="009D60DE">
      <w:pPr>
        <w:rPr>
          <w:lang w:val="lv-LV"/>
        </w:rPr>
      </w:pPr>
    </w:p>
    <w:sectPr w:rsidR="009D60DE" w:rsidRPr="00364F03" w:rsidSect="004F399E">
      <w:footerReference w:type="default" r:id="rId28"/>
      <w:pgSz w:w="16838" w:h="11906" w:orient="landscape"/>
      <w:pgMar w:top="993" w:right="1134" w:bottom="1133"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DD42" w14:textId="77777777" w:rsidR="00690024" w:rsidRDefault="00690024">
      <w:r>
        <w:separator/>
      </w:r>
    </w:p>
  </w:endnote>
  <w:endnote w:type="continuationSeparator" w:id="0">
    <w:p w14:paraId="0C7C37F1" w14:textId="77777777" w:rsidR="00690024" w:rsidRDefault="0069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rlito">
    <w:altName w:val="Arial"/>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5406"/>
      <w:docPartObj>
        <w:docPartGallery w:val="Page Numbers (Bottom of Page)"/>
        <w:docPartUnique/>
      </w:docPartObj>
    </w:sdtPr>
    <w:sdtEndPr>
      <w:rPr>
        <w:noProof/>
      </w:rPr>
    </w:sdtEndPr>
    <w:sdtContent>
      <w:p w14:paraId="5819EEE0" w14:textId="77777777" w:rsidR="009112A5" w:rsidRDefault="009112A5">
        <w:pPr>
          <w:pStyle w:val="Footer"/>
          <w:jc w:val="center"/>
        </w:pPr>
        <w:r>
          <w:fldChar w:fldCharType="begin"/>
        </w:r>
        <w:r>
          <w:instrText xml:space="preserve"> PAGE   \* MERGEFORMAT </w:instrText>
        </w:r>
        <w:r>
          <w:fldChar w:fldCharType="separate"/>
        </w:r>
        <w:r w:rsidR="0080129A">
          <w:rPr>
            <w:noProof/>
          </w:rPr>
          <w:t>24</w:t>
        </w:r>
        <w:r>
          <w:rPr>
            <w:noProof/>
          </w:rPr>
          <w:fldChar w:fldCharType="end"/>
        </w:r>
      </w:p>
    </w:sdtContent>
  </w:sdt>
  <w:p w14:paraId="75EDF9B6" w14:textId="77777777" w:rsidR="009112A5" w:rsidRDefault="00911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0863A" w14:textId="77777777" w:rsidR="00690024" w:rsidRDefault="00690024">
      <w:r>
        <w:separator/>
      </w:r>
    </w:p>
  </w:footnote>
  <w:footnote w:type="continuationSeparator" w:id="0">
    <w:p w14:paraId="33FEFE5C" w14:textId="77777777" w:rsidR="00690024" w:rsidRDefault="00690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47C1D60"/>
    <w:name w:val="WW8Num2"/>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240"/>
        </w:tabs>
        <w:ind w:left="3240" w:hanging="360"/>
      </w:pPr>
      <w:rPr>
        <w:rFonts w:ascii="Wingdings" w:hAnsi="Wingdings"/>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1" w15:restartNumberingAfterBreak="0">
    <w:nsid w:val="00B55B75"/>
    <w:multiLevelType w:val="multilevel"/>
    <w:tmpl w:val="9EE66482"/>
    <w:lvl w:ilvl="0">
      <w:start w:val="1"/>
      <w:numFmt w:val="decimal"/>
      <w:lvlText w:val="%1."/>
      <w:lvlJc w:val="left"/>
      <w:pPr>
        <w:ind w:left="720" w:hanging="360"/>
      </w:pPr>
    </w:lvl>
    <w:lvl w:ilvl="1">
      <w:start w:val="1"/>
      <w:numFmt w:val="decimal"/>
      <w:isLgl/>
      <w:lvlText w:val="%1.%2."/>
      <w:lvlJc w:val="left"/>
      <w:pPr>
        <w:ind w:left="720" w:hanging="360"/>
      </w:pPr>
      <w:rPr>
        <w:rFonts w:asciiTheme="minorHAnsi" w:hAnsiTheme="minorHAnsi" w:cstheme="minorBidi" w:hint="default"/>
        <w:b/>
        <w:color w:val="auto"/>
        <w:sz w:val="21"/>
        <w:u w:val="none"/>
      </w:rPr>
    </w:lvl>
    <w:lvl w:ilvl="2">
      <w:start w:val="1"/>
      <w:numFmt w:val="decimal"/>
      <w:isLgl/>
      <w:lvlText w:val="%1.%2.%3."/>
      <w:lvlJc w:val="left"/>
      <w:pPr>
        <w:ind w:left="1080" w:hanging="720"/>
      </w:pPr>
      <w:rPr>
        <w:rFonts w:asciiTheme="minorHAnsi" w:hAnsiTheme="minorHAnsi" w:cstheme="minorBidi" w:hint="default"/>
        <w:b/>
        <w:color w:val="auto"/>
        <w:sz w:val="21"/>
        <w:u w:val="none"/>
      </w:rPr>
    </w:lvl>
    <w:lvl w:ilvl="3">
      <w:start w:val="1"/>
      <w:numFmt w:val="decimal"/>
      <w:isLgl/>
      <w:lvlText w:val="%1.%2.%3.%4."/>
      <w:lvlJc w:val="left"/>
      <w:pPr>
        <w:ind w:left="1080" w:hanging="720"/>
      </w:pPr>
      <w:rPr>
        <w:rFonts w:asciiTheme="minorHAnsi" w:hAnsiTheme="minorHAnsi" w:cstheme="minorBidi" w:hint="default"/>
        <w:b/>
        <w:color w:val="auto"/>
        <w:sz w:val="21"/>
        <w:u w:val="none"/>
      </w:rPr>
    </w:lvl>
    <w:lvl w:ilvl="4">
      <w:start w:val="1"/>
      <w:numFmt w:val="decimal"/>
      <w:isLgl/>
      <w:lvlText w:val="%1.%2.%3.%4.%5."/>
      <w:lvlJc w:val="left"/>
      <w:pPr>
        <w:ind w:left="1440" w:hanging="1080"/>
      </w:pPr>
      <w:rPr>
        <w:rFonts w:asciiTheme="minorHAnsi" w:hAnsiTheme="minorHAnsi" w:cstheme="minorBidi" w:hint="default"/>
        <w:b/>
        <w:color w:val="auto"/>
        <w:sz w:val="21"/>
        <w:u w:val="none"/>
      </w:rPr>
    </w:lvl>
    <w:lvl w:ilvl="5">
      <w:start w:val="1"/>
      <w:numFmt w:val="decimal"/>
      <w:isLgl/>
      <w:lvlText w:val="%1.%2.%3.%4.%5.%6."/>
      <w:lvlJc w:val="left"/>
      <w:pPr>
        <w:ind w:left="1440" w:hanging="1080"/>
      </w:pPr>
      <w:rPr>
        <w:rFonts w:asciiTheme="minorHAnsi" w:hAnsiTheme="minorHAnsi" w:cstheme="minorBidi" w:hint="default"/>
        <w:b/>
        <w:color w:val="auto"/>
        <w:sz w:val="21"/>
        <w:u w:val="none"/>
      </w:rPr>
    </w:lvl>
    <w:lvl w:ilvl="6">
      <w:start w:val="1"/>
      <w:numFmt w:val="decimal"/>
      <w:isLgl/>
      <w:lvlText w:val="%1.%2.%3.%4.%5.%6.%7."/>
      <w:lvlJc w:val="left"/>
      <w:pPr>
        <w:ind w:left="1800" w:hanging="1440"/>
      </w:pPr>
      <w:rPr>
        <w:rFonts w:asciiTheme="minorHAnsi" w:hAnsiTheme="minorHAnsi" w:cstheme="minorBidi" w:hint="default"/>
        <w:b/>
        <w:color w:val="auto"/>
        <w:sz w:val="21"/>
        <w:u w:val="none"/>
      </w:rPr>
    </w:lvl>
    <w:lvl w:ilvl="7">
      <w:start w:val="1"/>
      <w:numFmt w:val="decimal"/>
      <w:isLgl/>
      <w:lvlText w:val="%1.%2.%3.%4.%5.%6.%7.%8."/>
      <w:lvlJc w:val="left"/>
      <w:pPr>
        <w:ind w:left="1800" w:hanging="1440"/>
      </w:pPr>
      <w:rPr>
        <w:rFonts w:asciiTheme="minorHAnsi" w:hAnsiTheme="minorHAnsi" w:cstheme="minorBidi" w:hint="default"/>
        <w:b/>
        <w:color w:val="auto"/>
        <w:sz w:val="21"/>
        <w:u w:val="none"/>
      </w:rPr>
    </w:lvl>
    <w:lvl w:ilvl="8">
      <w:start w:val="1"/>
      <w:numFmt w:val="decimal"/>
      <w:isLgl/>
      <w:lvlText w:val="%1.%2.%3.%4.%5.%6.%7.%8.%9."/>
      <w:lvlJc w:val="left"/>
      <w:pPr>
        <w:ind w:left="2160" w:hanging="1800"/>
      </w:pPr>
      <w:rPr>
        <w:rFonts w:asciiTheme="minorHAnsi" w:hAnsiTheme="minorHAnsi" w:cstheme="minorBidi" w:hint="default"/>
        <w:b/>
        <w:color w:val="auto"/>
        <w:sz w:val="21"/>
        <w:u w:val="none"/>
      </w:rPr>
    </w:lvl>
  </w:abstractNum>
  <w:abstractNum w:abstractNumId="2" w15:restartNumberingAfterBreak="0">
    <w:nsid w:val="023C63AB"/>
    <w:multiLevelType w:val="hybridMultilevel"/>
    <w:tmpl w:val="BD8054E0"/>
    <w:lvl w:ilvl="0" w:tplc="1A7A2EEA">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F701ED"/>
    <w:multiLevelType w:val="hybridMultilevel"/>
    <w:tmpl w:val="322C4782"/>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06A93B04"/>
    <w:multiLevelType w:val="hybridMultilevel"/>
    <w:tmpl w:val="6BC6E906"/>
    <w:lvl w:ilvl="0" w:tplc="0426000F">
      <w:start w:val="1"/>
      <w:numFmt w:val="decimal"/>
      <w:lvlText w:val="%1."/>
      <w:lvlJc w:val="left"/>
      <w:pPr>
        <w:ind w:left="1186" w:hanging="360"/>
      </w:pPr>
    </w:lvl>
    <w:lvl w:ilvl="1" w:tplc="04260019" w:tentative="1">
      <w:start w:val="1"/>
      <w:numFmt w:val="lowerLetter"/>
      <w:lvlText w:val="%2."/>
      <w:lvlJc w:val="left"/>
      <w:pPr>
        <w:ind w:left="1906" w:hanging="360"/>
      </w:pPr>
    </w:lvl>
    <w:lvl w:ilvl="2" w:tplc="0426001B" w:tentative="1">
      <w:start w:val="1"/>
      <w:numFmt w:val="lowerRoman"/>
      <w:lvlText w:val="%3."/>
      <w:lvlJc w:val="right"/>
      <w:pPr>
        <w:ind w:left="2626" w:hanging="180"/>
      </w:pPr>
    </w:lvl>
    <w:lvl w:ilvl="3" w:tplc="0426000F" w:tentative="1">
      <w:start w:val="1"/>
      <w:numFmt w:val="decimal"/>
      <w:lvlText w:val="%4."/>
      <w:lvlJc w:val="left"/>
      <w:pPr>
        <w:ind w:left="3346" w:hanging="360"/>
      </w:pPr>
    </w:lvl>
    <w:lvl w:ilvl="4" w:tplc="04260019" w:tentative="1">
      <w:start w:val="1"/>
      <w:numFmt w:val="lowerLetter"/>
      <w:lvlText w:val="%5."/>
      <w:lvlJc w:val="left"/>
      <w:pPr>
        <w:ind w:left="4066" w:hanging="360"/>
      </w:pPr>
    </w:lvl>
    <w:lvl w:ilvl="5" w:tplc="0426001B" w:tentative="1">
      <w:start w:val="1"/>
      <w:numFmt w:val="lowerRoman"/>
      <w:lvlText w:val="%6."/>
      <w:lvlJc w:val="right"/>
      <w:pPr>
        <w:ind w:left="4786" w:hanging="180"/>
      </w:pPr>
    </w:lvl>
    <w:lvl w:ilvl="6" w:tplc="0426000F" w:tentative="1">
      <w:start w:val="1"/>
      <w:numFmt w:val="decimal"/>
      <w:lvlText w:val="%7."/>
      <w:lvlJc w:val="left"/>
      <w:pPr>
        <w:ind w:left="5506" w:hanging="360"/>
      </w:pPr>
    </w:lvl>
    <w:lvl w:ilvl="7" w:tplc="04260019" w:tentative="1">
      <w:start w:val="1"/>
      <w:numFmt w:val="lowerLetter"/>
      <w:lvlText w:val="%8."/>
      <w:lvlJc w:val="left"/>
      <w:pPr>
        <w:ind w:left="6226" w:hanging="360"/>
      </w:pPr>
    </w:lvl>
    <w:lvl w:ilvl="8" w:tplc="0426001B" w:tentative="1">
      <w:start w:val="1"/>
      <w:numFmt w:val="lowerRoman"/>
      <w:lvlText w:val="%9."/>
      <w:lvlJc w:val="right"/>
      <w:pPr>
        <w:ind w:left="6946" w:hanging="180"/>
      </w:pPr>
    </w:lvl>
  </w:abstractNum>
  <w:abstractNum w:abstractNumId="5" w15:restartNumberingAfterBreak="0">
    <w:nsid w:val="09401CCA"/>
    <w:multiLevelType w:val="hybridMultilevel"/>
    <w:tmpl w:val="DC6E060C"/>
    <w:lvl w:ilvl="0" w:tplc="B94E9F68">
      <w:numFmt w:val="bullet"/>
      <w:lvlText w:val="-"/>
      <w:lvlJc w:val="left"/>
      <w:pPr>
        <w:ind w:left="420" w:hanging="360"/>
      </w:pPr>
      <w:rPr>
        <w:rFonts w:ascii="Times New Roman" w:eastAsiaTheme="minorHAnsi" w:hAnsi="Times New Roman"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hint="default"/>
      </w:rPr>
    </w:lvl>
  </w:abstractNum>
  <w:abstractNum w:abstractNumId="6" w15:restartNumberingAfterBreak="0">
    <w:nsid w:val="0C636C33"/>
    <w:multiLevelType w:val="hybridMultilevel"/>
    <w:tmpl w:val="F1C0FCB2"/>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086A17"/>
    <w:multiLevelType w:val="hybridMultilevel"/>
    <w:tmpl w:val="88602AA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E1494A"/>
    <w:multiLevelType w:val="hybridMultilevel"/>
    <w:tmpl w:val="A648A23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FE0A7D"/>
    <w:multiLevelType w:val="hybridMultilevel"/>
    <w:tmpl w:val="B83088CA"/>
    <w:lvl w:ilvl="0" w:tplc="20944B52">
      <w:start w:val="1"/>
      <w:numFmt w:val="decimal"/>
      <w:lvlText w:val="%1."/>
      <w:lvlJc w:val="left"/>
      <w:pPr>
        <w:ind w:left="720" w:hanging="360"/>
      </w:pPr>
      <w:rPr>
        <w:rFonts w:hint="default"/>
        <w:b w:val="0"/>
        <w:bCs/>
        <w:i w:val="0"/>
        <w:color w:val="auto"/>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B13FE7"/>
    <w:multiLevelType w:val="hybridMultilevel"/>
    <w:tmpl w:val="74823E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8E38A7"/>
    <w:multiLevelType w:val="multilevel"/>
    <w:tmpl w:val="65AAABE8"/>
    <w:lvl w:ilvl="0">
      <w:start w:val="3"/>
      <w:numFmt w:val="decimal"/>
      <w:lvlText w:val="%1."/>
      <w:lvlJc w:val="left"/>
      <w:pPr>
        <w:ind w:left="360" w:hanging="360"/>
      </w:pPr>
      <w:rPr>
        <w:rFonts w:asciiTheme="minorHAnsi" w:hAnsiTheme="minorHAnsi" w:cstheme="minorBidi" w:hint="default"/>
        <w:b/>
        <w:color w:val="auto"/>
        <w:sz w:val="21"/>
        <w:u w:val="none"/>
      </w:rPr>
    </w:lvl>
    <w:lvl w:ilvl="1">
      <w:start w:val="1"/>
      <w:numFmt w:val="decimal"/>
      <w:lvlText w:val="%1.%2."/>
      <w:lvlJc w:val="left"/>
      <w:pPr>
        <w:ind w:left="720" w:hanging="360"/>
      </w:pPr>
      <w:rPr>
        <w:rFonts w:ascii="Times New Roman" w:hAnsi="Times New Roman" w:cs="Times New Roman" w:hint="default"/>
        <w:b w:val="0"/>
        <w:bCs/>
        <w:color w:val="auto"/>
        <w:sz w:val="22"/>
        <w:szCs w:val="22"/>
        <w:u w:val="none"/>
      </w:rPr>
    </w:lvl>
    <w:lvl w:ilvl="2">
      <w:start w:val="1"/>
      <w:numFmt w:val="decimal"/>
      <w:lvlText w:val="%1.%2.%3."/>
      <w:lvlJc w:val="left"/>
      <w:pPr>
        <w:ind w:left="1440" w:hanging="720"/>
      </w:pPr>
      <w:rPr>
        <w:rFonts w:asciiTheme="minorHAnsi" w:hAnsiTheme="minorHAnsi" w:cstheme="minorBidi" w:hint="default"/>
        <w:b/>
        <w:color w:val="auto"/>
        <w:sz w:val="21"/>
        <w:u w:val="none"/>
      </w:rPr>
    </w:lvl>
    <w:lvl w:ilvl="3">
      <w:start w:val="1"/>
      <w:numFmt w:val="decimal"/>
      <w:lvlText w:val="%1.%2.%3.%4."/>
      <w:lvlJc w:val="left"/>
      <w:pPr>
        <w:ind w:left="1800" w:hanging="720"/>
      </w:pPr>
      <w:rPr>
        <w:rFonts w:asciiTheme="minorHAnsi" w:hAnsiTheme="minorHAnsi" w:cstheme="minorBidi" w:hint="default"/>
        <w:b/>
        <w:color w:val="auto"/>
        <w:sz w:val="21"/>
        <w:u w:val="none"/>
      </w:rPr>
    </w:lvl>
    <w:lvl w:ilvl="4">
      <w:start w:val="1"/>
      <w:numFmt w:val="decimal"/>
      <w:lvlText w:val="%1.%2.%3.%4.%5."/>
      <w:lvlJc w:val="left"/>
      <w:pPr>
        <w:ind w:left="2520" w:hanging="1080"/>
      </w:pPr>
      <w:rPr>
        <w:rFonts w:asciiTheme="minorHAnsi" w:hAnsiTheme="minorHAnsi" w:cstheme="minorBidi" w:hint="default"/>
        <w:b/>
        <w:color w:val="auto"/>
        <w:sz w:val="21"/>
        <w:u w:val="none"/>
      </w:rPr>
    </w:lvl>
    <w:lvl w:ilvl="5">
      <w:start w:val="1"/>
      <w:numFmt w:val="decimal"/>
      <w:lvlText w:val="%1.%2.%3.%4.%5.%6."/>
      <w:lvlJc w:val="left"/>
      <w:pPr>
        <w:ind w:left="2880" w:hanging="1080"/>
      </w:pPr>
      <w:rPr>
        <w:rFonts w:asciiTheme="minorHAnsi" w:hAnsiTheme="minorHAnsi" w:cstheme="minorBidi" w:hint="default"/>
        <w:b/>
        <w:color w:val="auto"/>
        <w:sz w:val="21"/>
        <w:u w:val="none"/>
      </w:rPr>
    </w:lvl>
    <w:lvl w:ilvl="6">
      <w:start w:val="1"/>
      <w:numFmt w:val="decimal"/>
      <w:lvlText w:val="%1.%2.%3.%4.%5.%6.%7."/>
      <w:lvlJc w:val="left"/>
      <w:pPr>
        <w:ind w:left="3600" w:hanging="1440"/>
      </w:pPr>
      <w:rPr>
        <w:rFonts w:asciiTheme="minorHAnsi" w:hAnsiTheme="minorHAnsi" w:cstheme="minorBidi" w:hint="default"/>
        <w:b/>
        <w:color w:val="auto"/>
        <w:sz w:val="21"/>
        <w:u w:val="none"/>
      </w:rPr>
    </w:lvl>
    <w:lvl w:ilvl="7">
      <w:start w:val="1"/>
      <w:numFmt w:val="decimal"/>
      <w:lvlText w:val="%1.%2.%3.%4.%5.%6.%7.%8."/>
      <w:lvlJc w:val="left"/>
      <w:pPr>
        <w:ind w:left="3960" w:hanging="1440"/>
      </w:pPr>
      <w:rPr>
        <w:rFonts w:asciiTheme="minorHAnsi" w:hAnsiTheme="minorHAnsi" w:cstheme="minorBidi" w:hint="default"/>
        <w:b/>
        <w:color w:val="auto"/>
        <w:sz w:val="21"/>
        <w:u w:val="none"/>
      </w:rPr>
    </w:lvl>
    <w:lvl w:ilvl="8">
      <w:start w:val="1"/>
      <w:numFmt w:val="decimal"/>
      <w:lvlText w:val="%1.%2.%3.%4.%5.%6.%7.%8.%9."/>
      <w:lvlJc w:val="left"/>
      <w:pPr>
        <w:ind w:left="4680" w:hanging="1800"/>
      </w:pPr>
      <w:rPr>
        <w:rFonts w:asciiTheme="minorHAnsi" w:hAnsiTheme="minorHAnsi" w:cstheme="minorBidi" w:hint="default"/>
        <w:b/>
        <w:color w:val="auto"/>
        <w:sz w:val="21"/>
        <w:u w:val="none"/>
      </w:rPr>
    </w:lvl>
  </w:abstractNum>
  <w:abstractNum w:abstractNumId="12" w15:restartNumberingAfterBreak="0">
    <w:nsid w:val="346668D8"/>
    <w:multiLevelType w:val="hybridMultilevel"/>
    <w:tmpl w:val="6280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054F0"/>
    <w:multiLevelType w:val="hybridMultilevel"/>
    <w:tmpl w:val="7276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22026"/>
    <w:multiLevelType w:val="multilevel"/>
    <w:tmpl w:val="049AFA0E"/>
    <w:lvl w:ilvl="0">
      <w:start w:val="3"/>
      <w:numFmt w:val="decimal"/>
      <w:lvlText w:val="%1."/>
      <w:lvlJc w:val="left"/>
      <w:pPr>
        <w:ind w:left="360" w:hanging="360"/>
      </w:pPr>
      <w:rPr>
        <w:rFonts w:asciiTheme="minorHAnsi" w:hAnsiTheme="minorHAnsi" w:cstheme="minorBidi" w:hint="default"/>
        <w:b/>
        <w:color w:val="auto"/>
        <w:sz w:val="21"/>
        <w:u w:val="none"/>
      </w:rPr>
    </w:lvl>
    <w:lvl w:ilvl="1">
      <w:start w:val="4"/>
      <w:numFmt w:val="decimal"/>
      <w:lvlText w:val="%1.%2."/>
      <w:lvlJc w:val="left"/>
      <w:pPr>
        <w:ind w:left="720" w:hanging="360"/>
      </w:pPr>
      <w:rPr>
        <w:rFonts w:ascii="Times New Roman" w:hAnsi="Times New Roman" w:cs="Times New Roman" w:hint="default"/>
        <w:b w:val="0"/>
        <w:bCs/>
        <w:color w:val="auto"/>
        <w:sz w:val="22"/>
        <w:szCs w:val="22"/>
        <w:u w:val="none"/>
      </w:rPr>
    </w:lvl>
    <w:lvl w:ilvl="2">
      <w:start w:val="1"/>
      <w:numFmt w:val="decimal"/>
      <w:lvlText w:val="%1.%2.%3."/>
      <w:lvlJc w:val="left"/>
      <w:pPr>
        <w:ind w:left="1440" w:hanging="720"/>
      </w:pPr>
      <w:rPr>
        <w:rFonts w:asciiTheme="minorHAnsi" w:hAnsiTheme="minorHAnsi" w:cstheme="minorBidi" w:hint="default"/>
        <w:b/>
        <w:color w:val="auto"/>
        <w:sz w:val="21"/>
        <w:u w:val="none"/>
      </w:rPr>
    </w:lvl>
    <w:lvl w:ilvl="3">
      <w:start w:val="1"/>
      <w:numFmt w:val="decimal"/>
      <w:lvlText w:val="%1.%2.%3.%4."/>
      <w:lvlJc w:val="left"/>
      <w:pPr>
        <w:ind w:left="1800" w:hanging="720"/>
      </w:pPr>
      <w:rPr>
        <w:rFonts w:asciiTheme="minorHAnsi" w:hAnsiTheme="minorHAnsi" w:cstheme="minorBidi" w:hint="default"/>
        <w:b/>
        <w:color w:val="auto"/>
        <w:sz w:val="21"/>
        <w:u w:val="none"/>
      </w:rPr>
    </w:lvl>
    <w:lvl w:ilvl="4">
      <w:start w:val="1"/>
      <w:numFmt w:val="decimal"/>
      <w:lvlText w:val="%1.%2.%3.%4.%5."/>
      <w:lvlJc w:val="left"/>
      <w:pPr>
        <w:ind w:left="2520" w:hanging="1080"/>
      </w:pPr>
      <w:rPr>
        <w:rFonts w:asciiTheme="minorHAnsi" w:hAnsiTheme="minorHAnsi" w:cstheme="minorBidi" w:hint="default"/>
        <w:b/>
        <w:color w:val="auto"/>
        <w:sz w:val="21"/>
        <w:u w:val="none"/>
      </w:rPr>
    </w:lvl>
    <w:lvl w:ilvl="5">
      <w:start w:val="1"/>
      <w:numFmt w:val="decimal"/>
      <w:lvlText w:val="%1.%2.%3.%4.%5.%6."/>
      <w:lvlJc w:val="left"/>
      <w:pPr>
        <w:ind w:left="2880" w:hanging="1080"/>
      </w:pPr>
      <w:rPr>
        <w:rFonts w:asciiTheme="minorHAnsi" w:hAnsiTheme="minorHAnsi" w:cstheme="minorBidi" w:hint="default"/>
        <w:b/>
        <w:color w:val="auto"/>
        <w:sz w:val="21"/>
        <w:u w:val="none"/>
      </w:rPr>
    </w:lvl>
    <w:lvl w:ilvl="6">
      <w:start w:val="1"/>
      <w:numFmt w:val="decimal"/>
      <w:lvlText w:val="%1.%2.%3.%4.%5.%6.%7."/>
      <w:lvlJc w:val="left"/>
      <w:pPr>
        <w:ind w:left="3600" w:hanging="1440"/>
      </w:pPr>
      <w:rPr>
        <w:rFonts w:asciiTheme="minorHAnsi" w:hAnsiTheme="minorHAnsi" w:cstheme="minorBidi" w:hint="default"/>
        <w:b/>
        <w:color w:val="auto"/>
        <w:sz w:val="21"/>
        <w:u w:val="none"/>
      </w:rPr>
    </w:lvl>
    <w:lvl w:ilvl="7">
      <w:start w:val="1"/>
      <w:numFmt w:val="decimal"/>
      <w:lvlText w:val="%1.%2.%3.%4.%5.%6.%7.%8."/>
      <w:lvlJc w:val="left"/>
      <w:pPr>
        <w:ind w:left="3960" w:hanging="1440"/>
      </w:pPr>
      <w:rPr>
        <w:rFonts w:asciiTheme="minorHAnsi" w:hAnsiTheme="minorHAnsi" w:cstheme="minorBidi" w:hint="default"/>
        <w:b/>
        <w:color w:val="auto"/>
        <w:sz w:val="21"/>
        <w:u w:val="none"/>
      </w:rPr>
    </w:lvl>
    <w:lvl w:ilvl="8">
      <w:start w:val="1"/>
      <w:numFmt w:val="decimal"/>
      <w:lvlText w:val="%1.%2.%3.%4.%5.%6.%7.%8.%9."/>
      <w:lvlJc w:val="left"/>
      <w:pPr>
        <w:ind w:left="4680" w:hanging="1800"/>
      </w:pPr>
      <w:rPr>
        <w:rFonts w:asciiTheme="minorHAnsi" w:hAnsiTheme="minorHAnsi" w:cstheme="minorBidi" w:hint="default"/>
        <w:b/>
        <w:color w:val="auto"/>
        <w:sz w:val="21"/>
        <w:u w:val="none"/>
      </w:rPr>
    </w:lvl>
  </w:abstractNum>
  <w:abstractNum w:abstractNumId="15" w15:restartNumberingAfterBreak="0">
    <w:nsid w:val="3B9E5205"/>
    <w:multiLevelType w:val="hybridMultilevel"/>
    <w:tmpl w:val="6702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8E1D97"/>
    <w:multiLevelType w:val="hybridMultilevel"/>
    <w:tmpl w:val="D2FA4D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A6685D"/>
    <w:multiLevelType w:val="multilevel"/>
    <w:tmpl w:val="9F6C655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EF4CA6"/>
    <w:multiLevelType w:val="multilevel"/>
    <w:tmpl w:val="E6AE67E6"/>
    <w:lvl w:ilvl="0">
      <w:start w:val="1"/>
      <w:numFmt w:val="decimal"/>
      <w:lvlText w:val="%1."/>
      <w:lvlJc w:val="left"/>
      <w:pPr>
        <w:ind w:left="502" w:hanging="360"/>
      </w:pPr>
      <w:rPr>
        <w:rFonts w:hint="default"/>
        <w:sz w:val="24"/>
        <w:szCs w:val="24"/>
      </w:r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19" w15:restartNumberingAfterBreak="0">
    <w:nsid w:val="55BC5EA5"/>
    <w:multiLevelType w:val="multilevel"/>
    <w:tmpl w:val="10583F54"/>
    <w:lvl w:ilvl="0">
      <w:start w:val="1"/>
      <w:numFmt w:val="decimal"/>
      <w:lvlText w:val="%1."/>
      <w:lvlJc w:val="left"/>
      <w:pPr>
        <w:ind w:left="720" w:hanging="360"/>
      </w:pPr>
      <w:rPr>
        <w:rFonts w:ascii="Arial" w:hAnsi="Arial" w:cs="Arial" w:hint="default"/>
        <w:color w:val="414142"/>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8A04462"/>
    <w:multiLevelType w:val="hybridMultilevel"/>
    <w:tmpl w:val="535EC1D8"/>
    <w:lvl w:ilvl="0" w:tplc="EC7E2C0E">
      <w:start w:val="1"/>
      <w:numFmt w:val="decimal"/>
      <w:lvlText w:val="%1."/>
      <w:lvlJc w:val="left"/>
      <w:pPr>
        <w:ind w:left="720" w:hanging="360"/>
      </w:pPr>
      <w:rPr>
        <w:rFonts w:hint="default"/>
        <w:color w:val="00206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92B1E20"/>
    <w:multiLevelType w:val="hybridMultilevel"/>
    <w:tmpl w:val="B92EA7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9902B0B"/>
    <w:multiLevelType w:val="hybridMultilevel"/>
    <w:tmpl w:val="FC1454EE"/>
    <w:lvl w:ilvl="0" w:tplc="41DE4D96">
      <w:start w:val="1"/>
      <w:numFmt w:val="decimal"/>
      <w:lvlText w:val="%1."/>
      <w:lvlJc w:val="left"/>
      <w:pPr>
        <w:ind w:left="720" w:hanging="360"/>
      </w:pPr>
      <w:rPr>
        <w:rFonts w:hint="default"/>
        <w:b/>
        <w:i w:val="0"/>
        <w:color w:val="auto"/>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DB12AF0"/>
    <w:multiLevelType w:val="hybridMultilevel"/>
    <w:tmpl w:val="12FEDE1A"/>
    <w:lvl w:ilvl="0" w:tplc="1A7A2EEA">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001544E"/>
    <w:multiLevelType w:val="multilevel"/>
    <w:tmpl w:val="9EE66482"/>
    <w:lvl w:ilvl="0">
      <w:start w:val="1"/>
      <w:numFmt w:val="decimal"/>
      <w:lvlText w:val="%1."/>
      <w:lvlJc w:val="left"/>
      <w:pPr>
        <w:ind w:left="720" w:hanging="360"/>
      </w:pPr>
    </w:lvl>
    <w:lvl w:ilvl="1">
      <w:start w:val="1"/>
      <w:numFmt w:val="decimal"/>
      <w:isLgl/>
      <w:lvlText w:val="%1.%2."/>
      <w:lvlJc w:val="left"/>
      <w:pPr>
        <w:ind w:left="720" w:hanging="360"/>
      </w:pPr>
      <w:rPr>
        <w:rFonts w:asciiTheme="minorHAnsi" w:hAnsiTheme="minorHAnsi" w:cstheme="minorBidi" w:hint="default"/>
        <w:b/>
        <w:color w:val="auto"/>
        <w:sz w:val="21"/>
        <w:u w:val="none"/>
      </w:rPr>
    </w:lvl>
    <w:lvl w:ilvl="2">
      <w:start w:val="1"/>
      <w:numFmt w:val="decimal"/>
      <w:isLgl/>
      <w:lvlText w:val="%1.%2.%3."/>
      <w:lvlJc w:val="left"/>
      <w:pPr>
        <w:ind w:left="1080" w:hanging="720"/>
      </w:pPr>
      <w:rPr>
        <w:rFonts w:asciiTheme="minorHAnsi" w:hAnsiTheme="minorHAnsi" w:cstheme="minorBidi" w:hint="default"/>
        <w:b/>
        <w:color w:val="auto"/>
        <w:sz w:val="21"/>
        <w:u w:val="none"/>
      </w:rPr>
    </w:lvl>
    <w:lvl w:ilvl="3">
      <w:start w:val="1"/>
      <w:numFmt w:val="decimal"/>
      <w:isLgl/>
      <w:lvlText w:val="%1.%2.%3.%4."/>
      <w:lvlJc w:val="left"/>
      <w:pPr>
        <w:ind w:left="1080" w:hanging="720"/>
      </w:pPr>
      <w:rPr>
        <w:rFonts w:asciiTheme="minorHAnsi" w:hAnsiTheme="minorHAnsi" w:cstheme="minorBidi" w:hint="default"/>
        <w:b/>
        <w:color w:val="auto"/>
        <w:sz w:val="21"/>
        <w:u w:val="none"/>
      </w:rPr>
    </w:lvl>
    <w:lvl w:ilvl="4">
      <w:start w:val="1"/>
      <w:numFmt w:val="decimal"/>
      <w:isLgl/>
      <w:lvlText w:val="%1.%2.%3.%4.%5."/>
      <w:lvlJc w:val="left"/>
      <w:pPr>
        <w:ind w:left="1440" w:hanging="1080"/>
      </w:pPr>
      <w:rPr>
        <w:rFonts w:asciiTheme="minorHAnsi" w:hAnsiTheme="minorHAnsi" w:cstheme="minorBidi" w:hint="default"/>
        <w:b/>
        <w:color w:val="auto"/>
        <w:sz w:val="21"/>
        <w:u w:val="none"/>
      </w:rPr>
    </w:lvl>
    <w:lvl w:ilvl="5">
      <w:start w:val="1"/>
      <w:numFmt w:val="decimal"/>
      <w:isLgl/>
      <w:lvlText w:val="%1.%2.%3.%4.%5.%6."/>
      <w:lvlJc w:val="left"/>
      <w:pPr>
        <w:ind w:left="1440" w:hanging="1080"/>
      </w:pPr>
      <w:rPr>
        <w:rFonts w:asciiTheme="minorHAnsi" w:hAnsiTheme="minorHAnsi" w:cstheme="minorBidi" w:hint="default"/>
        <w:b/>
        <w:color w:val="auto"/>
        <w:sz w:val="21"/>
        <w:u w:val="none"/>
      </w:rPr>
    </w:lvl>
    <w:lvl w:ilvl="6">
      <w:start w:val="1"/>
      <w:numFmt w:val="decimal"/>
      <w:isLgl/>
      <w:lvlText w:val="%1.%2.%3.%4.%5.%6.%7."/>
      <w:lvlJc w:val="left"/>
      <w:pPr>
        <w:ind w:left="1800" w:hanging="1440"/>
      </w:pPr>
      <w:rPr>
        <w:rFonts w:asciiTheme="minorHAnsi" w:hAnsiTheme="minorHAnsi" w:cstheme="minorBidi" w:hint="default"/>
        <w:b/>
        <w:color w:val="auto"/>
        <w:sz w:val="21"/>
        <w:u w:val="none"/>
      </w:rPr>
    </w:lvl>
    <w:lvl w:ilvl="7">
      <w:start w:val="1"/>
      <w:numFmt w:val="decimal"/>
      <w:isLgl/>
      <w:lvlText w:val="%1.%2.%3.%4.%5.%6.%7.%8."/>
      <w:lvlJc w:val="left"/>
      <w:pPr>
        <w:ind w:left="1800" w:hanging="1440"/>
      </w:pPr>
      <w:rPr>
        <w:rFonts w:asciiTheme="minorHAnsi" w:hAnsiTheme="minorHAnsi" w:cstheme="minorBidi" w:hint="default"/>
        <w:b/>
        <w:color w:val="auto"/>
        <w:sz w:val="21"/>
        <w:u w:val="none"/>
      </w:rPr>
    </w:lvl>
    <w:lvl w:ilvl="8">
      <w:start w:val="1"/>
      <w:numFmt w:val="decimal"/>
      <w:isLgl/>
      <w:lvlText w:val="%1.%2.%3.%4.%5.%6.%7.%8.%9."/>
      <w:lvlJc w:val="left"/>
      <w:pPr>
        <w:ind w:left="2160" w:hanging="1800"/>
      </w:pPr>
      <w:rPr>
        <w:rFonts w:asciiTheme="minorHAnsi" w:hAnsiTheme="minorHAnsi" w:cstheme="minorBidi" w:hint="default"/>
        <w:b/>
        <w:color w:val="auto"/>
        <w:sz w:val="21"/>
        <w:u w:val="none"/>
      </w:rPr>
    </w:lvl>
  </w:abstractNum>
  <w:abstractNum w:abstractNumId="25" w15:restartNumberingAfterBreak="0">
    <w:nsid w:val="65AF2818"/>
    <w:multiLevelType w:val="hybridMultilevel"/>
    <w:tmpl w:val="E5FECA68"/>
    <w:lvl w:ilvl="0" w:tplc="9CC4723C">
      <w:start w:val="1"/>
      <w:numFmt w:val="decimal"/>
      <w:lvlText w:val="%1."/>
      <w:lvlJc w:val="left"/>
      <w:pPr>
        <w:ind w:left="1080" w:hanging="360"/>
      </w:pPr>
      <w:rPr>
        <w:rFonts w:hint="default"/>
        <w:b w:val="0"/>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A4C327B"/>
    <w:multiLevelType w:val="multilevel"/>
    <w:tmpl w:val="25DE08E2"/>
    <w:lvl w:ilvl="0">
      <w:start w:val="5"/>
      <w:numFmt w:val="decimal"/>
      <w:lvlText w:val="%1."/>
      <w:lvlJc w:val="left"/>
      <w:pPr>
        <w:ind w:left="1080" w:hanging="360"/>
      </w:pPr>
    </w:lvl>
    <w:lvl w:ilvl="1">
      <w:start w:val="1"/>
      <w:numFmt w:val="decimal"/>
      <w:isLgl/>
      <w:lvlText w:val="%1.%2."/>
      <w:lvlJc w:val="left"/>
      <w:pPr>
        <w:ind w:left="36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7" w15:restartNumberingAfterBreak="0">
    <w:nsid w:val="774853B3"/>
    <w:multiLevelType w:val="hybridMultilevel"/>
    <w:tmpl w:val="A4E097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373802"/>
    <w:multiLevelType w:val="multilevel"/>
    <w:tmpl w:val="49CC6EAC"/>
    <w:lvl w:ilvl="0">
      <w:start w:val="1"/>
      <w:numFmt w:val="decimal"/>
      <w:lvlText w:val="%1."/>
      <w:lvlJc w:val="left"/>
      <w:pPr>
        <w:ind w:left="495" w:hanging="495"/>
      </w:pPr>
      <w:rPr>
        <w:rFonts w:hint="default"/>
        <w:b w:val="0"/>
        <w:color w:val="auto"/>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9" w15:restartNumberingAfterBreak="0">
    <w:nsid w:val="7AA022CE"/>
    <w:multiLevelType w:val="hybridMultilevel"/>
    <w:tmpl w:val="F96680C8"/>
    <w:lvl w:ilvl="0" w:tplc="04260001">
      <w:start w:val="1"/>
      <w:numFmt w:val="bullet"/>
      <w:lvlText w:val=""/>
      <w:lvlJc w:val="left"/>
      <w:pPr>
        <w:ind w:left="784" w:hanging="360"/>
      </w:pPr>
      <w:rPr>
        <w:rFonts w:ascii="Symbol" w:hAnsi="Symbol" w:hint="default"/>
      </w:rPr>
    </w:lvl>
    <w:lvl w:ilvl="1" w:tplc="04260003" w:tentative="1">
      <w:start w:val="1"/>
      <w:numFmt w:val="bullet"/>
      <w:lvlText w:val="o"/>
      <w:lvlJc w:val="left"/>
      <w:pPr>
        <w:ind w:left="1504" w:hanging="360"/>
      </w:pPr>
      <w:rPr>
        <w:rFonts w:ascii="Courier New" w:hAnsi="Courier New" w:cs="Courier New" w:hint="default"/>
      </w:rPr>
    </w:lvl>
    <w:lvl w:ilvl="2" w:tplc="04260005" w:tentative="1">
      <w:start w:val="1"/>
      <w:numFmt w:val="bullet"/>
      <w:lvlText w:val=""/>
      <w:lvlJc w:val="left"/>
      <w:pPr>
        <w:ind w:left="2224" w:hanging="360"/>
      </w:pPr>
      <w:rPr>
        <w:rFonts w:ascii="Wingdings" w:hAnsi="Wingdings" w:hint="default"/>
      </w:rPr>
    </w:lvl>
    <w:lvl w:ilvl="3" w:tplc="04260001" w:tentative="1">
      <w:start w:val="1"/>
      <w:numFmt w:val="bullet"/>
      <w:lvlText w:val=""/>
      <w:lvlJc w:val="left"/>
      <w:pPr>
        <w:ind w:left="2944" w:hanging="360"/>
      </w:pPr>
      <w:rPr>
        <w:rFonts w:ascii="Symbol" w:hAnsi="Symbol" w:hint="default"/>
      </w:rPr>
    </w:lvl>
    <w:lvl w:ilvl="4" w:tplc="04260003" w:tentative="1">
      <w:start w:val="1"/>
      <w:numFmt w:val="bullet"/>
      <w:lvlText w:val="o"/>
      <w:lvlJc w:val="left"/>
      <w:pPr>
        <w:ind w:left="3664" w:hanging="360"/>
      </w:pPr>
      <w:rPr>
        <w:rFonts w:ascii="Courier New" w:hAnsi="Courier New" w:cs="Courier New" w:hint="default"/>
      </w:rPr>
    </w:lvl>
    <w:lvl w:ilvl="5" w:tplc="04260005" w:tentative="1">
      <w:start w:val="1"/>
      <w:numFmt w:val="bullet"/>
      <w:lvlText w:val=""/>
      <w:lvlJc w:val="left"/>
      <w:pPr>
        <w:ind w:left="4384" w:hanging="360"/>
      </w:pPr>
      <w:rPr>
        <w:rFonts w:ascii="Wingdings" w:hAnsi="Wingdings" w:hint="default"/>
      </w:rPr>
    </w:lvl>
    <w:lvl w:ilvl="6" w:tplc="04260001" w:tentative="1">
      <w:start w:val="1"/>
      <w:numFmt w:val="bullet"/>
      <w:lvlText w:val=""/>
      <w:lvlJc w:val="left"/>
      <w:pPr>
        <w:ind w:left="5104" w:hanging="360"/>
      </w:pPr>
      <w:rPr>
        <w:rFonts w:ascii="Symbol" w:hAnsi="Symbol" w:hint="default"/>
      </w:rPr>
    </w:lvl>
    <w:lvl w:ilvl="7" w:tplc="04260003" w:tentative="1">
      <w:start w:val="1"/>
      <w:numFmt w:val="bullet"/>
      <w:lvlText w:val="o"/>
      <w:lvlJc w:val="left"/>
      <w:pPr>
        <w:ind w:left="5824" w:hanging="360"/>
      </w:pPr>
      <w:rPr>
        <w:rFonts w:ascii="Courier New" w:hAnsi="Courier New" w:cs="Courier New" w:hint="default"/>
      </w:rPr>
    </w:lvl>
    <w:lvl w:ilvl="8" w:tplc="04260005" w:tentative="1">
      <w:start w:val="1"/>
      <w:numFmt w:val="bullet"/>
      <w:lvlText w:val=""/>
      <w:lvlJc w:val="left"/>
      <w:pPr>
        <w:ind w:left="6544" w:hanging="360"/>
      </w:pPr>
      <w:rPr>
        <w:rFonts w:ascii="Wingdings" w:hAnsi="Wingdings" w:hint="default"/>
      </w:rPr>
    </w:lvl>
  </w:abstractNum>
  <w:abstractNum w:abstractNumId="30" w15:restartNumberingAfterBreak="0">
    <w:nsid w:val="7D7A73FC"/>
    <w:multiLevelType w:val="hybridMultilevel"/>
    <w:tmpl w:val="1EC00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391AE9"/>
    <w:multiLevelType w:val="hybridMultilevel"/>
    <w:tmpl w:val="F7482D48"/>
    <w:lvl w:ilvl="0" w:tplc="A1048764">
      <w:start w:val="1"/>
      <w:numFmt w:val="decimal"/>
      <w:lvlText w:val="%1."/>
      <w:lvlJc w:val="left"/>
      <w:pPr>
        <w:ind w:left="1080" w:hanging="360"/>
      </w:pPr>
      <w:rPr>
        <w:rFonts w:ascii="Times New Roman" w:hAnsi="Times New Roman" w:cs="Times New Roman" w:hint="default"/>
        <w:b w:val="0"/>
        <w:bCs w:val="0"/>
        <w:color w:val="auto"/>
        <w:sz w:val="22"/>
        <w:szCs w:val="22"/>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8"/>
  </w:num>
  <w:num w:numId="2">
    <w:abstractNumId w:val="1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2"/>
  </w:num>
  <w:num w:numId="6">
    <w:abstractNumId w:val="13"/>
  </w:num>
  <w:num w:numId="7">
    <w:abstractNumId w:val="15"/>
  </w:num>
  <w:num w:numId="8">
    <w:abstractNumId w:val="30"/>
  </w:num>
  <w:num w:numId="9">
    <w:abstractNumId w:val="19"/>
  </w:num>
  <w:num w:numId="10">
    <w:abstractNumId w:val="0"/>
  </w:num>
  <w:num w:numId="11">
    <w:abstractNumId w:val="6"/>
  </w:num>
  <w:num w:numId="12">
    <w:abstractNumId w:val="4"/>
  </w:num>
  <w:num w:numId="13">
    <w:abstractNumId w:val="24"/>
  </w:num>
  <w:num w:numId="14">
    <w:abstractNumId w:val="5"/>
  </w:num>
  <w:num w:numId="15">
    <w:abstractNumId w:val="29"/>
  </w:num>
  <w:num w:numId="16">
    <w:abstractNumId w:val="5"/>
  </w:num>
  <w:num w:numId="17">
    <w:abstractNumId w:val="10"/>
  </w:num>
  <w:num w:numId="18">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2"/>
  </w:num>
  <w:num w:numId="21">
    <w:abstractNumId w:val="2"/>
  </w:num>
  <w:num w:numId="22">
    <w:abstractNumId w:val="27"/>
  </w:num>
  <w:num w:numId="23">
    <w:abstractNumId w:val="1"/>
  </w:num>
  <w:num w:numId="24">
    <w:abstractNumId w:val="25"/>
  </w:num>
  <w:num w:numId="25">
    <w:abstractNumId w:val="3"/>
  </w:num>
  <w:num w:numId="26">
    <w:abstractNumId w:val="8"/>
  </w:num>
  <w:num w:numId="27">
    <w:abstractNumId w:val="16"/>
  </w:num>
  <w:num w:numId="28">
    <w:abstractNumId w:val="7"/>
  </w:num>
  <w:num w:numId="29">
    <w:abstractNumId w:val="21"/>
  </w:num>
  <w:num w:numId="30">
    <w:abstractNumId w:val="31"/>
  </w:num>
  <w:num w:numId="31">
    <w:abstractNumId w:val="11"/>
  </w:num>
  <w:num w:numId="32">
    <w:abstractNumId w:val="14"/>
  </w:num>
  <w:num w:numId="33">
    <w:abstractNumId w:val="20"/>
  </w:num>
  <w:num w:numId="34">
    <w:abstractNumId w:val="9"/>
  </w:num>
  <w:num w:numId="35">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6D8"/>
    <w:rsid w:val="00003A5F"/>
    <w:rsid w:val="00005D86"/>
    <w:rsid w:val="00030BF3"/>
    <w:rsid w:val="000477CE"/>
    <w:rsid w:val="00047BE7"/>
    <w:rsid w:val="00055D7F"/>
    <w:rsid w:val="00063708"/>
    <w:rsid w:val="0007154D"/>
    <w:rsid w:val="000978D7"/>
    <w:rsid w:val="000A423B"/>
    <w:rsid w:val="000D0F18"/>
    <w:rsid w:val="000E4632"/>
    <w:rsid w:val="001113E9"/>
    <w:rsid w:val="001132FE"/>
    <w:rsid w:val="00117379"/>
    <w:rsid w:val="00131D99"/>
    <w:rsid w:val="00140267"/>
    <w:rsid w:val="001501AB"/>
    <w:rsid w:val="00167840"/>
    <w:rsid w:val="001756AC"/>
    <w:rsid w:val="00187ACE"/>
    <w:rsid w:val="001C4427"/>
    <w:rsid w:val="001D2E09"/>
    <w:rsid w:val="001E37EA"/>
    <w:rsid w:val="00221D2A"/>
    <w:rsid w:val="002268BC"/>
    <w:rsid w:val="002331D6"/>
    <w:rsid w:val="002331F7"/>
    <w:rsid w:val="00235088"/>
    <w:rsid w:val="00261DFD"/>
    <w:rsid w:val="00261E26"/>
    <w:rsid w:val="00272C57"/>
    <w:rsid w:val="002A0DFA"/>
    <w:rsid w:val="002A0EB8"/>
    <w:rsid w:val="002A2559"/>
    <w:rsid w:val="002A52DC"/>
    <w:rsid w:val="002A6A90"/>
    <w:rsid w:val="002B14DC"/>
    <w:rsid w:val="002D2D23"/>
    <w:rsid w:val="002D63EB"/>
    <w:rsid w:val="00323710"/>
    <w:rsid w:val="00324259"/>
    <w:rsid w:val="00363B55"/>
    <w:rsid w:val="00364F03"/>
    <w:rsid w:val="003877A1"/>
    <w:rsid w:val="00394B76"/>
    <w:rsid w:val="003B0FF9"/>
    <w:rsid w:val="003B6AD9"/>
    <w:rsid w:val="003B7675"/>
    <w:rsid w:val="003C0A91"/>
    <w:rsid w:val="003C442E"/>
    <w:rsid w:val="003D3235"/>
    <w:rsid w:val="003F133C"/>
    <w:rsid w:val="00413FB6"/>
    <w:rsid w:val="004153BF"/>
    <w:rsid w:val="00424D7B"/>
    <w:rsid w:val="004305F6"/>
    <w:rsid w:val="00445061"/>
    <w:rsid w:val="00456A9A"/>
    <w:rsid w:val="0047475B"/>
    <w:rsid w:val="004839A4"/>
    <w:rsid w:val="0049478F"/>
    <w:rsid w:val="0049747B"/>
    <w:rsid w:val="004A3647"/>
    <w:rsid w:val="004D462E"/>
    <w:rsid w:val="004E0AB4"/>
    <w:rsid w:val="004E46D6"/>
    <w:rsid w:val="004F399E"/>
    <w:rsid w:val="004F49D9"/>
    <w:rsid w:val="00537EDA"/>
    <w:rsid w:val="00542EDF"/>
    <w:rsid w:val="00557FC5"/>
    <w:rsid w:val="00565033"/>
    <w:rsid w:val="005733C7"/>
    <w:rsid w:val="00573FF9"/>
    <w:rsid w:val="00593824"/>
    <w:rsid w:val="005A281C"/>
    <w:rsid w:val="005B353B"/>
    <w:rsid w:val="005C556B"/>
    <w:rsid w:val="005E0B5A"/>
    <w:rsid w:val="005E3C6F"/>
    <w:rsid w:val="005F7406"/>
    <w:rsid w:val="006208E0"/>
    <w:rsid w:val="00624317"/>
    <w:rsid w:val="006364CA"/>
    <w:rsid w:val="00644B55"/>
    <w:rsid w:val="006616B0"/>
    <w:rsid w:val="00663E05"/>
    <w:rsid w:val="00686D0A"/>
    <w:rsid w:val="0068764C"/>
    <w:rsid w:val="00687972"/>
    <w:rsid w:val="00690024"/>
    <w:rsid w:val="006939DC"/>
    <w:rsid w:val="00696139"/>
    <w:rsid w:val="006A3D38"/>
    <w:rsid w:val="006A604F"/>
    <w:rsid w:val="006D6F94"/>
    <w:rsid w:val="006F5CC4"/>
    <w:rsid w:val="006F7897"/>
    <w:rsid w:val="0070115C"/>
    <w:rsid w:val="0070169F"/>
    <w:rsid w:val="0071056D"/>
    <w:rsid w:val="0075288C"/>
    <w:rsid w:val="00753DE8"/>
    <w:rsid w:val="00760955"/>
    <w:rsid w:val="0076239A"/>
    <w:rsid w:val="007704C7"/>
    <w:rsid w:val="00777625"/>
    <w:rsid w:val="007810F4"/>
    <w:rsid w:val="00783527"/>
    <w:rsid w:val="00792791"/>
    <w:rsid w:val="007B3C09"/>
    <w:rsid w:val="007C1215"/>
    <w:rsid w:val="007C7AE7"/>
    <w:rsid w:val="007D3214"/>
    <w:rsid w:val="007F3298"/>
    <w:rsid w:val="0080129A"/>
    <w:rsid w:val="0081139C"/>
    <w:rsid w:val="00811EFA"/>
    <w:rsid w:val="00826E62"/>
    <w:rsid w:val="00826FBD"/>
    <w:rsid w:val="00834ACF"/>
    <w:rsid w:val="00836E41"/>
    <w:rsid w:val="00837E92"/>
    <w:rsid w:val="0085094B"/>
    <w:rsid w:val="00853A17"/>
    <w:rsid w:val="008A2B5B"/>
    <w:rsid w:val="008A4B20"/>
    <w:rsid w:val="008B1B44"/>
    <w:rsid w:val="008B79A8"/>
    <w:rsid w:val="008E2CFF"/>
    <w:rsid w:val="008E305D"/>
    <w:rsid w:val="008E467A"/>
    <w:rsid w:val="008E4740"/>
    <w:rsid w:val="00901E35"/>
    <w:rsid w:val="0090767F"/>
    <w:rsid w:val="0091111C"/>
    <w:rsid w:val="009112A5"/>
    <w:rsid w:val="0091212F"/>
    <w:rsid w:val="00914E7E"/>
    <w:rsid w:val="009208CC"/>
    <w:rsid w:val="0092497A"/>
    <w:rsid w:val="00925659"/>
    <w:rsid w:val="00925D64"/>
    <w:rsid w:val="0093519D"/>
    <w:rsid w:val="009477EF"/>
    <w:rsid w:val="009510D0"/>
    <w:rsid w:val="00951A6F"/>
    <w:rsid w:val="009571DE"/>
    <w:rsid w:val="0096542D"/>
    <w:rsid w:val="00971134"/>
    <w:rsid w:val="009A2A78"/>
    <w:rsid w:val="009A50F8"/>
    <w:rsid w:val="009C160C"/>
    <w:rsid w:val="009C57B6"/>
    <w:rsid w:val="009D4272"/>
    <w:rsid w:val="009D60DE"/>
    <w:rsid w:val="009E1F27"/>
    <w:rsid w:val="009F567F"/>
    <w:rsid w:val="00A12063"/>
    <w:rsid w:val="00A161BC"/>
    <w:rsid w:val="00A164DB"/>
    <w:rsid w:val="00A21E51"/>
    <w:rsid w:val="00A25D76"/>
    <w:rsid w:val="00A37EB6"/>
    <w:rsid w:val="00A55E82"/>
    <w:rsid w:val="00A56620"/>
    <w:rsid w:val="00A65F58"/>
    <w:rsid w:val="00A90D75"/>
    <w:rsid w:val="00AA1808"/>
    <w:rsid w:val="00AA5088"/>
    <w:rsid w:val="00AA5828"/>
    <w:rsid w:val="00AA688D"/>
    <w:rsid w:val="00AC6150"/>
    <w:rsid w:val="00AD4187"/>
    <w:rsid w:val="00AE1F01"/>
    <w:rsid w:val="00B14105"/>
    <w:rsid w:val="00B21F24"/>
    <w:rsid w:val="00B264D4"/>
    <w:rsid w:val="00B26F3E"/>
    <w:rsid w:val="00B77F07"/>
    <w:rsid w:val="00B81C20"/>
    <w:rsid w:val="00B94482"/>
    <w:rsid w:val="00BA419D"/>
    <w:rsid w:val="00BA561E"/>
    <w:rsid w:val="00BB10DB"/>
    <w:rsid w:val="00BB31DD"/>
    <w:rsid w:val="00BD17E1"/>
    <w:rsid w:val="00BD1CF1"/>
    <w:rsid w:val="00BD7184"/>
    <w:rsid w:val="00BD7E79"/>
    <w:rsid w:val="00BE5EFA"/>
    <w:rsid w:val="00BE6DBC"/>
    <w:rsid w:val="00BF5BD9"/>
    <w:rsid w:val="00C1703D"/>
    <w:rsid w:val="00C24FDB"/>
    <w:rsid w:val="00C427D9"/>
    <w:rsid w:val="00C42B4A"/>
    <w:rsid w:val="00C607BC"/>
    <w:rsid w:val="00C6430D"/>
    <w:rsid w:val="00C6689D"/>
    <w:rsid w:val="00C853F6"/>
    <w:rsid w:val="00C91A2C"/>
    <w:rsid w:val="00C946BC"/>
    <w:rsid w:val="00CA6EC1"/>
    <w:rsid w:val="00CB573C"/>
    <w:rsid w:val="00CD2A3D"/>
    <w:rsid w:val="00CF09A4"/>
    <w:rsid w:val="00D01B99"/>
    <w:rsid w:val="00D101ED"/>
    <w:rsid w:val="00D3043B"/>
    <w:rsid w:val="00D446D8"/>
    <w:rsid w:val="00D55303"/>
    <w:rsid w:val="00D637F4"/>
    <w:rsid w:val="00D731C5"/>
    <w:rsid w:val="00D90ABC"/>
    <w:rsid w:val="00D96935"/>
    <w:rsid w:val="00DE0759"/>
    <w:rsid w:val="00DE7514"/>
    <w:rsid w:val="00DF5EE3"/>
    <w:rsid w:val="00E074EC"/>
    <w:rsid w:val="00E22924"/>
    <w:rsid w:val="00E35D92"/>
    <w:rsid w:val="00E91C43"/>
    <w:rsid w:val="00E92336"/>
    <w:rsid w:val="00EC1E33"/>
    <w:rsid w:val="00EC35CA"/>
    <w:rsid w:val="00EC60A2"/>
    <w:rsid w:val="00ED46AE"/>
    <w:rsid w:val="00EE2A10"/>
    <w:rsid w:val="00EE4691"/>
    <w:rsid w:val="00F15F96"/>
    <w:rsid w:val="00F2354C"/>
    <w:rsid w:val="00F25825"/>
    <w:rsid w:val="00F330C3"/>
    <w:rsid w:val="00F66038"/>
    <w:rsid w:val="00F674BD"/>
    <w:rsid w:val="00F86757"/>
    <w:rsid w:val="00F9615B"/>
    <w:rsid w:val="00F96F99"/>
    <w:rsid w:val="00FB6080"/>
    <w:rsid w:val="00FC6C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2269"/>
  <w15:chartTrackingRefBased/>
  <w15:docId w15:val="{B0ACAC9C-9CB2-410D-927C-257832C1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F0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F03"/>
    <w:pPr>
      <w:ind w:left="720"/>
      <w:contextualSpacing/>
    </w:pPr>
  </w:style>
  <w:style w:type="character" w:styleId="Hyperlink">
    <w:name w:val="Hyperlink"/>
    <w:basedOn w:val="DefaultParagraphFont"/>
    <w:uiPriority w:val="99"/>
    <w:unhideWhenUsed/>
    <w:rsid w:val="00364F03"/>
    <w:rPr>
      <w:color w:val="0000FF"/>
      <w:u w:val="single"/>
    </w:rPr>
  </w:style>
  <w:style w:type="paragraph" w:customStyle="1" w:styleId="naisf">
    <w:name w:val="naisf"/>
    <w:basedOn w:val="Normal"/>
    <w:rsid w:val="00364F03"/>
    <w:pPr>
      <w:spacing w:before="75" w:after="75"/>
      <w:ind w:firstLine="375"/>
      <w:jc w:val="both"/>
    </w:pPr>
    <w:rPr>
      <w:lang w:val="lv-LV" w:eastAsia="lv-LV"/>
    </w:rPr>
  </w:style>
  <w:style w:type="table" w:styleId="TableGrid">
    <w:name w:val="Table Grid"/>
    <w:basedOn w:val="TableNormal"/>
    <w:uiPriority w:val="39"/>
    <w:rsid w:val="00364F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64F03"/>
    <w:pPr>
      <w:tabs>
        <w:tab w:val="center" w:pos="4153"/>
        <w:tab w:val="right" w:pos="8306"/>
      </w:tabs>
    </w:pPr>
  </w:style>
  <w:style w:type="character" w:customStyle="1" w:styleId="FooterChar">
    <w:name w:val="Footer Char"/>
    <w:basedOn w:val="DefaultParagraphFont"/>
    <w:link w:val="Footer"/>
    <w:uiPriority w:val="99"/>
    <w:rsid w:val="00364F03"/>
    <w:rPr>
      <w:rFonts w:ascii="Times New Roman" w:eastAsia="Times New Roman" w:hAnsi="Times New Roman" w:cs="Times New Roman"/>
      <w:sz w:val="24"/>
      <w:szCs w:val="24"/>
      <w:lang w:val="en-GB"/>
    </w:rPr>
  </w:style>
  <w:style w:type="character" w:customStyle="1" w:styleId="Tablecaption">
    <w:name w:val="Table caption_"/>
    <w:basedOn w:val="DefaultParagraphFont"/>
    <w:link w:val="Tablecaption0"/>
    <w:rsid w:val="00364F03"/>
    <w:rPr>
      <w:rFonts w:eastAsia="Times New Roman"/>
      <w:b/>
      <w:bCs/>
      <w:sz w:val="21"/>
      <w:szCs w:val="21"/>
      <w:shd w:val="clear" w:color="auto" w:fill="FFFFFF"/>
    </w:rPr>
  </w:style>
  <w:style w:type="paragraph" w:customStyle="1" w:styleId="Tablecaption0">
    <w:name w:val="Table caption"/>
    <w:basedOn w:val="Normal"/>
    <w:link w:val="Tablecaption"/>
    <w:rsid w:val="00364F03"/>
    <w:pPr>
      <w:widowControl w:val="0"/>
      <w:shd w:val="clear" w:color="auto" w:fill="FFFFFF"/>
      <w:spacing w:line="0" w:lineRule="atLeast"/>
    </w:pPr>
    <w:rPr>
      <w:rFonts w:asciiTheme="minorHAnsi" w:hAnsiTheme="minorHAnsi" w:cstheme="minorBidi"/>
      <w:b/>
      <w:bCs/>
      <w:sz w:val="21"/>
      <w:szCs w:val="21"/>
      <w:lang w:val="lv-LV"/>
    </w:rPr>
  </w:style>
  <w:style w:type="character" w:customStyle="1" w:styleId="BodyText1">
    <w:name w:val="Body Text1"/>
    <w:basedOn w:val="DefaultParagraphFont"/>
    <w:rsid w:val="00364F03"/>
    <w:rPr>
      <w:rFonts w:ascii="Times New Roman" w:eastAsia="Times New Roman" w:hAnsi="Times New Roman" w:cs="Times New Roman"/>
      <w:color w:val="000000"/>
      <w:spacing w:val="0"/>
      <w:w w:val="100"/>
      <w:position w:val="0"/>
      <w:sz w:val="20"/>
      <w:szCs w:val="20"/>
      <w:shd w:val="clear" w:color="auto" w:fill="FFFFFF"/>
      <w:lang w:val="lv-LV" w:eastAsia="lv-LV" w:bidi="lv-LV"/>
    </w:rPr>
  </w:style>
  <w:style w:type="paragraph" w:styleId="NoSpacing">
    <w:name w:val="No Spacing"/>
    <w:link w:val="NoSpacingChar"/>
    <w:uiPriority w:val="1"/>
    <w:qFormat/>
    <w:rsid w:val="00364F03"/>
    <w:pPr>
      <w:spacing w:after="0" w:line="240" w:lineRule="auto"/>
    </w:pPr>
    <w:rPr>
      <w:rFonts w:ascii="Calibri" w:eastAsia="Calibri" w:hAnsi="Calibri" w:cs="Times New Roman"/>
    </w:rPr>
  </w:style>
  <w:style w:type="character" w:customStyle="1" w:styleId="NoSpacingChar">
    <w:name w:val="No Spacing Char"/>
    <w:link w:val="NoSpacing"/>
    <w:uiPriority w:val="1"/>
    <w:rsid w:val="00364F03"/>
    <w:rPr>
      <w:rFonts w:ascii="Calibri" w:eastAsia="Calibri" w:hAnsi="Calibri" w:cs="Times New Roman"/>
    </w:rPr>
  </w:style>
  <w:style w:type="character" w:customStyle="1" w:styleId="normaltextrun">
    <w:name w:val="normaltextrun"/>
    <w:rsid w:val="00364F03"/>
  </w:style>
  <w:style w:type="character" w:customStyle="1" w:styleId="eop">
    <w:name w:val="eop"/>
    <w:rsid w:val="00364F03"/>
  </w:style>
  <w:style w:type="character" w:customStyle="1" w:styleId="spellingerror">
    <w:name w:val="spellingerror"/>
    <w:rsid w:val="00364F03"/>
  </w:style>
  <w:style w:type="character" w:styleId="CommentReference">
    <w:name w:val="annotation reference"/>
    <w:basedOn w:val="DefaultParagraphFont"/>
    <w:uiPriority w:val="99"/>
    <w:semiHidden/>
    <w:unhideWhenUsed/>
    <w:rsid w:val="00DE7514"/>
    <w:rPr>
      <w:sz w:val="16"/>
      <w:szCs w:val="16"/>
    </w:rPr>
  </w:style>
  <w:style w:type="paragraph" w:styleId="CommentText">
    <w:name w:val="annotation text"/>
    <w:basedOn w:val="Normal"/>
    <w:link w:val="CommentTextChar"/>
    <w:uiPriority w:val="99"/>
    <w:semiHidden/>
    <w:unhideWhenUsed/>
    <w:rsid w:val="00DE7514"/>
    <w:rPr>
      <w:sz w:val="20"/>
      <w:szCs w:val="20"/>
    </w:rPr>
  </w:style>
  <w:style w:type="character" w:customStyle="1" w:styleId="CommentTextChar">
    <w:name w:val="Comment Text Char"/>
    <w:basedOn w:val="DefaultParagraphFont"/>
    <w:link w:val="CommentText"/>
    <w:uiPriority w:val="99"/>
    <w:semiHidden/>
    <w:rsid w:val="00DE751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E7514"/>
    <w:rPr>
      <w:b/>
      <w:bCs/>
    </w:rPr>
  </w:style>
  <w:style w:type="character" w:customStyle="1" w:styleId="CommentSubjectChar">
    <w:name w:val="Comment Subject Char"/>
    <w:basedOn w:val="CommentTextChar"/>
    <w:link w:val="CommentSubject"/>
    <w:uiPriority w:val="99"/>
    <w:semiHidden/>
    <w:rsid w:val="00DE7514"/>
    <w:rPr>
      <w:rFonts w:ascii="Times New Roman" w:eastAsia="Times New Roman" w:hAnsi="Times New Roman" w:cs="Times New Roman"/>
      <w:b/>
      <w:bCs/>
      <w:sz w:val="20"/>
      <w:szCs w:val="20"/>
      <w:lang w:val="en-GB"/>
    </w:rPr>
  </w:style>
  <w:style w:type="paragraph" w:styleId="Title">
    <w:name w:val="Title"/>
    <w:basedOn w:val="Normal"/>
    <w:link w:val="TitleChar"/>
    <w:qFormat/>
    <w:rsid w:val="00221D2A"/>
    <w:pPr>
      <w:jc w:val="center"/>
    </w:pPr>
    <w:rPr>
      <w:rFonts w:ascii="Arial" w:hAnsi="Arial" w:cs="Arial"/>
      <w:b/>
      <w:bCs/>
      <w:i/>
      <w:iCs/>
      <w:sz w:val="22"/>
      <w:lang w:val="lv-LV"/>
    </w:rPr>
  </w:style>
  <w:style w:type="character" w:customStyle="1" w:styleId="TitleChar">
    <w:name w:val="Title Char"/>
    <w:basedOn w:val="DefaultParagraphFont"/>
    <w:link w:val="Title"/>
    <w:rsid w:val="00221D2A"/>
    <w:rPr>
      <w:rFonts w:ascii="Arial" w:eastAsia="Times New Roman" w:hAnsi="Arial" w:cs="Arial"/>
      <w:b/>
      <w:bCs/>
      <w:i/>
      <w:iCs/>
      <w:szCs w:val="24"/>
    </w:rPr>
  </w:style>
  <w:style w:type="character" w:styleId="FollowedHyperlink">
    <w:name w:val="FollowedHyperlink"/>
    <w:basedOn w:val="DefaultParagraphFont"/>
    <w:uiPriority w:val="99"/>
    <w:semiHidden/>
    <w:unhideWhenUsed/>
    <w:rsid w:val="00D96935"/>
    <w:rPr>
      <w:color w:val="954F72" w:themeColor="followedHyperlink"/>
      <w:u w:val="single"/>
    </w:rPr>
  </w:style>
  <w:style w:type="character" w:customStyle="1" w:styleId="Neatrisintapieminana1">
    <w:name w:val="Neatrisināta pieminēšana1"/>
    <w:basedOn w:val="DefaultParagraphFont"/>
    <w:uiPriority w:val="99"/>
    <w:semiHidden/>
    <w:unhideWhenUsed/>
    <w:rsid w:val="00DE0759"/>
    <w:rPr>
      <w:color w:val="605E5C"/>
      <w:shd w:val="clear" w:color="auto" w:fill="E1DFDD"/>
    </w:rPr>
  </w:style>
  <w:style w:type="character" w:styleId="UnresolvedMention">
    <w:name w:val="Unresolved Mention"/>
    <w:basedOn w:val="DefaultParagraphFont"/>
    <w:uiPriority w:val="99"/>
    <w:semiHidden/>
    <w:unhideWhenUsed/>
    <w:rsid w:val="00C66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8157">
      <w:bodyDiv w:val="1"/>
      <w:marLeft w:val="0"/>
      <w:marRight w:val="0"/>
      <w:marTop w:val="0"/>
      <w:marBottom w:val="0"/>
      <w:divBdr>
        <w:top w:val="none" w:sz="0" w:space="0" w:color="auto"/>
        <w:left w:val="none" w:sz="0" w:space="0" w:color="auto"/>
        <w:bottom w:val="none" w:sz="0" w:space="0" w:color="auto"/>
        <w:right w:val="none" w:sz="0" w:space="0" w:color="auto"/>
      </w:divBdr>
    </w:div>
    <w:div w:id="141520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knp.lv/?page_id=1409" TargetMode="External"/><Relationship Id="rId18" Type="http://schemas.openxmlformats.org/officeDocument/2006/relationships/hyperlink" Target="https://aknistesvsac.lv/publiskie-dokumenti/" TargetMode="External"/><Relationship Id="rId26" Type="http://schemas.openxmlformats.org/officeDocument/2006/relationships/hyperlink" Target="http://www.garsenespils.lv/" TargetMode="External"/><Relationship Id="rId3" Type="http://schemas.openxmlformats.org/officeDocument/2006/relationships/styles" Target="styles.xml"/><Relationship Id="rId21" Type="http://schemas.openxmlformats.org/officeDocument/2006/relationships/hyperlink" Target="https://aknistesvsac.lv/publiskie-dokumenti/" TargetMode="External"/><Relationship Id="rId7" Type="http://schemas.openxmlformats.org/officeDocument/2006/relationships/endnotes" Target="endnotes.xml"/><Relationship Id="rId12" Type="http://schemas.openxmlformats.org/officeDocument/2006/relationships/hyperlink" Target="http://www.jknp.lv/?page_id=1409" TargetMode="External"/><Relationship Id="rId17" Type="http://schemas.openxmlformats.org/officeDocument/2006/relationships/hyperlink" Target="https://aknistesvsac.lv/publiskie-dokumenti/" TargetMode="External"/><Relationship Id="rId25" Type="http://schemas.openxmlformats.org/officeDocument/2006/relationships/hyperlink" Target="https://m.likumi.lv/ta/id/269907"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m.likumi.lv/ta/id/269907" TargetMode="External"/><Relationship Id="rId20" Type="http://schemas.openxmlformats.org/officeDocument/2006/relationships/hyperlink" Target="https://aknistesvsac.lv/publiskie-dokument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niste.lv/uploads/3/lasmas/finansu-merki-2021-2023.pdf" TargetMode="External"/><Relationship Id="rId24" Type="http://schemas.openxmlformats.org/officeDocument/2006/relationships/hyperlink" Target="https://www.jekabpils-siltums.lv/lv/par-mums/informacija-par-kapitalsabiedribu/"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jknp.lv/?page_id=1409" TargetMode="External"/><Relationship Id="rId23" Type="http://schemas.openxmlformats.org/officeDocument/2006/relationships/hyperlink" Target="https://m.likumi.lv/ta/id/269907" TargetMode="External"/><Relationship Id="rId28" Type="http://schemas.openxmlformats.org/officeDocument/2006/relationships/footer" Target="footer1.xml"/><Relationship Id="rId10" Type="http://schemas.openxmlformats.org/officeDocument/2006/relationships/hyperlink" Target="http://www.akniste.lv/uploads/3/lasmas/nefinansu-merki-2021-2023.pdf" TargetMode="External"/><Relationship Id="rId19" Type="http://schemas.openxmlformats.org/officeDocument/2006/relationships/hyperlink" Target="https://aknistesvsac.lv/publiskie-dokumenti/"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akniste.lv/uploads/3/lasmas/lielakie-istenotie-projekti-2020.pdf" TargetMode="External"/><Relationship Id="rId14" Type="http://schemas.openxmlformats.org/officeDocument/2006/relationships/hyperlink" Target="https://aknistesvsac.lv/publiskie-dokumenti/" TargetMode="External"/><Relationship Id="rId22" Type="http://schemas.openxmlformats.org/officeDocument/2006/relationships/hyperlink" Target="https://aknistesvsac.lv/publiskie-dokumenti/" TargetMode="External"/><Relationship Id="rId27" Type="http://schemas.openxmlformats.org/officeDocument/2006/relationships/hyperlink" Target="https://www.jekabpils-siltums.lv/lv/par-mums/informacija-par-kapitalsabiedribu/" TargetMode="External"/><Relationship Id="rId30" Type="http://schemas.openxmlformats.org/officeDocument/2006/relationships/theme" Target="theme/theme1.xml"/><Relationship Id="rId8" Type="http://schemas.openxmlformats.org/officeDocument/2006/relationships/hyperlink" Target="https://m.likumi.lv/ta/id/269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ABD1744C50C64E40AA9702BE5DF9E018" ma:contentTypeVersion="13" ma:contentTypeDescription="Izveidot jaunu dokumentu." ma:contentTypeScope="" ma:versionID="15dbd34b0da41d9705b21171c06822cb">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4a0bd1017fc32e3c2db1c714c4e871f7"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ienotās atbilstības politikas rekvizīti" ma:hidden="true" ma:internalName="_ip_UnifiedCompliancePolicyProperties">
      <xsd:simpleType>
        <xsd:restriction base="dms:Note"/>
      </xsd:simpleType>
    </xsd:element>
    <xsd:element name="_ip_UnifiedCompliancePolicyUIAction" ma:index="19"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B2E9E84-5B7E-4B80-AC55-7934333154A3}">
  <ds:schemaRefs>
    <ds:schemaRef ds:uri="http://schemas.openxmlformats.org/officeDocument/2006/bibliography"/>
  </ds:schemaRefs>
</ds:datastoreItem>
</file>

<file path=customXml/itemProps2.xml><?xml version="1.0" encoding="utf-8"?>
<ds:datastoreItem xmlns:ds="http://schemas.openxmlformats.org/officeDocument/2006/customXml" ds:itemID="{F8C1D84D-8D96-45C4-BA7F-7515035CD388}"/>
</file>

<file path=customXml/itemProps3.xml><?xml version="1.0" encoding="utf-8"?>
<ds:datastoreItem xmlns:ds="http://schemas.openxmlformats.org/officeDocument/2006/customXml" ds:itemID="{1DCBC150-41BB-4486-8738-66985C0F98AE}"/>
</file>

<file path=customXml/itemProps4.xml><?xml version="1.0" encoding="utf-8"?>
<ds:datastoreItem xmlns:ds="http://schemas.openxmlformats.org/officeDocument/2006/customXml" ds:itemID="{A413A909-96E3-443A-A0D0-A2B86D5DF156}"/>
</file>

<file path=docProps/app.xml><?xml version="1.0" encoding="utf-8"?>
<Properties xmlns="http://schemas.openxmlformats.org/officeDocument/2006/extended-properties" xmlns:vt="http://schemas.openxmlformats.org/officeDocument/2006/docPropsVTypes">
  <Template>Normal</Template>
  <TotalTime>1</TotalTime>
  <Pages>18</Pages>
  <Words>23993</Words>
  <Characters>13677</Characters>
  <Application>Microsoft Office Word</Application>
  <DocSecurity>4</DocSecurity>
  <Lines>113</Lines>
  <Paragraphs>75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Aldiņa</dc:creator>
  <cp:keywords/>
  <dc:description/>
  <cp:lastModifiedBy>Natālija Dardete</cp:lastModifiedBy>
  <cp:revision>2</cp:revision>
  <cp:lastPrinted>2021-09-27T05:14:00Z</cp:lastPrinted>
  <dcterms:created xsi:type="dcterms:W3CDTF">2022-02-08T12:39:00Z</dcterms:created>
  <dcterms:modified xsi:type="dcterms:W3CDTF">2022-02-08T12:39:00Z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0x010100ABD1744C50C64E40AA9702BE5DF9E018</vt:lpwstr>
  </property>
</Properties>
</file>