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4005E" w14:textId="1F9BAC6E" w:rsidR="000E08A4" w:rsidRPr="007F341E" w:rsidRDefault="00292328" w:rsidP="007F341E">
      <w:pPr>
        <w:snapToGrid w:val="0"/>
        <w:rPr>
          <w:lang w:val="lv-LV"/>
        </w:rPr>
      </w:pPr>
      <w:bookmarkStart w:id="0" w:name="_Toc98143852"/>
      <w:r w:rsidRPr="007F341E">
        <w:rPr>
          <w:lang w:val="lv-LV"/>
        </w:rPr>
        <w:t xml:space="preserve">  </w:t>
      </w:r>
    </w:p>
    <w:p w14:paraId="188B7C35" w14:textId="08F6ADB5" w:rsidR="00D57D70" w:rsidRPr="007F341E" w:rsidRDefault="00D57D70" w:rsidP="000E08A4">
      <w:pPr>
        <w:tabs>
          <w:tab w:val="right" w:pos="9356"/>
        </w:tabs>
        <w:snapToGrid w:val="0"/>
        <w:jc w:val="center"/>
        <w:rPr>
          <w:noProof/>
          <w:sz w:val="16"/>
          <w:szCs w:val="16"/>
          <w:lang w:val="lv-LV"/>
        </w:rPr>
      </w:pPr>
      <w:r w:rsidRPr="007F341E">
        <w:rPr>
          <w:noProof/>
          <w:sz w:val="16"/>
          <w:szCs w:val="16"/>
          <w:lang w:val="lv-LV"/>
        </w:rPr>
        <w:drawing>
          <wp:inline distT="0" distB="0" distL="0" distR="0" wp14:anchorId="2839440D" wp14:editId="27F82B0D">
            <wp:extent cx="1844288" cy="906449"/>
            <wp:effectExtent l="0" t="0" r="0" b="8255"/>
            <wp:docPr id="1" name="Picture 1" descr="Jekabpils ud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kabpils udens"/>
                    <pic:cNvPicPr>
                      <a:picLocks noChangeAspect="1" noChangeArrowheads="1"/>
                    </pic:cNvPicPr>
                  </pic:nvPicPr>
                  <pic:blipFill rotWithShape="1">
                    <a:blip r:embed="rId11">
                      <a:extLst>
                        <a:ext uri="{28A0092B-C50C-407E-A947-70E740481C1C}">
                          <a14:useLocalDpi xmlns:a14="http://schemas.microsoft.com/office/drawing/2010/main" val="0"/>
                        </a:ext>
                      </a:extLst>
                    </a:blip>
                    <a:srcRect t="-6981" b="23952"/>
                    <a:stretch/>
                  </pic:blipFill>
                  <pic:spPr bwMode="auto">
                    <a:xfrm>
                      <a:off x="0" y="0"/>
                      <a:ext cx="1928841" cy="948006"/>
                    </a:xfrm>
                    <a:prstGeom prst="rect">
                      <a:avLst/>
                    </a:prstGeom>
                    <a:noFill/>
                    <a:ln>
                      <a:noFill/>
                    </a:ln>
                    <a:extLst>
                      <a:ext uri="{53640926-AAD7-44D8-BBD7-CCE9431645EC}">
                        <a14:shadowObscured xmlns:a14="http://schemas.microsoft.com/office/drawing/2010/main"/>
                      </a:ext>
                    </a:extLst>
                  </pic:spPr>
                </pic:pic>
              </a:graphicData>
            </a:graphic>
          </wp:inline>
        </w:drawing>
      </w:r>
      <w:r w:rsidR="00292328" w:rsidRPr="007F341E">
        <w:rPr>
          <w:lang w:val="lv-LV"/>
        </w:rPr>
        <w:t xml:space="preserve"> </w:t>
      </w:r>
      <w:r w:rsidRPr="007F341E">
        <w:rPr>
          <w:lang w:val="lv-LV"/>
        </w:rPr>
        <w:t xml:space="preserve">  </w:t>
      </w:r>
      <w:r w:rsidR="00680D56" w:rsidRPr="007F341E">
        <w:rPr>
          <w:lang w:val="lv-LV"/>
        </w:rPr>
        <w:t xml:space="preserve">  </w:t>
      </w:r>
      <w:r w:rsidR="00292328" w:rsidRPr="007F341E">
        <w:rPr>
          <w:lang w:val="lv-LV"/>
        </w:rPr>
        <w:t xml:space="preserve"> </w:t>
      </w:r>
      <w:r w:rsidRPr="007F341E">
        <w:rPr>
          <w:noProof/>
          <w:sz w:val="16"/>
          <w:szCs w:val="16"/>
          <w:lang w:val="lv-LV"/>
        </w:rPr>
        <w:drawing>
          <wp:inline distT="0" distB="0" distL="0" distR="0" wp14:anchorId="6887AA15" wp14:editId="76BFB576">
            <wp:extent cx="1737686" cy="858740"/>
            <wp:effectExtent l="0" t="0" r="0" b="0"/>
            <wp:docPr id="4" name="Picture 4" descr="Jēkabpils reģionālā slimnī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ēkabpils reģionālā slimnīc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4377" cy="871930"/>
                    </a:xfrm>
                    <a:prstGeom prst="rect">
                      <a:avLst/>
                    </a:prstGeom>
                    <a:noFill/>
                    <a:ln>
                      <a:noFill/>
                    </a:ln>
                  </pic:spPr>
                </pic:pic>
              </a:graphicData>
            </a:graphic>
          </wp:inline>
        </w:drawing>
      </w:r>
      <w:r w:rsidR="00292328" w:rsidRPr="007F341E">
        <w:rPr>
          <w:lang w:val="lv-LV"/>
        </w:rPr>
        <w:t xml:space="preserve">  </w:t>
      </w:r>
      <w:r w:rsidRPr="007F341E">
        <w:rPr>
          <w:lang w:val="lv-LV"/>
        </w:rPr>
        <w:t xml:space="preserve"> </w:t>
      </w:r>
      <w:r w:rsidR="00680D56" w:rsidRPr="007F341E">
        <w:rPr>
          <w:lang w:val="lv-LV"/>
        </w:rPr>
        <w:t xml:space="preserve">  </w:t>
      </w:r>
      <w:r w:rsidRPr="007F341E">
        <w:rPr>
          <w:lang w:val="lv-LV"/>
        </w:rPr>
        <w:t xml:space="preserve">    </w:t>
      </w:r>
      <w:r w:rsidRPr="007F341E">
        <w:rPr>
          <w:noProof/>
          <w:sz w:val="16"/>
          <w:szCs w:val="16"/>
          <w:lang w:val="lv-LV"/>
        </w:rPr>
        <w:drawing>
          <wp:inline distT="0" distB="0" distL="0" distR="0" wp14:anchorId="0825FF48" wp14:editId="1433F3D8">
            <wp:extent cx="1540280" cy="898497"/>
            <wp:effectExtent l="0" t="0" r="3175" b="0"/>
            <wp:docPr id="3" name="Picture 3" descr="Jēkabpils silt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ēkabpils siltu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8850" cy="909329"/>
                    </a:xfrm>
                    <a:prstGeom prst="rect">
                      <a:avLst/>
                    </a:prstGeom>
                    <a:noFill/>
                    <a:ln>
                      <a:noFill/>
                    </a:ln>
                  </pic:spPr>
                </pic:pic>
              </a:graphicData>
            </a:graphic>
          </wp:inline>
        </w:drawing>
      </w:r>
      <w:r w:rsidRPr="007F341E">
        <w:rPr>
          <w:noProof/>
          <w:sz w:val="16"/>
          <w:szCs w:val="16"/>
          <w:lang w:val="lv-LV"/>
        </w:rPr>
        <w:drawing>
          <wp:inline distT="0" distB="0" distL="0" distR="0" wp14:anchorId="6E8CA374" wp14:editId="03E5BD6C">
            <wp:extent cx="1696251" cy="970060"/>
            <wp:effectExtent l="0" t="0" r="0" b="0"/>
            <wp:docPr id="8" name="Picture 8" descr="Autobusu p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utobusu park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3349" cy="979838"/>
                    </a:xfrm>
                    <a:prstGeom prst="rect">
                      <a:avLst/>
                    </a:prstGeom>
                    <a:noFill/>
                    <a:ln>
                      <a:noFill/>
                    </a:ln>
                  </pic:spPr>
                </pic:pic>
              </a:graphicData>
            </a:graphic>
          </wp:inline>
        </w:drawing>
      </w:r>
      <w:r w:rsidRPr="007F341E">
        <w:rPr>
          <w:lang w:val="lv-LV"/>
        </w:rPr>
        <w:t xml:space="preserve"> </w:t>
      </w:r>
      <w:r w:rsidR="00680D56" w:rsidRPr="007F341E">
        <w:rPr>
          <w:lang w:val="lv-LV"/>
        </w:rPr>
        <w:t xml:space="preserve">  </w:t>
      </w:r>
      <w:r w:rsidR="00292328" w:rsidRPr="007F341E">
        <w:rPr>
          <w:lang w:val="lv-LV"/>
        </w:rPr>
        <w:t xml:space="preserve"> </w:t>
      </w:r>
      <w:r w:rsidRPr="007F341E">
        <w:rPr>
          <w:noProof/>
          <w:sz w:val="16"/>
          <w:szCs w:val="16"/>
          <w:lang w:val="lv-LV"/>
        </w:rPr>
        <w:t xml:space="preserve"> </w:t>
      </w:r>
      <w:r w:rsidRPr="007F341E">
        <w:rPr>
          <w:noProof/>
          <w:sz w:val="16"/>
          <w:szCs w:val="16"/>
          <w:lang w:val="lv-LV"/>
        </w:rPr>
        <w:drawing>
          <wp:inline distT="0" distB="0" distL="0" distR="0" wp14:anchorId="623FF3B7" wp14:editId="12DDB5A5">
            <wp:extent cx="1849190" cy="1057524"/>
            <wp:effectExtent l="0" t="0" r="0" b="0"/>
            <wp:docPr id="5" name="Picture 5" descr="Jekabpils namu parva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ekabpils namu parvald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9874" cy="1069353"/>
                    </a:xfrm>
                    <a:prstGeom prst="rect">
                      <a:avLst/>
                    </a:prstGeom>
                    <a:noFill/>
                    <a:ln>
                      <a:noFill/>
                    </a:ln>
                  </pic:spPr>
                </pic:pic>
              </a:graphicData>
            </a:graphic>
          </wp:inline>
        </w:drawing>
      </w:r>
      <w:r w:rsidRPr="007F341E">
        <w:rPr>
          <w:noProof/>
          <w:sz w:val="16"/>
          <w:szCs w:val="16"/>
          <w:lang w:val="lv-LV"/>
        </w:rPr>
        <w:t xml:space="preserve"> </w:t>
      </w:r>
      <w:r w:rsidR="00680D56" w:rsidRPr="007F341E">
        <w:rPr>
          <w:noProof/>
          <w:sz w:val="16"/>
          <w:szCs w:val="16"/>
          <w:lang w:val="lv-LV"/>
        </w:rPr>
        <w:t xml:space="preserve">  </w:t>
      </w:r>
      <w:r w:rsidRPr="007F341E">
        <w:rPr>
          <w:noProof/>
          <w:sz w:val="16"/>
          <w:szCs w:val="16"/>
          <w:lang w:val="lv-LV"/>
        </w:rPr>
        <w:t xml:space="preserve">      </w:t>
      </w:r>
      <w:r w:rsidR="00292328" w:rsidRPr="007F341E">
        <w:rPr>
          <w:noProof/>
          <w:sz w:val="16"/>
          <w:szCs w:val="16"/>
          <w:lang w:val="lv-LV"/>
        </w:rPr>
        <w:t xml:space="preserve"> </w:t>
      </w:r>
      <w:r w:rsidRPr="007F341E">
        <w:rPr>
          <w:noProof/>
          <w:sz w:val="16"/>
          <w:szCs w:val="16"/>
          <w:lang w:val="lv-LV"/>
        </w:rPr>
        <w:drawing>
          <wp:inline distT="0" distB="0" distL="0" distR="0" wp14:anchorId="18D3D075" wp14:editId="0624423D">
            <wp:extent cx="1691999" cy="969204"/>
            <wp:effectExtent l="0" t="0" r="0" b="2540"/>
            <wp:docPr id="6" name="Picture 6" descr="Pils rajona namu parva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ls rajona namu parvald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3431" cy="981480"/>
                    </a:xfrm>
                    <a:prstGeom prst="rect">
                      <a:avLst/>
                    </a:prstGeom>
                    <a:noFill/>
                    <a:ln>
                      <a:noFill/>
                    </a:ln>
                  </pic:spPr>
                </pic:pic>
              </a:graphicData>
            </a:graphic>
          </wp:inline>
        </w:drawing>
      </w:r>
    </w:p>
    <w:p w14:paraId="46FF5CDF" w14:textId="77777777" w:rsidR="00D57D70" w:rsidRPr="007F341E" w:rsidRDefault="00D57D70" w:rsidP="000E08A4">
      <w:pPr>
        <w:tabs>
          <w:tab w:val="right" w:pos="9356"/>
        </w:tabs>
        <w:snapToGrid w:val="0"/>
        <w:jc w:val="center"/>
        <w:rPr>
          <w:noProof/>
          <w:sz w:val="16"/>
          <w:szCs w:val="16"/>
          <w:lang w:val="lv-LV"/>
        </w:rPr>
      </w:pPr>
    </w:p>
    <w:p w14:paraId="39EEC499" w14:textId="75B4A447" w:rsidR="004C07E1" w:rsidRPr="007F341E" w:rsidRDefault="00292328" w:rsidP="000E08A4">
      <w:pPr>
        <w:tabs>
          <w:tab w:val="right" w:pos="9356"/>
        </w:tabs>
        <w:snapToGrid w:val="0"/>
        <w:jc w:val="center"/>
        <w:rPr>
          <w:lang w:val="lv-LV"/>
        </w:rPr>
      </w:pPr>
      <w:r w:rsidRPr="007F341E">
        <w:rPr>
          <w:noProof/>
          <w:sz w:val="16"/>
          <w:szCs w:val="16"/>
          <w:lang w:val="lv-LV"/>
        </w:rPr>
        <w:drawing>
          <wp:inline distT="0" distB="0" distL="0" distR="0" wp14:anchorId="0D3A0B11" wp14:editId="1DADA7FF">
            <wp:extent cx="3139993" cy="713796"/>
            <wp:effectExtent l="0" t="0" r="3810" b="0"/>
            <wp:docPr id="9" name="Picture 9" descr="Vidusdaugavas SPA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idusdaugavas SPAAO"/>
                    <pic:cNvPicPr>
                      <a:picLocks noChangeAspect="1" noChangeArrowheads="1"/>
                    </pic:cNvPicPr>
                  </pic:nvPicPr>
                  <pic:blipFill rotWithShape="1">
                    <a:blip r:embed="rId17">
                      <a:extLst>
                        <a:ext uri="{28A0092B-C50C-407E-A947-70E740481C1C}">
                          <a14:useLocalDpi xmlns:a14="http://schemas.microsoft.com/office/drawing/2010/main" val="0"/>
                        </a:ext>
                      </a:extLst>
                    </a:blip>
                    <a:srcRect t="-43014" b="-1"/>
                    <a:stretch/>
                  </pic:blipFill>
                  <pic:spPr bwMode="auto">
                    <a:xfrm>
                      <a:off x="0" y="0"/>
                      <a:ext cx="3224647" cy="733040"/>
                    </a:xfrm>
                    <a:prstGeom prst="rect">
                      <a:avLst/>
                    </a:prstGeom>
                    <a:noFill/>
                    <a:ln>
                      <a:noFill/>
                    </a:ln>
                    <a:extLst>
                      <a:ext uri="{53640926-AAD7-44D8-BBD7-CCE9431645EC}">
                        <a14:shadowObscured xmlns:a14="http://schemas.microsoft.com/office/drawing/2010/main"/>
                      </a:ext>
                    </a:extLst>
                  </pic:spPr>
                </pic:pic>
              </a:graphicData>
            </a:graphic>
          </wp:inline>
        </w:drawing>
      </w:r>
      <w:r w:rsidRPr="007F341E">
        <w:rPr>
          <w:noProof/>
          <w:sz w:val="16"/>
          <w:szCs w:val="16"/>
          <w:lang w:val="lv-LV"/>
        </w:rPr>
        <w:t xml:space="preserve">    </w:t>
      </w:r>
      <w:r w:rsidR="00D57D70" w:rsidRPr="007F341E">
        <w:rPr>
          <w:noProof/>
          <w:sz w:val="16"/>
          <w:szCs w:val="16"/>
          <w:lang w:val="lv-LV"/>
        </w:rPr>
        <w:t xml:space="preserve">    </w:t>
      </w:r>
      <w:r w:rsidR="00680D56" w:rsidRPr="007F341E">
        <w:rPr>
          <w:noProof/>
          <w:sz w:val="16"/>
          <w:szCs w:val="16"/>
          <w:lang w:val="lv-LV"/>
        </w:rPr>
        <w:t xml:space="preserve">   </w:t>
      </w:r>
      <w:r w:rsidR="00D57D70" w:rsidRPr="007F341E">
        <w:rPr>
          <w:noProof/>
          <w:sz w:val="16"/>
          <w:szCs w:val="16"/>
          <w:lang w:val="lv-LV"/>
        </w:rPr>
        <w:t xml:space="preserve">      </w:t>
      </w:r>
      <w:r w:rsidR="00D57D70" w:rsidRPr="007F341E">
        <w:rPr>
          <w:noProof/>
          <w:sz w:val="16"/>
          <w:szCs w:val="16"/>
          <w:lang w:val="lv-LV"/>
        </w:rPr>
        <w:drawing>
          <wp:inline distT="0" distB="0" distL="0" distR="0" wp14:anchorId="6FBF1E3D" wp14:editId="320E65B1">
            <wp:extent cx="1534602" cy="864020"/>
            <wp:effectExtent l="0" t="0" r="8890" b="0"/>
            <wp:docPr id="7" name="Picture 7" descr="Jēkabpils pakalpoj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ēkabpils pakalpojumi"/>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0485" cy="884223"/>
                    </a:xfrm>
                    <a:prstGeom prst="rect">
                      <a:avLst/>
                    </a:prstGeom>
                    <a:noFill/>
                    <a:ln>
                      <a:noFill/>
                    </a:ln>
                  </pic:spPr>
                </pic:pic>
              </a:graphicData>
            </a:graphic>
          </wp:inline>
        </w:drawing>
      </w:r>
      <w:r w:rsidR="00D57D70" w:rsidRPr="007F341E">
        <w:rPr>
          <w:noProof/>
          <w:sz w:val="16"/>
          <w:szCs w:val="16"/>
          <w:lang w:val="lv-LV"/>
        </w:rPr>
        <w:t xml:space="preserve">   </w:t>
      </w:r>
    </w:p>
    <w:p w14:paraId="46FD2275" w14:textId="28C3240C" w:rsidR="004C07E1" w:rsidRPr="007F341E" w:rsidRDefault="00292328" w:rsidP="000E08A4">
      <w:pPr>
        <w:tabs>
          <w:tab w:val="right" w:pos="9356"/>
        </w:tabs>
        <w:snapToGrid w:val="0"/>
        <w:jc w:val="center"/>
        <w:rPr>
          <w:lang w:val="lv-LV"/>
        </w:rPr>
      </w:pPr>
      <w:r w:rsidRPr="007F341E">
        <w:rPr>
          <w:lang w:val="lv-LV"/>
        </w:rPr>
        <w:t xml:space="preserve">     </w:t>
      </w:r>
      <w:r w:rsidR="00D57D70" w:rsidRPr="007F341E">
        <w:rPr>
          <w:lang w:val="lv-LV"/>
        </w:rPr>
        <w:t xml:space="preserve"> </w:t>
      </w:r>
    </w:p>
    <w:p w14:paraId="27ACF8AC" w14:textId="0CB3634F" w:rsidR="00D57D70" w:rsidRPr="007F341E" w:rsidRDefault="00D57D70" w:rsidP="004C07E1">
      <w:pPr>
        <w:tabs>
          <w:tab w:val="right" w:pos="9356"/>
        </w:tabs>
        <w:jc w:val="center"/>
        <w:rPr>
          <w:b/>
          <w:bCs/>
          <w:sz w:val="36"/>
          <w:szCs w:val="36"/>
          <w:lang w:val="lv-LV"/>
        </w:rPr>
      </w:pPr>
      <w:bookmarkStart w:id="1" w:name="_Hlk114478417"/>
      <w:bookmarkEnd w:id="1"/>
    </w:p>
    <w:p w14:paraId="58F5860B" w14:textId="77777777" w:rsidR="00176938" w:rsidRPr="007F341E" w:rsidRDefault="00176938" w:rsidP="004C07E1">
      <w:pPr>
        <w:tabs>
          <w:tab w:val="right" w:pos="9356"/>
        </w:tabs>
        <w:jc w:val="center"/>
        <w:rPr>
          <w:b/>
          <w:bCs/>
          <w:sz w:val="36"/>
          <w:szCs w:val="36"/>
          <w:lang w:val="lv-LV"/>
        </w:rPr>
      </w:pPr>
    </w:p>
    <w:p w14:paraId="2EF47FFA" w14:textId="38B23521" w:rsidR="004C07E1" w:rsidRPr="007F341E" w:rsidRDefault="004C07E1" w:rsidP="004C07E1">
      <w:pPr>
        <w:tabs>
          <w:tab w:val="right" w:pos="9356"/>
        </w:tabs>
        <w:jc w:val="center"/>
        <w:rPr>
          <w:b/>
          <w:bCs/>
          <w:sz w:val="36"/>
          <w:szCs w:val="36"/>
          <w:lang w:val="lv-LV"/>
        </w:rPr>
      </w:pPr>
      <w:r w:rsidRPr="007F341E">
        <w:rPr>
          <w:b/>
          <w:bCs/>
          <w:sz w:val="36"/>
          <w:szCs w:val="36"/>
          <w:lang w:val="lv-LV"/>
        </w:rPr>
        <w:t xml:space="preserve">PĀRSKATS </w:t>
      </w:r>
    </w:p>
    <w:p w14:paraId="48415CEC" w14:textId="18F2A018" w:rsidR="004C07E1" w:rsidRPr="007F341E" w:rsidRDefault="004C07E1" w:rsidP="00C873B3">
      <w:pPr>
        <w:tabs>
          <w:tab w:val="right" w:pos="9356"/>
        </w:tabs>
        <w:spacing w:before="240"/>
        <w:jc w:val="center"/>
        <w:rPr>
          <w:b/>
          <w:bCs/>
          <w:sz w:val="28"/>
          <w:szCs w:val="28"/>
          <w:lang w:val="lv-LV"/>
        </w:rPr>
      </w:pPr>
      <w:r w:rsidRPr="007F341E">
        <w:rPr>
          <w:b/>
          <w:bCs/>
          <w:sz w:val="28"/>
          <w:szCs w:val="28"/>
          <w:lang w:val="lv-LV"/>
        </w:rPr>
        <w:t xml:space="preserve">PAR JĒKABPILS NOVADA PAŠVALDĪBAI </w:t>
      </w:r>
    </w:p>
    <w:p w14:paraId="683F356D" w14:textId="13680774" w:rsidR="004C07E1" w:rsidRPr="007F341E" w:rsidRDefault="004C07E1" w:rsidP="004C07E1">
      <w:pPr>
        <w:tabs>
          <w:tab w:val="right" w:pos="9356"/>
        </w:tabs>
        <w:jc w:val="center"/>
        <w:rPr>
          <w:b/>
          <w:bCs/>
          <w:sz w:val="28"/>
          <w:szCs w:val="28"/>
          <w:lang w:val="lv-LV"/>
        </w:rPr>
      </w:pPr>
      <w:r w:rsidRPr="007F341E">
        <w:rPr>
          <w:b/>
          <w:bCs/>
          <w:sz w:val="28"/>
          <w:szCs w:val="28"/>
          <w:lang w:val="lv-LV"/>
        </w:rPr>
        <w:t>PIEDEROŠĀM KAPITĀLSABIEDRĪBĀM UN KAPITĀLA DAĻĀM 2021.GADĀ</w:t>
      </w:r>
    </w:p>
    <w:p w14:paraId="76275699" w14:textId="5E24449D" w:rsidR="000E08A4" w:rsidRPr="007F341E" w:rsidRDefault="000E08A4" w:rsidP="000E08A4">
      <w:pPr>
        <w:tabs>
          <w:tab w:val="right" w:pos="9356"/>
        </w:tabs>
        <w:snapToGrid w:val="0"/>
        <w:jc w:val="center"/>
        <w:rPr>
          <w:lang w:val="lv-LV"/>
        </w:rPr>
      </w:pPr>
    </w:p>
    <w:p w14:paraId="3069151A" w14:textId="4A5B46A9" w:rsidR="00176938" w:rsidRPr="007F341E" w:rsidRDefault="00176938" w:rsidP="000E08A4">
      <w:pPr>
        <w:tabs>
          <w:tab w:val="right" w:pos="9356"/>
        </w:tabs>
        <w:snapToGrid w:val="0"/>
        <w:jc w:val="center"/>
        <w:rPr>
          <w:lang w:val="lv-LV"/>
        </w:rPr>
      </w:pPr>
    </w:p>
    <w:p w14:paraId="2AB28E6C" w14:textId="77777777" w:rsidR="00176938" w:rsidRPr="007F341E" w:rsidRDefault="00176938" w:rsidP="000E08A4">
      <w:pPr>
        <w:tabs>
          <w:tab w:val="right" w:pos="9356"/>
        </w:tabs>
        <w:snapToGrid w:val="0"/>
        <w:jc w:val="center"/>
        <w:rPr>
          <w:lang w:val="lv-LV"/>
        </w:rPr>
      </w:pPr>
    </w:p>
    <w:p w14:paraId="2BBCA9AB" w14:textId="47813E76" w:rsidR="007E7563" w:rsidRPr="007F341E" w:rsidRDefault="00472F36" w:rsidP="007E7563">
      <w:pPr>
        <w:snapToGrid w:val="0"/>
        <w:jc w:val="both"/>
        <w:rPr>
          <w:lang w:val="lv-LV"/>
        </w:rPr>
      </w:pPr>
      <w:r w:rsidRPr="007F341E">
        <w:rPr>
          <w:noProof/>
          <w:lang w:val="lv-LV"/>
        </w:rPr>
        <mc:AlternateContent>
          <mc:Choice Requires="wps">
            <w:drawing>
              <wp:anchor distT="0" distB="0" distL="114300" distR="114300" simplePos="0" relativeHeight="251660288" behindDoc="0" locked="0" layoutInCell="1" allowOverlap="1" wp14:anchorId="444622C9" wp14:editId="7EDE9B55">
                <wp:simplePos x="0" y="0"/>
                <wp:positionH relativeFrom="column">
                  <wp:posOffset>4188930</wp:posOffset>
                </wp:positionH>
                <wp:positionV relativeFrom="paragraph">
                  <wp:posOffset>275590</wp:posOffset>
                </wp:positionV>
                <wp:extent cx="1527064" cy="583200"/>
                <wp:effectExtent l="0" t="0" r="0" b="7620"/>
                <wp:wrapNone/>
                <wp:docPr id="18" name="Tekstlodziņš 18"/>
                <wp:cNvGraphicFramePr/>
                <a:graphic xmlns:a="http://schemas.openxmlformats.org/drawingml/2006/main">
                  <a:graphicData uri="http://schemas.microsoft.com/office/word/2010/wordprocessingShape">
                    <wps:wsp>
                      <wps:cNvSpPr txBox="1"/>
                      <wps:spPr>
                        <a:xfrm>
                          <a:off x="0" y="0"/>
                          <a:ext cx="1527064" cy="583200"/>
                        </a:xfrm>
                        <a:prstGeom prst="rect">
                          <a:avLst/>
                        </a:prstGeom>
                        <a:solidFill>
                          <a:schemeClr val="lt1"/>
                        </a:solidFill>
                        <a:ln w="6350">
                          <a:noFill/>
                        </a:ln>
                      </wps:spPr>
                      <wps:txbx>
                        <w:txbxContent>
                          <w:p w14:paraId="7AEB1E44" w14:textId="77777777" w:rsidR="00472F36" w:rsidRPr="00472F36" w:rsidRDefault="00472F36" w:rsidP="00472F36">
                            <w:pPr>
                              <w:ind w:left="-284" w:right="-164"/>
                              <w:jc w:val="center"/>
                              <w:rPr>
                                <w:b/>
                                <w:bCs/>
                                <w:sz w:val="32"/>
                                <w:szCs w:val="32"/>
                                <w:lang w:val="lv-LV"/>
                              </w:rPr>
                            </w:pPr>
                            <w:r w:rsidRPr="00472F36">
                              <w:rPr>
                                <w:b/>
                                <w:bCs/>
                                <w:sz w:val="32"/>
                                <w:szCs w:val="32"/>
                                <w:lang w:val="lv-LV"/>
                              </w:rPr>
                              <w:t>Viesītes</w:t>
                            </w:r>
                          </w:p>
                          <w:p w14:paraId="761BE379" w14:textId="1F78DE0B" w:rsidR="00472F36" w:rsidRPr="00472F36" w:rsidRDefault="00472F36" w:rsidP="00472F36">
                            <w:pPr>
                              <w:ind w:left="-284" w:right="-164"/>
                              <w:jc w:val="center"/>
                              <w:rPr>
                                <w:sz w:val="28"/>
                                <w:szCs w:val="28"/>
                                <w:lang w:val="lv-LV"/>
                              </w:rPr>
                            </w:pPr>
                            <w:r w:rsidRPr="00472F36">
                              <w:rPr>
                                <w:sz w:val="28"/>
                                <w:szCs w:val="28"/>
                                <w:lang w:val="lv-LV"/>
                              </w:rPr>
                              <w:t>komunālā pārvalde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622C9" id="_x0000_t202" coordsize="21600,21600" o:spt="202" path="m,l,21600r21600,l21600,xe">
                <v:stroke joinstyle="miter"/>
                <v:path gradientshapeok="t" o:connecttype="rect"/>
              </v:shapetype>
              <v:shape id="Tekstlodziņš 18" o:spid="_x0000_s1026" type="#_x0000_t202" style="position:absolute;left:0;text-align:left;margin-left:329.85pt;margin-top:21.7pt;width:120.25pt;height:4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" fillcolor="white [3201]" stroked="f" strokeweight=".5pt">
                <v:textbox>
                  <w:txbxContent>
                    <w:p w14:paraId="7AEB1E44" w14:textId="77777777" w:rsidR="00472F36" w:rsidRPr="00472F36" w:rsidRDefault="00472F36" w:rsidP="00472F36">
                      <w:pPr>
                        <w:ind w:left="-284" w:right="-164"/>
                        <w:jc w:val="center"/>
                        <w:rPr>
                          <w:b/>
                          <w:bCs/>
                          <w:sz w:val="32"/>
                          <w:szCs w:val="32"/>
                          <w:lang w:val="lv-LV"/>
                        </w:rPr>
                      </w:pPr>
                      <w:r w:rsidRPr="00472F36">
                        <w:rPr>
                          <w:b/>
                          <w:bCs/>
                          <w:sz w:val="32"/>
                          <w:szCs w:val="32"/>
                          <w:lang w:val="lv-LV"/>
                        </w:rPr>
                        <w:t>Viesītes</w:t>
                      </w:r>
                    </w:p>
                    <w:p w14:paraId="761BE379" w14:textId="1F78DE0B" w:rsidR="00472F36" w:rsidRPr="00472F36" w:rsidRDefault="00472F36" w:rsidP="00472F36">
                      <w:pPr>
                        <w:ind w:left="-284" w:right="-164"/>
                        <w:jc w:val="center"/>
                        <w:rPr>
                          <w:sz w:val="28"/>
                          <w:szCs w:val="28"/>
                          <w:lang w:val="lv-LV"/>
                        </w:rPr>
                      </w:pPr>
                      <w:r w:rsidRPr="00472F36">
                        <w:rPr>
                          <w:sz w:val="28"/>
                          <w:szCs w:val="28"/>
                          <w:lang w:val="lv-LV"/>
                        </w:rPr>
                        <w:t>komunālā pārvalde</w:t>
                      </w:r>
                    </w:p>
                  </w:txbxContent>
                </v:textbox>
              </v:shape>
            </w:pict>
          </mc:Fallback>
        </mc:AlternateContent>
      </w:r>
      <w:r w:rsidR="007E7563" w:rsidRPr="007F341E">
        <w:rPr>
          <w:noProof/>
          <w:lang w:val="lv-LV"/>
        </w:rPr>
        <w:drawing>
          <wp:inline distT="0" distB="0" distL="0" distR="0" wp14:anchorId="02974C2C" wp14:editId="2D8457FC">
            <wp:extent cx="2377440" cy="735740"/>
            <wp:effectExtent l="0" t="0" r="3810" b="762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62217" cy="761976"/>
                    </a:xfrm>
                    <a:prstGeom prst="rect">
                      <a:avLst/>
                    </a:prstGeom>
                    <a:noFill/>
                    <a:ln>
                      <a:noFill/>
                    </a:ln>
                  </pic:spPr>
                </pic:pic>
              </a:graphicData>
            </a:graphic>
          </wp:inline>
        </w:drawing>
      </w:r>
      <w:r w:rsidR="00BC6A33" w:rsidRPr="007F341E">
        <w:rPr>
          <w:lang w:val="lv-LV"/>
        </w:rPr>
        <w:t xml:space="preserve"> </w:t>
      </w:r>
      <w:r w:rsidR="007E7563" w:rsidRPr="007F341E">
        <w:rPr>
          <w:lang w:val="lv-LV"/>
        </w:rPr>
        <w:t xml:space="preserve">  </w:t>
      </w:r>
      <w:r w:rsidR="007E7563" w:rsidRPr="007F341E">
        <w:rPr>
          <w:noProof/>
          <w:lang w:val="lv-LV"/>
        </w:rPr>
        <w:drawing>
          <wp:inline distT="0" distB="0" distL="0" distR="0" wp14:anchorId="50323061" wp14:editId="3076EC41">
            <wp:extent cx="1200663" cy="857433"/>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9668" cy="885288"/>
                    </a:xfrm>
                    <a:prstGeom prst="rect">
                      <a:avLst/>
                    </a:prstGeom>
                    <a:noFill/>
                    <a:ln>
                      <a:noFill/>
                    </a:ln>
                  </pic:spPr>
                </pic:pic>
              </a:graphicData>
            </a:graphic>
          </wp:inline>
        </w:drawing>
      </w:r>
      <w:r w:rsidR="007E7563" w:rsidRPr="007F341E">
        <w:rPr>
          <w:lang w:val="lv-LV"/>
        </w:rPr>
        <w:t xml:space="preserve"> </w:t>
      </w:r>
      <w:r w:rsidR="00680D56" w:rsidRPr="007F341E">
        <w:rPr>
          <w:lang w:val="lv-LV"/>
        </w:rPr>
        <w:t xml:space="preserve"> </w:t>
      </w:r>
      <w:r w:rsidR="00BC6A33" w:rsidRPr="007F341E">
        <w:rPr>
          <w:noProof/>
          <w:lang w:val="lv-LV"/>
        </w:rPr>
        <w:drawing>
          <wp:inline distT="0" distB="0" distL="0" distR="0" wp14:anchorId="41B08B4D" wp14:editId="1BCE0112">
            <wp:extent cx="2134925" cy="588645"/>
            <wp:effectExtent l="0" t="0" r="0" b="190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02338" cy="607232"/>
                    </a:xfrm>
                    <a:prstGeom prst="rect">
                      <a:avLst/>
                    </a:prstGeom>
                  </pic:spPr>
                </pic:pic>
              </a:graphicData>
            </a:graphic>
          </wp:inline>
        </w:drawing>
      </w:r>
      <w:r w:rsidR="00BC6A33" w:rsidRPr="007F341E">
        <w:rPr>
          <w:lang w:val="lv-LV"/>
        </w:rPr>
        <w:t xml:space="preserve"> </w:t>
      </w:r>
      <w:r w:rsidR="00680D56" w:rsidRPr="007F341E">
        <w:rPr>
          <w:lang w:val="lv-LV"/>
        </w:rPr>
        <w:t xml:space="preserve">   </w:t>
      </w:r>
      <w:r w:rsidR="00BC6A33" w:rsidRPr="007F341E">
        <w:rPr>
          <w:lang w:val="lv-LV"/>
        </w:rPr>
        <w:t xml:space="preserve">  </w:t>
      </w:r>
      <w:r w:rsidR="007E7563" w:rsidRPr="007F341E">
        <w:rPr>
          <w:lang w:val="lv-LV"/>
        </w:rPr>
        <w:t xml:space="preserve"> </w:t>
      </w:r>
    </w:p>
    <w:p w14:paraId="64ED7633" w14:textId="77777777" w:rsidR="007E7563" w:rsidRPr="007F341E" w:rsidRDefault="007E7563" w:rsidP="00176938">
      <w:pPr>
        <w:snapToGrid w:val="0"/>
        <w:jc w:val="center"/>
        <w:rPr>
          <w:lang w:val="lv-LV"/>
        </w:rPr>
      </w:pPr>
    </w:p>
    <w:p w14:paraId="43C1270C" w14:textId="0757D916" w:rsidR="000E08A4" w:rsidRPr="007F341E" w:rsidRDefault="007E7563" w:rsidP="00A36BAE">
      <w:pPr>
        <w:snapToGrid w:val="0"/>
        <w:jc w:val="both"/>
        <w:rPr>
          <w:lang w:val="lv-LV"/>
        </w:rPr>
      </w:pPr>
      <w:r w:rsidRPr="007F341E">
        <w:rPr>
          <w:noProof/>
          <w:lang w:val="lv-LV"/>
        </w:rPr>
        <w:drawing>
          <wp:inline distT="0" distB="0" distL="0" distR="0" wp14:anchorId="0B032A88" wp14:editId="1383589C">
            <wp:extent cx="1776730" cy="547815"/>
            <wp:effectExtent l="0" t="0" r="0" b="508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75530" cy="578278"/>
                    </a:xfrm>
                    <a:prstGeom prst="rect">
                      <a:avLst/>
                    </a:prstGeom>
                    <a:noFill/>
                    <a:ln>
                      <a:noFill/>
                    </a:ln>
                  </pic:spPr>
                </pic:pic>
              </a:graphicData>
            </a:graphic>
          </wp:inline>
        </w:drawing>
      </w:r>
      <w:r w:rsidRPr="007F341E">
        <w:rPr>
          <w:lang w:val="lv-LV"/>
        </w:rPr>
        <w:t xml:space="preserve">  </w:t>
      </w:r>
      <w:r w:rsidR="00A36BAE" w:rsidRPr="007F341E">
        <w:rPr>
          <w:lang w:val="lv-LV"/>
        </w:rPr>
        <w:t xml:space="preserve">     </w:t>
      </w:r>
      <w:r w:rsidRPr="007F341E">
        <w:rPr>
          <w:lang w:val="lv-LV"/>
        </w:rPr>
        <w:t xml:space="preserve">  </w:t>
      </w:r>
      <w:r w:rsidRPr="007F341E">
        <w:rPr>
          <w:noProof/>
          <w:lang w:val="lv-LV"/>
        </w:rPr>
        <w:drawing>
          <wp:inline distT="0" distB="0" distL="0" distR="0" wp14:anchorId="5926C39C" wp14:editId="0DFF9D63">
            <wp:extent cx="1508039" cy="811793"/>
            <wp:effectExtent l="0" t="0" r="0" b="7620"/>
            <wp:docPr id="14" name="Attēls 14"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ttēls 14" descr="Attēls, kurā ir teksts&#10;&#10;Apraksts ģenerēts automātiski"/>
                    <pic:cNvPicPr>
                      <a:picLocks noChangeAspect="1" noChangeArrowheads="1"/>
                    </pic:cNvPicPr>
                  </pic:nvPicPr>
                  <pic:blipFill>
                    <a:blip r:embed="rId23" cstate="print">
                      <a:duotone>
                        <a:prstClr val="black"/>
                        <a:schemeClr val="accent6">
                          <a:tint val="45000"/>
                          <a:satMod val="400000"/>
                        </a:schemeClr>
                      </a:duotone>
                      <a:extLst>
                        <a:ext uri="{BEBA8EAE-BF5A-486C-A8C5-ECC9F3942E4B}">
                          <a14:imgProps xmlns:a14="http://schemas.microsoft.com/office/drawing/2010/main">
                            <a14:imgLayer r:embed="rId2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57915" cy="838642"/>
                    </a:xfrm>
                    <a:prstGeom prst="rect">
                      <a:avLst/>
                    </a:prstGeom>
                    <a:noFill/>
                    <a:ln>
                      <a:noFill/>
                    </a:ln>
                  </pic:spPr>
                </pic:pic>
              </a:graphicData>
            </a:graphic>
          </wp:inline>
        </w:drawing>
      </w:r>
      <w:r w:rsidR="00A36BAE" w:rsidRPr="007F341E">
        <w:rPr>
          <w:lang w:val="lv-LV"/>
        </w:rPr>
        <w:t xml:space="preserve">     </w:t>
      </w:r>
      <w:r w:rsidR="00A36BAE" w:rsidRPr="007F341E">
        <w:rPr>
          <w:noProof/>
          <w:lang w:val="lv-LV"/>
        </w:rPr>
        <w:drawing>
          <wp:inline distT="0" distB="0" distL="0" distR="0" wp14:anchorId="68AA441E" wp14:editId="4521C20E">
            <wp:extent cx="2234383" cy="773955"/>
            <wp:effectExtent l="0" t="0" r="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biLevel thresh="75000"/>
                      <a:extLst>
                        <a:ext uri="{BEBA8EAE-BF5A-486C-A8C5-ECC9F3942E4B}">
                          <a14:imgProps xmlns:a14="http://schemas.microsoft.com/office/drawing/2010/main">
                            <a14:imgLayer r:embed="rId26">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315897" cy="802190"/>
                    </a:xfrm>
                    <a:prstGeom prst="rect">
                      <a:avLst/>
                    </a:prstGeom>
                    <a:noFill/>
                    <a:ln>
                      <a:noFill/>
                    </a:ln>
                  </pic:spPr>
                </pic:pic>
              </a:graphicData>
            </a:graphic>
          </wp:inline>
        </w:drawing>
      </w:r>
    </w:p>
    <w:p w14:paraId="32F518E5" w14:textId="77777777" w:rsidR="00680D56" w:rsidRPr="007F341E" w:rsidRDefault="00680D56" w:rsidP="00176938">
      <w:pPr>
        <w:snapToGrid w:val="0"/>
        <w:jc w:val="center"/>
        <w:rPr>
          <w:lang w:val="lv-LV"/>
        </w:rPr>
      </w:pPr>
    </w:p>
    <w:p w14:paraId="0A952CD4" w14:textId="20FB2D79" w:rsidR="00680D56" w:rsidRPr="007F341E" w:rsidRDefault="00680D56" w:rsidP="00176938">
      <w:pPr>
        <w:snapToGrid w:val="0"/>
        <w:jc w:val="center"/>
        <w:rPr>
          <w:lang w:val="lv-LV"/>
        </w:rPr>
      </w:pPr>
    </w:p>
    <w:p w14:paraId="5B0B9C6A" w14:textId="56DEDF04" w:rsidR="00680D56" w:rsidRPr="007F341E" w:rsidRDefault="00A36BAE" w:rsidP="00A36BAE">
      <w:pPr>
        <w:snapToGrid w:val="0"/>
        <w:jc w:val="both"/>
        <w:rPr>
          <w:lang w:val="lv-LV"/>
        </w:rPr>
      </w:pPr>
      <w:r w:rsidRPr="007F341E">
        <w:rPr>
          <w:noProof/>
          <w:lang w:val="lv-LV"/>
        </w:rPr>
        <mc:AlternateContent>
          <mc:Choice Requires="wps">
            <w:drawing>
              <wp:anchor distT="0" distB="0" distL="114300" distR="114300" simplePos="0" relativeHeight="251659264" behindDoc="0" locked="0" layoutInCell="1" allowOverlap="1" wp14:anchorId="32CC2011" wp14:editId="6F32A708">
                <wp:simplePos x="0" y="0"/>
                <wp:positionH relativeFrom="column">
                  <wp:posOffset>4114331</wp:posOffset>
                </wp:positionH>
                <wp:positionV relativeFrom="paragraph">
                  <wp:posOffset>210020</wp:posOffset>
                </wp:positionV>
                <wp:extent cx="1604176" cy="732486"/>
                <wp:effectExtent l="0" t="0" r="0" b="67945"/>
                <wp:wrapNone/>
                <wp:docPr id="17" name="Tekstlodziņš 17"/>
                <wp:cNvGraphicFramePr/>
                <a:graphic xmlns:a="http://schemas.openxmlformats.org/drawingml/2006/main">
                  <a:graphicData uri="http://schemas.microsoft.com/office/word/2010/wordprocessingShape">
                    <wps:wsp>
                      <wps:cNvSpPr txBox="1"/>
                      <wps:spPr>
                        <a:xfrm>
                          <a:off x="0" y="0"/>
                          <a:ext cx="1604176" cy="732486"/>
                        </a:xfrm>
                        <a:prstGeom prst="rect">
                          <a:avLst/>
                        </a:prstGeom>
                        <a:noFill/>
                        <a:ln>
                          <a:noFill/>
                        </a:ln>
                        <a:effectLst>
                          <a:glow rad="127000">
                            <a:srgbClr val="00B0F0"/>
                          </a:glow>
                          <a:outerShdw blurRad="50800" dist="38100" dir="5400000" algn="t" rotWithShape="0">
                            <a:schemeClr val="bg2">
                              <a:alpha val="40000"/>
                            </a:schemeClr>
                          </a:outerShdw>
                          <a:softEdge rad="101600"/>
                        </a:effectLst>
                      </wps:spPr>
                      <wps:txbx>
                        <w:txbxContent>
                          <w:p w14:paraId="2524E954" w14:textId="77777777" w:rsidR="007A0044" w:rsidRPr="00680D56" w:rsidRDefault="004C07E1" w:rsidP="00D95FC7">
                            <w:pPr>
                              <w:pStyle w:val="ListParagraph"/>
                              <w:numPr>
                                <w:ilvl w:val="0"/>
                                <w:numId w:val="29"/>
                              </w:numPr>
                              <w:tabs>
                                <w:tab w:val="right" w:pos="9356"/>
                              </w:tabs>
                              <w:snapToGrid w:val="0"/>
                              <w:ind w:left="426"/>
                              <w:rPr>
                                <w:rStyle w:val="StrongEmphasis"/>
                                <w:color w:val="948A54" w:themeColor="background2" w:themeShade="80"/>
                                <w:lang w:val="lv-LV"/>
                                <w14:glow w14:rad="0">
                                  <w14:schemeClr w14:val="bg2">
                                    <w14:lumMod w14:val="50000"/>
                                  </w14:schemeClr>
                                </w14:glow>
                              </w:rPr>
                            </w:pPr>
                            <w:r w:rsidRPr="00680D56">
                              <w:rPr>
                                <w:rStyle w:val="StrongEmphasis"/>
                                <w:color w:val="948A54" w:themeColor="background2" w:themeShade="80"/>
                                <w:lang w:val="lv-LV"/>
                                <w14:glow w14:rad="0">
                                  <w14:schemeClr w14:val="bg2">
                                    <w14:lumMod w14:val="50000"/>
                                  </w14:schemeClr>
                                </w14:glow>
                              </w:rPr>
                              <w:t>Rubenītis</w:t>
                            </w:r>
                          </w:p>
                          <w:p w14:paraId="1B9CD5EE" w14:textId="2970DBB9" w:rsidR="004C07E1" w:rsidRPr="00680D56" w:rsidRDefault="004C07E1" w:rsidP="00D95FC7">
                            <w:pPr>
                              <w:pStyle w:val="ListParagraph"/>
                              <w:numPr>
                                <w:ilvl w:val="0"/>
                                <w:numId w:val="29"/>
                              </w:numPr>
                              <w:tabs>
                                <w:tab w:val="right" w:pos="9356"/>
                              </w:tabs>
                              <w:snapToGrid w:val="0"/>
                              <w:ind w:left="426"/>
                              <w:rPr>
                                <w:rStyle w:val="StrongEmphasis"/>
                                <w:color w:val="948A54" w:themeColor="background2" w:themeShade="80"/>
                                <w:lang w:val="lv-LV"/>
                                <w14:glow w14:rad="0">
                                  <w14:schemeClr w14:val="bg2">
                                    <w14:lumMod w14:val="50000"/>
                                  </w14:schemeClr>
                                </w14:glow>
                              </w:rPr>
                            </w:pPr>
                            <w:r w:rsidRPr="00680D56">
                              <w:rPr>
                                <w:rStyle w:val="StrongEmphasis"/>
                                <w:color w:val="948A54" w:themeColor="background2" w:themeShade="80"/>
                                <w:lang w:val="lv-LV"/>
                                <w14:glow w14:rad="0">
                                  <w14:schemeClr w14:val="bg2">
                                    <w14:lumMod w14:val="50000"/>
                                  </w14:schemeClr>
                                </w14:glow>
                              </w:rPr>
                              <w:t>Zasas aptieka</w:t>
                            </w:r>
                          </w:p>
                          <w:p w14:paraId="69AA20B2" w14:textId="0BC1841C" w:rsidR="00BC6A33" w:rsidRPr="00680D56" w:rsidRDefault="00BC6A33" w:rsidP="00D95FC7">
                            <w:pPr>
                              <w:pStyle w:val="ListParagraph"/>
                              <w:numPr>
                                <w:ilvl w:val="0"/>
                                <w:numId w:val="29"/>
                              </w:numPr>
                              <w:tabs>
                                <w:tab w:val="right" w:pos="9356"/>
                              </w:tabs>
                              <w:snapToGrid w:val="0"/>
                              <w:ind w:left="426"/>
                              <w:rPr>
                                <w:rStyle w:val="StrongEmphasis"/>
                                <w:color w:val="948A54" w:themeColor="background2" w:themeShade="80"/>
                                <w:lang w:val="lv-LV"/>
                                <w14:glow w14:rad="0">
                                  <w14:schemeClr w14:val="bg2">
                                    <w14:lumMod w14:val="50000"/>
                                  </w14:schemeClr>
                                </w14:glow>
                              </w:rPr>
                            </w:pPr>
                            <w:r w:rsidRPr="00680D56">
                              <w:rPr>
                                <w:rStyle w:val="StrongEmphasis"/>
                                <w:color w:val="948A54" w:themeColor="background2" w:themeShade="80"/>
                                <w:lang w:val="lv-LV"/>
                                <w14:glow w14:rad="0">
                                  <w14:schemeClr w14:val="bg2">
                                    <w14:lumMod w14:val="50000"/>
                                  </w14:schemeClr>
                                </w14:glow>
                              </w:rPr>
                              <w:t>Rubenes aptieka</w:t>
                            </w:r>
                          </w:p>
                          <w:p w14:paraId="08E08C3E" w14:textId="77777777" w:rsidR="00BC6A33" w:rsidRPr="00BC6A33" w:rsidRDefault="00BC6A33" w:rsidP="007E7563">
                            <w:pPr>
                              <w:tabs>
                                <w:tab w:val="right" w:pos="9356"/>
                              </w:tabs>
                              <w:snapToGrid w:val="0"/>
                              <w:ind w:left="426"/>
                              <w:rPr>
                                <w:b/>
                                <w:bCs/>
                                <w:color w:val="948A54" w:themeColor="background2" w:themeShade="80"/>
                                <w:sz w:val="28"/>
                                <w:szCs w:val="28"/>
                                <w:lang w:val="lv-LV"/>
                                <w14:glow w14:rad="0">
                                  <w14:schemeClr w14:val="bg2">
                                    <w14:lumMod w14:val="50000"/>
                                  </w14:schemeClr>
                                </w14:g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C2011" id="Tekstlodziņš 17" o:spid="_x0000_s1027" type="#_x0000_t202" style="position:absolute;left:0;text-align:left;margin-left:323.95pt;margin-top:16.55pt;width:126.3pt;height:5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" filled="f" stroked="f">
                <v:shadow on="t" color="#eeece1 [3214]" opacity="26214f" origin=",-.5" offset="0,3pt"/>
                <v:textbox>
                  <w:txbxContent>
                    <w:p w14:paraId="2524E954" w14:textId="77777777" w:rsidR="007A0044" w:rsidRPr="00680D56" w:rsidRDefault="004C07E1" w:rsidP="00D95FC7">
                      <w:pPr>
                        <w:pStyle w:val="ListParagraph"/>
                        <w:numPr>
                          <w:ilvl w:val="0"/>
                          <w:numId w:val="29"/>
                        </w:numPr>
                        <w:tabs>
                          <w:tab w:val="right" w:pos="9356"/>
                        </w:tabs>
                        <w:snapToGrid w:val="0"/>
                        <w:ind w:left="426"/>
                        <w:rPr>
                          <w:rStyle w:val="StrongEmphasis"/>
                          <w:color w:val="948A54" w:themeColor="background2" w:themeShade="80"/>
                          <w:lang w:val="lv-LV"/>
                          <w14:glow w14:rad="0">
                            <w14:schemeClr w14:val="bg2">
                              <w14:lumMod w14:val="50000"/>
                            </w14:schemeClr>
                          </w14:glow>
                        </w:rPr>
                      </w:pPr>
                      <w:r w:rsidRPr="00680D56">
                        <w:rPr>
                          <w:rStyle w:val="StrongEmphasis"/>
                          <w:color w:val="948A54" w:themeColor="background2" w:themeShade="80"/>
                          <w:lang w:val="lv-LV"/>
                          <w14:glow w14:rad="0">
                            <w14:schemeClr w14:val="bg2">
                              <w14:lumMod w14:val="50000"/>
                            </w14:schemeClr>
                          </w14:glow>
                        </w:rPr>
                        <w:t>Rubenītis</w:t>
                      </w:r>
                    </w:p>
                    <w:p w14:paraId="1B9CD5EE" w14:textId="2970DBB9" w:rsidR="004C07E1" w:rsidRPr="00680D56" w:rsidRDefault="004C07E1" w:rsidP="00D95FC7">
                      <w:pPr>
                        <w:pStyle w:val="ListParagraph"/>
                        <w:numPr>
                          <w:ilvl w:val="0"/>
                          <w:numId w:val="29"/>
                        </w:numPr>
                        <w:tabs>
                          <w:tab w:val="right" w:pos="9356"/>
                        </w:tabs>
                        <w:snapToGrid w:val="0"/>
                        <w:ind w:left="426"/>
                        <w:rPr>
                          <w:rStyle w:val="StrongEmphasis"/>
                          <w:color w:val="948A54" w:themeColor="background2" w:themeShade="80"/>
                          <w:lang w:val="lv-LV"/>
                          <w14:glow w14:rad="0">
                            <w14:schemeClr w14:val="bg2">
                              <w14:lumMod w14:val="50000"/>
                            </w14:schemeClr>
                          </w14:glow>
                        </w:rPr>
                      </w:pPr>
                      <w:r w:rsidRPr="00680D56">
                        <w:rPr>
                          <w:rStyle w:val="StrongEmphasis"/>
                          <w:color w:val="948A54" w:themeColor="background2" w:themeShade="80"/>
                          <w:lang w:val="lv-LV"/>
                          <w14:glow w14:rad="0">
                            <w14:schemeClr w14:val="bg2">
                              <w14:lumMod w14:val="50000"/>
                            </w14:schemeClr>
                          </w14:glow>
                        </w:rPr>
                        <w:t>Zasas aptieka</w:t>
                      </w:r>
                    </w:p>
                    <w:p w14:paraId="69AA20B2" w14:textId="0BC1841C" w:rsidR="00BC6A33" w:rsidRPr="00680D56" w:rsidRDefault="00BC6A33" w:rsidP="00D95FC7">
                      <w:pPr>
                        <w:pStyle w:val="ListParagraph"/>
                        <w:numPr>
                          <w:ilvl w:val="0"/>
                          <w:numId w:val="29"/>
                        </w:numPr>
                        <w:tabs>
                          <w:tab w:val="right" w:pos="9356"/>
                        </w:tabs>
                        <w:snapToGrid w:val="0"/>
                        <w:ind w:left="426"/>
                        <w:rPr>
                          <w:rStyle w:val="StrongEmphasis"/>
                          <w:color w:val="948A54" w:themeColor="background2" w:themeShade="80"/>
                          <w:lang w:val="lv-LV"/>
                          <w14:glow w14:rad="0">
                            <w14:schemeClr w14:val="bg2">
                              <w14:lumMod w14:val="50000"/>
                            </w14:schemeClr>
                          </w14:glow>
                        </w:rPr>
                      </w:pPr>
                      <w:r w:rsidRPr="00680D56">
                        <w:rPr>
                          <w:rStyle w:val="StrongEmphasis"/>
                          <w:color w:val="948A54" w:themeColor="background2" w:themeShade="80"/>
                          <w:lang w:val="lv-LV"/>
                          <w14:glow w14:rad="0">
                            <w14:schemeClr w14:val="bg2">
                              <w14:lumMod w14:val="50000"/>
                            </w14:schemeClr>
                          </w14:glow>
                        </w:rPr>
                        <w:t>Rubenes aptieka</w:t>
                      </w:r>
                    </w:p>
                    <w:p w14:paraId="08E08C3E" w14:textId="77777777" w:rsidR="00BC6A33" w:rsidRPr="00BC6A33" w:rsidRDefault="00BC6A33" w:rsidP="007E7563">
                      <w:pPr>
                        <w:tabs>
                          <w:tab w:val="right" w:pos="9356"/>
                        </w:tabs>
                        <w:snapToGrid w:val="0"/>
                        <w:ind w:left="426"/>
                        <w:rPr>
                          <w:b/>
                          <w:bCs/>
                          <w:color w:val="948A54" w:themeColor="background2" w:themeShade="80"/>
                          <w:sz w:val="28"/>
                          <w:szCs w:val="28"/>
                          <w:lang w:val="lv-LV"/>
                          <w14:glow w14:rad="0">
                            <w14:schemeClr w14:val="bg2">
                              <w14:lumMod w14:val="50000"/>
                            </w14:schemeClr>
                          </w14:glow>
                        </w:rPr>
                      </w:pPr>
                    </w:p>
                  </w:txbxContent>
                </v:textbox>
              </v:shape>
            </w:pict>
          </mc:Fallback>
        </mc:AlternateContent>
      </w:r>
      <w:r w:rsidRPr="007F341E">
        <w:rPr>
          <w:lang w:val="lv-LV"/>
        </w:rPr>
        <w:t xml:space="preserve">                        </w:t>
      </w:r>
      <w:r w:rsidRPr="007F341E">
        <w:rPr>
          <w:noProof/>
          <w:lang w:val="lv-LV"/>
        </w:rPr>
        <w:drawing>
          <wp:inline distT="0" distB="0" distL="0" distR="0" wp14:anchorId="169E16CF" wp14:editId="6FBBF206">
            <wp:extent cx="1079509" cy="912909"/>
            <wp:effectExtent l="0" t="0" r="6350" b="190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7176" t="18934" r="12036" b="8365"/>
                    <a:stretch/>
                  </pic:blipFill>
                  <pic:spPr bwMode="auto">
                    <a:xfrm>
                      <a:off x="0" y="0"/>
                      <a:ext cx="1095790" cy="926677"/>
                    </a:xfrm>
                    <a:prstGeom prst="rect">
                      <a:avLst/>
                    </a:prstGeom>
                    <a:noFill/>
                    <a:ln>
                      <a:noFill/>
                    </a:ln>
                    <a:extLst>
                      <a:ext uri="{53640926-AAD7-44D8-BBD7-CCE9431645EC}">
                        <a14:shadowObscured xmlns:a14="http://schemas.microsoft.com/office/drawing/2010/main"/>
                      </a:ext>
                    </a:extLst>
                  </pic:spPr>
                </pic:pic>
              </a:graphicData>
            </a:graphic>
          </wp:inline>
        </w:drawing>
      </w:r>
      <w:r w:rsidRPr="007F341E">
        <w:rPr>
          <w:lang w:val="lv-LV"/>
        </w:rPr>
        <w:t xml:space="preserve">              </w:t>
      </w:r>
      <w:r w:rsidR="007E7563" w:rsidRPr="007F341E">
        <w:rPr>
          <w:noProof/>
          <w:lang w:val="lv-LV"/>
        </w:rPr>
        <w:drawing>
          <wp:inline distT="0" distB="0" distL="0" distR="0" wp14:anchorId="45460FA0" wp14:editId="68216F9D">
            <wp:extent cx="1037839" cy="1023983"/>
            <wp:effectExtent l="0" t="0" r="0" b="508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57857" cy="1043734"/>
                    </a:xfrm>
                    <a:prstGeom prst="rect">
                      <a:avLst/>
                    </a:prstGeom>
                    <a:noFill/>
                    <a:ln>
                      <a:noFill/>
                    </a:ln>
                  </pic:spPr>
                </pic:pic>
              </a:graphicData>
            </a:graphic>
          </wp:inline>
        </w:drawing>
      </w:r>
    </w:p>
    <w:p w14:paraId="544DE64C" w14:textId="2D349E8B" w:rsidR="000E08A4" w:rsidRPr="007F341E" w:rsidRDefault="00A36BAE" w:rsidP="00A36BAE">
      <w:pPr>
        <w:snapToGrid w:val="0"/>
        <w:jc w:val="center"/>
        <w:rPr>
          <w:lang w:val="lv-LV"/>
        </w:rPr>
      </w:pPr>
      <w:r w:rsidRPr="007F341E">
        <w:rPr>
          <w:lang w:val="lv-LV"/>
        </w:rPr>
        <w:t xml:space="preserve">        </w:t>
      </w:r>
    </w:p>
    <w:p w14:paraId="72E03466" w14:textId="2A991E2F" w:rsidR="00580D16" w:rsidRPr="007F341E" w:rsidRDefault="00580D16" w:rsidP="000E08A4">
      <w:pPr>
        <w:tabs>
          <w:tab w:val="right" w:pos="9356"/>
        </w:tabs>
        <w:snapToGrid w:val="0"/>
        <w:jc w:val="center"/>
        <w:rPr>
          <w:lang w:val="lv-LV"/>
        </w:rPr>
      </w:pPr>
    </w:p>
    <w:p w14:paraId="05650227" w14:textId="02756BDA" w:rsidR="000E08A4" w:rsidRPr="007F341E" w:rsidRDefault="000E08A4" w:rsidP="000E08A4">
      <w:pPr>
        <w:tabs>
          <w:tab w:val="right" w:pos="9356"/>
        </w:tabs>
        <w:snapToGrid w:val="0"/>
        <w:jc w:val="right"/>
        <w:rPr>
          <w:lang w:val="lv-LV"/>
        </w:rPr>
      </w:pPr>
      <w:r w:rsidRPr="007F341E">
        <w:rPr>
          <w:lang w:val="lv-LV"/>
        </w:rPr>
        <w:t xml:space="preserve">Sagatavots atbilstoši Publiskas personas kapitāla daļu un </w:t>
      </w:r>
    </w:p>
    <w:p w14:paraId="19DE72AF" w14:textId="4DB149E7" w:rsidR="007F582E" w:rsidRPr="007F341E" w:rsidRDefault="000E08A4" w:rsidP="00176938">
      <w:pPr>
        <w:tabs>
          <w:tab w:val="right" w:pos="9356"/>
        </w:tabs>
        <w:snapToGrid w:val="0"/>
        <w:spacing w:line="276" w:lineRule="auto"/>
        <w:jc w:val="right"/>
        <w:rPr>
          <w:lang w:val="lv-LV"/>
        </w:rPr>
      </w:pPr>
      <w:r w:rsidRPr="007F341E">
        <w:rPr>
          <w:lang w:val="lv-LV"/>
        </w:rPr>
        <w:t>kapitālsabiedrību pārvaldības likuma 36.panta 11.apakšpunktam</w:t>
      </w:r>
      <w:r w:rsidR="007F582E" w:rsidRPr="007F341E">
        <w:rPr>
          <w:lang w:val="lv-LV"/>
        </w:rPr>
        <w:br w:type="page"/>
      </w:r>
    </w:p>
    <w:sdt>
      <w:sdtPr>
        <w:rPr>
          <w:rFonts w:ascii="Times New Roman" w:eastAsia="Times New Roman" w:hAnsi="Times New Roman" w:cs="Times New Roman"/>
          <w:color w:val="auto"/>
          <w:sz w:val="24"/>
          <w:szCs w:val="24"/>
          <w:lang w:val="en-GB" w:eastAsia="en-US"/>
        </w:rPr>
        <w:id w:val="267279294"/>
        <w:docPartObj>
          <w:docPartGallery w:val="Table of Contents"/>
          <w:docPartUnique/>
        </w:docPartObj>
      </w:sdtPr>
      <w:sdtEndPr/>
      <w:sdtContent>
        <w:p w14:paraId="6879128A" w14:textId="510B1BBE" w:rsidR="007F582E" w:rsidRPr="007F341E" w:rsidRDefault="007F582E" w:rsidP="007F582E">
          <w:pPr>
            <w:pStyle w:val="TOCHeading"/>
            <w:spacing w:before="0" w:after="240" w:line="240" w:lineRule="auto"/>
            <w:jc w:val="center"/>
            <w:rPr>
              <w:rFonts w:ascii="Times New Roman" w:hAnsi="Times New Roman" w:cs="Times New Roman"/>
              <w:b/>
              <w:bCs/>
              <w:color w:val="auto"/>
              <w:sz w:val="24"/>
              <w:szCs w:val="24"/>
            </w:rPr>
          </w:pPr>
          <w:r w:rsidRPr="007F341E">
            <w:rPr>
              <w:rFonts w:ascii="Times New Roman" w:hAnsi="Times New Roman" w:cs="Times New Roman"/>
              <w:b/>
              <w:bCs/>
              <w:color w:val="auto"/>
              <w:sz w:val="24"/>
              <w:szCs w:val="24"/>
            </w:rPr>
            <w:t>SATURS</w:t>
          </w:r>
        </w:p>
        <w:p w14:paraId="59110F59" w14:textId="51A357AB" w:rsidR="008535DB" w:rsidRPr="008535DB" w:rsidRDefault="007271AE">
          <w:pPr>
            <w:pStyle w:val="TOC1"/>
            <w:rPr>
              <w:rFonts w:eastAsiaTheme="minorEastAsia"/>
              <w:lang w:eastAsia="lv-LV"/>
            </w:rPr>
          </w:pPr>
          <w:r w:rsidRPr="00FA52C5">
            <w:fldChar w:fldCharType="begin"/>
          </w:r>
          <w:r w:rsidRPr="00FA52C5">
            <w:instrText xml:space="preserve"> TOC \o "1-3" \h \z \u </w:instrText>
          </w:r>
          <w:r w:rsidRPr="00FA52C5">
            <w:fldChar w:fldCharType="separate"/>
          </w:r>
          <w:hyperlink w:anchor="_Toc115186510" w:history="1">
            <w:r w:rsidR="008535DB" w:rsidRPr="008535DB">
              <w:rPr>
                <w:rStyle w:val="Hyperlink"/>
              </w:rPr>
              <w:t>1.</w:t>
            </w:r>
            <w:r w:rsidR="008535DB" w:rsidRPr="008535DB">
              <w:rPr>
                <w:rFonts w:eastAsiaTheme="minorEastAsia"/>
                <w:lang w:eastAsia="lv-LV"/>
              </w:rPr>
              <w:tab/>
            </w:r>
            <w:r w:rsidR="008535DB" w:rsidRPr="008535DB">
              <w:rPr>
                <w:rStyle w:val="Hyperlink"/>
              </w:rPr>
              <w:t>Jēkabpils novada pašvaldības līdzdalība kapitālsabiedrībās, izmaiņas kapitālsabiedrībās un kapitāla daļās, kapitālsabiedrību raksturojums</w:t>
            </w:r>
            <w:r w:rsidR="008535DB" w:rsidRPr="008535DB">
              <w:rPr>
                <w:webHidden/>
              </w:rPr>
              <w:tab/>
            </w:r>
            <w:r w:rsidR="008535DB" w:rsidRPr="008535DB">
              <w:rPr>
                <w:webHidden/>
              </w:rPr>
              <w:fldChar w:fldCharType="begin"/>
            </w:r>
            <w:r w:rsidR="008535DB" w:rsidRPr="008535DB">
              <w:rPr>
                <w:webHidden/>
              </w:rPr>
              <w:instrText xml:space="preserve"> PAGEREF _Toc115186510 \h </w:instrText>
            </w:r>
            <w:r w:rsidR="008535DB" w:rsidRPr="008535DB">
              <w:rPr>
                <w:webHidden/>
              </w:rPr>
            </w:r>
            <w:r w:rsidR="008535DB" w:rsidRPr="008535DB">
              <w:rPr>
                <w:webHidden/>
              </w:rPr>
              <w:fldChar w:fldCharType="separate"/>
            </w:r>
            <w:r w:rsidR="008535DB" w:rsidRPr="008535DB">
              <w:rPr>
                <w:webHidden/>
              </w:rPr>
              <w:t>3</w:t>
            </w:r>
            <w:r w:rsidR="008535DB" w:rsidRPr="008535DB">
              <w:rPr>
                <w:webHidden/>
              </w:rPr>
              <w:fldChar w:fldCharType="end"/>
            </w:r>
          </w:hyperlink>
        </w:p>
        <w:p w14:paraId="7E86B8BF" w14:textId="6AC61FB4" w:rsidR="008535DB" w:rsidRPr="008535DB" w:rsidRDefault="00680A19">
          <w:pPr>
            <w:pStyle w:val="TOC2"/>
            <w:rPr>
              <w:rFonts w:ascii="Times New Roman" w:eastAsiaTheme="minorEastAsia" w:hAnsi="Times New Roman" w:cs="Times New Roman"/>
              <w:i w:val="0"/>
              <w:iCs w:val="0"/>
              <w:noProof/>
              <w:sz w:val="24"/>
              <w:szCs w:val="24"/>
              <w:lang w:val="lv-LV" w:eastAsia="lv-LV"/>
            </w:rPr>
          </w:pPr>
          <w:hyperlink w:anchor="_Toc115186511" w:history="1">
            <w:r w:rsidR="008535DB" w:rsidRPr="008535DB">
              <w:rPr>
                <w:rStyle w:val="Hyperlink"/>
                <w:rFonts w:ascii="Times New Roman" w:hAnsi="Times New Roman" w:cs="Times New Roman"/>
                <w:i w:val="0"/>
                <w:iCs w:val="0"/>
                <w:noProof/>
                <w:sz w:val="24"/>
                <w:szCs w:val="24"/>
                <w:lang w:val="lv-LV"/>
              </w:rPr>
              <w:t>1.1.</w:t>
            </w:r>
            <w:r w:rsidR="008535DB" w:rsidRPr="008535DB">
              <w:rPr>
                <w:rFonts w:ascii="Times New Roman" w:eastAsiaTheme="minorEastAsia" w:hAnsi="Times New Roman" w:cs="Times New Roman"/>
                <w:i w:val="0"/>
                <w:iCs w:val="0"/>
                <w:noProof/>
                <w:sz w:val="24"/>
                <w:szCs w:val="24"/>
                <w:lang w:val="lv-LV" w:eastAsia="lv-LV"/>
              </w:rPr>
              <w:tab/>
            </w:r>
            <w:r w:rsidR="008535DB" w:rsidRPr="008535DB">
              <w:rPr>
                <w:rStyle w:val="Hyperlink"/>
                <w:rFonts w:ascii="Times New Roman" w:hAnsi="Times New Roman" w:cs="Times New Roman"/>
                <w:i w:val="0"/>
                <w:iCs w:val="0"/>
                <w:noProof/>
                <w:sz w:val="24"/>
                <w:szCs w:val="24"/>
                <w:shd w:val="clear" w:color="auto" w:fill="FFFFFF"/>
                <w:lang w:val="lv-LV"/>
              </w:rPr>
              <w:t>SIA “Jēkabpils ūdens”</w:t>
            </w:r>
            <w:r w:rsidR="008535DB" w:rsidRPr="008535DB">
              <w:rPr>
                <w:rFonts w:ascii="Times New Roman" w:hAnsi="Times New Roman" w:cs="Times New Roman"/>
                <w:i w:val="0"/>
                <w:iCs w:val="0"/>
                <w:noProof/>
                <w:webHidden/>
                <w:sz w:val="24"/>
                <w:szCs w:val="24"/>
              </w:rPr>
              <w:tab/>
            </w:r>
            <w:r w:rsidR="008535DB" w:rsidRPr="008535DB">
              <w:rPr>
                <w:rFonts w:ascii="Times New Roman" w:hAnsi="Times New Roman" w:cs="Times New Roman"/>
                <w:i w:val="0"/>
                <w:iCs w:val="0"/>
                <w:noProof/>
                <w:webHidden/>
                <w:sz w:val="24"/>
                <w:szCs w:val="24"/>
              </w:rPr>
              <w:fldChar w:fldCharType="begin"/>
            </w:r>
            <w:r w:rsidR="008535DB" w:rsidRPr="008535DB">
              <w:rPr>
                <w:rFonts w:ascii="Times New Roman" w:hAnsi="Times New Roman" w:cs="Times New Roman"/>
                <w:i w:val="0"/>
                <w:iCs w:val="0"/>
                <w:noProof/>
                <w:webHidden/>
                <w:sz w:val="24"/>
                <w:szCs w:val="24"/>
              </w:rPr>
              <w:instrText xml:space="preserve"> PAGEREF _Toc115186511 \h </w:instrText>
            </w:r>
            <w:r w:rsidR="008535DB" w:rsidRPr="008535DB">
              <w:rPr>
                <w:rFonts w:ascii="Times New Roman" w:hAnsi="Times New Roman" w:cs="Times New Roman"/>
                <w:i w:val="0"/>
                <w:iCs w:val="0"/>
                <w:noProof/>
                <w:webHidden/>
                <w:sz w:val="24"/>
                <w:szCs w:val="24"/>
              </w:rPr>
            </w:r>
            <w:r w:rsidR="008535DB" w:rsidRPr="008535DB">
              <w:rPr>
                <w:rFonts w:ascii="Times New Roman" w:hAnsi="Times New Roman" w:cs="Times New Roman"/>
                <w:i w:val="0"/>
                <w:iCs w:val="0"/>
                <w:noProof/>
                <w:webHidden/>
                <w:sz w:val="24"/>
                <w:szCs w:val="24"/>
              </w:rPr>
              <w:fldChar w:fldCharType="separate"/>
            </w:r>
            <w:r w:rsidR="008535DB" w:rsidRPr="008535DB">
              <w:rPr>
                <w:rFonts w:ascii="Times New Roman" w:hAnsi="Times New Roman" w:cs="Times New Roman"/>
                <w:i w:val="0"/>
                <w:iCs w:val="0"/>
                <w:noProof/>
                <w:webHidden/>
                <w:sz w:val="24"/>
                <w:szCs w:val="24"/>
              </w:rPr>
              <w:t>6</w:t>
            </w:r>
            <w:r w:rsidR="008535DB" w:rsidRPr="008535DB">
              <w:rPr>
                <w:rFonts w:ascii="Times New Roman" w:hAnsi="Times New Roman" w:cs="Times New Roman"/>
                <w:i w:val="0"/>
                <w:iCs w:val="0"/>
                <w:noProof/>
                <w:webHidden/>
                <w:sz w:val="24"/>
                <w:szCs w:val="24"/>
              </w:rPr>
              <w:fldChar w:fldCharType="end"/>
            </w:r>
          </w:hyperlink>
        </w:p>
        <w:p w14:paraId="116A7B6A" w14:textId="6090B29B" w:rsidR="008535DB" w:rsidRPr="008535DB" w:rsidRDefault="00680A19">
          <w:pPr>
            <w:pStyle w:val="TOC2"/>
            <w:rPr>
              <w:rFonts w:ascii="Times New Roman" w:eastAsiaTheme="minorEastAsia" w:hAnsi="Times New Roman" w:cs="Times New Roman"/>
              <w:i w:val="0"/>
              <w:iCs w:val="0"/>
              <w:noProof/>
              <w:sz w:val="24"/>
              <w:szCs w:val="24"/>
              <w:lang w:val="lv-LV" w:eastAsia="lv-LV"/>
            </w:rPr>
          </w:pPr>
          <w:hyperlink w:anchor="_Toc115186512" w:history="1">
            <w:r w:rsidR="008535DB" w:rsidRPr="008535DB">
              <w:rPr>
                <w:rStyle w:val="Hyperlink"/>
                <w:rFonts w:ascii="Times New Roman" w:hAnsi="Times New Roman" w:cs="Times New Roman"/>
                <w:i w:val="0"/>
                <w:iCs w:val="0"/>
                <w:noProof/>
                <w:sz w:val="24"/>
                <w:szCs w:val="24"/>
                <w:lang w:val="lv-LV"/>
              </w:rPr>
              <w:t>1.2.</w:t>
            </w:r>
            <w:r w:rsidR="008535DB" w:rsidRPr="008535DB">
              <w:rPr>
                <w:rFonts w:ascii="Times New Roman" w:eastAsiaTheme="minorEastAsia" w:hAnsi="Times New Roman" w:cs="Times New Roman"/>
                <w:i w:val="0"/>
                <w:iCs w:val="0"/>
                <w:noProof/>
                <w:sz w:val="24"/>
                <w:szCs w:val="24"/>
                <w:lang w:val="lv-LV" w:eastAsia="lv-LV"/>
              </w:rPr>
              <w:tab/>
            </w:r>
            <w:r w:rsidR="008535DB" w:rsidRPr="008535DB">
              <w:rPr>
                <w:rStyle w:val="Hyperlink"/>
                <w:rFonts w:ascii="Times New Roman" w:hAnsi="Times New Roman" w:cs="Times New Roman"/>
                <w:i w:val="0"/>
                <w:iCs w:val="0"/>
                <w:noProof/>
                <w:sz w:val="24"/>
                <w:szCs w:val="24"/>
                <w:shd w:val="clear" w:color="auto" w:fill="FFFFFF"/>
                <w:lang w:val="lv-LV"/>
              </w:rPr>
              <w:t>SIA “Aknīstes Pakalpojumi”</w:t>
            </w:r>
            <w:r w:rsidR="008535DB" w:rsidRPr="008535DB">
              <w:rPr>
                <w:rFonts w:ascii="Times New Roman" w:hAnsi="Times New Roman" w:cs="Times New Roman"/>
                <w:i w:val="0"/>
                <w:iCs w:val="0"/>
                <w:noProof/>
                <w:webHidden/>
                <w:sz w:val="24"/>
                <w:szCs w:val="24"/>
              </w:rPr>
              <w:tab/>
            </w:r>
            <w:r w:rsidR="008535DB" w:rsidRPr="008535DB">
              <w:rPr>
                <w:rFonts w:ascii="Times New Roman" w:hAnsi="Times New Roman" w:cs="Times New Roman"/>
                <w:i w:val="0"/>
                <w:iCs w:val="0"/>
                <w:noProof/>
                <w:webHidden/>
                <w:sz w:val="24"/>
                <w:szCs w:val="24"/>
              </w:rPr>
              <w:fldChar w:fldCharType="begin"/>
            </w:r>
            <w:r w:rsidR="008535DB" w:rsidRPr="008535DB">
              <w:rPr>
                <w:rFonts w:ascii="Times New Roman" w:hAnsi="Times New Roman" w:cs="Times New Roman"/>
                <w:i w:val="0"/>
                <w:iCs w:val="0"/>
                <w:noProof/>
                <w:webHidden/>
                <w:sz w:val="24"/>
                <w:szCs w:val="24"/>
              </w:rPr>
              <w:instrText xml:space="preserve"> PAGEREF _Toc115186512 \h </w:instrText>
            </w:r>
            <w:r w:rsidR="008535DB" w:rsidRPr="008535DB">
              <w:rPr>
                <w:rFonts w:ascii="Times New Roman" w:hAnsi="Times New Roman" w:cs="Times New Roman"/>
                <w:i w:val="0"/>
                <w:iCs w:val="0"/>
                <w:noProof/>
                <w:webHidden/>
                <w:sz w:val="24"/>
                <w:szCs w:val="24"/>
              </w:rPr>
            </w:r>
            <w:r w:rsidR="008535DB" w:rsidRPr="008535DB">
              <w:rPr>
                <w:rFonts w:ascii="Times New Roman" w:hAnsi="Times New Roman" w:cs="Times New Roman"/>
                <w:i w:val="0"/>
                <w:iCs w:val="0"/>
                <w:noProof/>
                <w:webHidden/>
                <w:sz w:val="24"/>
                <w:szCs w:val="24"/>
              </w:rPr>
              <w:fldChar w:fldCharType="separate"/>
            </w:r>
            <w:r w:rsidR="008535DB" w:rsidRPr="008535DB">
              <w:rPr>
                <w:rFonts w:ascii="Times New Roman" w:hAnsi="Times New Roman" w:cs="Times New Roman"/>
                <w:i w:val="0"/>
                <w:iCs w:val="0"/>
                <w:noProof/>
                <w:webHidden/>
                <w:sz w:val="24"/>
                <w:szCs w:val="24"/>
              </w:rPr>
              <w:t>8</w:t>
            </w:r>
            <w:r w:rsidR="008535DB" w:rsidRPr="008535DB">
              <w:rPr>
                <w:rFonts w:ascii="Times New Roman" w:hAnsi="Times New Roman" w:cs="Times New Roman"/>
                <w:i w:val="0"/>
                <w:iCs w:val="0"/>
                <w:noProof/>
                <w:webHidden/>
                <w:sz w:val="24"/>
                <w:szCs w:val="24"/>
              </w:rPr>
              <w:fldChar w:fldCharType="end"/>
            </w:r>
          </w:hyperlink>
        </w:p>
        <w:p w14:paraId="3D0D4715" w14:textId="49C6BD4B" w:rsidR="008535DB" w:rsidRPr="008535DB" w:rsidRDefault="00680A19">
          <w:pPr>
            <w:pStyle w:val="TOC2"/>
            <w:rPr>
              <w:rFonts w:ascii="Times New Roman" w:eastAsiaTheme="minorEastAsia" w:hAnsi="Times New Roman" w:cs="Times New Roman"/>
              <w:i w:val="0"/>
              <w:iCs w:val="0"/>
              <w:noProof/>
              <w:sz w:val="24"/>
              <w:szCs w:val="24"/>
              <w:lang w:val="lv-LV" w:eastAsia="lv-LV"/>
            </w:rPr>
          </w:pPr>
          <w:hyperlink w:anchor="_Toc115186513" w:history="1">
            <w:r w:rsidR="008535DB" w:rsidRPr="008535DB">
              <w:rPr>
                <w:rStyle w:val="Hyperlink"/>
                <w:rFonts w:ascii="Times New Roman" w:hAnsi="Times New Roman" w:cs="Times New Roman"/>
                <w:i w:val="0"/>
                <w:iCs w:val="0"/>
                <w:noProof/>
                <w:sz w:val="24"/>
                <w:szCs w:val="24"/>
                <w:lang w:val="lv-LV"/>
              </w:rPr>
              <w:t>1.3.</w:t>
            </w:r>
            <w:r w:rsidR="008535DB" w:rsidRPr="008535DB">
              <w:rPr>
                <w:rFonts w:ascii="Times New Roman" w:eastAsiaTheme="minorEastAsia" w:hAnsi="Times New Roman" w:cs="Times New Roman"/>
                <w:i w:val="0"/>
                <w:iCs w:val="0"/>
                <w:noProof/>
                <w:sz w:val="24"/>
                <w:szCs w:val="24"/>
                <w:lang w:val="lv-LV" w:eastAsia="lv-LV"/>
              </w:rPr>
              <w:tab/>
            </w:r>
            <w:r w:rsidR="008535DB" w:rsidRPr="008535DB">
              <w:rPr>
                <w:rStyle w:val="Hyperlink"/>
                <w:rFonts w:ascii="Times New Roman" w:hAnsi="Times New Roman" w:cs="Times New Roman"/>
                <w:i w:val="0"/>
                <w:iCs w:val="0"/>
                <w:noProof/>
                <w:sz w:val="24"/>
                <w:szCs w:val="24"/>
                <w:shd w:val="clear" w:color="auto" w:fill="FFFFFF"/>
                <w:lang w:val="lv-LV"/>
              </w:rPr>
              <w:t>SIA “Jēkabpils siltums”</w:t>
            </w:r>
            <w:r w:rsidR="008535DB" w:rsidRPr="008535DB">
              <w:rPr>
                <w:rFonts w:ascii="Times New Roman" w:hAnsi="Times New Roman" w:cs="Times New Roman"/>
                <w:i w:val="0"/>
                <w:iCs w:val="0"/>
                <w:noProof/>
                <w:webHidden/>
                <w:sz w:val="24"/>
                <w:szCs w:val="24"/>
              </w:rPr>
              <w:tab/>
            </w:r>
            <w:r w:rsidR="008535DB" w:rsidRPr="008535DB">
              <w:rPr>
                <w:rFonts w:ascii="Times New Roman" w:hAnsi="Times New Roman" w:cs="Times New Roman"/>
                <w:i w:val="0"/>
                <w:iCs w:val="0"/>
                <w:noProof/>
                <w:webHidden/>
                <w:sz w:val="24"/>
                <w:szCs w:val="24"/>
              </w:rPr>
              <w:fldChar w:fldCharType="begin"/>
            </w:r>
            <w:r w:rsidR="008535DB" w:rsidRPr="008535DB">
              <w:rPr>
                <w:rFonts w:ascii="Times New Roman" w:hAnsi="Times New Roman" w:cs="Times New Roman"/>
                <w:i w:val="0"/>
                <w:iCs w:val="0"/>
                <w:noProof/>
                <w:webHidden/>
                <w:sz w:val="24"/>
                <w:szCs w:val="24"/>
              </w:rPr>
              <w:instrText xml:space="preserve"> PAGEREF _Toc115186513 \h </w:instrText>
            </w:r>
            <w:r w:rsidR="008535DB" w:rsidRPr="008535DB">
              <w:rPr>
                <w:rFonts w:ascii="Times New Roman" w:hAnsi="Times New Roman" w:cs="Times New Roman"/>
                <w:i w:val="0"/>
                <w:iCs w:val="0"/>
                <w:noProof/>
                <w:webHidden/>
                <w:sz w:val="24"/>
                <w:szCs w:val="24"/>
              </w:rPr>
            </w:r>
            <w:r w:rsidR="008535DB" w:rsidRPr="008535DB">
              <w:rPr>
                <w:rFonts w:ascii="Times New Roman" w:hAnsi="Times New Roman" w:cs="Times New Roman"/>
                <w:i w:val="0"/>
                <w:iCs w:val="0"/>
                <w:noProof/>
                <w:webHidden/>
                <w:sz w:val="24"/>
                <w:szCs w:val="24"/>
              </w:rPr>
              <w:fldChar w:fldCharType="separate"/>
            </w:r>
            <w:r w:rsidR="008535DB" w:rsidRPr="008535DB">
              <w:rPr>
                <w:rFonts w:ascii="Times New Roman" w:hAnsi="Times New Roman" w:cs="Times New Roman"/>
                <w:i w:val="0"/>
                <w:iCs w:val="0"/>
                <w:noProof/>
                <w:webHidden/>
                <w:sz w:val="24"/>
                <w:szCs w:val="24"/>
              </w:rPr>
              <w:t>10</w:t>
            </w:r>
            <w:r w:rsidR="008535DB" w:rsidRPr="008535DB">
              <w:rPr>
                <w:rFonts w:ascii="Times New Roman" w:hAnsi="Times New Roman" w:cs="Times New Roman"/>
                <w:i w:val="0"/>
                <w:iCs w:val="0"/>
                <w:noProof/>
                <w:webHidden/>
                <w:sz w:val="24"/>
                <w:szCs w:val="24"/>
              </w:rPr>
              <w:fldChar w:fldCharType="end"/>
            </w:r>
          </w:hyperlink>
        </w:p>
        <w:p w14:paraId="416CC599" w14:textId="40D62787" w:rsidR="008535DB" w:rsidRPr="008535DB" w:rsidRDefault="00680A19">
          <w:pPr>
            <w:pStyle w:val="TOC2"/>
            <w:rPr>
              <w:rFonts w:ascii="Times New Roman" w:eastAsiaTheme="minorEastAsia" w:hAnsi="Times New Roman" w:cs="Times New Roman"/>
              <w:i w:val="0"/>
              <w:iCs w:val="0"/>
              <w:noProof/>
              <w:sz w:val="24"/>
              <w:szCs w:val="24"/>
              <w:lang w:val="lv-LV" w:eastAsia="lv-LV"/>
            </w:rPr>
          </w:pPr>
          <w:hyperlink w:anchor="_Toc115186514" w:history="1">
            <w:r w:rsidR="008535DB" w:rsidRPr="008535DB">
              <w:rPr>
                <w:rStyle w:val="Hyperlink"/>
                <w:rFonts w:ascii="Times New Roman" w:hAnsi="Times New Roman" w:cs="Times New Roman"/>
                <w:i w:val="0"/>
                <w:iCs w:val="0"/>
                <w:noProof/>
                <w:sz w:val="24"/>
                <w:szCs w:val="24"/>
                <w:lang w:val="lv-LV"/>
              </w:rPr>
              <w:t>1.4.</w:t>
            </w:r>
            <w:r w:rsidR="008535DB" w:rsidRPr="008535DB">
              <w:rPr>
                <w:rFonts w:ascii="Times New Roman" w:eastAsiaTheme="minorEastAsia" w:hAnsi="Times New Roman" w:cs="Times New Roman"/>
                <w:i w:val="0"/>
                <w:iCs w:val="0"/>
                <w:noProof/>
                <w:sz w:val="24"/>
                <w:szCs w:val="24"/>
                <w:lang w:val="lv-LV" w:eastAsia="lv-LV"/>
              </w:rPr>
              <w:tab/>
            </w:r>
            <w:r w:rsidR="008535DB" w:rsidRPr="008535DB">
              <w:rPr>
                <w:rStyle w:val="Hyperlink"/>
                <w:rFonts w:ascii="Times New Roman" w:hAnsi="Times New Roman" w:cs="Times New Roman"/>
                <w:i w:val="0"/>
                <w:iCs w:val="0"/>
                <w:noProof/>
                <w:sz w:val="24"/>
                <w:szCs w:val="24"/>
                <w:shd w:val="clear" w:color="auto" w:fill="FFFFFF"/>
                <w:lang w:val="lv-LV"/>
              </w:rPr>
              <w:t>SIA “Viesītes komunālā pārvalde”</w:t>
            </w:r>
            <w:r w:rsidR="008535DB" w:rsidRPr="008535DB">
              <w:rPr>
                <w:rFonts w:ascii="Times New Roman" w:hAnsi="Times New Roman" w:cs="Times New Roman"/>
                <w:i w:val="0"/>
                <w:iCs w:val="0"/>
                <w:noProof/>
                <w:webHidden/>
                <w:sz w:val="24"/>
                <w:szCs w:val="24"/>
              </w:rPr>
              <w:tab/>
            </w:r>
            <w:r w:rsidR="008535DB" w:rsidRPr="008535DB">
              <w:rPr>
                <w:rFonts w:ascii="Times New Roman" w:hAnsi="Times New Roman" w:cs="Times New Roman"/>
                <w:i w:val="0"/>
                <w:iCs w:val="0"/>
                <w:noProof/>
                <w:webHidden/>
                <w:sz w:val="24"/>
                <w:szCs w:val="24"/>
              </w:rPr>
              <w:fldChar w:fldCharType="begin"/>
            </w:r>
            <w:r w:rsidR="008535DB" w:rsidRPr="008535DB">
              <w:rPr>
                <w:rFonts w:ascii="Times New Roman" w:hAnsi="Times New Roman" w:cs="Times New Roman"/>
                <w:i w:val="0"/>
                <w:iCs w:val="0"/>
                <w:noProof/>
                <w:webHidden/>
                <w:sz w:val="24"/>
                <w:szCs w:val="24"/>
              </w:rPr>
              <w:instrText xml:space="preserve"> PAGEREF _Toc115186514 \h </w:instrText>
            </w:r>
            <w:r w:rsidR="008535DB" w:rsidRPr="008535DB">
              <w:rPr>
                <w:rFonts w:ascii="Times New Roman" w:hAnsi="Times New Roman" w:cs="Times New Roman"/>
                <w:i w:val="0"/>
                <w:iCs w:val="0"/>
                <w:noProof/>
                <w:webHidden/>
                <w:sz w:val="24"/>
                <w:szCs w:val="24"/>
              </w:rPr>
            </w:r>
            <w:r w:rsidR="008535DB" w:rsidRPr="008535DB">
              <w:rPr>
                <w:rFonts w:ascii="Times New Roman" w:hAnsi="Times New Roman" w:cs="Times New Roman"/>
                <w:i w:val="0"/>
                <w:iCs w:val="0"/>
                <w:noProof/>
                <w:webHidden/>
                <w:sz w:val="24"/>
                <w:szCs w:val="24"/>
              </w:rPr>
              <w:fldChar w:fldCharType="separate"/>
            </w:r>
            <w:r w:rsidR="008535DB" w:rsidRPr="008535DB">
              <w:rPr>
                <w:rFonts w:ascii="Times New Roman" w:hAnsi="Times New Roman" w:cs="Times New Roman"/>
                <w:i w:val="0"/>
                <w:iCs w:val="0"/>
                <w:noProof/>
                <w:webHidden/>
                <w:sz w:val="24"/>
                <w:szCs w:val="24"/>
              </w:rPr>
              <w:t>12</w:t>
            </w:r>
            <w:r w:rsidR="008535DB" w:rsidRPr="008535DB">
              <w:rPr>
                <w:rFonts w:ascii="Times New Roman" w:hAnsi="Times New Roman" w:cs="Times New Roman"/>
                <w:i w:val="0"/>
                <w:iCs w:val="0"/>
                <w:noProof/>
                <w:webHidden/>
                <w:sz w:val="24"/>
                <w:szCs w:val="24"/>
              </w:rPr>
              <w:fldChar w:fldCharType="end"/>
            </w:r>
          </w:hyperlink>
        </w:p>
        <w:p w14:paraId="04E557AD" w14:textId="10E167CF" w:rsidR="008535DB" w:rsidRPr="008535DB" w:rsidRDefault="00680A19">
          <w:pPr>
            <w:pStyle w:val="TOC2"/>
            <w:rPr>
              <w:rFonts w:ascii="Times New Roman" w:eastAsiaTheme="minorEastAsia" w:hAnsi="Times New Roman" w:cs="Times New Roman"/>
              <w:i w:val="0"/>
              <w:iCs w:val="0"/>
              <w:noProof/>
              <w:sz w:val="24"/>
              <w:szCs w:val="24"/>
              <w:lang w:val="lv-LV" w:eastAsia="lv-LV"/>
            </w:rPr>
          </w:pPr>
          <w:hyperlink w:anchor="_Toc115186515" w:history="1">
            <w:r w:rsidR="008535DB" w:rsidRPr="008535DB">
              <w:rPr>
                <w:rStyle w:val="Hyperlink"/>
                <w:rFonts w:ascii="Times New Roman" w:hAnsi="Times New Roman" w:cs="Times New Roman"/>
                <w:i w:val="0"/>
                <w:iCs w:val="0"/>
                <w:noProof/>
                <w:sz w:val="24"/>
                <w:szCs w:val="24"/>
                <w:lang w:val="lv-LV"/>
              </w:rPr>
              <w:t>1.5.</w:t>
            </w:r>
            <w:r w:rsidR="008535DB" w:rsidRPr="008535DB">
              <w:rPr>
                <w:rFonts w:ascii="Times New Roman" w:eastAsiaTheme="minorEastAsia" w:hAnsi="Times New Roman" w:cs="Times New Roman"/>
                <w:i w:val="0"/>
                <w:iCs w:val="0"/>
                <w:noProof/>
                <w:sz w:val="24"/>
                <w:szCs w:val="24"/>
                <w:lang w:val="lv-LV" w:eastAsia="lv-LV"/>
              </w:rPr>
              <w:tab/>
            </w:r>
            <w:r w:rsidR="008535DB" w:rsidRPr="008535DB">
              <w:rPr>
                <w:rStyle w:val="Hyperlink"/>
                <w:rFonts w:ascii="Times New Roman" w:hAnsi="Times New Roman" w:cs="Times New Roman"/>
                <w:i w:val="0"/>
                <w:iCs w:val="0"/>
                <w:noProof/>
                <w:sz w:val="24"/>
                <w:szCs w:val="24"/>
                <w:shd w:val="clear" w:color="auto" w:fill="FFFFFF"/>
                <w:lang w:val="lv-LV"/>
              </w:rPr>
              <w:t>SIA “VĪGANTS”</w:t>
            </w:r>
            <w:r w:rsidR="008535DB" w:rsidRPr="008535DB">
              <w:rPr>
                <w:rFonts w:ascii="Times New Roman" w:hAnsi="Times New Roman" w:cs="Times New Roman"/>
                <w:i w:val="0"/>
                <w:iCs w:val="0"/>
                <w:noProof/>
                <w:webHidden/>
                <w:sz w:val="24"/>
                <w:szCs w:val="24"/>
              </w:rPr>
              <w:tab/>
            </w:r>
            <w:r w:rsidR="008535DB" w:rsidRPr="008535DB">
              <w:rPr>
                <w:rFonts w:ascii="Times New Roman" w:hAnsi="Times New Roman" w:cs="Times New Roman"/>
                <w:i w:val="0"/>
                <w:iCs w:val="0"/>
                <w:noProof/>
                <w:webHidden/>
                <w:sz w:val="24"/>
                <w:szCs w:val="24"/>
              </w:rPr>
              <w:fldChar w:fldCharType="begin"/>
            </w:r>
            <w:r w:rsidR="008535DB" w:rsidRPr="008535DB">
              <w:rPr>
                <w:rFonts w:ascii="Times New Roman" w:hAnsi="Times New Roman" w:cs="Times New Roman"/>
                <w:i w:val="0"/>
                <w:iCs w:val="0"/>
                <w:noProof/>
                <w:webHidden/>
                <w:sz w:val="24"/>
                <w:szCs w:val="24"/>
              </w:rPr>
              <w:instrText xml:space="preserve"> PAGEREF _Toc115186515 \h </w:instrText>
            </w:r>
            <w:r w:rsidR="008535DB" w:rsidRPr="008535DB">
              <w:rPr>
                <w:rFonts w:ascii="Times New Roman" w:hAnsi="Times New Roman" w:cs="Times New Roman"/>
                <w:i w:val="0"/>
                <w:iCs w:val="0"/>
                <w:noProof/>
                <w:webHidden/>
                <w:sz w:val="24"/>
                <w:szCs w:val="24"/>
              </w:rPr>
            </w:r>
            <w:r w:rsidR="008535DB" w:rsidRPr="008535DB">
              <w:rPr>
                <w:rFonts w:ascii="Times New Roman" w:hAnsi="Times New Roman" w:cs="Times New Roman"/>
                <w:i w:val="0"/>
                <w:iCs w:val="0"/>
                <w:noProof/>
                <w:webHidden/>
                <w:sz w:val="24"/>
                <w:szCs w:val="24"/>
              </w:rPr>
              <w:fldChar w:fldCharType="separate"/>
            </w:r>
            <w:r w:rsidR="008535DB" w:rsidRPr="008535DB">
              <w:rPr>
                <w:rFonts w:ascii="Times New Roman" w:hAnsi="Times New Roman" w:cs="Times New Roman"/>
                <w:i w:val="0"/>
                <w:iCs w:val="0"/>
                <w:noProof/>
                <w:webHidden/>
                <w:sz w:val="24"/>
                <w:szCs w:val="24"/>
              </w:rPr>
              <w:t>15</w:t>
            </w:r>
            <w:r w:rsidR="008535DB" w:rsidRPr="008535DB">
              <w:rPr>
                <w:rFonts w:ascii="Times New Roman" w:hAnsi="Times New Roman" w:cs="Times New Roman"/>
                <w:i w:val="0"/>
                <w:iCs w:val="0"/>
                <w:noProof/>
                <w:webHidden/>
                <w:sz w:val="24"/>
                <w:szCs w:val="24"/>
              </w:rPr>
              <w:fldChar w:fldCharType="end"/>
            </w:r>
          </w:hyperlink>
        </w:p>
        <w:p w14:paraId="6D613A32" w14:textId="7CF28914" w:rsidR="008535DB" w:rsidRPr="008535DB" w:rsidRDefault="00680A19">
          <w:pPr>
            <w:pStyle w:val="TOC2"/>
            <w:rPr>
              <w:rFonts w:ascii="Times New Roman" w:eastAsiaTheme="minorEastAsia" w:hAnsi="Times New Roman" w:cs="Times New Roman"/>
              <w:i w:val="0"/>
              <w:iCs w:val="0"/>
              <w:noProof/>
              <w:sz w:val="24"/>
              <w:szCs w:val="24"/>
              <w:lang w:val="lv-LV" w:eastAsia="lv-LV"/>
            </w:rPr>
          </w:pPr>
          <w:hyperlink w:anchor="_Toc115186516" w:history="1">
            <w:r w:rsidR="008535DB" w:rsidRPr="008535DB">
              <w:rPr>
                <w:rStyle w:val="Hyperlink"/>
                <w:rFonts w:ascii="Times New Roman" w:hAnsi="Times New Roman" w:cs="Times New Roman"/>
                <w:i w:val="0"/>
                <w:iCs w:val="0"/>
                <w:noProof/>
                <w:sz w:val="24"/>
                <w:szCs w:val="24"/>
                <w:lang w:val="lv-LV"/>
              </w:rPr>
              <w:t>1.6.</w:t>
            </w:r>
            <w:r w:rsidR="008535DB" w:rsidRPr="008535DB">
              <w:rPr>
                <w:rFonts w:ascii="Times New Roman" w:eastAsiaTheme="minorEastAsia" w:hAnsi="Times New Roman" w:cs="Times New Roman"/>
                <w:i w:val="0"/>
                <w:iCs w:val="0"/>
                <w:noProof/>
                <w:sz w:val="24"/>
                <w:szCs w:val="24"/>
                <w:lang w:val="lv-LV" w:eastAsia="lv-LV"/>
              </w:rPr>
              <w:tab/>
            </w:r>
            <w:r w:rsidR="008535DB" w:rsidRPr="008535DB">
              <w:rPr>
                <w:rStyle w:val="Hyperlink"/>
                <w:rFonts w:ascii="Times New Roman" w:hAnsi="Times New Roman" w:cs="Times New Roman"/>
                <w:i w:val="0"/>
                <w:iCs w:val="0"/>
                <w:noProof/>
                <w:sz w:val="24"/>
                <w:szCs w:val="24"/>
                <w:shd w:val="clear" w:color="auto" w:fill="FFFFFF"/>
                <w:lang w:val="lv-LV"/>
              </w:rPr>
              <w:t>SIA JK Namu pārvalde</w:t>
            </w:r>
            <w:r w:rsidR="008535DB" w:rsidRPr="008535DB">
              <w:rPr>
                <w:rFonts w:ascii="Times New Roman" w:hAnsi="Times New Roman" w:cs="Times New Roman"/>
                <w:i w:val="0"/>
                <w:iCs w:val="0"/>
                <w:noProof/>
                <w:webHidden/>
                <w:sz w:val="24"/>
                <w:szCs w:val="24"/>
              </w:rPr>
              <w:tab/>
            </w:r>
            <w:r w:rsidR="008535DB" w:rsidRPr="008535DB">
              <w:rPr>
                <w:rFonts w:ascii="Times New Roman" w:hAnsi="Times New Roman" w:cs="Times New Roman"/>
                <w:i w:val="0"/>
                <w:iCs w:val="0"/>
                <w:noProof/>
                <w:webHidden/>
                <w:sz w:val="24"/>
                <w:szCs w:val="24"/>
              </w:rPr>
              <w:fldChar w:fldCharType="begin"/>
            </w:r>
            <w:r w:rsidR="008535DB" w:rsidRPr="008535DB">
              <w:rPr>
                <w:rFonts w:ascii="Times New Roman" w:hAnsi="Times New Roman" w:cs="Times New Roman"/>
                <w:i w:val="0"/>
                <w:iCs w:val="0"/>
                <w:noProof/>
                <w:webHidden/>
                <w:sz w:val="24"/>
                <w:szCs w:val="24"/>
              </w:rPr>
              <w:instrText xml:space="preserve"> PAGEREF _Toc115186516 \h </w:instrText>
            </w:r>
            <w:r w:rsidR="008535DB" w:rsidRPr="008535DB">
              <w:rPr>
                <w:rFonts w:ascii="Times New Roman" w:hAnsi="Times New Roman" w:cs="Times New Roman"/>
                <w:i w:val="0"/>
                <w:iCs w:val="0"/>
                <w:noProof/>
                <w:webHidden/>
                <w:sz w:val="24"/>
                <w:szCs w:val="24"/>
              </w:rPr>
            </w:r>
            <w:r w:rsidR="008535DB" w:rsidRPr="008535DB">
              <w:rPr>
                <w:rFonts w:ascii="Times New Roman" w:hAnsi="Times New Roman" w:cs="Times New Roman"/>
                <w:i w:val="0"/>
                <w:iCs w:val="0"/>
                <w:noProof/>
                <w:webHidden/>
                <w:sz w:val="24"/>
                <w:szCs w:val="24"/>
              </w:rPr>
              <w:fldChar w:fldCharType="separate"/>
            </w:r>
            <w:r w:rsidR="008535DB" w:rsidRPr="008535DB">
              <w:rPr>
                <w:rFonts w:ascii="Times New Roman" w:hAnsi="Times New Roman" w:cs="Times New Roman"/>
                <w:i w:val="0"/>
                <w:iCs w:val="0"/>
                <w:noProof/>
                <w:webHidden/>
                <w:sz w:val="24"/>
                <w:szCs w:val="24"/>
              </w:rPr>
              <w:t>18</w:t>
            </w:r>
            <w:r w:rsidR="008535DB" w:rsidRPr="008535DB">
              <w:rPr>
                <w:rFonts w:ascii="Times New Roman" w:hAnsi="Times New Roman" w:cs="Times New Roman"/>
                <w:i w:val="0"/>
                <w:iCs w:val="0"/>
                <w:noProof/>
                <w:webHidden/>
                <w:sz w:val="24"/>
                <w:szCs w:val="24"/>
              </w:rPr>
              <w:fldChar w:fldCharType="end"/>
            </w:r>
          </w:hyperlink>
        </w:p>
        <w:p w14:paraId="460292C4" w14:textId="6753E361" w:rsidR="008535DB" w:rsidRPr="008535DB" w:rsidRDefault="00680A19">
          <w:pPr>
            <w:pStyle w:val="TOC2"/>
            <w:rPr>
              <w:rFonts w:ascii="Times New Roman" w:eastAsiaTheme="minorEastAsia" w:hAnsi="Times New Roman" w:cs="Times New Roman"/>
              <w:i w:val="0"/>
              <w:iCs w:val="0"/>
              <w:noProof/>
              <w:sz w:val="24"/>
              <w:szCs w:val="24"/>
              <w:lang w:val="lv-LV" w:eastAsia="lv-LV"/>
            </w:rPr>
          </w:pPr>
          <w:hyperlink w:anchor="_Toc115186517" w:history="1">
            <w:r w:rsidR="008535DB" w:rsidRPr="008535DB">
              <w:rPr>
                <w:rStyle w:val="Hyperlink"/>
                <w:rFonts w:ascii="Times New Roman" w:hAnsi="Times New Roman" w:cs="Times New Roman"/>
                <w:i w:val="0"/>
                <w:iCs w:val="0"/>
                <w:noProof/>
                <w:sz w:val="24"/>
                <w:szCs w:val="24"/>
                <w:lang w:val="lv-LV"/>
              </w:rPr>
              <w:t>1.7.</w:t>
            </w:r>
            <w:r w:rsidR="008535DB" w:rsidRPr="008535DB">
              <w:rPr>
                <w:rFonts w:ascii="Times New Roman" w:eastAsiaTheme="minorEastAsia" w:hAnsi="Times New Roman" w:cs="Times New Roman"/>
                <w:i w:val="0"/>
                <w:iCs w:val="0"/>
                <w:noProof/>
                <w:sz w:val="24"/>
                <w:szCs w:val="24"/>
                <w:lang w:val="lv-LV" w:eastAsia="lv-LV"/>
              </w:rPr>
              <w:tab/>
            </w:r>
            <w:r w:rsidR="008535DB" w:rsidRPr="008535DB">
              <w:rPr>
                <w:rStyle w:val="Hyperlink"/>
                <w:rFonts w:ascii="Times New Roman" w:hAnsi="Times New Roman" w:cs="Times New Roman"/>
                <w:i w:val="0"/>
                <w:iCs w:val="0"/>
                <w:noProof/>
                <w:sz w:val="24"/>
                <w:szCs w:val="24"/>
                <w:shd w:val="clear" w:color="auto" w:fill="FFFFFF"/>
                <w:lang w:val="lv-LV"/>
              </w:rPr>
              <w:t>SIA “Pils rajona Namu pārvalde”</w:t>
            </w:r>
            <w:r w:rsidR="008535DB" w:rsidRPr="008535DB">
              <w:rPr>
                <w:rFonts w:ascii="Times New Roman" w:hAnsi="Times New Roman" w:cs="Times New Roman"/>
                <w:i w:val="0"/>
                <w:iCs w:val="0"/>
                <w:noProof/>
                <w:webHidden/>
                <w:sz w:val="24"/>
                <w:szCs w:val="24"/>
              </w:rPr>
              <w:tab/>
            </w:r>
            <w:r w:rsidR="008535DB" w:rsidRPr="008535DB">
              <w:rPr>
                <w:rFonts w:ascii="Times New Roman" w:hAnsi="Times New Roman" w:cs="Times New Roman"/>
                <w:i w:val="0"/>
                <w:iCs w:val="0"/>
                <w:noProof/>
                <w:webHidden/>
                <w:sz w:val="24"/>
                <w:szCs w:val="24"/>
              </w:rPr>
              <w:fldChar w:fldCharType="begin"/>
            </w:r>
            <w:r w:rsidR="008535DB" w:rsidRPr="008535DB">
              <w:rPr>
                <w:rFonts w:ascii="Times New Roman" w:hAnsi="Times New Roman" w:cs="Times New Roman"/>
                <w:i w:val="0"/>
                <w:iCs w:val="0"/>
                <w:noProof/>
                <w:webHidden/>
                <w:sz w:val="24"/>
                <w:szCs w:val="24"/>
              </w:rPr>
              <w:instrText xml:space="preserve"> PAGEREF _Toc115186517 \h </w:instrText>
            </w:r>
            <w:r w:rsidR="008535DB" w:rsidRPr="008535DB">
              <w:rPr>
                <w:rFonts w:ascii="Times New Roman" w:hAnsi="Times New Roman" w:cs="Times New Roman"/>
                <w:i w:val="0"/>
                <w:iCs w:val="0"/>
                <w:noProof/>
                <w:webHidden/>
                <w:sz w:val="24"/>
                <w:szCs w:val="24"/>
              </w:rPr>
            </w:r>
            <w:r w:rsidR="008535DB" w:rsidRPr="008535DB">
              <w:rPr>
                <w:rFonts w:ascii="Times New Roman" w:hAnsi="Times New Roman" w:cs="Times New Roman"/>
                <w:i w:val="0"/>
                <w:iCs w:val="0"/>
                <w:noProof/>
                <w:webHidden/>
                <w:sz w:val="24"/>
                <w:szCs w:val="24"/>
              </w:rPr>
              <w:fldChar w:fldCharType="separate"/>
            </w:r>
            <w:r w:rsidR="008535DB" w:rsidRPr="008535DB">
              <w:rPr>
                <w:rFonts w:ascii="Times New Roman" w:hAnsi="Times New Roman" w:cs="Times New Roman"/>
                <w:i w:val="0"/>
                <w:iCs w:val="0"/>
                <w:noProof/>
                <w:webHidden/>
                <w:sz w:val="24"/>
                <w:szCs w:val="24"/>
              </w:rPr>
              <w:t>19</w:t>
            </w:r>
            <w:r w:rsidR="008535DB" w:rsidRPr="008535DB">
              <w:rPr>
                <w:rFonts w:ascii="Times New Roman" w:hAnsi="Times New Roman" w:cs="Times New Roman"/>
                <w:i w:val="0"/>
                <w:iCs w:val="0"/>
                <w:noProof/>
                <w:webHidden/>
                <w:sz w:val="24"/>
                <w:szCs w:val="24"/>
              </w:rPr>
              <w:fldChar w:fldCharType="end"/>
            </w:r>
          </w:hyperlink>
        </w:p>
        <w:p w14:paraId="6BC533C1" w14:textId="1D2ED3B9" w:rsidR="008535DB" w:rsidRPr="008535DB" w:rsidRDefault="00680A19">
          <w:pPr>
            <w:pStyle w:val="TOC2"/>
            <w:rPr>
              <w:rFonts w:ascii="Times New Roman" w:eastAsiaTheme="minorEastAsia" w:hAnsi="Times New Roman" w:cs="Times New Roman"/>
              <w:i w:val="0"/>
              <w:iCs w:val="0"/>
              <w:noProof/>
              <w:sz w:val="24"/>
              <w:szCs w:val="24"/>
              <w:lang w:val="lv-LV" w:eastAsia="lv-LV"/>
            </w:rPr>
          </w:pPr>
          <w:hyperlink w:anchor="_Toc115186518" w:history="1">
            <w:r w:rsidR="008535DB" w:rsidRPr="008535DB">
              <w:rPr>
                <w:rStyle w:val="Hyperlink"/>
                <w:rFonts w:ascii="Times New Roman" w:hAnsi="Times New Roman" w:cs="Times New Roman"/>
                <w:i w:val="0"/>
                <w:iCs w:val="0"/>
                <w:noProof/>
                <w:sz w:val="24"/>
                <w:szCs w:val="24"/>
                <w:lang w:val="lv-LV"/>
              </w:rPr>
              <w:t>1.8.</w:t>
            </w:r>
            <w:r w:rsidR="008535DB" w:rsidRPr="008535DB">
              <w:rPr>
                <w:rFonts w:ascii="Times New Roman" w:eastAsiaTheme="minorEastAsia" w:hAnsi="Times New Roman" w:cs="Times New Roman"/>
                <w:i w:val="0"/>
                <w:iCs w:val="0"/>
                <w:noProof/>
                <w:sz w:val="24"/>
                <w:szCs w:val="24"/>
                <w:lang w:val="lv-LV" w:eastAsia="lv-LV"/>
              </w:rPr>
              <w:tab/>
            </w:r>
            <w:r w:rsidR="008535DB" w:rsidRPr="008535DB">
              <w:rPr>
                <w:rStyle w:val="Hyperlink"/>
                <w:rFonts w:ascii="Times New Roman" w:hAnsi="Times New Roman" w:cs="Times New Roman"/>
                <w:i w:val="0"/>
                <w:iCs w:val="0"/>
                <w:noProof/>
                <w:sz w:val="24"/>
                <w:szCs w:val="24"/>
                <w:shd w:val="clear" w:color="auto" w:fill="FFFFFF"/>
                <w:lang w:val="lv-LV"/>
              </w:rPr>
              <w:t>SIA “JĒKABPILS PAKALPOJUMI”</w:t>
            </w:r>
            <w:r w:rsidR="008535DB" w:rsidRPr="008535DB">
              <w:rPr>
                <w:rFonts w:ascii="Times New Roman" w:hAnsi="Times New Roman" w:cs="Times New Roman"/>
                <w:i w:val="0"/>
                <w:iCs w:val="0"/>
                <w:noProof/>
                <w:webHidden/>
                <w:sz w:val="24"/>
                <w:szCs w:val="24"/>
              </w:rPr>
              <w:tab/>
            </w:r>
            <w:r w:rsidR="008535DB" w:rsidRPr="008535DB">
              <w:rPr>
                <w:rFonts w:ascii="Times New Roman" w:hAnsi="Times New Roman" w:cs="Times New Roman"/>
                <w:i w:val="0"/>
                <w:iCs w:val="0"/>
                <w:noProof/>
                <w:webHidden/>
                <w:sz w:val="24"/>
                <w:szCs w:val="24"/>
              </w:rPr>
              <w:fldChar w:fldCharType="begin"/>
            </w:r>
            <w:r w:rsidR="008535DB" w:rsidRPr="008535DB">
              <w:rPr>
                <w:rFonts w:ascii="Times New Roman" w:hAnsi="Times New Roman" w:cs="Times New Roman"/>
                <w:i w:val="0"/>
                <w:iCs w:val="0"/>
                <w:noProof/>
                <w:webHidden/>
                <w:sz w:val="24"/>
                <w:szCs w:val="24"/>
              </w:rPr>
              <w:instrText xml:space="preserve"> PAGEREF _Toc115186518 \h </w:instrText>
            </w:r>
            <w:r w:rsidR="008535DB" w:rsidRPr="008535DB">
              <w:rPr>
                <w:rFonts w:ascii="Times New Roman" w:hAnsi="Times New Roman" w:cs="Times New Roman"/>
                <w:i w:val="0"/>
                <w:iCs w:val="0"/>
                <w:noProof/>
                <w:webHidden/>
                <w:sz w:val="24"/>
                <w:szCs w:val="24"/>
              </w:rPr>
            </w:r>
            <w:r w:rsidR="008535DB" w:rsidRPr="008535DB">
              <w:rPr>
                <w:rFonts w:ascii="Times New Roman" w:hAnsi="Times New Roman" w:cs="Times New Roman"/>
                <w:i w:val="0"/>
                <w:iCs w:val="0"/>
                <w:noProof/>
                <w:webHidden/>
                <w:sz w:val="24"/>
                <w:szCs w:val="24"/>
              </w:rPr>
              <w:fldChar w:fldCharType="separate"/>
            </w:r>
            <w:r w:rsidR="008535DB" w:rsidRPr="008535DB">
              <w:rPr>
                <w:rFonts w:ascii="Times New Roman" w:hAnsi="Times New Roman" w:cs="Times New Roman"/>
                <w:i w:val="0"/>
                <w:iCs w:val="0"/>
                <w:noProof/>
                <w:webHidden/>
                <w:sz w:val="24"/>
                <w:szCs w:val="24"/>
              </w:rPr>
              <w:t>21</w:t>
            </w:r>
            <w:r w:rsidR="008535DB" w:rsidRPr="008535DB">
              <w:rPr>
                <w:rFonts w:ascii="Times New Roman" w:hAnsi="Times New Roman" w:cs="Times New Roman"/>
                <w:i w:val="0"/>
                <w:iCs w:val="0"/>
                <w:noProof/>
                <w:webHidden/>
                <w:sz w:val="24"/>
                <w:szCs w:val="24"/>
              </w:rPr>
              <w:fldChar w:fldCharType="end"/>
            </w:r>
          </w:hyperlink>
        </w:p>
        <w:p w14:paraId="075F690E" w14:textId="095C71D0" w:rsidR="008535DB" w:rsidRPr="008535DB" w:rsidRDefault="00680A19">
          <w:pPr>
            <w:pStyle w:val="TOC2"/>
            <w:rPr>
              <w:rFonts w:ascii="Times New Roman" w:eastAsiaTheme="minorEastAsia" w:hAnsi="Times New Roman" w:cs="Times New Roman"/>
              <w:i w:val="0"/>
              <w:iCs w:val="0"/>
              <w:noProof/>
              <w:sz w:val="24"/>
              <w:szCs w:val="24"/>
              <w:lang w:val="lv-LV" w:eastAsia="lv-LV"/>
            </w:rPr>
          </w:pPr>
          <w:hyperlink w:anchor="_Toc115186519" w:history="1">
            <w:r w:rsidR="008535DB" w:rsidRPr="008535DB">
              <w:rPr>
                <w:rStyle w:val="Hyperlink"/>
                <w:rFonts w:ascii="Times New Roman" w:hAnsi="Times New Roman" w:cs="Times New Roman"/>
                <w:i w:val="0"/>
                <w:iCs w:val="0"/>
                <w:noProof/>
                <w:sz w:val="24"/>
                <w:szCs w:val="24"/>
                <w:lang w:val="lv-LV"/>
              </w:rPr>
              <w:t>1.9.</w:t>
            </w:r>
            <w:r w:rsidR="008535DB" w:rsidRPr="008535DB">
              <w:rPr>
                <w:rFonts w:ascii="Times New Roman" w:eastAsiaTheme="minorEastAsia" w:hAnsi="Times New Roman" w:cs="Times New Roman"/>
                <w:i w:val="0"/>
                <w:iCs w:val="0"/>
                <w:noProof/>
                <w:sz w:val="24"/>
                <w:szCs w:val="24"/>
                <w:lang w:val="lv-LV" w:eastAsia="lv-LV"/>
              </w:rPr>
              <w:tab/>
            </w:r>
            <w:r w:rsidR="008535DB" w:rsidRPr="008535DB">
              <w:rPr>
                <w:rStyle w:val="Hyperlink"/>
                <w:rFonts w:ascii="Times New Roman" w:hAnsi="Times New Roman" w:cs="Times New Roman"/>
                <w:i w:val="0"/>
                <w:iCs w:val="0"/>
                <w:noProof/>
                <w:sz w:val="24"/>
                <w:szCs w:val="24"/>
                <w:shd w:val="clear" w:color="auto" w:fill="FFFFFF"/>
                <w:lang w:val="lv-LV"/>
              </w:rPr>
              <w:t>SIA “Vidusdaugavas SPAAO”</w:t>
            </w:r>
            <w:r w:rsidR="008535DB" w:rsidRPr="008535DB">
              <w:rPr>
                <w:rFonts w:ascii="Times New Roman" w:hAnsi="Times New Roman" w:cs="Times New Roman"/>
                <w:i w:val="0"/>
                <w:iCs w:val="0"/>
                <w:noProof/>
                <w:webHidden/>
                <w:sz w:val="24"/>
                <w:szCs w:val="24"/>
              </w:rPr>
              <w:tab/>
            </w:r>
            <w:r w:rsidR="008535DB" w:rsidRPr="008535DB">
              <w:rPr>
                <w:rFonts w:ascii="Times New Roman" w:hAnsi="Times New Roman" w:cs="Times New Roman"/>
                <w:i w:val="0"/>
                <w:iCs w:val="0"/>
                <w:noProof/>
                <w:webHidden/>
                <w:sz w:val="24"/>
                <w:szCs w:val="24"/>
              </w:rPr>
              <w:fldChar w:fldCharType="begin"/>
            </w:r>
            <w:r w:rsidR="008535DB" w:rsidRPr="008535DB">
              <w:rPr>
                <w:rFonts w:ascii="Times New Roman" w:hAnsi="Times New Roman" w:cs="Times New Roman"/>
                <w:i w:val="0"/>
                <w:iCs w:val="0"/>
                <w:noProof/>
                <w:webHidden/>
                <w:sz w:val="24"/>
                <w:szCs w:val="24"/>
              </w:rPr>
              <w:instrText xml:space="preserve"> PAGEREF _Toc115186519 \h </w:instrText>
            </w:r>
            <w:r w:rsidR="008535DB" w:rsidRPr="008535DB">
              <w:rPr>
                <w:rFonts w:ascii="Times New Roman" w:hAnsi="Times New Roman" w:cs="Times New Roman"/>
                <w:i w:val="0"/>
                <w:iCs w:val="0"/>
                <w:noProof/>
                <w:webHidden/>
                <w:sz w:val="24"/>
                <w:szCs w:val="24"/>
              </w:rPr>
            </w:r>
            <w:r w:rsidR="008535DB" w:rsidRPr="008535DB">
              <w:rPr>
                <w:rFonts w:ascii="Times New Roman" w:hAnsi="Times New Roman" w:cs="Times New Roman"/>
                <w:i w:val="0"/>
                <w:iCs w:val="0"/>
                <w:noProof/>
                <w:webHidden/>
                <w:sz w:val="24"/>
                <w:szCs w:val="24"/>
              </w:rPr>
              <w:fldChar w:fldCharType="separate"/>
            </w:r>
            <w:r w:rsidR="008535DB" w:rsidRPr="008535DB">
              <w:rPr>
                <w:rFonts w:ascii="Times New Roman" w:hAnsi="Times New Roman" w:cs="Times New Roman"/>
                <w:i w:val="0"/>
                <w:iCs w:val="0"/>
                <w:noProof/>
                <w:webHidden/>
                <w:sz w:val="24"/>
                <w:szCs w:val="24"/>
              </w:rPr>
              <w:t>23</w:t>
            </w:r>
            <w:r w:rsidR="008535DB" w:rsidRPr="008535DB">
              <w:rPr>
                <w:rFonts w:ascii="Times New Roman" w:hAnsi="Times New Roman" w:cs="Times New Roman"/>
                <w:i w:val="0"/>
                <w:iCs w:val="0"/>
                <w:noProof/>
                <w:webHidden/>
                <w:sz w:val="24"/>
                <w:szCs w:val="24"/>
              </w:rPr>
              <w:fldChar w:fldCharType="end"/>
            </w:r>
          </w:hyperlink>
        </w:p>
        <w:p w14:paraId="724DEDF6" w14:textId="5689B7D8" w:rsidR="008535DB" w:rsidRPr="008535DB" w:rsidRDefault="00680A19">
          <w:pPr>
            <w:pStyle w:val="TOC2"/>
            <w:rPr>
              <w:rFonts w:ascii="Times New Roman" w:eastAsiaTheme="minorEastAsia" w:hAnsi="Times New Roman" w:cs="Times New Roman"/>
              <w:i w:val="0"/>
              <w:iCs w:val="0"/>
              <w:noProof/>
              <w:sz w:val="24"/>
              <w:szCs w:val="24"/>
              <w:lang w:val="lv-LV" w:eastAsia="lv-LV"/>
            </w:rPr>
          </w:pPr>
          <w:hyperlink w:anchor="_Toc115186520" w:history="1">
            <w:r w:rsidR="008535DB" w:rsidRPr="008535DB">
              <w:rPr>
                <w:rStyle w:val="Hyperlink"/>
                <w:rFonts w:ascii="Times New Roman" w:hAnsi="Times New Roman" w:cs="Times New Roman"/>
                <w:i w:val="0"/>
                <w:iCs w:val="0"/>
                <w:noProof/>
                <w:sz w:val="24"/>
                <w:szCs w:val="24"/>
                <w:lang w:val="lv-LV"/>
              </w:rPr>
              <w:t>1.10.</w:t>
            </w:r>
            <w:r w:rsidR="008535DB" w:rsidRPr="008535DB">
              <w:rPr>
                <w:rFonts w:ascii="Times New Roman" w:eastAsiaTheme="minorEastAsia" w:hAnsi="Times New Roman" w:cs="Times New Roman"/>
                <w:i w:val="0"/>
                <w:iCs w:val="0"/>
                <w:noProof/>
                <w:sz w:val="24"/>
                <w:szCs w:val="24"/>
                <w:lang w:val="lv-LV" w:eastAsia="lv-LV"/>
              </w:rPr>
              <w:tab/>
            </w:r>
            <w:r w:rsidR="008535DB" w:rsidRPr="008535DB">
              <w:rPr>
                <w:rStyle w:val="Hyperlink"/>
                <w:rFonts w:ascii="Times New Roman" w:hAnsi="Times New Roman" w:cs="Times New Roman"/>
                <w:i w:val="0"/>
                <w:iCs w:val="0"/>
                <w:noProof/>
                <w:sz w:val="24"/>
                <w:szCs w:val="24"/>
                <w:shd w:val="clear" w:color="auto" w:fill="FFFFFF"/>
                <w:lang w:val="lv-LV"/>
              </w:rPr>
              <w:t>SIA “Spunģēni-Daugavieši”</w:t>
            </w:r>
            <w:r w:rsidR="008535DB" w:rsidRPr="008535DB">
              <w:rPr>
                <w:rFonts w:ascii="Times New Roman" w:hAnsi="Times New Roman" w:cs="Times New Roman"/>
                <w:i w:val="0"/>
                <w:iCs w:val="0"/>
                <w:noProof/>
                <w:webHidden/>
                <w:sz w:val="24"/>
                <w:szCs w:val="24"/>
              </w:rPr>
              <w:tab/>
            </w:r>
            <w:r w:rsidR="008535DB" w:rsidRPr="008535DB">
              <w:rPr>
                <w:rFonts w:ascii="Times New Roman" w:hAnsi="Times New Roman" w:cs="Times New Roman"/>
                <w:i w:val="0"/>
                <w:iCs w:val="0"/>
                <w:noProof/>
                <w:webHidden/>
                <w:sz w:val="24"/>
                <w:szCs w:val="24"/>
              </w:rPr>
              <w:fldChar w:fldCharType="begin"/>
            </w:r>
            <w:r w:rsidR="008535DB" w:rsidRPr="008535DB">
              <w:rPr>
                <w:rFonts w:ascii="Times New Roman" w:hAnsi="Times New Roman" w:cs="Times New Roman"/>
                <w:i w:val="0"/>
                <w:iCs w:val="0"/>
                <w:noProof/>
                <w:webHidden/>
                <w:sz w:val="24"/>
                <w:szCs w:val="24"/>
              </w:rPr>
              <w:instrText xml:space="preserve"> PAGEREF _Toc115186520 \h </w:instrText>
            </w:r>
            <w:r w:rsidR="008535DB" w:rsidRPr="008535DB">
              <w:rPr>
                <w:rFonts w:ascii="Times New Roman" w:hAnsi="Times New Roman" w:cs="Times New Roman"/>
                <w:i w:val="0"/>
                <w:iCs w:val="0"/>
                <w:noProof/>
                <w:webHidden/>
                <w:sz w:val="24"/>
                <w:szCs w:val="24"/>
              </w:rPr>
            </w:r>
            <w:r w:rsidR="008535DB" w:rsidRPr="008535DB">
              <w:rPr>
                <w:rFonts w:ascii="Times New Roman" w:hAnsi="Times New Roman" w:cs="Times New Roman"/>
                <w:i w:val="0"/>
                <w:iCs w:val="0"/>
                <w:noProof/>
                <w:webHidden/>
                <w:sz w:val="24"/>
                <w:szCs w:val="24"/>
              </w:rPr>
              <w:fldChar w:fldCharType="separate"/>
            </w:r>
            <w:r w:rsidR="008535DB" w:rsidRPr="008535DB">
              <w:rPr>
                <w:rFonts w:ascii="Times New Roman" w:hAnsi="Times New Roman" w:cs="Times New Roman"/>
                <w:i w:val="0"/>
                <w:iCs w:val="0"/>
                <w:noProof/>
                <w:webHidden/>
                <w:sz w:val="24"/>
                <w:szCs w:val="24"/>
              </w:rPr>
              <w:t>24</w:t>
            </w:r>
            <w:r w:rsidR="008535DB" w:rsidRPr="008535DB">
              <w:rPr>
                <w:rFonts w:ascii="Times New Roman" w:hAnsi="Times New Roman" w:cs="Times New Roman"/>
                <w:i w:val="0"/>
                <w:iCs w:val="0"/>
                <w:noProof/>
                <w:webHidden/>
                <w:sz w:val="24"/>
                <w:szCs w:val="24"/>
              </w:rPr>
              <w:fldChar w:fldCharType="end"/>
            </w:r>
          </w:hyperlink>
        </w:p>
        <w:p w14:paraId="32AEF931" w14:textId="3B6F4464" w:rsidR="008535DB" w:rsidRPr="008535DB" w:rsidRDefault="00680A19">
          <w:pPr>
            <w:pStyle w:val="TOC2"/>
            <w:rPr>
              <w:rFonts w:ascii="Times New Roman" w:eastAsiaTheme="minorEastAsia" w:hAnsi="Times New Roman" w:cs="Times New Roman"/>
              <w:i w:val="0"/>
              <w:iCs w:val="0"/>
              <w:noProof/>
              <w:sz w:val="24"/>
              <w:szCs w:val="24"/>
              <w:lang w:val="lv-LV" w:eastAsia="lv-LV"/>
            </w:rPr>
          </w:pPr>
          <w:hyperlink w:anchor="_Toc115186521" w:history="1">
            <w:r w:rsidR="008535DB" w:rsidRPr="008535DB">
              <w:rPr>
                <w:rStyle w:val="Hyperlink"/>
                <w:rFonts w:ascii="Times New Roman" w:hAnsi="Times New Roman" w:cs="Times New Roman"/>
                <w:i w:val="0"/>
                <w:iCs w:val="0"/>
                <w:noProof/>
                <w:sz w:val="24"/>
                <w:szCs w:val="24"/>
                <w:lang w:val="lv-LV"/>
              </w:rPr>
              <w:t>1.11.</w:t>
            </w:r>
            <w:r w:rsidR="008535DB" w:rsidRPr="008535DB">
              <w:rPr>
                <w:rFonts w:ascii="Times New Roman" w:eastAsiaTheme="minorEastAsia" w:hAnsi="Times New Roman" w:cs="Times New Roman"/>
                <w:i w:val="0"/>
                <w:iCs w:val="0"/>
                <w:noProof/>
                <w:sz w:val="24"/>
                <w:szCs w:val="24"/>
                <w:lang w:val="lv-LV" w:eastAsia="lv-LV"/>
              </w:rPr>
              <w:tab/>
            </w:r>
            <w:r w:rsidR="008535DB" w:rsidRPr="008535DB">
              <w:rPr>
                <w:rStyle w:val="Hyperlink"/>
                <w:rFonts w:ascii="Times New Roman" w:hAnsi="Times New Roman" w:cs="Times New Roman"/>
                <w:i w:val="0"/>
                <w:iCs w:val="0"/>
                <w:noProof/>
                <w:sz w:val="24"/>
                <w:szCs w:val="24"/>
                <w:shd w:val="clear" w:color="auto" w:fill="FFFFFF"/>
                <w:lang w:val="lv-LV"/>
              </w:rPr>
              <w:t>SIA “Gārsenes pils”</w:t>
            </w:r>
            <w:r w:rsidR="008535DB" w:rsidRPr="008535DB">
              <w:rPr>
                <w:rFonts w:ascii="Times New Roman" w:hAnsi="Times New Roman" w:cs="Times New Roman"/>
                <w:i w:val="0"/>
                <w:iCs w:val="0"/>
                <w:noProof/>
                <w:webHidden/>
                <w:sz w:val="24"/>
                <w:szCs w:val="24"/>
              </w:rPr>
              <w:tab/>
            </w:r>
            <w:r w:rsidR="008535DB" w:rsidRPr="008535DB">
              <w:rPr>
                <w:rFonts w:ascii="Times New Roman" w:hAnsi="Times New Roman" w:cs="Times New Roman"/>
                <w:i w:val="0"/>
                <w:iCs w:val="0"/>
                <w:noProof/>
                <w:webHidden/>
                <w:sz w:val="24"/>
                <w:szCs w:val="24"/>
              </w:rPr>
              <w:fldChar w:fldCharType="begin"/>
            </w:r>
            <w:r w:rsidR="008535DB" w:rsidRPr="008535DB">
              <w:rPr>
                <w:rFonts w:ascii="Times New Roman" w:hAnsi="Times New Roman" w:cs="Times New Roman"/>
                <w:i w:val="0"/>
                <w:iCs w:val="0"/>
                <w:noProof/>
                <w:webHidden/>
                <w:sz w:val="24"/>
                <w:szCs w:val="24"/>
              </w:rPr>
              <w:instrText xml:space="preserve"> PAGEREF _Toc115186521 \h </w:instrText>
            </w:r>
            <w:r w:rsidR="008535DB" w:rsidRPr="008535DB">
              <w:rPr>
                <w:rFonts w:ascii="Times New Roman" w:hAnsi="Times New Roman" w:cs="Times New Roman"/>
                <w:i w:val="0"/>
                <w:iCs w:val="0"/>
                <w:noProof/>
                <w:webHidden/>
                <w:sz w:val="24"/>
                <w:szCs w:val="24"/>
              </w:rPr>
            </w:r>
            <w:r w:rsidR="008535DB" w:rsidRPr="008535DB">
              <w:rPr>
                <w:rFonts w:ascii="Times New Roman" w:hAnsi="Times New Roman" w:cs="Times New Roman"/>
                <w:i w:val="0"/>
                <w:iCs w:val="0"/>
                <w:noProof/>
                <w:webHidden/>
                <w:sz w:val="24"/>
                <w:szCs w:val="24"/>
              </w:rPr>
              <w:fldChar w:fldCharType="separate"/>
            </w:r>
            <w:r w:rsidR="008535DB" w:rsidRPr="008535DB">
              <w:rPr>
                <w:rFonts w:ascii="Times New Roman" w:hAnsi="Times New Roman" w:cs="Times New Roman"/>
                <w:i w:val="0"/>
                <w:iCs w:val="0"/>
                <w:noProof/>
                <w:webHidden/>
                <w:sz w:val="24"/>
                <w:szCs w:val="24"/>
              </w:rPr>
              <w:t>27</w:t>
            </w:r>
            <w:r w:rsidR="008535DB" w:rsidRPr="008535DB">
              <w:rPr>
                <w:rFonts w:ascii="Times New Roman" w:hAnsi="Times New Roman" w:cs="Times New Roman"/>
                <w:i w:val="0"/>
                <w:iCs w:val="0"/>
                <w:noProof/>
                <w:webHidden/>
                <w:sz w:val="24"/>
                <w:szCs w:val="24"/>
              </w:rPr>
              <w:fldChar w:fldCharType="end"/>
            </w:r>
          </w:hyperlink>
        </w:p>
        <w:p w14:paraId="7D9AAC55" w14:textId="2BC8CAC3" w:rsidR="008535DB" w:rsidRPr="008535DB" w:rsidRDefault="00680A19">
          <w:pPr>
            <w:pStyle w:val="TOC2"/>
            <w:rPr>
              <w:rFonts w:ascii="Times New Roman" w:eastAsiaTheme="minorEastAsia" w:hAnsi="Times New Roman" w:cs="Times New Roman"/>
              <w:i w:val="0"/>
              <w:iCs w:val="0"/>
              <w:noProof/>
              <w:sz w:val="24"/>
              <w:szCs w:val="24"/>
              <w:lang w:val="lv-LV" w:eastAsia="lv-LV"/>
            </w:rPr>
          </w:pPr>
          <w:hyperlink w:anchor="_Toc115186522" w:history="1">
            <w:r w:rsidR="008535DB" w:rsidRPr="008535DB">
              <w:rPr>
                <w:rStyle w:val="Hyperlink"/>
                <w:rFonts w:ascii="Times New Roman" w:hAnsi="Times New Roman" w:cs="Times New Roman"/>
                <w:i w:val="0"/>
                <w:iCs w:val="0"/>
                <w:noProof/>
                <w:sz w:val="24"/>
                <w:szCs w:val="24"/>
                <w:lang w:val="lv-LV"/>
              </w:rPr>
              <w:t>1.12.</w:t>
            </w:r>
            <w:r w:rsidR="008535DB" w:rsidRPr="008535DB">
              <w:rPr>
                <w:rFonts w:ascii="Times New Roman" w:eastAsiaTheme="minorEastAsia" w:hAnsi="Times New Roman" w:cs="Times New Roman"/>
                <w:i w:val="0"/>
                <w:iCs w:val="0"/>
                <w:noProof/>
                <w:sz w:val="24"/>
                <w:szCs w:val="24"/>
                <w:lang w:val="lv-LV" w:eastAsia="lv-LV"/>
              </w:rPr>
              <w:tab/>
            </w:r>
            <w:r w:rsidR="008535DB" w:rsidRPr="008535DB">
              <w:rPr>
                <w:rStyle w:val="Hyperlink"/>
                <w:rFonts w:ascii="Times New Roman" w:hAnsi="Times New Roman" w:cs="Times New Roman"/>
                <w:i w:val="0"/>
                <w:iCs w:val="0"/>
                <w:noProof/>
                <w:sz w:val="24"/>
                <w:szCs w:val="24"/>
                <w:shd w:val="clear" w:color="auto" w:fill="FFFFFF"/>
                <w:lang w:val="lv-LV"/>
              </w:rPr>
              <w:t>SIA “Jēkabpils autobusu parks”</w:t>
            </w:r>
            <w:r w:rsidR="008535DB" w:rsidRPr="008535DB">
              <w:rPr>
                <w:rFonts w:ascii="Times New Roman" w:hAnsi="Times New Roman" w:cs="Times New Roman"/>
                <w:i w:val="0"/>
                <w:iCs w:val="0"/>
                <w:noProof/>
                <w:webHidden/>
                <w:sz w:val="24"/>
                <w:szCs w:val="24"/>
              </w:rPr>
              <w:tab/>
            </w:r>
            <w:r w:rsidR="008535DB" w:rsidRPr="008535DB">
              <w:rPr>
                <w:rFonts w:ascii="Times New Roman" w:hAnsi="Times New Roman" w:cs="Times New Roman"/>
                <w:i w:val="0"/>
                <w:iCs w:val="0"/>
                <w:noProof/>
                <w:webHidden/>
                <w:sz w:val="24"/>
                <w:szCs w:val="24"/>
              </w:rPr>
              <w:fldChar w:fldCharType="begin"/>
            </w:r>
            <w:r w:rsidR="008535DB" w:rsidRPr="008535DB">
              <w:rPr>
                <w:rFonts w:ascii="Times New Roman" w:hAnsi="Times New Roman" w:cs="Times New Roman"/>
                <w:i w:val="0"/>
                <w:iCs w:val="0"/>
                <w:noProof/>
                <w:webHidden/>
                <w:sz w:val="24"/>
                <w:szCs w:val="24"/>
              </w:rPr>
              <w:instrText xml:space="preserve"> PAGEREF _Toc115186522 \h </w:instrText>
            </w:r>
            <w:r w:rsidR="008535DB" w:rsidRPr="008535DB">
              <w:rPr>
                <w:rFonts w:ascii="Times New Roman" w:hAnsi="Times New Roman" w:cs="Times New Roman"/>
                <w:i w:val="0"/>
                <w:iCs w:val="0"/>
                <w:noProof/>
                <w:webHidden/>
                <w:sz w:val="24"/>
                <w:szCs w:val="24"/>
              </w:rPr>
            </w:r>
            <w:r w:rsidR="008535DB" w:rsidRPr="008535DB">
              <w:rPr>
                <w:rFonts w:ascii="Times New Roman" w:hAnsi="Times New Roman" w:cs="Times New Roman"/>
                <w:i w:val="0"/>
                <w:iCs w:val="0"/>
                <w:noProof/>
                <w:webHidden/>
                <w:sz w:val="24"/>
                <w:szCs w:val="24"/>
              </w:rPr>
              <w:fldChar w:fldCharType="separate"/>
            </w:r>
            <w:r w:rsidR="008535DB" w:rsidRPr="008535DB">
              <w:rPr>
                <w:rFonts w:ascii="Times New Roman" w:hAnsi="Times New Roman" w:cs="Times New Roman"/>
                <w:i w:val="0"/>
                <w:iCs w:val="0"/>
                <w:noProof/>
                <w:webHidden/>
                <w:sz w:val="24"/>
                <w:szCs w:val="24"/>
              </w:rPr>
              <w:t>29</w:t>
            </w:r>
            <w:r w:rsidR="008535DB" w:rsidRPr="008535DB">
              <w:rPr>
                <w:rFonts w:ascii="Times New Roman" w:hAnsi="Times New Roman" w:cs="Times New Roman"/>
                <w:i w:val="0"/>
                <w:iCs w:val="0"/>
                <w:noProof/>
                <w:webHidden/>
                <w:sz w:val="24"/>
                <w:szCs w:val="24"/>
              </w:rPr>
              <w:fldChar w:fldCharType="end"/>
            </w:r>
          </w:hyperlink>
        </w:p>
        <w:p w14:paraId="31D2296C" w14:textId="4374FC71" w:rsidR="008535DB" w:rsidRPr="008535DB" w:rsidRDefault="00680A19">
          <w:pPr>
            <w:pStyle w:val="TOC2"/>
            <w:rPr>
              <w:rFonts w:ascii="Times New Roman" w:eastAsiaTheme="minorEastAsia" w:hAnsi="Times New Roman" w:cs="Times New Roman"/>
              <w:i w:val="0"/>
              <w:iCs w:val="0"/>
              <w:noProof/>
              <w:sz w:val="24"/>
              <w:szCs w:val="24"/>
              <w:lang w:val="lv-LV" w:eastAsia="lv-LV"/>
            </w:rPr>
          </w:pPr>
          <w:hyperlink w:anchor="_Toc115186523" w:history="1">
            <w:r w:rsidR="008535DB" w:rsidRPr="008535DB">
              <w:rPr>
                <w:rStyle w:val="Hyperlink"/>
                <w:rFonts w:ascii="Times New Roman" w:hAnsi="Times New Roman" w:cs="Times New Roman"/>
                <w:i w:val="0"/>
                <w:iCs w:val="0"/>
                <w:noProof/>
                <w:sz w:val="24"/>
                <w:szCs w:val="24"/>
                <w:lang w:val="lv-LV"/>
              </w:rPr>
              <w:t>1.13.</w:t>
            </w:r>
            <w:r w:rsidR="008535DB" w:rsidRPr="008535DB">
              <w:rPr>
                <w:rFonts w:ascii="Times New Roman" w:eastAsiaTheme="minorEastAsia" w:hAnsi="Times New Roman" w:cs="Times New Roman"/>
                <w:i w:val="0"/>
                <w:iCs w:val="0"/>
                <w:noProof/>
                <w:sz w:val="24"/>
                <w:szCs w:val="24"/>
                <w:lang w:val="lv-LV" w:eastAsia="lv-LV"/>
              </w:rPr>
              <w:tab/>
            </w:r>
            <w:r w:rsidR="008535DB" w:rsidRPr="008535DB">
              <w:rPr>
                <w:rStyle w:val="Hyperlink"/>
                <w:rFonts w:ascii="Times New Roman" w:hAnsi="Times New Roman" w:cs="Times New Roman"/>
                <w:i w:val="0"/>
                <w:iCs w:val="0"/>
                <w:noProof/>
                <w:sz w:val="24"/>
                <w:szCs w:val="24"/>
                <w:shd w:val="clear" w:color="auto" w:fill="FFFFFF"/>
                <w:lang w:val="lv-LV"/>
              </w:rPr>
              <w:t>SIA “Viesītes transports”</w:t>
            </w:r>
            <w:r w:rsidR="008535DB" w:rsidRPr="008535DB">
              <w:rPr>
                <w:rFonts w:ascii="Times New Roman" w:hAnsi="Times New Roman" w:cs="Times New Roman"/>
                <w:i w:val="0"/>
                <w:iCs w:val="0"/>
                <w:noProof/>
                <w:webHidden/>
                <w:sz w:val="24"/>
                <w:szCs w:val="24"/>
              </w:rPr>
              <w:tab/>
            </w:r>
            <w:r w:rsidR="008535DB" w:rsidRPr="008535DB">
              <w:rPr>
                <w:rFonts w:ascii="Times New Roman" w:hAnsi="Times New Roman" w:cs="Times New Roman"/>
                <w:i w:val="0"/>
                <w:iCs w:val="0"/>
                <w:noProof/>
                <w:webHidden/>
                <w:sz w:val="24"/>
                <w:szCs w:val="24"/>
              </w:rPr>
              <w:fldChar w:fldCharType="begin"/>
            </w:r>
            <w:r w:rsidR="008535DB" w:rsidRPr="008535DB">
              <w:rPr>
                <w:rFonts w:ascii="Times New Roman" w:hAnsi="Times New Roman" w:cs="Times New Roman"/>
                <w:i w:val="0"/>
                <w:iCs w:val="0"/>
                <w:noProof/>
                <w:webHidden/>
                <w:sz w:val="24"/>
                <w:szCs w:val="24"/>
              </w:rPr>
              <w:instrText xml:space="preserve"> PAGEREF _Toc115186523 \h </w:instrText>
            </w:r>
            <w:r w:rsidR="008535DB" w:rsidRPr="008535DB">
              <w:rPr>
                <w:rFonts w:ascii="Times New Roman" w:hAnsi="Times New Roman" w:cs="Times New Roman"/>
                <w:i w:val="0"/>
                <w:iCs w:val="0"/>
                <w:noProof/>
                <w:webHidden/>
                <w:sz w:val="24"/>
                <w:szCs w:val="24"/>
              </w:rPr>
            </w:r>
            <w:r w:rsidR="008535DB" w:rsidRPr="008535DB">
              <w:rPr>
                <w:rFonts w:ascii="Times New Roman" w:hAnsi="Times New Roman" w:cs="Times New Roman"/>
                <w:i w:val="0"/>
                <w:iCs w:val="0"/>
                <w:noProof/>
                <w:webHidden/>
                <w:sz w:val="24"/>
                <w:szCs w:val="24"/>
              </w:rPr>
              <w:fldChar w:fldCharType="separate"/>
            </w:r>
            <w:r w:rsidR="008535DB" w:rsidRPr="008535DB">
              <w:rPr>
                <w:rFonts w:ascii="Times New Roman" w:hAnsi="Times New Roman" w:cs="Times New Roman"/>
                <w:i w:val="0"/>
                <w:iCs w:val="0"/>
                <w:noProof/>
                <w:webHidden/>
                <w:sz w:val="24"/>
                <w:szCs w:val="24"/>
              </w:rPr>
              <w:t>30</w:t>
            </w:r>
            <w:r w:rsidR="008535DB" w:rsidRPr="008535DB">
              <w:rPr>
                <w:rFonts w:ascii="Times New Roman" w:hAnsi="Times New Roman" w:cs="Times New Roman"/>
                <w:i w:val="0"/>
                <w:iCs w:val="0"/>
                <w:noProof/>
                <w:webHidden/>
                <w:sz w:val="24"/>
                <w:szCs w:val="24"/>
              </w:rPr>
              <w:fldChar w:fldCharType="end"/>
            </w:r>
          </w:hyperlink>
        </w:p>
        <w:p w14:paraId="668BE77A" w14:textId="4CB00448" w:rsidR="008535DB" w:rsidRPr="008535DB" w:rsidRDefault="00680A19">
          <w:pPr>
            <w:pStyle w:val="TOC2"/>
            <w:rPr>
              <w:rFonts w:ascii="Times New Roman" w:eastAsiaTheme="minorEastAsia" w:hAnsi="Times New Roman" w:cs="Times New Roman"/>
              <w:i w:val="0"/>
              <w:iCs w:val="0"/>
              <w:noProof/>
              <w:sz w:val="24"/>
              <w:szCs w:val="24"/>
              <w:lang w:val="lv-LV" w:eastAsia="lv-LV"/>
            </w:rPr>
          </w:pPr>
          <w:hyperlink w:anchor="_Toc115186524" w:history="1">
            <w:r w:rsidR="008535DB" w:rsidRPr="008535DB">
              <w:rPr>
                <w:rStyle w:val="Hyperlink"/>
                <w:rFonts w:ascii="Times New Roman" w:hAnsi="Times New Roman" w:cs="Times New Roman"/>
                <w:i w:val="0"/>
                <w:iCs w:val="0"/>
                <w:noProof/>
                <w:sz w:val="24"/>
                <w:szCs w:val="24"/>
                <w:lang w:val="lv-LV"/>
              </w:rPr>
              <w:t>1.14.</w:t>
            </w:r>
            <w:r w:rsidR="008535DB" w:rsidRPr="008535DB">
              <w:rPr>
                <w:rFonts w:ascii="Times New Roman" w:eastAsiaTheme="minorEastAsia" w:hAnsi="Times New Roman" w:cs="Times New Roman"/>
                <w:i w:val="0"/>
                <w:iCs w:val="0"/>
                <w:noProof/>
                <w:sz w:val="24"/>
                <w:szCs w:val="24"/>
                <w:lang w:val="lv-LV" w:eastAsia="lv-LV"/>
              </w:rPr>
              <w:tab/>
            </w:r>
            <w:r w:rsidR="008535DB" w:rsidRPr="008535DB">
              <w:rPr>
                <w:rStyle w:val="Hyperlink"/>
                <w:rFonts w:ascii="Times New Roman" w:hAnsi="Times New Roman" w:cs="Times New Roman"/>
                <w:i w:val="0"/>
                <w:iCs w:val="0"/>
                <w:noProof/>
                <w:sz w:val="24"/>
                <w:szCs w:val="24"/>
                <w:shd w:val="clear" w:color="auto" w:fill="FFFFFF"/>
                <w:lang w:val="lv-LV"/>
              </w:rPr>
              <w:t>SIA “Rubenītis”</w:t>
            </w:r>
            <w:r w:rsidR="008535DB" w:rsidRPr="008535DB">
              <w:rPr>
                <w:rFonts w:ascii="Times New Roman" w:hAnsi="Times New Roman" w:cs="Times New Roman"/>
                <w:i w:val="0"/>
                <w:iCs w:val="0"/>
                <w:noProof/>
                <w:webHidden/>
                <w:sz w:val="24"/>
                <w:szCs w:val="24"/>
              </w:rPr>
              <w:tab/>
            </w:r>
            <w:r w:rsidR="008535DB" w:rsidRPr="008535DB">
              <w:rPr>
                <w:rFonts w:ascii="Times New Roman" w:hAnsi="Times New Roman" w:cs="Times New Roman"/>
                <w:i w:val="0"/>
                <w:iCs w:val="0"/>
                <w:noProof/>
                <w:webHidden/>
                <w:sz w:val="24"/>
                <w:szCs w:val="24"/>
              </w:rPr>
              <w:fldChar w:fldCharType="begin"/>
            </w:r>
            <w:r w:rsidR="008535DB" w:rsidRPr="008535DB">
              <w:rPr>
                <w:rFonts w:ascii="Times New Roman" w:hAnsi="Times New Roman" w:cs="Times New Roman"/>
                <w:i w:val="0"/>
                <w:iCs w:val="0"/>
                <w:noProof/>
                <w:webHidden/>
                <w:sz w:val="24"/>
                <w:szCs w:val="24"/>
              </w:rPr>
              <w:instrText xml:space="preserve"> PAGEREF _Toc115186524 \h </w:instrText>
            </w:r>
            <w:r w:rsidR="008535DB" w:rsidRPr="008535DB">
              <w:rPr>
                <w:rFonts w:ascii="Times New Roman" w:hAnsi="Times New Roman" w:cs="Times New Roman"/>
                <w:i w:val="0"/>
                <w:iCs w:val="0"/>
                <w:noProof/>
                <w:webHidden/>
                <w:sz w:val="24"/>
                <w:szCs w:val="24"/>
              </w:rPr>
            </w:r>
            <w:r w:rsidR="008535DB" w:rsidRPr="008535DB">
              <w:rPr>
                <w:rFonts w:ascii="Times New Roman" w:hAnsi="Times New Roman" w:cs="Times New Roman"/>
                <w:i w:val="0"/>
                <w:iCs w:val="0"/>
                <w:noProof/>
                <w:webHidden/>
                <w:sz w:val="24"/>
                <w:szCs w:val="24"/>
              </w:rPr>
              <w:fldChar w:fldCharType="separate"/>
            </w:r>
            <w:r w:rsidR="008535DB" w:rsidRPr="008535DB">
              <w:rPr>
                <w:rFonts w:ascii="Times New Roman" w:hAnsi="Times New Roman" w:cs="Times New Roman"/>
                <w:i w:val="0"/>
                <w:iCs w:val="0"/>
                <w:noProof/>
                <w:webHidden/>
                <w:sz w:val="24"/>
                <w:szCs w:val="24"/>
              </w:rPr>
              <w:t>31</w:t>
            </w:r>
            <w:r w:rsidR="008535DB" w:rsidRPr="008535DB">
              <w:rPr>
                <w:rFonts w:ascii="Times New Roman" w:hAnsi="Times New Roman" w:cs="Times New Roman"/>
                <w:i w:val="0"/>
                <w:iCs w:val="0"/>
                <w:noProof/>
                <w:webHidden/>
                <w:sz w:val="24"/>
                <w:szCs w:val="24"/>
              </w:rPr>
              <w:fldChar w:fldCharType="end"/>
            </w:r>
          </w:hyperlink>
        </w:p>
        <w:p w14:paraId="203C2BF5" w14:textId="7D9C4221" w:rsidR="008535DB" w:rsidRPr="008535DB" w:rsidRDefault="00680A19">
          <w:pPr>
            <w:pStyle w:val="TOC2"/>
            <w:rPr>
              <w:rFonts w:ascii="Times New Roman" w:eastAsiaTheme="minorEastAsia" w:hAnsi="Times New Roman" w:cs="Times New Roman"/>
              <w:i w:val="0"/>
              <w:iCs w:val="0"/>
              <w:noProof/>
              <w:sz w:val="24"/>
              <w:szCs w:val="24"/>
              <w:lang w:val="lv-LV" w:eastAsia="lv-LV"/>
            </w:rPr>
          </w:pPr>
          <w:hyperlink w:anchor="_Toc115186525" w:history="1">
            <w:r w:rsidR="008535DB" w:rsidRPr="008535DB">
              <w:rPr>
                <w:rStyle w:val="Hyperlink"/>
                <w:rFonts w:ascii="Times New Roman" w:hAnsi="Times New Roman" w:cs="Times New Roman"/>
                <w:i w:val="0"/>
                <w:iCs w:val="0"/>
                <w:noProof/>
                <w:sz w:val="24"/>
                <w:szCs w:val="24"/>
                <w:lang w:val="lv-LV"/>
              </w:rPr>
              <w:t>1.15.</w:t>
            </w:r>
            <w:r w:rsidR="008535DB" w:rsidRPr="008535DB">
              <w:rPr>
                <w:rFonts w:ascii="Times New Roman" w:eastAsiaTheme="minorEastAsia" w:hAnsi="Times New Roman" w:cs="Times New Roman"/>
                <w:i w:val="0"/>
                <w:iCs w:val="0"/>
                <w:noProof/>
                <w:sz w:val="24"/>
                <w:szCs w:val="24"/>
                <w:lang w:val="lv-LV" w:eastAsia="lv-LV"/>
              </w:rPr>
              <w:tab/>
            </w:r>
            <w:r w:rsidR="008535DB" w:rsidRPr="008535DB">
              <w:rPr>
                <w:rStyle w:val="Hyperlink"/>
                <w:rFonts w:ascii="Times New Roman" w:hAnsi="Times New Roman" w:cs="Times New Roman"/>
                <w:i w:val="0"/>
                <w:iCs w:val="0"/>
                <w:noProof/>
                <w:sz w:val="24"/>
                <w:szCs w:val="24"/>
                <w:shd w:val="clear" w:color="auto" w:fill="FFFFFF"/>
                <w:lang w:val="lv-LV"/>
              </w:rPr>
              <w:t>SIA “Jēkabpils reģionālā slimnīca”</w:t>
            </w:r>
            <w:r w:rsidR="008535DB" w:rsidRPr="008535DB">
              <w:rPr>
                <w:rFonts w:ascii="Times New Roman" w:hAnsi="Times New Roman" w:cs="Times New Roman"/>
                <w:i w:val="0"/>
                <w:iCs w:val="0"/>
                <w:noProof/>
                <w:webHidden/>
                <w:sz w:val="24"/>
                <w:szCs w:val="24"/>
              </w:rPr>
              <w:tab/>
            </w:r>
            <w:r w:rsidR="008535DB" w:rsidRPr="008535DB">
              <w:rPr>
                <w:rFonts w:ascii="Times New Roman" w:hAnsi="Times New Roman" w:cs="Times New Roman"/>
                <w:i w:val="0"/>
                <w:iCs w:val="0"/>
                <w:noProof/>
                <w:webHidden/>
                <w:sz w:val="24"/>
                <w:szCs w:val="24"/>
              </w:rPr>
              <w:fldChar w:fldCharType="begin"/>
            </w:r>
            <w:r w:rsidR="008535DB" w:rsidRPr="008535DB">
              <w:rPr>
                <w:rFonts w:ascii="Times New Roman" w:hAnsi="Times New Roman" w:cs="Times New Roman"/>
                <w:i w:val="0"/>
                <w:iCs w:val="0"/>
                <w:noProof/>
                <w:webHidden/>
                <w:sz w:val="24"/>
                <w:szCs w:val="24"/>
              </w:rPr>
              <w:instrText xml:space="preserve"> PAGEREF _Toc115186525 \h </w:instrText>
            </w:r>
            <w:r w:rsidR="008535DB" w:rsidRPr="008535DB">
              <w:rPr>
                <w:rFonts w:ascii="Times New Roman" w:hAnsi="Times New Roman" w:cs="Times New Roman"/>
                <w:i w:val="0"/>
                <w:iCs w:val="0"/>
                <w:noProof/>
                <w:webHidden/>
                <w:sz w:val="24"/>
                <w:szCs w:val="24"/>
              </w:rPr>
            </w:r>
            <w:r w:rsidR="008535DB" w:rsidRPr="008535DB">
              <w:rPr>
                <w:rFonts w:ascii="Times New Roman" w:hAnsi="Times New Roman" w:cs="Times New Roman"/>
                <w:i w:val="0"/>
                <w:iCs w:val="0"/>
                <w:noProof/>
                <w:webHidden/>
                <w:sz w:val="24"/>
                <w:szCs w:val="24"/>
              </w:rPr>
              <w:fldChar w:fldCharType="separate"/>
            </w:r>
            <w:r w:rsidR="008535DB" w:rsidRPr="008535DB">
              <w:rPr>
                <w:rFonts w:ascii="Times New Roman" w:hAnsi="Times New Roman" w:cs="Times New Roman"/>
                <w:i w:val="0"/>
                <w:iCs w:val="0"/>
                <w:noProof/>
                <w:webHidden/>
                <w:sz w:val="24"/>
                <w:szCs w:val="24"/>
              </w:rPr>
              <w:t>33</w:t>
            </w:r>
            <w:r w:rsidR="008535DB" w:rsidRPr="008535DB">
              <w:rPr>
                <w:rFonts w:ascii="Times New Roman" w:hAnsi="Times New Roman" w:cs="Times New Roman"/>
                <w:i w:val="0"/>
                <w:iCs w:val="0"/>
                <w:noProof/>
                <w:webHidden/>
                <w:sz w:val="24"/>
                <w:szCs w:val="24"/>
              </w:rPr>
              <w:fldChar w:fldCharType="end"/>
            </w:r>
          </w:hyperlink>
        </w:p>
        <w:p w14:paraId="3F6F1A6A" w14:textId="023D7CAD" w:rsidR="008535DB" w:rsidRPr="008535DB" w:rsidRDefault="00680A19">
          <w:pPr>
            <w:pStyle w:val="TOC2"/>
            <w:rPr>
              <w:rFonts w:ascii="Times New Roman" w:eastAsiaTheme="minorEastAsia" w:hAnsi="Times New Roman" w:cs="Times New Roman"/>
              <w:i w:val="0"/>
              <w:iCs w:val="0"/>
              <w:noProof/>
              <w:sz w:val="24"/>
              <w:szCs w:val="24"/>
              <w:lang w:val="lv-LV" w:eastAsia="lv-LV"/>
            </w:rPr>
          </w:pPr>
          <w:hyperlink w:anchor="_Toc115186526" w:history="1">
            <w:r w:rsidR="008535DB" w:rsidRPr="008535DB">
              <w:rPr>
                <w:rStyle w:val="Hyperlink"/>
                <w:rFonts w:ascii="Times New Roman" w:hAnsi="Times New Roman" w:cs="Times New Roman"/>
                <w:i w:val="0"/>
                <w:iCs w:val="0"/>
                <w:noProof/>
                <w:sz w:val="24"/>
                <w:szCs w:val="24"/>
                <w:lang w:val="lv-LV"/>
              </w:rPr>
              <w:t>1.16.</w:t>
            </w:r>
            <w:r w:rsidR="008535DB" w:rsidRPr="008535DB">
              <w:rPr>
                <w:rFonts w:ascii="Times New Roman" w:eastAsiaTheme="minorEastAsia" w:hAnsi="Times New Roman" w:cs="Times New Roman"/>
                <w:i w:val="0"/>
                <w:iCs w:val="0"/>
                <w:noProof/>
                <w:sz w:val="24"/>
                <w:szCs w:val="24"/>
                <w:lang w:val="lv-LV" w:eastAsia="lv-LV"/>
              </w:rPr>
              <w:tab/>
            </w:r>
            <w:r w:rsidR="008535DB" w:rsidRPr="008535DB">
              <w:rPr>
                <w:rStyle w:val="Hyperlink"/>
                <w:rFonts w:ascii="Times New Roman" w:hAnsi="Times New Roman" w:cs="Times New Roman"/>
                <w:i w:val="0"/>
                <w:iCs w:val="0"/>
                <w:noProof/>
                <w:sz w:val="24"/>
                <w:szCs w:val="24"/>
                <w:shd w:val="clear" w:color="auto" w:fill="FFFFFF"/>
                <w:lang w:val="lv-LV"/>
              </w:rPr>
              <w:t>SIA “Viesītes veselības un sociālās aprūpes centrs”</w:t>
            </w:r>
            <w:r w:rsidR="008535DB" w:rsidRPr="008535DB">
              <w:rPr>
                <w:rFonts w:ascii="Times New Roman" w:hAnsi="Times New Roman" w:cs="Times New Roman"/>
                <w:i w:val="0"/>
                <w:iCs w:val="0"/>
                <w:noProof/>
                <w:webHidden/>
                <w:sz w:val="24"/>
                <w:szCs w:val="24"/>
              </w:rPr>
              <w:tab/>
            </w:r>
            <w:r w:rsidR="008535DB" w:rsidRPr="008535DB">
              <w:rPr>
                <w:rFonts w:ascii="Times New Roman" w:hAnsi="Times New Roman" w:cs="Times New Roman"/>
                <w:i w:val="0"/>
                <w:iCs w:val="0"/>
                <w:noProof/>
                <w:webHidden/>
                <w:sz w:val="24"/>
                <w:szCs w:val="24"/>
              </w:rPr>
              <w:fldChar w:fldCharType="begin"/>
            </w:r>
            <w:r w:rsidR="008535DB" w:rsidRPr="008535DB">
              <w:rPr>
                <w:rFonts w:ascii="Times New Roman" w:hAnsi="Times New Roman" w:cs="Times New Roman"/>
                <w:i w:val="0"/>
                <w:iCs w:val="0"/>
                <w:noProof/>
                <w:webHidden/>
                <w:sz w:val="24"/>
                <w:szCs w:val="24"/>
              </w:rPr>
              <w:instrText xml:space="preserve"> PAGEREF _Toc115186526 \h </w:instrText>
            </w:r>
            <w:r w:rsidR="008535DB" w:rsidRPr="008535DB">
              <w:rPr>
                <w:rFonts w:ascii="Times New Roman" w:hAnsi="Times New Roman" w:cs="Times New Roman"/>
                <w:i w:val="0"/>
                <w:iCs w:val="0"/>
                <w:noProof/>
                <w:webHidden/>
                <w:sz w:val="24"/>
                <w:szCs w:val="24"/>
              </w:rPr>
            </w:r>
            <w:r w:rsidR="008535DB" w:rsidRPr="008535DB">
              <w:rPr>
                <w:rFonts w:ascii="Times New Roman" w:hAnsi="Times New Roman" w:cs="Times New Roman"/>
                <w:i w:val="0"/>
                <w:iCs w:val="0"/>
                <w:noProof/>
                <w:webHidden/>
                <w:sz w:val="24"/>
                <w:szCs w:val="24"/>
              </w:rPr>
              <w:fldChar w:fldCharType="separate"/>
            </w:r>
            <w:r w:rsidR="008535DB" w:rsidRPr="008535DB">
              <w:rPr>
                <w:rFonts w:ascii="Times New Roman" w:hAnsi="Times New Roman" w:cs="Times New Roman"/>
                <w:i w:val="0"/>
                <w:iCs w:val="0"/>
                <w:noProof/>
                <w:webHidden/>
                <w:sz w:val="24"/>
                <w:szCs w:val="24"/>
              </w:rPr>
              <w:t>34</w:t>
            </w:r>
            <w:r w:rsidR="008535DB" w:rsidRPr="008535DB">
              <w:rPr>
                <w:rFonts w:ascii="Times New Roman" w:hAnsi="Times New Roman" w:cs="Times New Roman"/>
                <w:i w:val="0"/>
                <w:iCs w:val="0"/>
                <w:noProof/>
                <w:webHidden/>
                <w:sz w:val="24"/>
                <w:szCs w:val="24"/>
              </w:rPr>
              <w:fldChar w:fldCharType="end"/>
            </w:r>
          </w:hyperlink>
        </w:p>
        <w:p w14:paraId="24552821" w14:textId="640FAC10" w:rsidR="008535DB" w:rsidRPr="008535DB" w:rsidRDefault="00680A19">
          <w:pPr>
            <w:pStyle w:val="TOC2"/>
            <w:rPr>
              <w:rFonts w:ascii="Times New Roman" w:eastAsiaTheme="minorEastAsia" w:hAnsi="Times New Roman" w:cs="Times New Roman"/>
              <w:i w:val="0"/>
              <w:iCs w:val="0"/>
              <w:noProof/>
              <w:sz w:val="24"/>
              <w:szCs w:val="24"/>
              <w:lang w:val="lv-LV" w:eastAsia="lv-LV"/>
            </w:rPr>
          </w:pPr>
          <w:hyperlink w:anchor="_Toc115186527" w:history="1">
            <w:r w:rsidR="008535DB" w:rsidRPr="008535DB">
              <w:rPr>
                <w:rStyle w:val="Hyperlink"/>
                <w:rFonts w:ascii="Times New Roman" w:hAnsi="Times New Roman" w:cs="Times New Roman"/>
                <w:i w:val="0"/>
                <w:iCs w:val="0"/>
                <w:noProof/>
                <w:sz w:val="24"/>
                <w:szCs w:val="24"/>
                <w:lang w:val="lv-LV"/>
              </w:rPr>
              <w:t>1.17.</w:t>
            </w:r>
            <w:r w:rsidR="008535DB" w:rsidRPr="008535DB">
              <w:rPr>
                <w:rFonts w:ascii="Times New Roman" w:eastAsiaTheme="minorEastAsia" w:hAnsi="Times New Roman" w:cs="Times New Roman"/>
                <w:i w:val="0"/>
                <w:iCs w:val="0"/>
                <w:noProof/>
                <w:sz w:val="24"/>
                <w:szCs w:val="24"/>
                <w:lang w:val="lv-LV" w:eastAsia="lv-LV"/>
              </w:rPr>
              <w:tab/>
            </w:r>
            <w:r w:rsidR="008535DB" w:rsidRPr="008535DB">
              <w:rPr>
                <w:rStyle w:val="Hyperlink"/>
                <w:rFonts w:ascii="Times New Roman" w:hAnsi="Times New Roman" w:cs="Times New Roman"/>
                <w:i w:val="0"/>
                <w:iCs w:val="0"/>
                <w:noProof/>
                <w:sz w:val="24"/>
                <w:szCs w:val="24"/>
                <w:shd w:val="clear" w:color="auto" w:fill="FFFFFF"/>
                <w:lang w:val="lv-LV"/>
              </w:rPr>
              <w:t>SIA “Aknīstes veselības un sociālās aprūpes centrs”</w:t>
            </w:r>
            <w:r w:rsidR="008535DB" w:rsidRPr="008535DB">
              <w:rPr>
                <w:rFonts w:ascii="Times New Roman" w:hAnsi="Times New Roman" w:cs="Times New Roman"/>
                <w:i w:val="0"/>
                <w:iCs w:val="0"/>
                <w:noProof/>
                <w:webHidden/>
                <w:sz w:val="24"/>
                <w:szCs w:val="24"/>
              </w:rPr>
              <w:tab/>
            </w:r>
            <w:r w:rsidR="008535DB" w:rsidRPr="008535DB">
              <w:rPr>
                <w:rFonts w:ascii="Times New Roman" w:hAnsi="Times New Roman" w:cs="Times New Roman"/>
                <w:i w:val="0"/>
                <w:iCs w:val="0"/>
                <w:noProof/>
                <w:webHidden/>
                <w:sz w:val="24"/>
                <w:szCs w:val="24"/>
              </w:rPr>
              <w:fldChar w:fldCharType="begin"/>
            </w:r>
            <w:r w:rsidR="008535DB" w:rsidRPr="008535DB">
              <w:rPr>
                <w:rFonts w:ascii="Times New Roman" w:hAnsi="Times New Roman" w:cs="Times New Roman"/>
                <w:i w:val="0"/>
                <w:iCs w:val="0"/>
                <w:noProof/>
                <w:webHidden/>
                <w:sz w:val="24"/>
                <w:szCs w:val="24"/>
              </w:rPr>
              <w:instrText xml:space="preserve"> PAGEREF _Toc115186527 \h </w:instrText>
            </w:r>
            <w:r w:rsidR="008535DB" w:rsidRPr="008535DB">
              <w:rPr>
                <w:rFonts w:ascii="Times New Roman" w:hAnsi="Times New Roman" w:cs="Times New Roman"/>
                <w:i w:val="0"/>
                <w:iCs w:val="0"/>
                <w:noProof/>
                <w:webHidden/>
                <w:sz w:val="24"/>
                <w:szCs w:val="24"/>
              </w:rPr>
            </w:r>
            <w:r w:rsidR="008535DB" w:rsidRPr="008535DB">
              <w:rPr>
                <w:rFonts w:ascii="Times New Roman" w:hAnsi="Times New Roman" w:cs="Times New Roman"/>
                <w:i w:val="0"/>
                <w:iCs w:val="0"/>
                <w:noProof/>
                <w:webHidden/>
                <w:sz w:val="24"/>
                <w:szCs w:val="24"/>
              </w:rPr>
              <w:fldChar w:fldCharType="separate"/>
            </w:r>
            <w:r w:rsidR="008535DB" w:rsidRPr="008535DB">
              <w:rPr>
                <w:rFonts w:ascii="Times New Roman" w:hAnsi="Times New Roman" w:cs="Times New Roman"/>
                <w:i w:val="0"/>
                <w:iCs w:val="0"/>
                <w:noProof/>
                <w:webHidden/>
                <w:sz w:val="24"/>
                <w:szCs w:val="24"/>
              </w:rPr>
              <w:t>36</w:t>
            </w:r>
            <w:r w:rsidR="008535DB" w:rsidRPr="008535DB">
              <w:rPr>
                <w:rFonts w:ascii="Times New Roman" w:hAnsi="Times New Roman" w:cs="Times New Roman"/>
                <w:i w:val="0"/>
                <w:iCs w:val="0"/>
                <w:noProof/>
                <w:webHidden/>
                <w:sz w:val="24"/>
                <w:szCs w:val="24"/>
              </w:rPr>
              <w:fldChar w:fldCharType="end"/>
            </w:r>
          </w:hyperlink>
        </w:p>
        <w:p w14:paraId="71F148BC" w14:textId="2C455F58" w:rsidR="008535DB" w:rsidRPr="008535DB" w:rsidRDefault="00680A19">
          <w:pPr>
            <w:pStyle w:val="TOC2"/>
            <w:rPr>
              <w:rFonts w:ascii="Times New Roman" w:eastAsiaTheme="minorEastAsia" w:hAnsi="Times New Roman" w:cs="Times New Roman"/>
              <w:i w:val="0"/>
              <w:iCs w:val="0"/>
              <w:noProof/>
              <w:sz w:val="24"/>
              <w:szCs w:val="24"/>
              <w:lang w:val="lv-LV" w:eastAsia="lv-LV"/>
            </w:rPr>
          </w:pPr>
          <w:hyperlink w:anchor="_Toc115186528" w:history="1">
            <w:r w:rsidR="008535DB" w:rsidRPr="008535DB">
              <w:rPr>
                <w:rStyle w:val="Hyperlink"/>
                <w:rFonts w:ascii="Times New Roman" w:hAnsi="Times New Roman" w:cs="Times New Roman"/>
                <w:i w:val="0"/>
                <w:iCs w:val="0"/>
                <w:noProof/>
                <w:sz w:val="24"/>
                <w:szCs w:val="24"/>
                <w:lang w:val="lv-LV"/>
              </w:rPr>
              <w:t>1.18.</w:t>
            </w:r>
            <w:r w:rsidR="008535DB" w:rsidRPr="008535DB">
              <w:rPr>
                <w:rFonts w:ascii="Times New Roman" w:eastAsiaTheme="minorEastAsia" w:hAnsi="Times New Roman" w:cs="Times New Roman"/>
                <w:i w:val="0"/>
                <w:iCs w:val="0"/>
                <w:noProof/>
                <w:sz w:val="24"/>
                <w:szCs w:val="24"/>
                <w:lang w:val="lv-LV" w:eastAsia="lv-LV"/>
              </w:rPr>
              <w:tab/>
            </w:r>
            <w:r w:rsidR="008535DB" w:rsidRPr="008535DB">
              <w:rPr>
                <w:rStyle w:val="Hyperlink"/>
                <w:rFonts w:ascii="Times New Roman" w:hAnsi="Times New Roman" w:cs="Times New Roman"/>
                <w:i w:val="0"/>
                <w:iCs w:val="0"/>
                <w:noProof/>
                <w:sz w:val="24"/>
                <w:szCs w:val="24"/>
                <w:shd w:val="clear" w:color="auto" w:fill="FFFFFF"/>
                <w:lang w:val="lv-LV"/>
              </w:rPr>
              <w:t>SIA “Zasas aptieka”</w:t>
            </w:r>
            <w:r w:rsidR="008535DB" w:rsidRPr="008535DB">
              <w:rPr>
                <w:rFonts w:ascii="Times New Roman" w:hAnsi="Times New Roman" w:cs="Times New Roman"/>
                <w:i w:val="0"/>
                <w:iCs w:val="0"/>
                <w:noProof/>
                <w:webHidden/>
                <w:sz w:val="24"/>
                <w:szCs w:val="24"/>
              </w:rPr>
              <w:tab/>
            </w:r>
            <w:r w:rsidR="008535DB" w:rsidRPr="008535DB">
              <w:rPr>
                <w:rFonts w:ascii="Times New Roman" w:hAnsi="Times New Roman" w:cs="Times New Roman"/>
                <w:i w:val="0"/>
                <w:iCs w:val="0"/>
                <w:noProof/>
                <w:webHidden/>
                <w:sz w:val="24"/>
                <w:szCs w:val="24"/>
              </w:rPr>
              <w:fldChar w:fldCharType="begin"/>
            </w:r>
            <w:r w:rsidR="008535DB" w:rsidRPr="008535DB">
              <w:rPr>
                <w:rFonts w:ascii="Times New Roman" w:hAnsi="Times New Roman" w:cs="Times New Roman"/>
                <w:i w:val="0"/>
                <w:iCs w:val="0"/>
                <w:noProof/>
                <w:webHidden/>
                <w:sz w:val="24"/>
                <w:szCs w:val="24"/>
              </w:rPr>
              <w:instrText xml:space="preserve"> PAGEREF _Toc115186528 \h </w:instrText>
            </w:r>
            <w:r w:rsidR="008535DB" w:rsidRPr="008535DB">
              <w:rPr>
                <w:rFonts w:ascii="Times New Roman" w:hAnsi="Times New Roman" w:cs="Times New Roman"/>
                <w:i w:val="0"/>
                <w:iCs w:val="0"/>
                <w:noProof/>
                <w:webHidden/>
                <w:sz w:val="24"/>
                <w:szCs w:val="24"/>
              </w:rPr>
            </w:r>
            <w:r w:rsidR="008535DB" w:rsidRPr="008535DB">
              <w:rPr>
                <w:rFonts w:ascii="Times New Roman" w:hAnsi="Times New Roman" w:cs="Times New Roman"/>
                <w:i w:val="0"/>
                <w:iCs w:val="0"/>
                <w:noProof/>
                <w:webHidden/>
                <w:sz w:val="24"/>
                <w:szCs w:val="24"/>
              </w:rPr>
              <w:fldChar w:fldCharType="separate"/>
            </w:r>
            <w:r w:rsidR="008535DB" w:rsidRPr="008535DB">
              <w:rPr>
                <w:rFonts w:ascii="Times New Roman" w:hAnsi="Times New Roman" w:cs="Times New Roman"/>
                <w:i w:val="0"/>
                <w:iCs w:val="0"/>
                <w:noProof/>
                <w:webHidden/>
                <w:sz w:val="24"/>
                <w:szCs w:val="24"/>
              </w:rPr>
              <w:t>38</w:t>
            </w:r>
            <w:r w:rsidR="008535DB" w:rsidRPr="008535DB">
              <w:rPr>
                <w:rFonts w:ascii="Times New Roman" w:hAnsi="Times New Roman" w:cs="Times New Roman"/>
                <w:i w:val="0"/>
                <w:iCs w:val="0"/>
                <w:noProof/>
                <w:webHidden/>
                <w:sz w:val="24"/>
                <w:szCs w:val="24"/>
              </w:rPr>
              <w:fldChar w:fldCharType="end"/>
            </w:r>
          </w:hyperlink>
        </w:p>
        <w:p w14:paraId="508050D4" w14:textId="3FBA7BB4" w:rsidR="008535DB" w:rsidRPr="008535DB" w:rsidRDefault="00680A19">
          <w:pPr>
            <w:pStyle w:val="TOC2"/>
            <w:rPr>
              <w:rFonts w:ascii="Times New Roman" w:eastAsiaTheme="minorEastAsia" w:hAnsi="Times New Roman" w:cs="Times New Roman"/>
              <w:i w:val="0"/>
              <w:iCs w:val="0"/>
              <w:noProof/>
              <w:sz w:val="24"/>
              <w:szCs w:val="24"/>
              <w:lang w:val="lv-LV" w:eastAsia="lv-LV"/>
            </w:rPr>
          </w:pPr>
          <w:hyperlink w:anchor="_Toc115186529" w:history="1">
            <w:r w:rsidR="008535DB" w:rsidRPr="008535DB">
              <w:rPr>
                <w:rStyle w:val="Hyperlink"/>
                <w:rFonts w:ascii="Times New Roman" w:hAnsi="Times New Roman" w:cs="Times New Roman"/>
                <w:i w:val="0"/>
                <w:iCs w:val="0"/>
                <w:noProof/>
                <w:sz w:val="24"/>
                <w:szCs w:val="24"/>
                <w:lang w:val="lv-LV"/>
              </w:rPr>
              <w:t>1.19.</w:t>
            </w:r>
            <w:r w:rsidR="008535DB" w:rsidRPr="008535DB">
              <w:rPr>
                <w:rFonts w:ascii="Times New Roman" w:eastAsiaTheme="minorEastAsia" w:hAnsi="Times New Roman" w:cs="Times New Roman"/>
                <w:i w:val="0"/>
                <w:iCs w:val="0"/>
                <w:noProof/>
                <w:sz w:val="24"/>
                <w:szCs w:val="24"/>
                <w:lang w:val="lv-LV" w:eastAsia="lv-LV"/>
              </w:rPr>
              <w:tab/>
            </w:r>
            <w:r w:rsidR="008535DB" w:rsidRPr="008535DB">
              <w:rPr>
                <w:rStyle w:val="Hyperlink"/>
                <w:rFonts w:ascii="Times New Roman" w:hAnsi="Times New Roman" w:cs="Times New Roman"/>
                <w:i w:val="0"/>
                <w:iCs w:val="0"/>
                <w:noProof/>
                <w:sz w:val="24"/>
                <w:szCs w:val="24"/>
                <w:shd w:val="clear" w:color="auto" w:fill="FFFFFF"/>
                <w:lang w:val="lv-LV"/>
              </w:rPr>
              <w:t>SIA “Rubenes aptieka”</w:t>
            </w:r>
            <w:r w:rsidR="008535DB" w:rsidRPr="008535DB">
              <w:rPr>
                <w:rFonts w:ascii="Times New Roman" w:hAnsi="Times New Roman" w:cs="Times New Roman"/>
                <w:i w:val="0"/>
                <w:iCs w:val="0"/>
                <w:noProof/>
                <w:webHidden/>
                <w:sz w:val="24"/>
                <w:szCs w:val="24"/>
              </w:rPr>
              <w:tab/>
            </w:r>
            <w:r w:rsidR="008535DB" w:rsidRPr="008535DB">
              <w:rPr>
                <w:rFonts w:ascii="Times New Roman" w:hAnsi="Times New Roman" w:cs="Times New Roman"/>
                <w:i w:val="0"/>
                <w:iCs w:val="0"/>
                <w:noProof/>
                <w:webHidden/>
                <w:sz w:val="24"/>
                <w:szCs w:val="24"/>
              </w:rPr>
              <w:fldChar w:fldCharType="begin"/>
            </w:r>
            <w:r w:rsidR="008535DB" w:rsidRPr="008535DB">
              <w:rPr>
                <w:rFonts w:ascii="Times New Roman" w:hAnsi="Times New Roman" w:cs="Times New Roman"/>
                <w:i w:val="0"/>
                <w:iCs w:val="0"/>
                <w:noProof/>
                <w:webHidden/>
                <w:sz w:val="24"/>
                <w:szCs w:val="24"/>
              </w:rPr>
              <w:instrText xml:space="preserve"> PAGEREF _Toc115186529 \h </w:instrText>
            </w:r>
            <w:r w:rsidR="008535DB" w:rsidRPr="008535DB">
              <w:rPr>
                <w:rFonts w:ascii="Times New Roman" w:hAnsi="Times New Roman" w:cs="Times New Roman"/>
                <w:i w:val="0"/>
                <w:iCs w:val="0"/>
                <w:noProof/>
                <w:webHidden/>
                <w:sz w:val="24"/>
                <w:szCs w:val="24"/>
              </w:rPr>
            </w:r>
            <w:r w:rsidR="008535DB" w:rsidRPr="008535DB">
              <w:rPr>
                <w:rFonts w:ascii="Times New Roman" w:hAnsi="Times New Roman" w:cs="Times New Roman"/>
                <w:i w:val="0"/>
                <w:iCs w:val="0"/>
                <w:noProof/>
                <w:webHidden/>
                <w:sz w:val="24"/>
                <w:szCs w:val="24"/>
              </w:rPr>
              <w:fldChar w:fldCharType="separate"/>
            </w:r>
            <w:r w:rsidR="008535DB" w:rsidRPr="008535DB">
              <w:rPr>
                <w:rFonts w:ascii="Times New Roman" w:hAnsi="Times New Roman" w:cs="Times New Roman"/>
                <w:i w:val="0"/>
                <w:iCs w:val="0"/>
                <w:noProof/>
                <w:webHidden/>
                <w:sz w:val="24"/>
                <w:szCs w:val="24"/>
              </w:rPr>
              <w:t>39</w:t>
            </w:r>
            <w:r w:rsidR="008535DB" w:rsidRPr="008535DB">
              <w:rPr>
                <w:rFonts w:ascii="Times New Roman" w:hAnsi="Times New Roman" w:cs="Times New Roman"/>
                <w:i w:val="0"/>
                <w:iCs w:val="0"/>
                <w:noProof/>
                <w:webHidden/>
                <w:sz w:val="24"/>
                <w:szCs w:val="24"/>
              </w:rPr>
              <w:fldChar w:fldCharType="end"/>
            </w:r>
          </w:hyperlink>
        </w:p>
        <w:p w14:paraId="65A9AAA8" w14:textId="7FFA322F" w:rsidR="008535DB" w:rsidRPr="008535DB" w:rsidRDefault="00680A19">
          <w:pPr>
            <w:pStyle w:val="TOC1"/>
            <w:rPr>
              <w:rFonts w:eastAsiaTheme="minorEastAsia"/>
              <w:lang w:eastAsia="lv-LV"/>
            </w:rPr>
          </w:pPr>
          <w:hyperlink w:anchor="_Toc115186530" w:history="1">
            <w:r w:rsidR="008535DB" w:rsidRPr="008535DB">
              <w:rPr>
                <w:rStyle w:val="Hyperlink"/>
              </w:rPr>
              <w:t>2.</w:t>
            </w:r>
            <w:r w:rsidR="008535DB" w:rsidRPr="008535DB">
              <w:rPr>
                <w:rFonts w:eastAsiaTheme="minorEastAsia"/>
                <w:lang w:eastAsia="lv-LV"/>
              </w:rPr>
              <w:tab/>
            </w:r>
            <w:r w:rsidR="008535DB" w:rsidRPr="008535DB">
              <w:rPr>
                <w:rStyle w:val="Hyperlink"/>
              </w:rPr>
              <w:t>Kapitālsabiedrību pārvaldības pilnveidošanai un attīstībai veiktās iniciatīvas</w:t>
            </w:r>
            <w:r w:rsidR="008535DB" w:rsidRPr="008535DB">
              <w:rPr>
                <w:webHidden/>
              </w:rPr>
              <w:tab/>
            </w:r>
            <w:r w:rsidR="008535DB" w:rsidRPr="008535DB">
              <w:rPr>
                <w:webHidden/>
              </w:rPr>
              <w:fldChar w:fldCharType="begin"/>
            </w:r>
            <w:r w:rsidR="008535DB" w:rsidRPr="008535DB">
              <w:rPr>
                <w:webHidden/>
              </w:rPr>
              <w:instrText xml:space="preserve"> PAGEREF _Toc115186530 \h </w:instrText>
            </w:r>
            <w:r w:rsidR="008535DB" w:rsidRPr="008535DB">
              <w:rPr>
                <w:webHidden/>
              </w:rPr>
            </w:r>
            <w:r w:rsidR="008535DB" w:rsidRPr="008535DB">
              <w:rPr>
                <w:webHidden/>
              </w:rPr>
              <w:fldChar w:fldCharType="separate"/>
            </w:r>
            <w:r w:rsidR="008535DB" w:rsidRPr="008535DB">
              <w:rPr>
                <w:webHidden/>
              </w:rPr>
              <w:t>39</w:t>
            </w:r>
            <w:r w:rsidR="008535DB" w:rsidRPr="008535DB">
              <w:rPr>
                <w:webHidden/>
              </w:rPr>
              <w:fldChar w:fldCharType="end"/>
            </w:r>
          </w:hyperlink>
        </w:p>
        <w:p w14:paraId="3904E079" w14:textId="1886336C" w:rsidR="008535DB" w:rsidRPr="008535DB" w:rsidRDefault="00680A19">
          <w:pPr>
            <w:pStyle w:val="TOC1"/>
            <w:rPr>
              <w:rFonts w:eastAsiaTheme="minorEastAsia"/>
              <w:lang w:eastAsia="lv-LV"/>
            </w:rPr>
          </w:pPr>
          <w:hyperlink w:anchor="_Toc115186531" w:history="1">
            <w:r w:rsidR="008535DB" w:rsidRPr="008535DB">
              <w:rPr>
                <w:rStyle w:val="Hyperlink"/>
              </w:rPr>
              <w:t>3.</w:t>
            </w:r>
            <w:r w:rsidR="008535DB" w:rsidRPr="008535DB">
              <w:rPr>
                <w:rFonts w:eastAsiaTheme="minorEastAsia"/>
                <w:lang w:eastAsia="lv-LV"/>
              </w:rPr>
              <w:tab/>
            </w:r>
            <w:r w:rsidR="008535DB" w:rsidRPr="008535DB">
              <w:rPr>
                <w:rStyle w:val="Hyperlink"/>
              </w:rPr>
              <w:t>Jēkabpils novada pašvaldības līdzdalības kapitālsabiedrībās izvērtējums un vispārējais stratēģiskais mērķis</w:t>
            </w:r>
            <w:r w:rsidR="008535DB" w:rsidRPr="008535DB">
              <w:rPr>
                <w:webHidden/>
              </w:rPr>
              <w:tab/>
            </w:r>
            <w:r w:rsidR="008535DB" w:rsidRPr="008535DB">
              <w:rPr>
                <w:webHidden/>
              </w:rPr>
              <w:fldChar w:fldCharType="begin"/>
            </w:r>
            <w:r w:rsidR="008535DB" w:rsidRPr="008535DB">
              <w:rPr>
                <w:webHidden/>
              </w:rPr>
              <w:instrText xml:space="preserve"> PAGEREF _Toc115186531 \h </w:instrText>
            </w:r>
            <w:r w:rsidR="008535DB" w:rsidRPr="008535DB">
              <w:rPr>
                <w:webHidden/>
              </w:rPr>
            </w:r>
            <w:r w:rsidR="008535DB" w:rsidRPr="008535DB">
              <w:rPr>
                <w:webHidden/>
              </w:rPr>
              <w:fldChar w:fldCharType="separate"/>
            </w:r>
            <w:r w:rsidR="008535DB" w:rsidRPr="008535DB">
              <w:rPr>
                <w:webHidden/>
              </w:rPr>
              <w:t>40</w:t>
            </w:r>
            <w:r w:rsidR="008535DB" w:rsidRPr="008535DB">
              <w:rPr>
                <w:webHidden/>
              </w:rPr>
              <w:fldChar w:fldCharType="end"/>
            </w:r>
          </w:hyperlink>
        </w:p>
        <w:p w14:paraId="0B245BF3" w14:textId="535E7A32" w:rsidR="008535DB" w:rsidRPr="008535DB" w:rsidRDefault="00680A19">
          <w:pPr>
            <w:pStyle w:val="TOC1"/>
            <w:rPr>
              <w:rFonts w:eastAsiaTheme="minorEastAsia"/>
              <w:lang w:eastAsia="lv-LV"/>
            </w:rPr>
          </w:pPr>
          <w:hyperlink w:anchor="_Toc115186532" w:history="1">
            <w:r w:rsidR="008535DB" w:rsidRPr="008535DB">
              <w:rPr>
                <w:rStyle w:val="Hyperlink"/>
              </w:rPr>
              <w:t>4.</w:t>
            </w:r>
            <w:r w:rsidR="008535DB" w:rsidRPr="008535DB">
              <w:rPr>
                <w:rFonts w:eastAsiaTheme="minorEastAsia"/>
                <w:lang w:eastAsia="lv-LV"/>
              </w:rPr>
              <w:tab/>
            </w:r>
            <w:r w:rsidR="008535DB" w:rsidRPr="008535DB">
              <w:rPr>
                <w:rStyle w:val="Hyperlink"/>
              </w:rPr>
              <w:t>Dividenžu politika</w:t>
            </w:r>
            <w:r w:rsidR="008535DB" w:rsidRPr="008535DB">
              <w:rPr>
                <w:webHidden/>
              </w:rPr>
              <w:tab/>
            </w:r>
            <w:r w:rsidR="008535DB" w:rsidRPr="008535DB">
              <w:rPr>
                <w:webHidden/>
              </w:rPr>
              <w:fldChar w:fldCharType="begin"/>
            </w:r>
            <w:r w:rsidR="008535DB" w:rsidRPr="008535DB">
              <w:rPr>
                <w:webHidden/>
              </w:rPr>
              <w:instrText xml:space="preserve"> PAGEREF _Toc115186532 \h </w:instrText>
            </w:r>
            <w:r w:rsidR="008535DB" w:rsidRPr="008535DB">
              <w:rPr>
                <w:webHidden/>
              </w:rPr>
            </w:r>
            <w:r w:rsidR="008535DB" w:rsidRPr="008535DB">
              <w:rPr>
                <w:webHidden/>
              </w:rPr>
              <w:fldChar w:fldCharType="separate"/>
            </w:r>
            <w:r w:rsidR="008535DB" w:rsidRPr="008535DB">
              <w:rPr>
                <w:webHidden/>
              </w:rPr>
              <w:t>41</w:t>
            </w:r>
            <w:r w:rsidR="008535DB" w:rsidRPr="008535DB">
              <w:rPr>
                <w:webHidden/>
              </w:rPr>
              <w:fldChar w:fldCharType="end"/>
            </w:r>
          </w:hyperlink>
        </w:p>
        <w:p w14:paraId="0CE83287" w14:textId="1D7C78C9" w:rsidR="008535DB" w:rsidRPr="008535DB" w:rsidRDefault="00680A19">
          <w:pPr>
            <w:pStyle w:val="TOC1"/>
            <w:rPr>
              <w:rFonts w:eastAsiaTheme="minorEastAsia"/>
              <w:lang w:eastAsia="lv-LV"/>
            </w:rPr>
          </w:pPr>
          <w:hyperlink w:anchor="_Toc115186533" w:history="1">
            <w:r w:rsidR="008535DB" w:rsidRPr="008535DB">
              <w:rPr>
                <w:rStyle w:val="Hyperlink"/>
              </w:rPr>
              <w:t>5.</w:t>
            </w:r>
            <w:r w:rsidR="008535DB" w:rsidRPr="008535DB">
              <w:rPr>
                <w:rFonts w:eastAsiaTheme="minorEastAsia"/>
                <w:lang w:eastAsia="lv-LV"/>
              </w:rPr>
              <w:tab/>
            </w:r>
            <w:r w:rsidR="008535DB" w:rsidRPr="008535DB">
              <w:rPr>
                <w:rStyle w:val="Hyperlink"/>
              </w:rPr>
              <w:t>Nominācijas komisijas un nomināciju procesi</w:t>
            </w:r>
            <w:r w:rsidR="008535DB" w:rsidRPr="008535DB">
              <w:rPr>
                <w:webHidden/>
              </w:rPr>
              <w:tab/>
            </w:r>
            <w:r w:rsidR="008535DB" w:rsidRPr="008535DB">
              <w:rPr>
                <w:webHidden/>
              </w:rPr>
              <w:fldChar w:fldCharType="begin"/>
            </w:r>
            <w:r w:rsidR="008535DB" w:rsidRPr="008535DB">
              <w:rPr>
                <w:webHidden/>
              </w:rPr>
              <w:instrText xml:space="preserve"> PAGEREF _Toc115186533 \h </w:instrText>
            </w:r>
            <w:r w:rsidR="008535DB" w:rsidRPr="008535DB">
              <w:rPr>
                <w:webHidden/>
              </w:rPr>
            </w:r>
            <w:r w:rsidR="008535DB" w:rsidRPr="008535DB">
              <w:rPr>
                <w:webHidden/>
              </w:rPr>
              <w:fldChar w:fldCharType="separate"/>
            </w:r>
            <w:r w:rsidR="008535DB" w:rsidRPr="008535DB">
              <w:rPr>
                <w:webHidden/>
              </w:rPr>
              <w:t>42</w:t>
            </w:r>
            <w:r w:rsidR="008535DB" w:rsidRPr="008535DB">
              <w:rPr>
                <w:webHidden/>
              </w:rPr>
              <w:fldChar w:fldCharType="end"/>
            </w:r>
          </w:hyperlink>
        </w:p>
        <w:p w14:paraId="42E70FD4" w14:textId="725E9B2E" w:rsidR="008535DB" w:rsidRPr="008535DB" w:rsidRDefault="00680A19">
          <w:pPr>
            <w:pStyle w:val="TOC1"/>
            <w:rPr>
              <w:rFonts w:eastAsiaTheme="minorEastAsia"/>
              <w:lang w:eastAsia="lv-LV"/>
            </w:rPr>
          </w:pPr>
          <w:hyperlink w:anchor="_Toc115186534" w:history="1">
            <w:r w:rsidR="008535DB" w:rsidRPr="008535DB">
              <w:rPr>
                <w:rStyle w:val="Hyperlink"/>
              </w:rPr>
              <w:t>6.</w:t>
            </w:r>
            <w:r w:rsidR="008535DB" w:rsidRPr="008535DB">
              <w:rPr>
                <w:rFonts w:eastAsiaTheme="minorEastAsia"/>
                <w:lang w:eastAsia="lv-LV"/>
              </w:rPr>
              <w:tab/>
            </w:r>
            <w:r w:rsidR="008535DB" w:rsidRPr="008535DB">
              <w:rPr>
                <w:rStyle w:val="Hyperlink"/>
              </w:rPr>
              <w:t>Atlīdzība valdes locekļiem</w:t>
            </w:r>
            <w:r w:rsidR="008535DB" w:rsidRPr="008535DB">
              <w:rPr>
                <w:webHidden/>
              </w:rPr>
              <w:tab/>
            </w:r>
            <w:r w:rsidR="008535DB" w:rsidRPr="008535DB">
              <w:rPr>
                <w:webHidden/>
              </w:rPr>
              <w:fldChar w:fldCharType="begin"/>
            </w:r>
            <w:r w:rsidR="008535DB" w:rsidRPr="008535DB">
              <w:rPr>
                <w:webHidden/>
              </w:rPr>
              <w:instrText xml:space="preserve"> PAGEREF _Toc115186534 \h </w:instrText>
            </w:r>
            <w:r w:rsidR="008535DB" w:rsidRPr="008535DB">
              <w:rPr>
                <w:webHidden/>
              </w:rPr>
            </w:r>
            <w:r w:rsidR="008535DB" w:rsidRPr="008535DB">
              <w:rPr>
                <w:webHidden/>
              </w:rPr>
              <w:fldChar w:fldCharType="separate"/>
            </w:r>
            <w:r w:rsidR="008535DB" w:rsidRPr="008535DB">
              <w:rPr>
                <w:webHidden/>
              </w:rPr>
              <w:t>43</w:t>
            </w:r>
            <w:r w:rsidR="008535DB" w:rsidRPr="008535DB">
              <w:rPr>
                <w:webHidden/>
              </w:rPr>
              <w:fldChar w:fldCharType="end"/>
            </w:r>
          </w:hyperlink>
        </w:p>
        <w:p w14:paraId="355706FE" w14:textId="1C51A358" w:rsidR="008535DB" w:rsidRPr="008535DB" w:rsidRDefault="00680A19">
          <w:pPr>
            <w:pStyle w:val="TOC1"/>
            <w:rPr>
              <w:rFonts w:eastAsiaTheme="minorEastAsia"/>
              <w:lang w:eastAsia="lv-LV"/>
            </w:rPr>
          </w:pPr>
          <w:hyperlink w:anchor="_Toc115186535" w:history="1">
            <w:r w:rsidR="008535DB" w:rsidRPr="008535DB">
              <w:rPr>
                <w:rStyle w:val="Hyperlink"/>
              </w:rPr>
              <w:t>7.</w:t>
            </w:r>
            <w:r w:rsidR="008535DB" w:rsidRPr="008535DB">
              <w:rPr>
                <w:rFonts w:eastAsiaTheme="minorEastAsia"/>
                <w:lang w:eastAsia="lv-LV"/>
              </w:rPr>
              <w:tab/>
            </w:r>
            <w:r w:rsidR="008535DB" w:rsidRPr="008535DB">
              <w:rPr>
                <w:rStyle w:val="Hyperlink"/>
              </w:rPr>
              <w:t>Informācijas atklātība kapitālsabiedrībās</w:t>
            </w:r>
            <w:r w:rsidR="008535DB" w:rsidRPr="008535DB">
              <w:rPr>
                <w:webHidden/>
              </w:rPr>
              <w:tab/>
            </w:r>
            <w:r w:rsidR="008535DB" w:rsidRPr="008535DB">
              <w:rPr>
                <w:webHidden/>
              </w:rPr>
              <w:fldChar w:fldCharType="begin"/>
            </w:r>
            <w:r w:rsidR="008535DB" w:rsidRPr="008535DB">
              <w:rPr>
                <w:webHidden/>
              </w:rPr>
              <w:instrText xml:space="preserve"> PAGEREF _Toc115186535 \h </w:instrText>
            </w:r>
            <w:r w:rsidR="008535DB" w:rsidRPr="008535DB">
              <w:rPr>
                <w:webHidden/>
              </w:rPr>
            </w:r>
            <w:r w:rsidR="008535DB" w:rsidRPr="008535DB">
              <w:rPr>
                <w:webHidden/>
              </w:rPr>
              <w:fldChar w:fldCharType="separate"/>
            </w:r>
            <w:r w:rsidR="008535DB" w:rsidRPr="008535DB">
              <w:rPr>
                <w:webHidden/>
              </w:rPr>
              <w:t>43</w:t>
            </w:r>
            <w:r w:rsidR="008535DB" w:rsidRPr="008535DB">
              <w:rPr>
                <w:webHidden/>
              </w:rPr>
              <w:fldChar w:fldCharType="end"/>
            </w:r>
          </w:hyperlink>
        </w:p>
        <w:p w14:paraId="66B402FB" w14:textId="289C7DF1" w:rsidR="008535DB" w:rsidRDefault="00680A19">
          <w:pPr>
            <w:pStyle w:val="TOC1"/>
            <w:rPr>
              <w:rFonts w:asciiTheme="minorHAnsi" w:eastAsiaTheme="minorEastAsia" w:hAnsiTheme="minorHAnsi" w:cstheme="minorBidi"/>
              <w:sz w:val="22"/>
              <w:szCs w:val="22"/>
              <w:lang w:eastAsia="lv-LV"/>
            </w:rPr>
          </w:pPr>
          <w:hyperlink w:anchor="_Toc115186536" w:history="1">
            <w:r w:rsidR="008535DB" w:rsidRPr="008535DB">
              <w:rPr>
                <w:rStyle w:val="Hyperlink"/>
              </w:rPr>
              <w:t>8.</w:t>
            </w:r>
            <w:r w:rsidR="008535DB" w:rsidRPr="008535DB">
              <w:rPr>
                <w:rFonts w:eastAsiaTheme="minorEastAsia"/>
                <w:lang w:eastAsia="lv-LV"/>
              </w:rPr>
              <w:tab/>
            </w:r>
            <w:r w:rsidR="008535DB" w:rsidRPr="008535DB">
              <w:rPr>
                <w:rStyle w:val="Hyperlink"/>
              </w:rPr>
              <w:t>Kapitālsabiedrību darbības finanšu rādītāji</w:t>
            </w:r>
            <w:r w:rsidR="008535DB" w:rsidRPr="008535DB">
              <w:rPr>
                <w:webHidden/>
              </w:rPr>
              <w:tab/>
            </w:r>
            <w:r w:rsidR="008535DB" w:rsidRPr="008535DB">
              <w:rPr>
                <w:webHidden/>
              </w:rPr>
              <w:fldChar w:fldCharType="begin"/>
            </w:r>
            <w:r w:rsidR="008535DB" w:rsidRPr="008535DB">
              <w:rPr>
                <w:webHidden/>
              </w:rPr>
              <w:instrText xml:space="preserve"> PAGEREF _Toc115186536 \h </w:instrText>
            </w:r>
            <w:r w:rsidR="008535DB" w:rsidRPr="008535DB">
              <w:rPr>
                <w:webHidden/>
              </w:rPr>
            </w:r>
            <w:r w:rsidR="008535DB" w:rsidRPr="008535DB">
              <w:rPr>
                <w:webHidden/>
              </w:rPr>
              <w:fldChar w:fldCharType="separate"/>
            </w:r>
            <w:r w:rsidR="008535DB" w:rsidRPr="008535DB">
              <w:rPr>
                <w:webHidden/>
              </w:rPr>
              <w:t>46</w:t>
            </w:r>
            <w:r w:rsidR="008535DB" w:rsidRPr="008535DB">
              <w:rPr>
                <w:webHidden/>
              </w:rPr>
              <w:fldChar w:fldCharType="end"/>
            </w:r>
          </w:hyperlink>
        </w:p>
        <w:p w14:paraId="126BE262" w14:textId="22E346AE" w:rsidR="007F582E" w:rsidRPr="00FA52C5" w:rsidRDefault="007271AE" w:rsidP="007F582E">
          <w:pPr>
            <w:rPr>
              <w:lang w:val="lv-LV"/>
            </w:rPr>
          </w:pPr>
          <w:r w:rsidRPr="00FA52C5">
            <w:rPr>
              <w:noProof/>
              <w:lang w:val="lv-LV"/>
            </w:rPr>
            <w:fldChar w:fldCharType="end"/>
          </w:r>
        </w:p>
      </w:sdtContent>
    </w:sdt>
    <w:p w14:paraId="1403EE50" w14:textId="77777777" w:rsidR="007F582E" w:rsidRPr="007F341E" w:rsidRDefault="007F582E">
      <w:pPr>
        <w:rPr>
          <w:lang w:val="lv-LV"/>
        </w:rPr>
      </w:pPr>
      <w:r w:rsidRPr="007F341E">
        <w:rPr>
          <w:lang w:val="lv-LV"/>
        </w:rPr>
        <w:br w:type="page"/>
      </w:r>
    </w:p>
    <w:p w14:paraId="453D4AC4" w14:textId="63D7E0A9" w:rsidR="004F7D61" w:rsidRPr="00F96A71" w:rsidRDefault="004F7D61" w:rsidP="004F7D61">
      <w:pPr>
        <w:ind w:firstLine="567"/>
        <w:jc w:val="both"/>
        <w:rPr>
          <w:lang w:val="lv-LV"/>
        </w:rPr>
      </w:pPr>
      <w:r w:rsidRPr="00F96A71">
        <w:rPr>
          <w:lang w:val="lv-LV"/>
        </w:rPr>
        <w:t>Saskaņā ar Publiskas personas kapitāla daļu un kapitālsabiedrību pārvaldības likuma (turpmāk</w:t>
      </w:r>
      <w:r>
        <w:rPr>
          <w:lang w:val="lv-LV"/>
        </w:rPr>
        <w:t xml:space="preserve"> </w:t>
      </w:r>
      <w:r w:rsidRPr="00F96A71">
        <w:rPr>
          <w:lang w:val="lv-LV"/>
        </w:rPr>
        <w:t xml:space="preserve">- Pārvaldības likums) 36.panta 11.apakšpunktu atvasināta publiska persona nodrošina, ka tās mājaslapā internetā ne vēlāk kā līdz katra gada 1.oktobrim tiek publiskots ikgadējais pārskats par atvasinātai publiskai personai piederošām kapitālsabiedrībām un kapitāla daļām. Minētajā pārskatā ietver konsolidētu informāciju par atvasinātas publiskas personas līdzdalību kapitālsabiedrībās, tās ieguldītajiem resursiem un to atdevi, kapitālsabiedrību sniegtajiem pakalpojumiem, iemaksām valsts budžetā un pašvaldību budžetos, saņemtajām valsts vai pašvaldības budžeta dotācijām, par nozarēm, kurās darbojas kapitālsabiedrības ar atvasinātas publiskas personas līdzdalību, par notikušajiem valdes un padomes locekļu nominācijas procesiem, kā arī citu informāciju, kas nepieciešama, lai sniegtu priekšstatu par atvasinātas publiskas personas kapitālsabiedrībām un kapitāla daļām. Pārskatā iekļauj arī informāciju par to, kā atvasināta publiska persona un tai piederošās kapitālsabiedrības izpildījušas </w:t>
      </w:r>
      <w:r w:rsidR="00A7298D">
        <w:rPr>
          <w:lang w:val="lv-LV"/>
        </w:rPr>
        <w:t>Pārvaldības</w:t>
      </w:r>
      <w:r>
        <w:rPr>
          <w:lang w:val="lv-LV"/>
        </w:rPr>
        <w:t xml:space="preserve"> likuma </w:t>
      </w:r>
      <w:r w:rsidRPr="00F96A71">
        <w:rPr>
          <w:lang w:val="lv-LV"/>
        </w:rPr>
        <w:t xml:space="preserve">36.un </w:t>
      </w:r>
      <w:hyperlink r:id="rId29" w:anchor="p58" w:history="1">
        <w:r w:rsidRPr="00F96A71">
          <w:rPr>
            <w:rStyle w:val="Hyperlink"/>
            <w:color w:val="auto"/>
            <w:u w:val="none"/>
            <w:lang w:val="lv-LV"/>
          </w:rPr>
          <w:t>58.</w:t>
        </w:r>
      </w:hyperlink>
      <w:r w:rsidRPr="00F96A71">
        <w:rPr>
          <w:lang w:val="lv-LV"/>
        </w:rPr>
        <w:t>panta prasības.</w:t>
      </w:r>
    </w:p>
    <w:p w14:paraId="5B6A1605" w14:textId="77777777" w:rsidR="004F7D61" w:rsidRPr="00F96A71" w:rsidRDefault="004F7D61" w:rsidP="004F7D61">
      <w:pPr>
        <w:ind w:firstLine="567"/>
        <w:jc w:val="both"/>
        <w:rPr>
          <w:lang w:val="lv-LV"/>
        </w:rPr>
      </w:pPr>
      <w:r w:rsidRPr="00F96A71">
        <w:rPr>
          <w:lang w:val="lv-LV"/>
        </w:rPr>
        <w:t xml:space="preserve">Pārskata veidošanā un datu apstrādē izmantota publiski pieejamā informācija interneta vietnēs, kapitālsabiedrību sniegtie pārskati un ziņojumi, u.c. informācija. Tajā nav izdarīti  pieņēmumi un pielietoti izņēmumi, kas būtu būtiski un ietekmētu iespēju precīzi un kritiski novērtēt uzrādītos rezultātus pārskatā. </w:t>
      </w:r>
    </w:p>
    <w:p w14:paraId="0FDBAF56" w14:textId="77777777" w:rsidR="004F7D61" w:rsidRPr="00F96A71" w:rsidRDefault="004F7D61" w:rsidP="004F7D61">
      <w:pPr>
        <w:ind w:firstLine="567"/>
        <w:jc w:val="both"/>
        <w:rPr>
          <w:lang w:val="lv-LV"/>
        </w:rPr>
      </w:pPr>
      <w:r w:rsidRPr="00F96A71">
        <w:rPr>
          <w:lang w:val="lv-LV"/>
        </w:rPr>
        <w:t xml:space="preserve">Pārskats satur Pārvaldības likumā noteikto obligāti ietveramu un būtiskāko </w:t>
      </w:r>
      <w:proofErr w:type="spellStart"/>
      <w:r w:rsidRPr="00F96A71">
        <w:rPr>
          <w:lang w:val="lv-LV"/>
        </w:rPr>
        <w:t>Pārresoru</w:t>
      </w:r>
      <w:proofErr w:type="spellEnd"/>
      <w:r w:rsidRPr="00F96A71">
        <w:rPr>
          <w:lang w:val="lv-LV"/>
        </w:rPr>
        <w:t xml:space="preserve"> koordinācijas centra vadlīnijās “Ikgadējā pārskata par atvasinātai publiskai personai piederošām kapitālsabiedrībām un kapitāla daļām sagatavošanas un publiskošanas vadlīnijas” (27.07.2020.) ieteikto informāciju. </w:t>
      </w:r>
    </w:p>
    <w:p w14:paraId="79E230D5" w14:textId="3348062A" w:rsidR="004F7D61" w:rsidRDefault="004F7D61" w:rsidP="004F7D61">
      <w:pPr>
        <w:suppressAutoHyphens/>
        <w:ind w:firstLine="426"/>
        <w:jc w:val="both"/>
        <w:rPr>
          <w:lang w:val="lv-LV"/>
        </w:rPr>
      </w:pPr>
      <w:r w:rsidRPr="001009DF">
        <w:rPr>
          <w:lang w:val="lv-LV"/>
        </w:rPr>
        <w:t xml:space="preserve">Pārskats tiek sagatavots par periodu, kad, saskaņā ar </w:t>
      </w:r>
      <w:r w:rsidRPr="001009DF">
        <w:rPr>
          <w:bCs/>
          <w:lang w:val="lv-LV" w:eastAsia="ar-SA"/>
        </w:rPr>
        <w:t xml:space="preserve"> Administratīvo teritoriju un apdzīvoto vietu likuma Pārejas noteikumu 6.punktu, ar 2021. gada </w:t>
      </w:r>
      <w:r w:rsidR="00FF547D">
        <w:rPr>
          <w:bCs/>
          <w:lang w:val="lv-LV" w:eastAsia="ar-SA"/>
        </w:rPr>
        <w:t>0</w:t>
      </w:r>
      <w:r w:rsidRPr="001009DF">
        <w:rPr>
          <w:bCs/>
          <w:lang w:val="lv-LV" w:eastAsia="ar-SA"/>
        </w:rPr>
        <w:t xml:space="preserve">1. jūliju </w:t>
      </w:r>
      <w:proofErr w:type="spellStart"/>
      <w:r>
        <w:rPr>
          <w:bCs/>
          <w:lang w:val="lv-LV" w:eastAsia="ar-SA"/>
        </w:rPr>
        <w:t>jaunizveidotā</w:t>
      </w:r>
      <w:proofErr w:type="spellEnd"/>
      <w:r>
        <w:rPr>
          <w:bCs/>
          <w:lang w:val="lv-LV" w:eastAsia="ar-SA"/>
        </w:rPr>
        <w:t xml:space="preserve"> </w:t>
      </w:r>
      <w:r w:rsidRPr="001009DF">
        <w:rPr>
          <w:bCs/>
          <w:lang w:val="lv-LV" w:eastAsia="ar-SA"/>
        </w:rPr>
        <w:t xml:space="preserve">Jēkabpils novada pašvaldība, reģistrācijas Nr.90000024205 </w:t>
      </w:r>
      <w:r>
        <w:rPr>
          <w:bCs/>
          <w:lang w:val="lv-LV" w:eastAsia="ar-SA"/>
        </w:rPr>
        <w:t xml:space="preserve">kļūst par </w:t>
      </w:r>
      <w:r w:rsidRPr="001009DF">
        <w:rPr>
          <w:bCs/>
          <w:lang w:val="lv-LV" w:eastAsia="ar-SA"/>
        </w:rPr>
        <w:t>Jēkabpils pilsētas, Aknīstes, Viesītes, Krustpils, Salas, Jēkabpils novad</w:t>
      </w:r>
      <w:r>
        <w:rPr>
          <w:bCs/>
          <w:lang w:val="lv-LV" w:eastAsia="ar-SA"/>
        </w:rPr>
        <w:t>u</w:t>
      </w:r>
      <w:r w:rsidRPr="001009DF">
        <w:rPr>
          <w:bCs/>
          <w:lang w:val="lv-LV" w:eastAsia="ar-SA"/>
        </w:rPr>
        <w:t xml:space="preserve"> pašvaldīb</w:t>
      </w:r>
      <w:r w:rsidR="00BD1EA8">
        <w:rPr>
          <w:bCs/>
          <w:lang w:val="lv-LV" w:eastAsia="ar-SA"/>
        </w:rPr>
        <w:t>u</w:t>
      </w:r>
      <w:r w:rsidRPr="001009DF">
        <w:rPr>
          <w:bCs/>
          <w:lang w:val="lv-LV" w:eastAsia="ar-SA"/>
        </w:rPr>
        <w:t xml:space="preserve"> finanšu, mantas, tiesību un saistību pārņēmēj</w:t>
      </w:r>
      <w:r>
        <w:rPr>
          <w:bCs/>
          <w:lang w:val="lv-LV" w:eastAsia="ar-SA"/>
        </w:rPr>
        <w:t>u</w:t>
      </w:r>
      <w:r w:rsidRPr="001009DF">
        <w:rPr>
          <w:bCs/>
          <w:lang w:val="lv-LV" w:eastAsia="ar-SA"/>
        </w:rPr>
        <w:t>. Ņ</w:t>
      </w:r>
      <w:r w:rsidRPr="001009DF">
        <w:rPr>
          <w:lang w:val="lv-LV"/>
        </w:rPr>
        <w:t xml:space="preserve">emot vērā minēto, pārskats par periodu līdz 2021.gada 30.jūnijam satur informāciju atsevišķi  par </w:t>
      </w:r>
      <w:r w:rsidRPr="001009DF">
        <w:rPr>
          <w:bCs/>
          <w:lang w:val="lv-LV" w:eastAsia="ar-SA"/>
        </w:rPr>
        <w:t>Jēkabpils pilsētas, Aknīstes novada, Viesītes novada, Krustpils novada, Salas novada un Jēkabpils novada pašvaldībai, r</w:t>
      </w:r>
      <w:r w:rsidRPr="001009DF">
        <w:rPr>
          <w:kern w:val="2"/>
          <w:lang w:val="lv-LV"/>
        </w:rPr>
        <w:t xml:space="preserve">eģistrācijas Nr. 90009116789, </w:t>
      </w:r>
      <w:r w:rsidRPr="001009DF">
        <w:rPr>
          <w:bCs/>
          <w:lang w:val="lv-LV" w:eastAsia="ar-SA"/>
        </w:rPr>
        <w:t>(turpmāk tekstā</w:t>
      </w:r>
      <w:r w:rsidR="00FF547D">
        <w:rPr>
          <w:bCs/>
          <w:lang w:val="lv-LV" w:eastAsia="ar-SA"/>
        </w:rPr>
        <w:t xml:space="preserve"> – </w:t>
      </w:r>
      <w:r w:rsidRPr="001009DF">
        <w:rPr>
          <w:bCs/>
          <w:lang w:val="lv-LV" w:eastAsia="ar-SA"/>
        </w:rPr>
        <w:t>bijušais</w:t>
      </w:r>
      <w:r w:rsidR="00FF547D">
        <w:rPr>
          <w:bCs/>
          <w:lang w:val="lv-LV" w:eastAsia="ar-SA"/>
        </w:rPr>
        <w:t xml:space="preserve"> </w:t>
      </w:r>
      <w:r w:rsidRPr="001009DF">
        <w:rPr>
          <w:bCs/>
          <w:lang w:val="lv-LV" w:eastAsia="ar-SA"/>
        </w:rPr>
        <w:t xml:space="preserve">Jēkabpils novads) </w:t>
      </w:r>
      <w:r w:rsidRPr="001009DF">
        <w:rPr>
          <w:lang w:val="lv-LV"/>
        </w:rPr>
        <w:t>piederošām kapitālsabiedrībām un kapitāla daļām.</w:t>
      </w:r>
    </w:p>
    <w:p w14:paraId="3F0CFE8B" w14:textId="7239ACFC" w:rsidR="00A46773" w:rsidRPr="007F341E" w:rsidRDefault="009B58FF" w:rsidP="00FF547D">
      <w:pPr>
        <w:pStyle w:val="ListParagraph"/>
        <w:numPr>
          <w:ilvl w:val="0"/>
          <w:numId w:val="1"/>
        </w:numPr>
        <w:spacing w:before="240" w:after="240"/>
        <w:ind w:left="567" w:hanging="283"/>
        <w:jc w:val="center"/>
        <w:outlineLvl w:val="0"/>
        <w:rPr>
          <w:b/>
          <w:bCs/>
          <w:lang w:val="lv-LV"/>
        </w:rPr>
      </w:pPr>
      <w:bookmarkStart w:id="2" w:name="_Toc115186510"/>
      <w:r w:rsidRPr="007F341E">
        <w:rPr>
          <w:b/>
          <w:bCs/>
          <w:lang w:val="lv-LV"/>
        </w:rPr>
        <w:t xml:space="preserve">Jēkabpils </w:t>
      </w:r>
      <w:r w:rsidR="00FF547D">
        <w:rPr>
          <w:b/>
          <w:bCs/>
          <w:lang w:val="lv-LV"/>
        </w:rPr>
        <w:t>novada</w:t>
      </w:r>
      <w:r w:rsidRPr="007F341E">
        <w:rPr>
          <w:b/>
          <w:bCs/>
          <w:lang w:val="lv-LV"/>
        </w:rPr>
        <w:t xml:space="preserve"> pašvaldības līdzdalība kapitālsabiedrībās</w:t>
      </w:r>
      <w:r w:rsidR="000C6907" w:rsidRPr="007F341E">
        <w:rPr>
          <w:b/>
          <w:bCs/>
          <w:lang w:val="lv-LV"/>
        </w:rPr>
        <w:t xml:space="preserve">, </w:t>
      </w:r>
      <w:r w:rsidR="00300F5F" w:rsidRPr="007F341E">
        <w:rPr>
          <w:b/>
          <w:bCs/>
          <w:lang w:val="lv-LV"/>
        </w:rPr>
        <w:t>izmaiņas kapitālsabiedrībās un kapitāla daļās</w:t>
      </w:r>
      <w:r w:rsidR="003A5E56" w:rsidRPr="007F341E">
        <w:rPr>
          <w:b/>
          <w:bCs/>
          <w:lang w:val="lv-LV"/>
        </w:rPr>
        <w:t xml:space="preserve">, </w:t>
      </w:r>
      <w:r w:rsidR="000C6907" w:rsidRPr="007F341E">
        <w:rPr>
          <w:b/>
          <w:bCs/>
          <w:lang w:val="lv-LV"/>
        </w:rPr>
        <w:t>kapitālsabiedrību raksturojums</w:t>
      </w:r>
      <w:bookmarkEnd w:id="0"/>
      <w:bookmarkEnd w:id="2"/>
    </w:p>
    <w:p w14:paraId="3690B8FD" w14:textId="7FE605C8" w:rsidR="00CE204E" w:rsidRPr="007F341E" w:rsidRDefault="00CE204E" w:rsidP="00CE204E">
      <w:pPr>
        <w:ind w:firstLine="567"/>
        <w:jc w:val="both"/>
        <w:rPr>
          <w:lang w:val="lv-LV" w:eastAsia="lv-LV"/>
        </w:rPr>
      </w:pPr>
      <w:r w:rsidRPr="007F341E">
        <w:rPr>
          <w:lang w:val="lv-LV" w:eastAsia="lv-LV"/>
        </w:rPr>
        <w:t>Likuma “Par pašvaldībām” 14.panta pirmās daļas 1.punktā ir noteikts, ka pašvaldībām, pildot savas funkcijas likumā noteiktajā kārtībā, ir tiesības veidot pašvaldību iestādes, dibināt biedrības vai nodibinājumus, kapitālsabiedrības, kā arī ieguldīt savus līdzekļus kapitālsabiedrībās.</w:t>
      </w:r>
    </w:p>
    <w:p w14:paraId="69159F1E" w14:textId="77777777" w:rsidR="00CE204E" w:rsidRPr="007F341E" w:rsidRDefault="00CE204E" w:rsidP="00CE204E">
      <w:pPr>
        <w:ind w:firstLine="567"/>
        <w:jc w:val="both"/>
        <w:rPr>
          <w:lang w:val="lv-LV" w:eastAsia="lv-LV"/>
        </w:rPr>
      </w:pPr>
      <w:r w:rsidRPr="007F341E">
        <w:rPr>
          <w:lang w:val="lv-LV" w:eastAsia="lv-LV"/>
        </w:rPr>
        <w:t xml:space="preserve">Publiskas personas kapitāla daļu un kapitālsabiedrību pārvaldības likuma 4.panta pirmajā daļā ir noteikts, ka publiska persona drīkst iegūt un saglabāt līdzdalību kapitālsabiedrībā atbilstoši Valsts pārvaldes iekārtas likuma 88.pantam. </w:t>
      </w:r>
    </w:p>
    <w:p w14:paraId="7D864099" w14:textId="77777777" w:rsidR="00CE204E" w:rsidRPr="007F341E" w:rsidRDefault="00CE204E" w:rsidP="00CE204E">
      <w:pPr>
        <w:ind w:firstLine="567"/>
        <w:jc w:val="both"/>
        <w:rPr>
          <w:lang w:val="lv-LV" w:eastAsia="lv-LV"/>
        </w:rPr>
      </w:pPr>
      <w:bookmarkStart w:id="3" w:name="_Hlk114478181"/>
      <w:r w:rsidRPr="007F341E">
        <w:rPr>
          <w:lang w:val="lv-LV" w:eastAsia="lv-LV"/>
        </w:rPr>
        <w:t>Valsts pārvaldes iekārtas likuma 88.panta pirmajā daļā ir noteikts, ka ciktāl likumā nav noteikts citādi, publiska persona savu funkciju efektīvai izpildei var dibināt kapitālsabiedrību vai iegūt līdzdalību esošā kapitālsabiedrībā, ja īstenojas viens no šādiem nosacījumiem:</w:t>
      </w:r>
    </w:p>
    <w:p w14:paraId="226933B5" w14:textId="1B33415F" w:rsidR="00CE204E" w:rsidRPr="007F341E" w:rsidRDefault="00CE204E" w:rsidP="00D95FC7">
      <w:pPr>
        <w:pStyle w:val="ListParagraph"/>
        <w:numPr>
          <w:ilvl w:val="0"/>
          <w:numId w:val="28"/>
        </w:numPr>
        <w:ind w:left="284" w:hanging="284"/>
        <w:jc w:val="both"/>
        <w:rPr>
          <w:lang w:val="lv-LV" w:eastAsia="lv-LV"/>
        </w:rPr>
      </w:pPr>
      <w:r w:rsidRPr="007F341E">
        <w:rPr>
          <w:lang w:val="lv-LV" w:eastAsia="lv-LV"/>
        </w:rPr>
        <w:t>tiek novērsta tirgus nepilnība – situācija, kad tirgus nav spējīgs nodrošināt sabiedrības interešu īstenošanu attiecīgajā jomā;</w:t>
      </w:r>
    </w:p>
    <w:p w14:paraId="38F15FA0" w14:textId="77777777" w:rsidR="00CE204E" w:rsidRPr="007F341E" w:rsidRDefault="00CE204E" w:rsidP="00D95FC7">
      <w:pPr>
        <w:pStyle w:val="ListParagraph"/>
        <w:numPr>
          <w:ilvl w:val="0"/>
          <w:numId w:val="28"/>
        </w:numPr>
        <w:ind w:left="284" w:hanging="284"/>
        <w:jc w:val="both"/>
        <w:rPr>
          <w:lang w:val="lv-LV" w:eastAsia="lv-LV"/>
        </w:rPr>
      </w:pPr>
      <w:r w:rsidRPr="007F341E">
        <w:rPr>
          <w:lang w:val="lv-LV" w:eastAsia="lv-LV"/>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1EEE51CC" w14:textId="77777777" w:rsidR="00CE204E" w:rsidRPr="007F341E" w:rsidRDefault="00CE204E" w:rsidP="00D95FC7">
      <w:pPr>
        <w:pStyle w:val="ListParagraph"/>
        <w:numPr>
          <w:ilvl w:val="0"/>
          <w:numId w:val="28"/>
        </w:numPr>
        <w:ind w:left="284" w:hanging="284"/>
        <w:jc w:val="both"/>
        <w:rPr>
          <w:lang w:val="lv-LV" w:eastAsia="lv-LV"/>
        </w:rPr>
      </w:pPr>
      <w:r w:rsidRPr="007F341E">
        <w:rPr>
          <w:lang w:val="lv-LV" w:eastAsia="lv-LV"/>
        </w:rPr>
        <w:t>tiek pārvaldīti tādi īpašumi, kas ir stratēģiski svarīgi valsts vai pašvaldības administratīvās teritorijas attīstībai vai valsts drošībai.</w:t>
      </w:r>
    </w:p>
    <w:bookmarkEnd w:id="3"/>
    <w:p w14:paraId="37C4BC54" w14:textId="078A5983" w:rsidR="00CE204E" w:rsidRDefault="00CE204E" w:rsidP="00CE204E">
      <w:pPr>
        <w:ind w:firstLine="567"/>
        <w:jc w:val="both"/>
        <w:rPr>
          <w:lang w:val="lv-LV" w:eastAsia="lv-LV"/>
        </w:rPr>
      </w:pPr>
      <w:r w:rsidRPr="007F341E">
        <w:rPr>
          <w:lang w:val="lv-LV" w:eastAsia="lv-LV"/>
        </w:rPr>
        <w:t xml:space="preserve">Likuma “Par pašvaldībām” 77.panta otrajā daļā ir noteikts, ka pašvaldības īpašums izmantojams attiecīgās administratīvās teritorijas iedzīvotāju vajadzību apmierināšanai, gan nododot to publiskā lietošanā (ceļi, ielas, laukumi, parki), gan veidojot iestādes un pašvaldības kapitālsabiedrības, kas nodrošina iedzīvotāju tiesības un sniedz tiem nepieciešamos pakalpojumus (pārvaldes iestādes, sociālās un veselības aprūpes, izglītības, kultūras, sporta un citas iestādes). </w:t>
      </w:r>
    </w:p>
    <w:p w14:paraId="740AF4D7" w14:textId="2B40E5F3" w:rsidR="004F7D61" w:rsidRPr="00F96A71" w:rsidRDefault="004F7D61" w:rsidP="00DB2BCF">
      <w:pPr>
        <w:tabs>
          <w:tab w:val="right" w:pos="9356"/>
        </w:tabs>
        <w:spacing w:before="240"/>
        <w:ind w:firstLine="567"/>
        <w:jc w:val="both"/>
        <w:rPr>
          <w:lang w:val="lv-LV"/>
        </w:rPr>
      </w:pPr>
      <w:r w:rsidRPr="00ED59C3">
        <w:rPr>
          <w:u w:val="single"/>
          <w:lang w:val="lv-LV"/>
        </w:rPr>
        <w:t>Jēkabpils pilsētas pašvaldībai</w:t>
      </w:r>
      <w:r w:rsidRPr="00F96A71">
        <w:rPr>
          <w:lang w:val="lv-LV"/>
        </w:rPr>
        <w:t xml:space="preserve"> uz </w:t>
      </w:r>
      <w:r w:rsidR="00ED59C3">
        <w:rPr>
          <w:lang w:val="lv-LV"/>
        </w:rPr>
        <w:t>2021.gada 01.janvāri</w:t>
      </w:r>
      <w:r w:rsidR="00ED59C3" w:rsidRPr="008344B7">
        <w:rPr>
          <w:lang w:val="lv-LV"/>
        </w:rPr>
        <w:t xml:space="preserve"> </w:t>
      </w:r>
      <w:r w:rsidRPr="00F96A71">
        <w:rPr>
          <w:lang w:val="lv-LV"/>
        </w:rPr>
        <w:t xml:space="preserve">piederošās kapitālsabiedrības un kapitāla daļas: </w:t>
      </w:r>
    </w:p>
    <w:p w14:paraId="635FE453" w14:textId="77777777" w:rsidR="004F7D61" w:rsidRPr="00F96A71" w:rsidRDefault="004F7D61" w:rsidP="004F7D61">
      <w:pPr>
        <w:tabs>
          <w:tab w:val="right" w:pos="9356"/>
        </w:tabs>
        <w:snapToGrid w:val="0"/>
        <w:jc w:val="both"/>
        <w:rPr>
          <w:rFonts w:eastAsia="Calibri"/>
          <w:lang w:val="lv-LV"/>
        </w:rPr>
      </w:pPr>
      <w:r w:rsidRPr="00F96A71">
        <w:rPr>
          <w:rFonts w:eastAsia="Calibri"/>
          <w:lang w:val="lv-LV"/>
        </w:rPr>
        <w:t>SIA</w:t>
      </w:r>
      <w:r>
        <w:rPr>
          <w:rFonts w:eastAsia="Calibri"/>
          <w:lang w:val="lv-LV"/>
        </w:rPr>
        <w:t> </w:t>
      </w:r>
      <w:r w:rsidRPr="00F96A71">
        <w:rPr>
          <w:rFonts w:eastAsia="Calibri"/>
          <w:lang w:val="lv-LV"/>
        </w:rPr>
        <w:t>“Jēkabpils siltums” (pašvaldības līdzdalība -</w:t>
      </w:r>
      <w:r>
        <w:rPr>
          <w:rFonts w:eastAsia="Calibri"/>
          <w:lang w:val="lv-LV"/>
        </w:rPr>
        <w:t xml:space="preserve"> </w:t>
      </w:r>
      <w:r w:rsidRPr="00F96A71">
        <w:rPr>
          <w:rFonts w:eastAsia="Calibri"/>
          <w:lang w:val="lv-LV"/>
        </w:rPr>
        <w:t xml:space="preserve">100%), </w:t>
      </w:r>
    </w:p>
    <w:p w14:paraId="70C726AE" w14:textId="77777777" w:rsidR="004F7D61" w:rsidRPr="00F96A71" w:rsidRDefault="004F7D61" w:rsidP="004F7D61">
      <w:pPr>
        <w:tabs>
          <w:tab w:val="right" w:pos="9356"/>
        </w:tabs>
        <w:snapToGrid w:val="0"/>
        <w:jc w:val="both"/>
        <w:rPr>
          <w:rFonts w:eastAsia="Calibri"/>
          <w:lang w:val="lv-LV"/>
        </w:rPr>
      </w:pPr>
      <w:r w:rsidRPr="00F96A71">
        <w:rPr>
          <w:rFonts w:eastAsia="Calibri"/>
          <w:lang w:val="lv-LV"/>
        </w:rPr>
        <w:t>SIA</w:t>
      </w:r>
      <w:r>
        <w:rPr>
          <w:rFonts w:eastAsia="Calibri"/>
          <w:lang w:val="lv-LV"/>
        </w:rPr>
        <w:t> </w:t>
      </w:r>
      <w:r w:rsidRPr="00F96A71">
        <w:rPr>
          <w:rFonts w:eastAsia="Calibri"/>
          <w:lang w:val="lv-LV"/>
        </w:rPr>
        <w:t xml:space="preserve">“Jēkabpils ūdens” (100%), </w:t>
      </w:r>
    </w:p>
    <w:p w14:paraId="2323DBF2" w14:textId="3E08372B" w:rsidR="004F7D61" w:rsidRPr="00F96A71" w:rsidRDefault="004F7D61" w:rsidP="004F7D61">
      <w:pPr>
        <w:tabs>
          <w:tab w:val="right" w:pos="9356"/>
        </w:tabs>
        <w:snapToGrid w:val="0"/>
        <w:jc w:val="both"/>
        <w:rPr>
          <w:rFonts w:eastAsia="Calibri"/>
          <w:lang w:val="lv-LV"/>
        </w:rPr>
      </w:pPr>
      <w:r w:rsidRPr="00F96A71">
        <w:rPr>
          <w:rFonts w:eastAsia="Calibri"/>
          <w:lang w:val="lv-LV"/>
        </w:rPr>
        <w:t>SIA</w:t>
      </w:r>
      <w:r>
        <w:rPr>
          <w:rFonts w:eastAsia="Calibri"/>
          <w:lang w:val="lv-LV"/>
        </w:rPr>
        <w:t> </w:t>
      </w:r>
      <w:r w:rsidR="00FF087E">
        <w:rPr>
          <w:rFonts w:eastAsia="Calibri"/>
          <w:lang w:val="lv-LV"/>
        </w:rPr>
        <w:t>J</w:t>
      </w:r>
      <w:r w:rsidRPr="00F96A71">
        <w:rPr>
          <w:rFonts w:eastAsia="Calibri"/>
          <w:lang w:val="lv-LV"/>
        </w:rPr>
        <w:t>K Namu pārvalde</w:t>
      </w:r>
      <w:r>
        <w:rPr>
          <w:rFonts w:eastAsia="Calibri"/>
          <w:lang w:val="lv-LV"/>
        </w:rPr>
        <w:t xml:space="preserve"> </w:t>
      </w:r>
      <w:r w:rsidRPr="00F96A71">
        <w:rPr>
          <w:rFonts w:eastAsia="Calibri"/>
          <w:lang w:val="lv-LV"/>
        </w:rPr>
        <w:t xml:space="preserve">(100%), </w:t>
      </w:r>
    </w:p>
    <w:p w14:paraId="31B99AC6" w14:textId="77777777" w:rsidR="004F7D61" w:rsidRPr="00F96A71" w:rsidRDefault="004F7D61" w:rsidP="004F7D61">
      <w:pPr>
        <w:tabs>
          <w:tab w:val="right" w:pos="9356"/>
        </w:tabs>
        <w:snapToGrid w:val="0"/>
        <w:jc w:val="both"/>
        <w:rPr>
          <w:rFonts w:eastAsia="Calibri"/>
          <w:lang w:val="lv-LV"/>
        </w:rPr>
      </w:pPr>
      <w:r w:rsidRPr="00F96A71">
        <w:rPr>
          <w:rFonts w:eastAsia="Calibri"/>
          <w:lang w:val="lv-LV"/>
        </w:rPr>
        <w:t>SIA</w:t>
      </w:r>
      <w:r>
        <w:rPr>
          <w:rFonts w:eastAsia="Calibri"/>
          <w:lang w:val="lv-LV"/>
        </w:rPr>
        <w:t> “</w:t>
      </w:r>
      <w:r w:rsidRPr="00F96A71">
        <w:rPr>
          <w:rFonts w:eastAsia="Calibri"/>
          <w:lang w:val="lv-LV"/>
        </w:rPr>
        <w:t>Pils rajona Namu pārvalde”</w:t>
      </w:r>
      <w:r>
        <w:rPr>
          <w:rFonts w:eastAsia="Calibri"/>
          <w:lang w:val="lv-LV"/>
        </w:rPr>
        <w:t xml:space="preserve"> </w:t>
      </w:r>
      <w:r w:rsidRPr="00F96A71">
        <w:rPr>
          <w:rFonts w:eastAsia="Calibri"/>
          <w:lang w:val="lv-LV"/>
        </w:rPr>
        <w:t xml:space="preserve">(100%), </w:t>
      </w:r>
    </w:p>
    <w:p w14:paraId="387358D3" w14:textId="77777777" w:rsidR="004F7D61" w:rsidRPr="00F96A71" w:rsidRDefault="004F7D61" w:rsidP="004F7D61">
      <w:pPr>
        <w:tabs>
          <w:tab w:val="right" w:pos="9356"/>
        </w:tabs>
        <w:snapToGrid w:val="0"/>
        <w:jc w:val="both"/>
        <w:rPr>
          <w:rFonts w:eastAsia="Calibri"/>
          <w:lang w:val="lv-LV"/>
        </w:rPr>
      </w:pPr>
      <w:r w:rsidRPr="00F96A71">
        <w:rPr>
          <w:rFonts w:eastAsia="Calibri"/>
          <w:lang w:val="lv-LV"/>
        </w:rPr>
        <w:t>SIA</w:t>
      </w:r>
      <w:r>
        <w:rPr>
          <w:rFonts w:eastAsia="Calibri"/>
          <w:lang w:val="lv-LV"/>
        </w:rPr>
        <w:t> </w:t>
      </w:r>
      <w:r w:rsidRPr="00F96A71">
        <w:rPr>
          <w:rFonts w:eastAsia="Calibri"/>
          <w:lang w:val="lv-LV"/>
        </w:rPr>
        <w:t>“</w:t>
      </w:r>
      <w:r>
        <w:rPr>
          <w:rFonts w:eastAsia="Calibri"/>
          <w:lang w:val="lv-LV"/>
        </w:rPr>
        <w:t>JĒKABPILS PAKALPOJUMI</w:t>
      </w:r>
      <w:r w:rsidRPr="00F96A71">
        <w:rPr>
          <w:rFonts w:eastAsia="Calibri"/>
          <w:lang w:val="lv-LV"/>
        </w:rPr>
        <w:t>”</w:t>
      </w:r>
      <w:r>
        <w:rPr>
          <w:rFonts w:eastAsia="Calibri"/>
          <w:lang w:val="lv-LV"/>
        </w:rPr>
        <w:t xml:space="preserve"> </w:t>
      </w:r>
      <w:r w:rsidRPr="00F96A71">
        <w:rPr>
          <w:rFonts w:eastAsia="Calibri"/>
          <w:lang w:val="lv-LV"/>
        </w:rPr>
        <w:t xml:space="preserve">(100%), </w:t>
      </w:r>
    </w:p>
    <w:p w14:paraId="3C2367A6" w14:textId="77777777" w:rsidR="004F7D61" w:rsidRPr="00F96A71" w:rsidRDefault="004F7D61" w:rsidP="004F7D61">
      <w:pPr>
        <w:tabs>
          <w:tab w:val="right" w:pos="9356"/>
        </w:tabs>
        <w:snapToGrid w:val="0"/>
        <w:jc w:val="both"/>
        <w:rPr>
          <w:rFonts w:eastAsia="Calibri"/>
          <w:lang w:val="lv-LV"/>
        </w:rPr>
      </w:pPr>
      <w:r w:rsidRPr="00F96A71">
        <w:rPr>
          <w:rFonts w:eastAsia="Calibri"/>
          <w:lang w:val="lv-LV"/>
        </w:rPr>
        <w:t>SIA</w:t>
      </w:r>
      <w:r>
        <w:rPr>
          <w:rFonts w:eastAsia="Calibri"/>
          <w:lang w:val="lv-LV"/>
        </w:rPr>
        <w:t> “</w:t>
      </w:r>
      <w:r w:rsidRPr="00F96A71">
        <w:rPr>
          <w:rFonts w:eastAsia="Calibri"/>
          <w:lang w:val="lv-LV"/>
        </w:rPr>
        <w:t>Jēkabpils reģionālā slimnīca</w:t>
      </w:r>
      <w:r>
        <w:rPr>
          <w:rFonts w:eastAsia="Calibri"/>
          <w:lang w:val="lv-LV"/>
        </w:rPr>
        <w:t xml:space="preserve">” </w:t>
      </w:r>
      <w:r w:rsidRPr="00F96A71">
        <w:rPr>
          <w:rFonts w:eastAsia="Calibri"/>
          <w:lang w:val="lv-LV"/>
        </w:rPr>
        <w:t xml:space="preserve">(100%), </w:t>
      </w:r>
    </w:p>
    <w:p w14:paraId="354C32B5" w14:textId="77777777" w:rsidR="004F7D61" w:rsidRPr="00F96A71" w:rsidRDefault="004F7D61" w:rsidP="004F7D61">
      <w:pPr>
        <w:tabs>
          <w:tab w:val="right" w:pos="9356"/>
        </w:tabs>
        <w:snapToGrid w:val="0"/>
        <w:jc w:val="both"/>
        <w:rPr>
          <w:rFonts w:eastAsia="Calibri"/>
          <w:lang w:val="lv-LV"/>
        </w:rPr>
      </w:pPr>
      <w:r w:rsidRPr="00F96A71">
        <w:rPr>
          <w:rFonts w:eastAsia="Calibri"/>
          <w:lang w:val="lv-LV"/>
        </w:rPr>
        <w:t>SIA</w:t>
      </w:r>
      <w:r>
        <w:rPr>
          <w:rFonts w:eastAsia="Calibri"/>
          <w:lang w:val="lv-LV"/>
        </w:rPr>
        <w:t> “</w:t>
      </w:r>
      <w:r w:rsidRPr="00F96A71">
        <w:rPr>
          <w:rFonts w:eastAsia="Calibri"/>
          <w:lang w:val="lv-LV"/>
        </w:rPr>
        <w:t>Jēkabpils autobusu parks”</w:t>
      </w:r>
      <w:r>
        <w:rPr>
          <w:rFonts w:eastAsia="Calibri"/>
          <w:lang w:val="lv-LV"/>
        </w:rPr>
        <w:t xml:space="preserve"> </w:t>
      </w:r>
      <w:r w:rsidRPr="00F96A71">
        <w:rPr>
          <w:rFonts w:eastAsia="Calibri"/>
          <w:lang w:val="lv-LV"/>
        </w:rPr>
        <w:t xml:space="preserve">(51%), </w:t>
      </w:r>
    </w:p>
    <w:p w14:paraId="474216B5" w14:textId="77777777" w:rsidR="004F7D61" w:rsidRDefault="004F7D61" w:rsidP="004F7D61">
      <w:pPr>
        <w:tabs>
          <w:tab w:val="right" w:pos="9356"/>
        </w:tabs>
        <w:snapToGrid w:val="0"/>
        <w:jc w:val="both"/>
        <w:rPr>
          <w:lang w:val="lv-LV"/>
        </w:rPr>
      </w:pPr>
      <w:r w:rsidRPr="00F96A71">
        <w:rPr>
          <w:rFonts w:eastAsia="Calibri"/>
          <w:lang w:val="lv-LV"/>
        </w:rPr>
        <w:t>SIA</w:t>
      </w:r>
      <w:r>
        <w:rPr>
          <w:rFonts w:eastAsia="Calibri"/>
          <w:lang w:val="lv-LV"/>
        </w:rPr>
        <w:t xml:space="preserve"> </w:t>
      </w:r>
      <w:r w:rsidRPr="00F96A71">
        <w:rPr>
          <w:rFonts w:eastAsia="Calibri"/>
          <w:lang w:val="lv-LV"/>
        </w:rPr>
        <w:t>“</w:t>
      </w:r>
      <w:proofErr w:type="spellStart"/>
      <w:r w:rsidRPr="00F96A71">
        <w:rPr>
          <w:rFonts w:eastAsia="Calibri"/>
          <w:lang w:val="lv-LV"/>
        </w:rPr>
        <w:t>Vidusdaugavas</w:t>
      </w:r>
      <w:proofErr w:type="spellEnd"/>
      <w:r w:rsidRPr="00F96A71">
        <w:rPr>
          <w:rFonts w:eastAsia="Calibri"/>
          <w:lang w:val="lv-LV"/>
        </w:rPr>
        <w:t xml:space="preserve"> SPAAO”</w:t>
      </w:r>
      <w:r>
        <w:rPr>
          <w:rFonts w:eastAsia="Calibri"/>
          <w:lang w:val="lv-LV"/>
        </w:rPr>
        <w:t xml:space="preserve"> </w:t>
      </w:r>
      <w:r w:rsidRPr="00F96A71">
        <w:rPr>
          <w:rFonts w:eastAsia="Calibri"/>
          <w:lang w:val="lv-LV"/>
        </w:rPr>
        <w:t>(32,04%).</w:t>
      </w:r>
      <w:r w:rsidRPr="00F96A71">
        <w:rPr>
          <w:lang w:val="lv-LV"/>
        </w:rPr>
        <w:t xml:space="preserve"> </w:t>
      </w:r>
    </w:p>
    <w:p w14:paraId="4D6DE622" w14:textId="03BBCCB1" w:rsidR="004F7D61" w:rsidRPr="008344B7" w:rsidRDefault="004F7D61" w:rsidP="00DB2BCF">
      <w:pPr>
        <w:tabs>
          <w:tab w:val="right" w:pos="9356"/>
        </w:tabs>
        <w:ind w:firstLine="567"/>
        <w:jc w:val="both"/>
        <w:rPr>
          <w:lang w:val="lv-LV"/>
        </w:rPr>
      </w:pPr>
      <w:r w:rsidRPr="00ED59C3">
        <w:rPr>
          <w:u w:val="single"/>
          <w:lang w:val="lv-LV"/>
        </w:rPr>
        <w:t>Aknīstes novada pašvaldībai</w:t>
      </w:r>
      <w:r w:rsidRPr="008344B7">
        <w:rPr>
          <w:lang w:val="lv-LV"/>
        </w:rPr>
        <w:t xml:space="preserve"> uz </w:t>
      </w:r>
      <w:r w:rsidR="00ED59C3">
        <w:rPr>
          <w:lang w:val="lv-LV"/>
        </w:rPr>
        <w:t>2021.gada 01.janvāri</w:t>
      </w:r>
      <w:r w:rsidR="00ED59C3" w:rsidRPr="008344B7">
        <w:rPr>
          <w:lang w:val="lv-LV"/>
        </w:rPr>
        <w:t xml:space="preserve"> </w:t>
      </w:r>
      <w:r w:rsidRPr="008344B7">
        <w:rPr>
          <w:lang w:val="lv-LV"/>
        </w:rPr>
        <w:t xml:space="preserve">piederošās kapitālsabiedrības un kapitāla daļas: </w:t>
      </w:r>
    </w:p>
    <w:p w14:paraId="0C229207" w14:textId="77777777" w:rsidR="004F7D61" w:rsidRPr="008344B7" w:rsidRDefault="004F7D61" w:rsidP="004F7D61">
      <w:pPr>
        <w:suppressAutoHyphens/>
        <w:jc w:val="both"/>
        <w:rPr>
          <w:bCs/>
          <w:lang w:val="lv-LV" w:bidi="lv-LV"/>
        </w:rPr>
      </w:pPr>
      <w:r w:rsidRPr="008344B7">
        <w:rPr>
          <w:bCs/>
          <w:lang w:val="lv-LV" w:bidi="lv-LV"/>
        </w:rPr>
        <w:t xml:space="preserve">SIA  “Aknīstes veselības un sociālās aprūpes centrs” (100%), </w:t>
      </w:r>
    </w:p>
    <w:p w14:paraId="2548CAB2" w14:textId="77777777" w:rsidR="004F7D61" w:rsidRPr="008344B7" w:rsidRDefault="004F7D61" w:rsidP="004F7D61">
      <w:pPr>
        <w:tabs>
          <w:tab w:val="right" w:pos="9356"/>
        </w:tabs>
        <w:snapToGrid w:val="0"/>
        <w:jc w:val="both"/>
        <w:rPr>
          <w:bCs/>
          <w:lang w:val="lv-LV" w:bidi="lv-LV"/>
        </w:rPr>
      </w:pPr>
      <w:r w:rsidRPr="008344B7">
        <w:rPr>
          <w:bCs/>
          <w:lang w:val="lv-LV" w:bidi="lv-LV"/>
        </w:rPr>
        <w:t xml:space="preserve">SIA  “Aknīstes </w:t>
      </w:r>
      <w:r>
        <w:rPr>
          <w:bCs/>
          <w:lang w:val="lv-LV" w:bidi="lv-LV"/>
        </w:rPr>
        <w:t>P</w:t>
      </w:r>
      <w:r w:rsidRPr="008344B7">
        <w:rPr>
          <w:bCs/>
          <w:lang w:val="lv-LV" w:bidi="lv-LV"/>
        </w:rPr>
        <w:t xml:space="preserve">akalpojumi” (100%), </w:t>
      </w:r>
    </w:p>
    <w:p w14:paraId="7494D252" w14:textId="77777777" w:rsidR="004F7D61" w:rsidRPr="008344B7" w:rsidRDefault="004F7D61" w:rsidP="004F7D61">
      <w:pPr>
        <w:tabs>
          <w:tab w:val="right" w:pos="9356"/>
        </w:tabs>
        <w:snapToGrid w:val="0"/>
        <w:jc w:val="both"/>
        <w:rPr>
          <w:bCs/>
          <w:lang w:val="lv-LV" w:bidi="lv-LV"/>
        </w:rPr>
      </w:pPr>
      <w:r w:rsidRPr="008344B7">
        <w:rPr>
          <w:bCs/>
          <w:lang w:val="lv-LV" w:bidi="lv-LV"/>
        </w:rPr>
        <w:t>SIA  “Gārsenes pils” (100%)</w:t>
      </w:r>
    </w:p>
    <w:p w14:paraId="0C5594D2" w14:textId="77777777" w:rsidR="004F7D61" w:rsidRPr="008344B7" w:rsidRDefault="004F7D61" w:rsidP="004F7D61">
      <w:pPr>
        <w:tabs>
          <w:tab w:val="right" w:pos="9356"/>
        </w:tabs>
        <w:snapToGrid w:val="0"/>
        <w:jc w:val="both"/>
        <w:rPr>
          <w:rFonts w:eastAsia="Calibri"/>
          <w:lang w:val="lv-LV"/>
        </w:rPr>
      </w:pPr>
      <w:r w:rsidRPr="008344B7">
        <w:rPr>
          <w:rFonts w:eastAsia="Calibri"/>
          <w:lang w:val="lv-LV"/>
        </w:rPr>
        <w:t xml:space="preserve">SIA “Jēkabpils autobusu parks” (6,00%), </w:t>
      </w:r>
    </w:p>
    <w:p w14:paraId="4A3AE7AC" w14:textId="77777777" w:rsidR="004F7D61" w:rsidRPr="008344B7" w:rsidRDefault="004F7D61" w:rsidP="004F7D61">
      <w:pPr>
        <w:tabs>
          <w:tab w:val="right" w:pos="9356"/>
        </w:tabs>
        <w:snapToGrid w:val="0"/>
        <w:jc w:val="both"/>
        <w:rPr>
          <w:lang w:val="lv-LV"/>
        </w:rPr>
      </w:pPr>
      <w:r w:rsidRPr="008344B7">
        <w:rPr>
          <w:rFonts w:eastAsia="Calibri"/>
          <w:lang w:val="lv-LV"/>
        </w:rPr>
        <w:t>SIA “</w:t>
      </w:r>
      <w:proofErr w:type="spellStart"/>
      <w:r w:rsidRPr="008344B7">
        <w:rPr>
          <w:rFonts w:eastAsia="Calibri"/>
          <w:lang w:val="lv-LV"/>
        </w:rPr>
        <w:t>Vidusdaugavas</w:t>
      </w:r>
      <w:proofErr w:type="spellEnd"/>
      <w:r w:rsidRPr="008344B7">
        <w:rPr>
          <w:rFonts w:eastAsia="Calibri"/>
          <w:lang w:val="lv-LV"/>
        </w:rPr>
        <w:t xml:space="preserve"> SPAAO” (1,26%).</w:t>
      </w:r>
      <w:r w:rsidRPr="008344B7">
        <w:rPr>
          <w:lang w:val="lv-LV"/>
        </w:rPr>
        <w:t xml:space="preserve"> </w:t>
      </w:r>
    </w:p>
    <w:p w14:paraId="52A5D592" w14:textId="6870659D" w:rsidR="004F7D61" w:rsidRPr="008344B7" w:rsidRDefault="004F7D61" w:rsidP="00DB2BCF">
      <w:pPr>
        <w:tabs>
          <w:tab w:val="right" w:pos="9356"/>
        </w:tabs>
        <w:ind w:firstLine="567"/>
        <w:jc w:val="both"/>
        <w:rPr>
          <w:lang w:val="lv-LV"/>
        </w:rPr>
      </w:pPr>
      <w:r w:rsidRPr="00ED59C3">
        <w:rPr>
          <w:u w:val="single"/>
          <w:lang w:val="lv-LV"/>
        </w:rPr>
        <w:t>Bijušā Jēkabpils novada pašvaldībai</w:t>
      </w:r>
      <w:r w:rsidRPr="008344B7">
        <w:rPr>
          <w:lang w:val="lv-LV"/>
        </w:rPr>
        <w:t xml:space="preserve"> uz </w:t>
      </w:r>
      <w:r w:rsidR="00ED59C3">
        <w:rPr>
          <w:lang w:val="lv-LV"/>
        </w:rPr>
        <w:t>2021.gada 01.janvāri</w:t>
      </w:r>
      <w:r w:rsidR="00ED59C3" w:rsidRPr="008344B7">
        <w:rPr>
          <w:lang w:val="lv-LV"/>
        </w:rPr>
        <w:t xml:space="preserve"> </w:t>
      </w:r>
      <w:r w:rsidRPr="008344B7">
        <w:rPr>
          <w:lang w:val="lv-LV"/>
        </w:rPr>
        <w:t xml:space="preserve">piederošās kapitālsabiedrības un kapitāla daļas: </w:t>
      </w:r>
    </w:p>
    <w:p w14:paraId="3EFF3488" w14:textId="77777777" w:rsidR="004F7D61" w:rsidRPr="008344B7" w:rsidRDefault="004F7D61" w:rsidP="004F7D61">
      <w:pPr>
        <w:suppressAutoHyphens/>
        <w:jc w:val="both"/>
        <w:rPr>
          <w:bCs/>
          <w:lang w:val="lv-LV" w:bidi="lv-LV"/>
        </w:rPr>
      </w:pPr>
      <w:r w:rsidRPr="008344B7">
        <w:rPr>
          <w:bCs/>
          <w:lang w:val="lv-LV" w:bidi="lv-LV"/>
        </w:rPr>
        <w:t xml:space="preserve">SIA “Zasas aptieka” (100%), </w:t>
      </w:r>
    </w:p>
    <w:p w14:paraId="5F8F0DDC" w14:textId="77777777" w:rsidR="004F7D61" w:rsidRPr="008344B7" w:rsidRDefault="004F7D61" w:rsidP="004F7D61">
      <w:pPr>
        <w:suppressAutoHyphens/>
        <w:jc w:val="both"/>
        <w:rPr>
          <w:bCs/>
          <w:lang w:val="lv-LV" w:bidi="lv-LV"/>
        </w:rPr>
      </w:pPr>
      <w:r w:rsidRPr="008344B7">
        <w:rPr>
          <w:bCs/>
          <w:lang w:val="lv-LV" w:bidi="lv-LV"/>
        </w:rPr>
        <w:t xml:space="preserve">SIA “Rubenes aptieka” (100%), atsavināta līdz 30.06.2021., </w:t>
      </w:r>
    </w:p>
    <w:p w14:paraId="0E13A391" w14:textId="77777777" w:rsidR="004F7D61" w:rsidRPr="008344B7" w:rsidRDefault="004F7D61" w:rsidP="004F7D61">
      <w:pPr>
        <w:tabs>
          <w:tab w:val="right" w:pos="9356"/>
        </w:tabs>
        <w:snapToGrid w:val="0"/>
        <w:jc w:val="both"/>
        <w:rPr>
          <w:bCs/>
          <w:lang w:val="lv-LV" w:bidi="lv-LV"/>
        </w:rPr>
      </w:pPr>
      <w:r w:rsidRPr="008344B7">
        <w:rPr>
          <w:bCs/>
          <w:lang w:val="lv-LV" w:bidi="lv-LV"/>
        </w:rPr>
        <w:t>SIA “Rubenītis” (100%),</w:t>
      </w:r>
    </w:p>
    <w:p w14:paraId="2276A1B5" w14:textId="77777777" w:rsidR="004F7D61" w:rsidRPr="008344B7" w:rsidRDefault="004F7D61" w:rsidP="004F7D61">
      <w:pPr>
        <w:tabs>
          <w:tab w:val="right" w:pos="9356"/>
        </w:tabs>
        <w:snapToGrid w:val="0"/>
        <w:jc w:val="both"/>
        <w:rPr>
          <w:rFonts w:eastAsia="Calibri"/>
          <w:lang w:val="lv-LV"/>
        </w:rPr>
      </w:pPr>
      <w:r w:rsidRPr="008344B7">
        <w:rPr>
          <w:rFonts w:eastAsia="Calibri"/>
          <w:lang w:val="lv-LV"/>
        </w:rPr>
        <w:t xml:space="preserve">SIA “Jēkabpils autobusu parks” (12,00%), </w:t>
      </w:r>
    </w:p>
    <w:p w14:paraId="3C2660CA" w14:textId="77777777" w:rsidR="004F7D61" w:rsidRPr="008344B7" w:rsidRDefault="004F7D61" w:rsidP="004F7D61">
      <w:pPr>
        <w:tabs>
          <w:tab w:val="right" w:pos="9356"/>
        </w:tabs>
        <w:snapToGrid w:val="0"/>
        <w:jc w:val="both"/>
        <w:rPr>
          <w:lang w:val="lv-LV"/>
        </w:rPr>
      </w:pPr>
      <w:r w:rsidRPr="008344B7">
        <w:rPr>
          <w:rFonts w:eastAsia="Calibri"/>
          <w:lang w:val="lv-LV"/>
        </w:rPr>
        <w:t>SIA “</w:t>
      </w:r>
      <w:proofErr w:type="spellStart"/>
      <w:r w:rsidRPr="008344B7">
        <w:rPr>
          <w:rFonts w:eastAsia="Calibri"/>
          <w:lang w:val="lv-LV"/>
        </w:rPr>
        <w:t>Vidusdaugavas</w:t>
      </w:r>
      <w:proofErr w:type="spellEnd"/>
      <w:r w:rsidRPr="008344B7">
        <w:rPr>
          <w:rFonts w:eastAsia="Calibri"/>
          <w:lang w:val="lv-LV"/>
        </w:rPr>
        <w:t xml:space="preserve"> SPAAO” (2,52%).</w:t>
      </w:r>
      <w:r w:rsidRPr="008344B7">
        <w:rPr>
          <w:lang w:val="lv-LV"/>
        </w:rPr>
        <w:t xml:space="preserve"> </w:t>
      </w:r>
    </w:p>
    <w:p w14:paraId="0EF3840A" w14:textId="3EDAAC3C" w:rsidR="004F7D61" w:rsidRPr="008344B7" w:rsidRDefault="004F7D61" w:rsidP="00DB2BCF">
      <w:pPr>
        <w:tabs>
          <w:tab w:val="right" w:pos="9356"/>
        </w:tabs>
        <w:ind w:firstLine="567"/>
        <w:jc w:val="both"/>
        <w:rPr>
          <w:lang w:val="lv-LV"/>
        </w:rPr>
      </w:pPr>
      <w:r w:rsidRPr="00ED59C3">
        <w:rPr>
          <w:u w:val="single"/>
          <w:lang w:val="lv-LV"/>
        </w:rPr>
        <w:t>Krustpils novada pašvaldībai</w:t>
      </w:r>
      <w:r w:rsidRPr="008344B7">
        <w:rPr>
          <w:lang w:val="lv-LV"/>
        </w:rPr>
        <w:t xml:space="preserve"> uz </w:t>
      </w:r>
      <w:r w:rsidR="00ED59C3">
        <w:rPr>
          <w:lang w:val="lv-LV"/>
        </w:rPr>
        <w:t>2021.gada 01.janvāri</w:t>
      </w:r>
      <w:r w:rsidRPr="008344B7">
        <w:rPr>
          <w:lang w:val="lv-LV"/>
        </w:rPr>
        <w:t xml:space="preserve"> piederošās kapitālsabiedrības un kapitāla daļas: </w:t>
      </w:r>
    </w:p>
    <w:p w14:paraId="2F1D2191" w14:textId="77777777" w:rsidR="004F7D61" w:rsidRPr="008344B7" w:rsidRDefault="004F7D61" w:rsidP="004F7D61">
      <w:pPr>
        <w:tabs>
          <w:tab w:val="right" w:pos="9356"/>
        </w:tabs>
        <w:snapToGrid w:val="0"/>
        <w:jc w:val="both"/>
        <w:rPr>
          <w:bCs/>
          <w:lang w:val="lv-LV" w:bidi="lv-LV"/>
        </w:rPr>
      </w:pPr>
      <w:r w:rsidRPr="008344B7">
        <w:rPr>
          <w:bCs/>
          <w:lang w:val="lv-LV" w:bidi="lv-LV"/>
        </w:rPr>
        <w:t>SIA “</w:t>
      </w:r>
      <w:proofErr w:type="spellStart"/>
      <w:r w:rsidRPr="008344B7">
        <w:rPr>
          <w:bCs/>
          <w:lang w:val="lv-LV" w:bidi="lv-LV"/>
        </w:rPr>
        <w:t>Spunģēni</w:t>
      </w:r>
      <w:proofErr w:type="spellEnd"/>
      <w:r w:rsidRPr="008344B7">
        <w:rPr>
          <w:bCs/>
          <w:lang w:val="lv-LV" w:bidi="lv-LV"/>
        </w:rPr>
        <w:t>-Daugavieši” (100%),</w:t>
      </w:r>
    </w:p>
    <w:p w14:paraId="0B9D786B" w14:textId="77777777" w:rsidR="004F7D61" w:rsidRPr="008344B7" w:rsidRDefault="004F7D61" w:rsidP="004F7D61">
      <w:pPr>
        <w:tabs>
          <w:tab w:val="right" w:pos="9356"/>
        </w:tabs>
        <w:snapToGrid w:val="0"/>
        <w:jc w:val="both"/>
        <w:rPr>
          <w:rFonts w:eastAsia="Calibri"/>
          <w:lang w:val="lv-LV"/>
        </w:rPr>
      </w:pPr>
      <w:r w:rsidRPr="008344B7">
        <w:rPr>
          <w:rFonts w:eastAsia="Calibri"/>
          <w:lang w:val="lv-LV"/>
        </w:rPr>
        <w:t xml:space="preserve">SIA “Jēkabpils autobusu parks” (13,00%), </w:t>
      </w:r>
    </w:p>
    <w:p w14:paraId="332151F3" w14:textId="77777777" w:rsidR="004F7D61" w:rsidRPr="008344B7" w:rsidRDefault="004F7D61" w:rsidP="004F7D61">
      <w:pPr>
        <w:tabs>
          <w:tab w:val="right" w:pos="9356"/>
        </w:tabs>
        <w:snapToGrid w:val="0"/>
        <w:jc w:val="both"/>
        <w:rPr>
          <w:lang w:val="lv-LV"/>
        </w:rPr>
      </w:pPr>
      <w:r w:rsidRPr="008344B7">
        <w:rPr>
          <w:rFonts w:eastAsia="Calibri"/>
          <w:lang w:val="lv-LV"/>
        </w:rPr>
        <w:t>SIA “</w:t>
      </w:r>
      <w:proofErr w:type="spellStart"/>
      <w:r w:rsidRPr="008344B7">
        <w:rPr>
          <w:rFonts w:eastAsia="Calibri"/>
          <w:lang w:val="lv-LV"/>
        </w:rPr>
        <w:t>Vidusdaugavas</w:t>
      </w:r>
      <w:proofErr w:type="spellEnd"/>
      <w:r w:rsidRPr="008344B7">
        <w:rPr>
          <w:rFonts w:eastAsia="Calibri"/>
          <w:lang w:val="lv-LV"/>
        </w:rPr>
        <w:t xml:space="preserve"> SPAAO” (2,73%).</w:t>
      </w:r>
      <w:r w:rsidRPr="008344B7">
        <w:rPr>
          <w:lang w:val="lv-LV"/>
        </w:rPr>
        <w:t xml:space="preserve"> </w:t>
      </w:r>
    </w:p>
    <w:p w14:paraId="78DF3F40" w14:textId="3549C738" w:rsidR="004F7D61" w:rsidRPr="008344B7" w:rsidRDefault="004F7D61" w:rsidP="00DB2BCF">
      <w:pPr>
        <w:tabs>
          <w:tab w:val="right" w:pos="9356"/>
        </w:tabs>
        <w:ind w:firstLine="567"/>
        <w:jc w:val="both"/>
        <w:rPr>
          <w:lang w:val="lv-LV"/>
        </w:rPr>
      </w:pPr>
      <w:r w:rsidRPr="00ED59C3">
        <w:rPr>
          <w:u w:val="single"/>
          <w:lang w:val="lv-LV"/>
        </w:rPr>
        <w:t>Salas novada pašvaldībai</w:t>
      </w:r>
      <w:r w:rsidRPr="008344B7">
        <w:rPr>
          <w:lang w:val="lv-LV"/>
        </w:rPr>
        <w:t xml:space="preserve"> uz </w:t>
      </w:r>
      <w:r w:rsidR="00ED59C3">
        <w:rPr>
          <w:lang w:val="lv-LV"/>
        </w:rPr>
        <w:t>2021.gada 01.janvāri</w:t>
      </w:r>
      <w:r w:rsidR="00ED59C3" w:rsidRPr="008344B7">
        <w:rPr>
          <w:lang w:val="lv-LV"/>
        </w:rPr>
        <w:t xml:space="preserve"> </w:t>
      </w:r>
      <w:r w:rsidRPr="008344B7">
        <w:rPr>
          <w:lang w:val="lv-LV"/>
        </w:rPr>
        <w:t xml:space="preserve">piederošās kapitālsabiedrības un kapitāla daļas: </w:t>
      </w:r>
    </w:p>
    <w:p w14:paraId="278A62DA" w14:textId="507960CB" w:rsidR="004F7D61" w:rsidRPr="008344B7" w:rsidRDefault="004F7D61" w:rsidP="004F7D61">
      <w:pPr>
        <w:tabs>
          <w:tab w:val="right" w:pos="9356"/>
        </w:tabs>
        <w:snapToGrid w:val="0"/>
        <w:jc w:val="both"/>
        <w:rPr>
          <w:bCs/>
          <w:lang w:val="lv-LV" w:bidi="lv-LV"/>
        </w:rPr>
      </w:pPr>
      <w:r w:rsidRPr="008344B7">
        <w:rPr>
          <w:bCs/>
          <w:lang w:val="lv-LV" w:bidi="lv-LV"/>
        </w:rPr>
        <w:t>SIA “</w:t>
      </w:r>
      <w:r w:rsidR="00872BBD" w:rsidRPr="008344B7">
        <w:rPr>
          <w:bCs/>
          <w:lang w:val="lv-LV" w:bidi="lv-LV"/>
        </w:rPr>
        <w:t>VĪGANTS</w:t>
      </w:r>
      <w:r w:rsidRPr="008344B7">
        <w:rPr>
          <w:bCs/>
          <w:lang w:val="lv-LV" w:bidi="lv-LV"/>
        </w:rPr>
        <w:t>” (100%)</w:t>
      </w:r>
    </w:p>
    <w:p w14:paraId="02FF0E8E" w14:textId="77777777" w:rsidR="004F7D61" w:rsidRPr="008344B7" w:rsidRDefault="004F7D61" w:rsidP="004F7D61">
      <w:pPr>
        <w:tabs>
          <w:tab w:val="right" w:pos="9356"/>
        </w:tabs>
        <w:snapToGrid w:val="0"/>
        <w:jc w:val="both"/>
        <w:rPr>
          <w:rFonts w:eastAsia="Calibri"/>
          <w:lang w:val="lv-LV"/>
        </w:rPr>
      </w:pPr>
      <w:r w:rsidRPr="008344B7">
        <w:rPr>
          <w:rFonts w:eastAsia="Calibri"/>
          <w:lang w:val="lv-LV"/>
        </w:rPr>
        <w:t xml:space="preserve">SIA “Jēkabpils autobusu parks” (9,00%), </w:t>
      </w:r>
    </w:p>
    <w:p w14:paraId="0DDE0A65" w14:textId="77777777" w:rsidR="004F7D61" w:rsidRPr="008344B7" w:rsidRDefault="004F7D61" w:rsidP="004F7D61">
      <w:pPr>
        <w:tabs>
          <w:tab w:val="right" w:pos="9356"/>
        </w:tabs>
        <w:snapToGrid w:val="0"/>
        <w:jc w:val="both"/>
        <w:rPr>
          <w:lang w:val="lv-LV"/>
        </w:rPr>
      </w:pPr>
      <w:r w:rsidRPr="008344B7">
        <w:rPr>
          <w:rFonts w:eastAsia="Calibri"/>
          <w:lang w:val="lv-LV"/>
        </w:rPr>
        <w:t>SIA “</w:t>
      </w:r>
      <w:proofErr w:type="spellStart"/>
      <w:r w:rsidRPr="008344B7">
        <w:rPr>
          <w:rFonts w:eastAsia="Calibri"/>
          <w:lang w:val="lv-LV"/>
        </w:rPr>
        <w:t>Vidusdaugavas</w:t>
      </w:r>
      <w:proofErr w:type="spellEnd"/>
      <w:r w:rsidRPr="008344B7">
        <w:rPr>
          <w:rFonts w:eastAsia="Calibri"/>
          <w:lang w:val="lv-LV"/>
        </w:rPr>
        <w:t xml:space="preserve"> SPAAO” (1,89%).</w:t>
      </w:r>
      <w:r w:rsidRPr="008344B7">
        <w:rPr>
          <w:lang w:val="lv-LV"/>
        </w:rPr>
        <w:t xml:space="preserve"> </w:t>
      </w:r>
    </w:p>
    <w:p w14:paraId="603E092B" w14:textId="3BB35371" w:rsidR="004F7D61" w:rsidRPr="008344B7" w:rsidRDefault="004F7D61" w:rsidP="00DB2BCF">
      <w:pPr>
        <w:tabs>
          <w:tab w:val="right" w:pos="9356"/>
        </w:tabs>
        <w:ind w:firstLine="567"/>
        <w:jc w:val="both"/>
        <w:rPr>
          <w:lang w:val="lv-LV"/>
        </w:rPr>
      </w:pPr>
      <w:r w:rsidRPr="00ED59C3">
        <w:rPr>
          <w:u w:val="single"/>
          <w:lang w:val="lv-LV"/>
        </w:rPr>
        <w:t>Viesītes novada pašvaldībai</w:t>
      </w:r>
      <w:r w:rsidRPr="008344B7">
        <w:rPr>
          <w:lang w:val="lv-LV"/>
        </w:rPr>
        <w:t xml:space="preserve"> uz </w:t>
      </w:r>
      <w:r w:rsidR="00ED59C3">
        <w:rPr>
          <w:lang w:val="lv-LV"/>
        </w:rPr>
        <w:t>2021.gada 01.janvāri</w:t>
      </w:r>
      <w:r w:rsidRPr="008344B7">
        <w:rPr>
          <w:lang w:val="lv-LV"/>
        </w:rPr>
        <w:t xml:space="preserve"> piederošās kapitālsabiedrības un kapitāla daļas: </w:t>
      </w:r>
    </w:p>
    <w:p w14:paraId="46F2A72A" w14:textId="77777777" w:rsidR="004F7D61" w:rsidRPr="008344B7" w:rsidRDefault="004F7D61" w:rsidP="004F7D61">
      <w:pPr>
        <w:suppressAutoHyphens/>
        <w:jc w:val="both"/>
        <w:rPr>
          <w:bCs/>
          <w:lang w:val="lv-LV" w:bidi="lv-LV"/>
        </w:rPr>
      </w:pPr>
      <w:r w:rsidRPr="008344B7">
        <w:rPr>
          <w:bCs/>
          <w:lang w:val="lv-LV" w:bidi="lv-LV"/>
        </w:rPr>
        <w:t>SIA “Viesītes veselības un sociālās aprūpes centrs”(100%),</w:t>
      </w:r>
    </w:p>
    <w:p w14:paraId="6603C95A" w14:textId="77777777" w:rsidR="004F7D61" w:rsidRPr="008344B7" w:rsidRDefault="004F7D61" w:rsidP="004F7D61">
      <w:pPr>
        <w:suppressAutoHyphens/>
        <w:jc w:val="both"/>
        <w:rPr>
          <w:bCs/>
          <w:lang w:val="lv-LV" w:bidi="lv-LV"/>
        </w:rPr>
      </w:pPr>
      <w:r w:rsidRPr="008344B7">
        <w:rPr>
          <w:bCs/>
          <w:lang w:val="lv-LV" w:bidi="lv-LV"/>
        </w:rPr>
        <w:t>SIA “Viesītes komunālā pārvalde” (100%),</w:t>
      </w:r>
    </w:p>
    <w:p w14:paraId="3A506C65" w14:textId="77777777" w:rsidR="004F7D61" w:rsidRPr="008344B7" w:rsidRDefault="004F7D61" w:rsidP="004F7D61">
      <w:pPr>
        <w:suppressAutoHyphens/>
        <w:jc w:val="both"/>
        <w:rPr>
          <w:bCs/>
          <w:lang w:val="lv-LV" w:bidi="lv-LV"/>
        </w:rPr>
      </w:pPr>
      <w:r w:rsidRPr="008344B7">
        <w:rPr>
          <w:bCs/>
          <w:lang w:val="lv-LV" w:bidi="lv-LV"/>
        </w:rPr>
        <w:t xml:space="preserve">SIA “Viesītes transports” (100%), </w:t>
      </w:r>
    </w:p>
    <w:p w14:paraId="3A5B2B58" w14:textId="77777777" w:rsidR="004F7D61" w:rsidRPr="00F96A71" w:rsidRDefault="004F7D61" w:rsidP="004F7D61">
      <w:pPr>
        <w:tabs>
          <w:tab w:val="right" w:pos="9356"/>
        </w:tabs>
        <w:snapToGrid w:val="0"/>
        <w:jc w:val="both"/>
        <w:rPr>
          <w:rFonts w:eastAsia="Calibri"/>
          <w:lang w:val="lv-LV"/>
        </w:rPr>
      </w:pPr>
      <w:r w:rsidRPr="008344B7">
        <w:rPr>
          <w:rFonts w:eastAsia="Calibri"/>
          <w:lang w:val="lv-LV"/>
        </w:rPr>
        <w:t>SIA “Jēkabpils autobusu parks” (9,00%),</w:t>
      </w:r>
      <w:r w:rsidRPr="00F96A71">
        <w:rPr>
          <w:rFonts w:eastAsia="Calibri"/>
          <w:lang w:val="lv-LV"/>
        </w:rPr>
        <w:t xml:space="preserve"> </w:t>
      </w:r>
    </w:p>
    <w:p w14:paraId="569AA1D7" w14:textId="77777777" w:rsidR="004F7D61" w:rsidRDefault="004F7D61" w:rsidP="004F7D61">
      <w:pPr>
        <w:tabs>
          <w:tab w:val="right" w:pos="9356"/>
        </w:tabs>
        <w:snapToGrid w:val="0"/>
        <w:jc w:val="both"/>
        <w:rPr>
          <w:lang w:val="lv-LV"/>
        </w:rPr>
      </w:pPr>
      <w:r w:rsidRPr="00F96A71">
        <w:rPr>
          <w:rFonts w:eastAsia="Calibri"/>
          <w:lang w:val="lv-LV"/>
        </w:rPr>
        <w:t>SIA</w:t>
      </w:r>
      <w:r>
        <w:rPr>
          <w:rFonts w:eastAsia="Calibri"/>
          <w:lang w:val="lv-LV"/>
        </w:rPr>
        <w:t xml:space="preserve"> </w:t>
      </w:r>
      <w:r w:rsidRPr="00F96A71">
        <w:rPr>
          <w:rFonts w:eastAsia="Calibri"/>
          <w:lang w:val="lv-LV"/>
        </w:rPr>
        <w:t>“</w:t>
      </w:r>
      <w:proofErr w:type="spellStart"/>
      <w:r w:rsidRPr="00F96A71">
        <w:rPr>
          <w:rFonts w:eastAsia="Calibri"/>
          <w:lang w:val="lv-LV"/>
        </w:rPr>
        <w:t>Vidusdaugavas</w:t>
      </w:r>
      <w:proofErr w:type="spellEnd"/>
      <w:r w:rsidRPr="00F96A71">
        <w:rPr>
          <w:rFonts w:eastAsia="Calibri"/>
          <w:lang w:val="lv-LV"/>
        </w:rPr>
        <w:t xml:space="preserve"> SPAAO”</w:t>
      </w:r>
      <w:r>
        <w:rPr>
          <w:rFonts w:eastAsia="Calibri"/>
          <w:lang w:val="lv-LV"/>
        </w:rPr>
        <w:t xml:space="preserve"> </w:t>
      </w:r>
      <w:r w:rsidRPr="00F96A71">
        <w:rPr>
          <w:rFonts w:eastAsia="Calibri"/>
          <w:lang w:val="lv-LV"/>
        </w:rPr>
        <w:t>(</w:t>
      </w:r>
      <w:r>
        <w:rPr>
          <w:rFonts w:eastAsia="Calibri"/>
          <w:lang w:val="lv-LV"/>
        </w:rPr>
        <w:t>1,89</w:t>
      </w:r>
      <w:r w:rsidRPr="00F96A71">
        <w:rPr>
          <w:rFonts w:eastAsia="Calibri"/>
          <w:lang w:val="lv-LV"/>
        </w:rPr>
        <w:t>%).</w:t>
      </w:r>
      <w:r w:rsidRPr="00F96A71">
        <w:rPr>
          <w:lang w:val="lv-LV"/>
        </w:rPr>
        <w:t xml:space="preserve"> </w:t>
      </w:r>
    </w:p>
    <w:p w14:paraId="71C07291" w14:textId="4F5EB6E7" w:rsidR="004F7D61" w:rsidRPr="00ED59C3" w:rsidRDefault="004F7D61" w:rsidP="00DB2BCF">
      <w:pPr>
        <w:ind w:firstLine="567"/>
        <w:jc w:val="both"/>
        <w:rPr>
          <w:u w:val="single"/>
          <w:lang w:val="lv-LV"/>
        </w:rPr>
      </w:pPr>
      <w:r w:rsidRPr="00ED59C3">
        <w:rPr>
          <w:u w:val="single"/>
          <w:lang w:val="lv-LV"/>
        </w:rPr>
        <w:t xml:space="preserve">Jēkabpils novada pašvaldībai pēc 2021.gada </w:t>
      </w:r>
      <w:r w:rsidR="00FF547D">
        <w:rPr>
          <w:u w:val="single"/>
          <w:lang w:val="lv-LV"/>
        </w:rPr>
        <w:t>0</w:t>
      </w:r>
      <w:r w:rsidRPr="00ED59C3">
        <w:rPr>
          <w:u w:val="single"/>
          <w:lang w:val="lv-LV"/>
        </w:rPr>
        <w:t>1.jūlija pieder kapitāla daļas 18</w:t>
      </w:r>
      <w:r w:rsidR="004D4EC8" w:rsidRPr="00ED59C3">
        <w:rPr>
          <w:u w:val="single"/>
          <w:lang w:val="lv-LV"/>
        </w:rPr>
        <w:t> </w:t>
      </w:r>
      <w:r w:rsidRPr="00ED59C3">
        <w:rPr>
          <w:u w:val="single"/>
          <w:lang w:val="lv-LV"/>
        </w:rPr>
        <w:t>kapitālsabiedrībās:</w:t>
      </w:r>
    </w:p>
    <w:p w14:paraId="7EF81CC8" w14:textId="5744DADF" w:rsidR="004F7D61" w:rsidRPr="00DA71D0" w:rsidRDefault="004F7D61" w:rsidP="00D95FC7">
      <w:pPr>
        <w:pStyle w:val="ListParagraph"/>
        <w:numPr>
          <w:ilvl w:val="0"/>
          <w:numId w:val="30"/>
        </w:numPr>
        <w:suppressAutoHyphens/>
        <w:ind w:left="284" w:hanging="284"/>
        <w:jc w:val="both"/>
        <w:rPr>
          <w:bCs/>
          <w:lang w:val="lv-LV" w:bidi="lv-LV"/>
        </w:rPr>
      </w:pPr>
      <w:r w:rsidRPr="00DA71D0">
        <w:rPr>
          <w:bCs/>
          <w:lang w:val="lv-LV" w:bidi="lv-LV"/>
        </w:rPr>
        <w:t xml:space="preserve">pašvaldības līdzdalība kapitālsabiedrībā </w:t>
      </w:r>
      <w:r w:rsidR="00100694">
        <w:rPr>
          <w:bCs/>
          <w:lang w:val="lv-LV" w:bidi="lv-LV"/>
        </w:rPr>
        <w:t xml:space="preserve">ir </w:t>
      </w:r>
      <w:r w:rsidRPr="00DA71D0">
        <w:rPr>
          <w:bCs/>
          <w:lang w:val="lv-LV" w:bidi="lv-LV"/>
        </w:rPr>
        <w:t>100%</w:t>
      </w:r>
      <w:r w:rsidR="004D4EC8">
        <w:rPr>
          <w:bCs/>
          <w:lang w:val="lv-LV" w:bidi="lv-LV"/>
        </w:rPr>
        <w:t xml:space="preserve"> </w:t>
      </w:r>
      <w:r w:rsidRPr="00DA71D0">
        <w:rPr>
          <w:bCs/>
          <w:lang w:val="lv-LV" w:bidi="lv-LV"/>
        </w:rPr>
        <w:t>:</w:t>
      </w:r>
    </w:p>
    <w:p w14:paraId="0F752B75" w14:textId="61CD235F" w:rsidR="004F7D61" w:rsidRPr="00DA71D0" w:rsidRDefault="004F7D61" w:rsidP="00D95FC7">
      <w:pPr>
        <w:pStyle w:val="ListParagraph"/>
        <w:numPr>
          <w:ilvl w:val="0"/>
          <w:numId w:val="32"/>
        </w:numPr>
        <w:suppressAutoHyphens/>
        <w:ind w:left="567" w:hanging="283"/>
        <w:jc w:val="both"/>
        <w:rPr>
          <w:bCs/>
          <w:lang w:val="lv-LV" w:bidi="lv-LV"/>
        </w:rPr>
      </w:pPr>
      <w:r w:rsidRPr="00DA71D0">
        <w:rPr>
          <w:bCs/>
          <w:lang w:val="lv-LV" w:bidi="lv-LV"/>
        </w:rPr>
        <w:t>SIA “Jēkabpils ūdens”, reģistrācijas Nr.45403000395;</w:t>
      </w:r>
    </w:p>
    <w:p w14:paraId="1D10D24A" w14:textId="77777777" w:rsidR="004F7D61" w:rsidRPr="00DA71D0" w:rsidRDefault="004F7D61" w:rsidP="00D95FC7">
      <w:pPr>
        <w:pStyle w:val="ListParagraph"/>
        <w:numPr>
          <w:ilvl w:val="0"/>
          <w:numId w:val="32"/>
        </w:numPr>
        <w:suppressAutoHyphens/>
        <w:ind w:left="567" w:hanging="283"/>
        <w:jc w:val="both"/>
        <w:rPr>
          <w:bCs/>
          <w:lang w:val="lv-LV" w:bidi="lv-LV"/>
        </w:rPr>
      </w:pPr>
      <w:r w:rsidRPr="00DA71D0">
        <w:rPr>
          <w:bCs/>
          <w:lang w:val="lv-LV" w:bidi="lv-LV"/>
        </w:rPr>
        <w:t>SIA “Jēkabpils siltums”, reģistrācijas Nr. 40003007778;</w:t>
      </w:r>
    </w:p>
    <w:p w14:paraId="29602FDC" w14:textId="77777777" w:rsidR="004F7D61" w:rsidRPr="00DA71D0" w:rsidRDefault="004F7D61" w:rsidP="00D95FC7">
      <w:pPr>
        <w:pStyle w:val="ListParagraph"/>
        <w:numPr>
          <w:ilvl w:val="0"/>
          <w:numId w:val="32"/>
        </w:numPr>
        <w:suppressAutoHyphens/>
        <w:ind w:left="567" w:hanging="283"/>
        <w:jc w:val="both"/>
        <w:rPr>
          <w:bCs/>
          <w:lang w:val="lv-LV" w:bidi="lv-LV"/>
        </w:rPr>
      </w:pPr>
      <w:r w:rsidRPr="00DA71D0">
        <w:rPr>
          <w:bCs/>
          <w:lang w:val="lv-LV" w:bidi="lv-LV"/>
        </w:rPr>
        <w:t>SIA JK Namu pārvalde, reģistrācijas Nr. 45403000484;</w:t>
      </w:r>
    </w:p>
    <w:p w14:paraId="6A18CFA1" w14:textId="77777777" w:rsidR="004F7D61" w:rsidRPr="00DA71D0" w:rsidRDefault="004F7D61" w:rsidP="00D95FC7">
      <w:pPr>
        <w:pStyle w:val="ListParagraph"/>
        <w:numPr>
          <w:ilvl w:val="0"/>
          <w:numId w:val="32"/>
        </w:numPr>
        <w:suppressAutoHyphens/>
        <w:ind w:left="567" w:hanging="283"/>
        <w:jc w:val="both"/>
        <w:rPr>
          <w:bCs/>
          <w:lang w:val="lv-LV" w:bidi="lv-LV"/>
        </w:rPr>
      </w:pPr>
      <w:r w:rsidRPr="00DA71D0">
        <w:rPr>
          <w:bCs/>
          <w:lang w:val="lv-LV" w:bidi="lv-LV"/>
        </w:rPr>
        <w:t>SIA “Jēkabpils reģionālā slimnīca”, reģistrācijas Nr. 50003356621;</w:t>
      </w:r>
    </w:p>
    <w:p w14:paraId="54E242FB" w14:textId="77777777" w:rsidR="004F7D61" w:rsidRPr="00DA71D0" w:rsidRDefault="004F7D61" w:rsidP="00D95FC7">
      <w:pPr>
        <w:pStyle w:val="ListParagraph"/>
        <w:numPr>
          <w:ilvl w:val="0"/>
          <w:numId w:val="32"/>
        </w:numPr>
        <w:suppressAutoHyphens/>
        <w:ind w:left="567" w:hanging="283"/>
        <w:jc w:val="both"/>
        <w:rPr>
          <w:bCs/>
          <w:lang w:val="lv-LV" w:bidi="lv-LV"/>
        </w:rPr>
      </w:pPr>
      <w:r w:rsidRPr="00DA71D0">
        <w:rPr>
          <w:bCs/>
          <w:lang w:val="lv-LV" w:bidi="lv-LV"/>
        </w:rPr>
        <w:t>SIA “</w:t>
      </w:r>
      <w:r>
        <w:rPr>
          <w:rFonts w:eastAsia="Calibri"/>
          <w:lang w:val="lv-LV"/>
        </w:rPr>
        <w:t>JĒKABPILS PAKALPOJUMI</w:t>
      </w:r>
      <w:r w:rsidRPr="00DA71D0">
        <w:rPr>
          <w:bCs/>
          <w:lang w:val="lv-LV" w:bidi="lv-LV"/>
        </w:rPr>
        <w:t>”, reģistrācijas Nr. 45403006010;</w:t>
      </w:r>
    </w:p>
    <w:p w14:paraId="07307BD1" w14:textId="77777777" w:rsidR="004F7D61" w:rsidRPr="00DA71D0" w:rsidRDefault="004F7D61" w:rsidP="00D95FC7">
      <w:pPr>
        <w:pStyle w:val="ListParagraph"/>
        <w:numPr>
          <w:ilvl w:val="0"/>
          <w:numId w:val="32"/>
        </w:numPr>
        <w:suppressAutoHyphens/>
        <w:ind w:left="567" w:hanging="283"/>
        <w:jc w:val="both"/>
        <w:rPr>
          <w:bCs/>
          <w:lang w:val="lv-LV" w:bidi="lv-LV"/>
        </w:rPr>
      </w:pPr>
      <w:r w:rsidRPr="00DA71D0">
        <w:rPr>
          <w:bCs/>
          <w:lang w:val="lv-LV" w:bidi="lv-LV"/>
        </w:rPr>
        <w:t>SIA “Pils rajona Namu pārvalde”, reģistrācijas Nr. 45403004912;</w:t>
      </w:r>
    </w:p>
    <w:p w14:paraId="6A0AB23A" w14:textId="77777777" w:rsidR="004F7D61" w:rsidRPr="00DA71D0" w:rsidRDefault="004F7D61" w:rsidP="00D95FC7">
      <w:pPr>
        <w:pStyle w:val="ListParagraph"/>
        <w:numPr>
          <w:ilvl w:val="0"/>
          <w:numId w:val="32"/>
        </w:numPr>
        <w:suppressAutoHyphens/>
        <w:ind w:left="567" w:hanging="283"/>
        <w:jc w:val="both"/>
        <w:rPr>
          <w:bCs/>
          <w:lang w:val="lv-LV" w:bidi="lv-LV"/>
        </w:rPr>
      </w:pPr>
      <w:r w:rsidRPr="00DA71D0">
        <w:rPr>
          <w:bCs/>
          <w:lang w:val="lv-LV" w:bidi="lv-LV"/>
        </w:rPr>
        <w:t>SIA “Jēkabpils autobusu parks”, reģistrācijas Nr. 45403003245;</w:t>
      </w:r>
    </w:p>
    <w:p w14:paraId="376448D7" w14:textId="77777777" w:rsidR="004F7D61" w:rsidRPr="00DA71D0" w:rsidRDefault="004F7D61" w:rsidP="00D95FC7">
      <w:pPr>
        <w:pStyle w:val="ListParagraph"/>
        <w:numPr>
          <w:ilvl w:val="0"/>
          <w:numId w:val="32"/>
        </w:numPr>
        <w:suppressAutoHyphens/>
        <w:ind w:left="567" w:hanging="283"/>
        <w:jc w:val="both"/>
        <w:rPr>
          <w:bCs/>
          <w:lang w:val="lv-LV" w:bidi="lv-LV"/>
        </w:rPr>
      </w:pPr>
      <w:r w:rsidRPr="00DA71D0">
        <w:rPr>
          <w:bCs/>
          <w:lang w:val="lv-LV" w:bidi="lv-LV"/>
        </w:rPr>
        <w:t xml:space="preserve">SIA  “Aknīstes veselības un sociālās aprūpes centrs”, reģistrācijas Nr. 40003331306; </w:t>
      </w:r>
    </w:p>
    <w:p w14:paraId="1D4B3DEB" w14:textId="77777777" w:rsidR="004F7D61" w:rsidRPr="00DA71D0" w:rsidRDefault="004F7D61" w:rsidP="00D95FC7">
      <w:pPr>
        <w:pStyle w:val="ListParagraph"/>
        <w:numPr>
          <w:ilvl w:val="0"/>
          <w:numId w:val="32"/>
        </w:numPr>
        <w:suppressAutoHyphens/>
        <w:ind w:left="567" w:hanging="283"/>
        <w:jc w:val="both"/>
        <w:rPr>
          <w:bCs/>
          <w:lang w:val="lv-LV" w:bidi="lv-LV"/>
        </w:rPr>
      </w:pPr>
      <w:r w:rsidRPr="00DA71D0">
        <w:rPr>
          <w:bCs/>
          <w:lang w:val="lv-LV" w:bidi="lv-LV"/>
        </w:rPr>
        <w:t xml:space="preserve">SIA  “Aknīstes </w:t>
      </w:r>
      <w:r>
        <w:rPr>
          <w:bCs/>
          <w:lang w:val="lv-LV" w:bidi="lv-LV"/>
        </w:rPr>
        <w:t>P</w:t>
      </w:r>
      <w:r w:rsidRPr="00DA71D0">
        <w:rPr>
          <w:bCs/>
          <w:lang w:val="lv-LV" w:bidi="lv-LV"/>
        </w:rPr>
        <w:t>akalpojumi”, reģistrācijas Nr. 45403000709; </w:t>
      </w:r>
    </w:p>
    <w:p w14:paraId="6A9323BB" w14:textId="77777777" w:rsidR="004F7D61" w:rsidRPr="00DA71D0" w:rsidRDefault="004F7D61" w:rsidP="00D95FC7">
      <w:pPr>
        <w:pStyle w:val="ListParagraph"/>
        <w:numPr>
          <w:ilvl w:val="0"/>
          <w:numId w:val="32"/>
        </w:numPr>
        <w:suppressAutoHyphens/>
        <w:ind w:left="567" w:hanging="283"/>
        <w:jc w:val="both"/>
        <w:rPr>
          <w:bCs/>
          <w:lang w:val="lv-LV" w:bidi="lv-LV"/>
        </w:rPr>
      </w:pPr>
      <w:r w:rsidRPr="00DA71D0">
        <w:rPr>
          <w:bCs/>
          <w:lang w:val="lv-LV" w:bidi="lv-LV"/>
        </w:rPr>
        <w:t xml:space="preserve">SIA  “Gārsenes pils”, reģistrācijas Nr. 45403051705;  </w:t>
      </w:r>
    </w:p>
    <w:p w14:paraId="29CEA217" w14:textId="77777777" w:rsidR="004F7D61" w:rsidRPr="00DA71D0" w:rsidRDefault="004F7D61" w:rsidP="00D95FC7">
      <w:pPr>
        <w:pStyle w:val="ListParagraph"/>
        <w:numPr>
          <w:ilvl w:val="0"/>
          <w:numId w:val="32"/>
        </w:numPr>
        <w:suppressAutoHyphens/>
        <w:ind w:left="567" w:hanging="283"/>
        <w:jc w:val="both"/>
        <w:rPr>
          <w:bCs/>
          <w:lang w:val="lv-LV" w:bidi="lv-LV"/>
        </w:rPr>
      </w:pPr>
      <w:r w:rsidRPr="00DA71D0">
        <w:rPr>
          <w:bCs/>
          <w:lang w:val="lv-LV" w:bidi="lv-LV"/>
        </w:rPr>
        <w:t xml:space="preserve">SIA “Zasas aptieka”, reģistrācijas Nr. 55403005341;  </w:t>
      </w:r>
    </w:p>
    <w:p w14:paraId="772D0812" w14:textId="77777777" w:rsidR="004F7D61" w:rsidRPr="00DA71D0" w:rsidRDefault="004F7D61" w:rsidP="00D95FC7">
      <w:pPr>
        <w:pStyle w:val="ListParagraph"/>
        <w:numPr>
          <w:ilvl w:val="0"/>
          <w:numId w:val="32"/>
        </w:numPr>
        <w:suppressAutoHyphens/>
        <w:ind w:left="567" w:hanging="283"/>
        <w:jc w:val="both"/>
        <w:rPr>
          <w:bCs/>
          <w:lang w:val="lv-LV" w:bidi="lv-LV"/>
        </w:rPr>
      </w:pPr>
      <w:r w:rsidRPr="00DA71D0">
        <w:rPr>
          <w:bCs/>
          <w:lang w:val="lv-LV" w:bidi="lv-LV"/>
        </w:rPr>
        <w:t>SIA “Rubenītis”, reģistrācijas Nr. 45403015761; </w:t>
      </w:r>
    </w:p>
    <w:p w14:paraId="159B91D4" w14:textId="77777777" w:rsidR="004F7D61" w:rsidRPr="00DA71D0" w:rsidRDefault="004F7D61" w:rsidP="00D95FC7">
      <w:pPr>
        <w:pStyle w:val="ListParagraph"/>
        <w:numPr>
          <w:ilvl w:val="0"/>
          <w:numId w:val="32"/>
        </w:numPr>
        <w:suppressAutoHyphens/>
        <w:ind w:left="567" w:hanging="283"/>
        <w:jc w:val="both"/>
        <w:rPr>
          <w:bCs/>
          <w:lang w:val="lv-LV" w:bidi="lv-LV"/>
        </w:rPr>
      </w:pPr>
      <w:r w:rsidRPr="00DA71D0">
        <w:rPr>
          <w:bCs/>
          <w:lang w:val="lv-LV" w:bidi="lv-LV"/>
        </w:rPr>
        <w:t>SIA “</w:t>
      </w:r>
      <w:proofErr w:type="spellStart"/>
      <w:r w:rsidRPr="00DA71D0">
        <w:rPr>
          <w:bCs/>
          <w:lang w:val="lv-LV" w:bidi="lv-LV"/>
        </w:rPr>
        <w:t>Spunģēni</w:t>
      </w:r>
      <w:proofErr w:type="spellEnd"/>
      <w:r w:rsidRPr="00DA71D0">
        <w:rPr>
          <w:bCs/>
          <w:lang w:val="lv-LV" w:bidi="lv-LV"/>
        </w:rPr>
        <w:t>-Daugavieši”, reģistrācijas Nr.45403015460;</w:t>
      </w:r>
    </w:p>
    <w:p w14:paraId="0C362C17" w14:textId="54F7729D" w:rsidR="004F7D61" w:rsidRPr="00DA71D0" w:rsidRDefault="004F7D61" w:rsidP="00D95FC7">
      <w:pPr>
        <w:pStyle w:val="ListParagraph"/>
        <w:numPr>
          <w:ilvl w:val="0"/>
          <w:numId w:val="32"/>
        </w:numPr>
        <w:suppressAutoHyphens/>
        <w:ind w:left="567" w:hanging="283"/>
        <w:jc w:val="both"/>
        <w:rPr>
          <w:bCs/>
          <w:lang w:val="lv-LV" w:bidi="lv-LV"/>
        </w:rPr>
      </w:pPr>
      <w:r w:rsidRPr="00DA71D0">
        <w:rPr>
          <w:bCs/>
          <w:lang w:val="lv-LV" w:bidi="lv-LV"/>
        </w:rPr>
        <w:t>SIA “</w:t>
      </w:r>
      <w:r w:rsidR="00872BBD" w:rsidRPr="00DA71D0">
        <w:rPr>
          <w:bCs/>
          <w:lang w:val="lv-LV" w:bidi="lv-LV"/>
        </w:rPr>
        <w:t>VĪGANTS</w:t>
      </w:r>
      <w:r w:rsidRPr="00DA71D0">
        <w:rPr>
          <w:bCs/>
          <w:lang w:val="lv-LV" w:bidi="lv-LV"/>
        </w:rPr>
        <w:t>”, reģistrācijas Nr. 55403000931;</w:t>
      </w:r>
    </w:p>
    <w:p w14:paraId="15461911" w14:textId="77777777" w:rsidR="004F7D61" w:rsidRPr="00DA71D0" w:rsidRDefault="004F7D61" w:rsidP="00D95FC7">
      <w:pPr>
        <w:pStyle w:val="ListParagraph"/>
        <w:numPr>
          <w:ilvl w:val="0"/>
          <w:numId w:val="32"/>
        </w:numPr>
        <w:suppressAutoHyphens/>
        <w:ind w:left="567" w:hanging="283"/>
        <w:jc w:val="both"/>
        <w:rPr>
          <w:bCs/>
          <w:lang w:val="lv-LV" w:bidi="lv-LV"/>
        </w:rPr>
      </w:pPr>
      <w:r w:rsidRPr="00DA71D0">
        <w:rPr>
          <w:bCs/>
          <w:lang w:val="lv-LV" w:bidi="lv-LV"/>
        </w:rPr>
        <w:t xml:space="preserve">SIA “Viesītes veselības un sociālās aprūpes centrs”, reģistrācijas Nr. 40003325367; </w:t>
      </w:r>
    </w:p>
    <w:p w14:paraId="3D3C692F" w14:textId="77777777" w:rsidR="004F7D61" w:rsidRPr="00DA71D0" w:rsidRDefault="004F7D61" w:rsidP="00D95FC7">
      <w:pPr>
        <w:pStyle w:val="ListParagraph"/>
        <w:numPr>
          <w:ilvl w:val="0"/>
          <w:numId w:val="32"/>
        </w:numPr>
        <w:suppressAutoHyphens/>
        <w:ind w:left="567" w:hanging="283"/>
        <w:jc w:val="both"/>
        <w:rPr>
          <w:bCs/>
          <w:lang w:val="lv-LV" w:bidi="lv-LV"/>
        </w:rPr>
      </w:pPr>
      <w:r w:rsidRPr="00DA71D0">
        <w:rPr>
          <w:bCs/>
          <w:lang w:val="lv-LV" w:bidi="lv-LV"/>
        </w:rPr>
        <w:t xml:space="preserve">SIA “Viesītes komunālā pārvalde”, reģistrācijas Nr. 55403000541; </w:t>
      </w:r>
    </w:p>
    <w:p w14:paraId="519BF8E7" w14:textId="77777777" w:rsidR="004F7D61" w:rsidRPr="00DA71D0" w:rsidRDefault="004F7D61" w:rsidP="00D95FC7">
      <w:pPr>
        <w:pStyle w:val="ListParagraph"/>
        <w:numPr>
          <w:ilvl w:val="0"/>
          <w:numId w:val="32"/>
        </w:numPr>
        <w:suppressAutoHyphens/>
        <w:ind w:left="567" w:hanging="283"/>
        <w:jc w:val="both"/>
        <w:rPr>
          <w:bCs/>
          <w:lang w:val="lv-LV" w:bidi="lv-LV"/>
        </w:rPr>
      </w:pPr>
      <w:r w:rsidRPr="00DA71D0">
        <w:rPr>
          <w:bCs/>
          <w:lang w:val="lv-LV" w:bidi="lv-LV"/>
        </w:rPr>
        <w:t>SIA “Viesītes transports”, reģistrācijas Nr. 55403015481.</w:t>
      </w:r>
    </w:p>
    <w:p w14:paraId="4BD0326B" w14:textId="686A6184" w:rsidR="004F7D61" w:rsidRPr="00DA71D0" w:rsidRDefault="004F7D61" w:rsidP="00D95FC7">
      <w:pPr>
        <w:pStyle w:val="Parasts1"/>
        <w:numPr>
          <w:ilvl w:val="0"/>
          <w:numId w:val="31"/>
        </w:numPr>
        <w:spacing w:after="0"/>
        <w:ind w:left="284" w:hanging="284"/>
        <w:jc w:val="both"/>
        <w:rPr>
          <w:sz w:val="24"/>
          <w:szCs w:val="24"/>
        </w:rPr>
      </w:pPr>
      <w:r w:rsidRPr="00DA71D0">
        <w:rPr>
          <w:rFonts w:ascii="Times New Roman" w:eastAsia="Times New Roman" w:hAnsi="Times New Roman"/>
          <w:bCs/>
          <w:sz w:val="24"/>
          <w:szCs w:val="24"/>
          <w:lang w:bidi="lv-LV"/>
        </w:rPr>
        <w:t xml:space="preserve">pašvaldības līdzdalība kapitālsabiedrībā </w:t>
      </w:r>
      <w:r w:rsidRPr="00DA71D0">
        <w:rPr>
          <w:rFonts w:ascii="Times New Roman" w:eastAsia="Times New Roman" w:hAnsi="Times New Roman"/>
          <w:sz w:val="24"/>
          <w:szCs w:val="24"/>
          <w:lang w:eastAsia="lv-LV"/>
        </w:rPr>
        <w:t> </w:t>
      </w:r>
      <w:r w:rsidR="00100694">
        <w:rPr>
          <w:rFonts w:ascii="Times New Roman" w:eastAsia="Times New Roman" w:hAnsi="Times New Roman"/>
          <w:sz w:val="24"/>
          <w:szCs w:val="24"/>
          <w:lang w:eastAsia="lv-LV"/>
        </w:rPr>
        <w:t xml:space="preserve">ir </w:t>
      </w:r>
      <w:r w:rsidRPr="00DA71D0">
        <w:rPr>
          <w:rStyle w:val="Noklusjumarindkopasfonts1"/>
          <w:rFonts w:ascii="Times New Roman" w:eastAsia="Times New Roman" w:hAnsi="Times New Roman"/>
          <w:sz w:val="24"/>
          <w:szCs w:val="24"/>
          <w:lang w:eastAsia="lv-LV"/>
        </w:rPr>
        <w:t>42,33119%</w:t>
      </w:r>
      <w:r w:rsidR="004D4EC8">
        <w:rPr>
          <w:rStyle w:val="Noklusjumarindkopasfonts1"/>
          <w:rFonts w:ascii="Times New Roman" w:eastAsia="Times New Roman" w:hAnsi="Times New Roman"/>
          <w:sz w:val="24"/>
          <w:szCs w:val="24"/>
          <w:lang w:eastAsia="lv-LV"/>
        </w:rPr>
        <w:t xml:space="preserve"> </w:t>
      </w:r>
      <w:r w:rsidRPr="00DA71D0">
        <w:rPr>
          <w:rStyle w:val="Noklusjumarindkopasfonts1"/>
          <w:rFonts w:ascii="Times New Roman" w:eastAsia="Times New Roman" w:hAnsi="Times New Roman"/>
          <w:sz w:val="24"/>
          <w:szCs w:val="24"/>
          <w:lang w:eastAsia="lv-LV"/>
        </w:rPr>
        <w:t>:</w:t>
      </w:r>
    </w:p>
    <w:p w14:paraId="0D2B1F25" w14:textId="77836C92" w:rsidR="004F7D61" w:rsidRPr="00DA71D0" w:rsidRDefault="004F7D61" w:rsidP="00D95FC7">
      <w:pPr>
        <w:pStyle w:val="Parasts1"/>
        <w:numPr>
          <w:ilvl w:val="0"/>
          <w:numId w:val="32"/>
        </w:numPr>
        <w:spacing w:after="0"/>
        <w:ind w:left="567" w:hanging="283"/>
        <w:jc w:val="both"/>
        <w:rPr>
          <w:sz w:val="24"/>
          <w:szCs w:val="24"/>
        </w:rPr>
      </w:pPr>
      <w:r w:rsidRPr="00DA71D0">
        <w:rPr>
          <w:rFonts w:ascii="Times New Roman" w:eastAsia="Times New Roman" w:hAnsi="Times New Roman"/>
          <w:bCs/>
          <w:sz w:val="24"/>
          <w:szCs w:val="24"/>
          <w:lang w:bidi="lv-LV"/>
        </w:rPr>
        <w:t>SIA “</w:t>
      </w:r>
      <w:proofErr w:type="spellStart"/>
      <w:r w:rsidRPr="00DA71D0">
        <w:rPr>
          <w:rFonts w:ascii="Times New Roman" w:eastAsia="Times New Roman" w:hAnsi="Times New Roman"/>
          <w:bCs/>
          <w:sz w:val="24"/>
          <w:szCs w:val="24"/>
          <w:lang w:bidi="lv-LV"/>
        </w:rPr>
        <w:t>Vidusdaugavas</w:t>
      </w:r>
      <w:proofErr w:type="spellEnd"/>
      <w:r w:rsidRPr="00DA71D0">
        <w:rPr>
          <w:rFonts w:ascii="Times New Roman" w:eastAsia="Times New Roman" w:hAnsi="Times New Roman"/>
          <w:bCs/>
          <w:sz w:val="24"/>
          <w:szCs w:val="24"/>
          <w:lang w:bidi="lv-LV"/>
        </w:rPr>
        <w:t xml:space="preserve"> SPAAO”, reģistrācijas Nr.</w:t>
      </w:r>
      <w:r w:rsidR="004D4EC8">
        <w:rPr>
          <w:rFonts w:ascii="Times New Roman" w:eastAsia="Times New Roman" w:hAnsi="Times New Roman"/>
          <w:bCs/>
          <w:sz w:val="24"/>
          <w:szCs w:val="24"/>
          <w:lang w:bidi="lv-LV"/>
        </w:rPr>
        <w:t> </w:t>
      </w:r>
      <w:r w:rsidRPr="00DA71D0">
        <w:rPr>
          <w:rFonts w:ascii="Times New Roman" w:eastAsia="Times New Roman" w:hAnsi="Times New Roman"/>
          <w:bCs/>
          <w:sz w:val="24"/>
          <w:szCs w:val="24"/>
          <w:lang w:bidi="lv-LV"/>
        </w:rPr>
        <w:t>55403015551</w:t>
      </w:r>
      <w:r w:rsidRPr="00DA71D0">
        <w:rPr>
          <w:rStyle w:val="Noklusjumarindkopasfonts1"/>
          <w:rFonts w:ascii="Times New Roman" w:eastAsia="Times New Roman" w:hAnsi="Times New Roman"/>
          <w:sz w:val="24"/>
          <w:szCs w:val="24"/>
          <w:lang w:eastAsia="lv-LV"/>
        </w:rPr>
        <w:t>.</w:t>
      </w:r>
    </w:p>
    <w:p w14:paraId="3B85CE38" w14:textId="384B9FEE" w:rsidR="004F7D61" w:rsidRDefault="004D4EC8" w:rsidP="003E72CA">
      <w:pPr>
        <w:spacing w:before="240"/>
        <w:ind w:firstLine="567"/>
        <w:jc w:val="both"/>
        <w:rPr>
          <w:lang w:val="lv-LV" w:eastAsia="lv-LV"/>
        </w:rPr>
      </w:pPr>
      <w:r w:rsidRPr="00AD4715">
        <w:rPr>
          <w:lang w:val="lv-LV"/>
        </w:rPr>
        <w:t>Informācija par Jēkabpils novada pašvaldībai (</w:t>
      </w:r>
      <w:r w:rsidRPr="00AD4715">
        <w:rPr>
          <w:rStyle w:val="Emphasis"/>
          <w:shd w:val="clear" w:color="auto" w:fill="FFFFFF"/>
          <w:lang w:val="lv-LV"/>
        </w:rPr>
        <w:t>reģistrācijas numurs:</w:t>
      </w:r>
      <w:r w:rsidRPr="00AD4715">
        <w:rPr>
          <w:shd w:val="clear" w:color="auto" w:fill="FFFFFF"/>
          <w:lang w:val="lv-LV"/>
        </w:rPr>
        <w:t> </w:t>
      </w:r>
      <w:r w:rsidRPr="00630E6C">
        <w:rPr>
          <w:rStyle w:val="Strong"/>
          <w:rFonts w:eastAsiaTheme="minorEastAsia"/>
          <w:b w:val="0"/>
          <w:bCs w:val="0"/>
          <w:shd w:val="clear" w:color="auto" w:fill="FFFFFF"/>
          <w:lang w:val="lv-LV"/>
        </w:rPr>
        <w:t>90000024205</w:t>
      </w:r>
      <w:r w:rsidRPr="00AD4715">
        <w:rPr>
          <w:rStyle w:val="Strong"/>
          <w:rFonts w:eastAsiaTheme="minorEastAsia"/>
          <w:shd w:val="clear" w:color="auto" w:fill="FFFFFF"/>
          <w:lang w:val="lv-LV"/>
        </w:rPr>
        <w:t>)</w:t>
      </w:r>
      <w:r w:rsidRPr="00AD4715">
        <w:rPr>
          <w:lang w:val="lv-LV"/>
        </w:rPr>
        <w:t xml:space="preserve"> uz </w:t>
      </w:r>
      <w:r w:rsidR="0011460D">
        <w:rPr>
          <w:lang w:val="lv-LV"/>
        </w:rPr>
        <w:t>2022.gada 1.janvāri</w:t>
      </w:r>
      <w:r w:rsidRPr="00AD4715">
        <w:rPr>
          <w:lang w:val="lv-LV"/>
        </w:rPr>
        <w:t xml:space="preserve"> piederošām </w:t>
      </w:r>
      <w:r w:rsidRPr="00F96A71">
        <w:rPr>
          <w:lang w:val="lv-LV"/>
        </w:rPr>
        <w:t xml:space="preserve">kapitālsabiedrībām un kapitāla daļām </w:t>
      </w:r>
      <w:r w:rsidR="002E73B2">
        <w:rPr>
          <w:lang w:val="lv-LV"/>
        </w:rPr>
        <w:t>publiskota</w:t>
      </w:r>
      <w:r w:rsidRPr="00F96A71">
        <w:rPr>
          <w:lang w:val="lv-LV"/>
        </w:rPr>
        <w:t xml:space="preserve"> </w:t>
      </w:r>
      <w:hyperlink r:id="rId30" w:history="1">
        <w:r w:rsidR="007D3E0B" w:rsidRPr="00EB38B9">
          <w:rPr>
            <w:rStyle w:val="Hyperlink"/>
            <w:lang w:val="lv-LV"/>
          </w:rPr>
          <w:t>https://www.jekabpils.lv/-lv/kapitalsabiedribas</w:t>
        </w:r>
      </w:hyperlink>
      <w:r w:rsidR="007D3E0B">
        <w:rPr>
          <w:lang w:val="lv-LV"/>
        </w:rPr>
        <w:t>.</w:t>
      </w:r>
    </w:p>
    <w:tbl>
      <w:tblPr>
        <w:tblW w:w="9794" w:type="dxa"/>
        <w:tblLayout w:type="fixed"/>
        <w:tblLook w:val="04A0" w:firstRow="1" w:lastRow="0" w:firstColumn="1" w:lastColumn="0" w:noHBand="0" w:noVBand="1"/>
      </w:tblPr>
      <w:tblGrid>
        <w:gridCol w:w="567"/>
        <w:gridCol w:w="3544"/>
        <w:gridCol w:w="1559"/>
        <w:gridCol w:w="242"/>
        <w:gridCol w:w="1176"/>
        <w:gridCol w:w="385"/>
        <w:gridCol w:w="140"/>
        <w:gridCol w:w="750"/>
        <w:gridCol w:w="281"/>
        <w:gridCol w:w="108"/>
        <w:gridCol w:w="425"/>
        <w:gridCol w:w="178"/>
        <w:gridCol w:w="74"/>
        <w:gridCol w:w="365"/>
      </w:tblGrid>
      <w:tr w:rsidR="008D565D" w:rsidRPr="007F341E" w14:paraId="6EAC1314" w14:textId="77777777" w:rsidTr="005B2AAC">
        <w:trPr>
          <w:gridAfter w:val="1"/>
          <w:wAfter w:w="365" w:type="dxa"/>
          <w:trHeight w:val="932"/>
        </w:trPr>
        <w:tc>
          <w:tcPr>
            <w:tcW w:w="9429" w:type="dxa"/>
            <w:gridSpan w:val="13"/>
            <w:tcBorders>
              <w:top w:val="nil"/>
              <w:left w:val="nil"/>
              <w:bottom w:val="nil"/>
              <w:right w:val="nil"/>
            </w:tcBorders>
            <w:shd w:val="clear" w:color="auto" w:fill="auto"/>
            <w:noWrap/>
            <w:vAlign w:val="bottom"/>
            <w:hideMark/>
          </w:tcPr>
          <w:p w14:paraId="10389FFF" w14:textId="618E87F7" w:rsidR="005C2630" w:rsidRDefault="005C2630" w:rsidP="005C2630">
            <w:pPr>
              <w:ind w:left="-105"/>
              <w:jc w:val="right"/>
              <w:rPr>
                <w:color w:val="000000"/>
                <w:lang w:val="lv-LV" w:eastAsia="lv-LV"/>
              </w:rPr>
            </w:pPr>
            <w:bookmarkStart w:id="4" w:name="_Hlk111710754"/>
            <w:r>
              <w:rPr>
                <w:color w:val="000000"/>
                <w:lang w:val="lv-LV" w:eastAsia="lv-LV"/>
              </w:rPr>
              <w:t>1.tabula</w:t>
            </w:r>
          </w:p>
          <w:p w14:paraId="2D3A901D" w14:textId="389A3D90" w:rsidR="007D3E0B" w:rsidRPr="00FB5C99" w:rsidRDefault="008D565D" w:rsidP="007D3E0B">
            <w:pPr>
              <w:ind w:left="-105"/>
              <w:jc w:val="center"/>
              <w:rPr>
                <w:color w:val="000000"/>
                <w:lang w:val="lv-LV" w:eastAsia="lv-LV"/>
              </w:rPr>
            </w:pPr>
            <w:r w:rsidRPr="00FB5C99">
              <w:rPr>
                <w:color w:val="000000"/>
                <w:lang w:val="lv-LV" w:eastAsia="lv-LV"/>
              </w:rPr>
              <w:t>Kapitālsabiedrību vidējā darbinieku skaita un finanšu rādītāju</w:t>
            </w:r>
          </w:p>
          <w:p w14:paraId="2C3CB81E" w14:textId="5AAE9878" w:rsidR="007D3E0B" w:rsidRPr="00FB5C99" w:rsidRDefault="008D565D" w:rsidP="007D3E0B">
            <w:pPr>
              <w:ind w:left="-105"/>
              <w:jc w:val="center"/>
              <w:rPr>
                <w:color w:val="000000"/>
                <w:lang w:val="lv-LV" w:eastAsia="lv-LV"/>
              </w:rPr>
            </w:pPr>
            <w:r w:rsidRPr="00FB5C99">
              <w:rPr>
                <w:color w:val="000000"/>
                <w:lang w:val="lv-LV" w:eastAsia="lv-LV"/>
              </w:rPr>
              <w:t>(bilances kopsummu, neto apgrozījumu) izvērtēšana un iedalījums attiecīgajā grupā</w:t>
            </w:r>
          </w:p>
          <w:p w14:paraId="5E25E416" w14:textId="3AB77CD5" w:rsidR="008D565D" w:rsidRPr="007F341E" w:rsidRDefault="008D565D" w:rsidP="007D3E0B">
            <w:pPr>
              <w:ind w:left="-105"/>
              <w:jc w:val="center"/>
              <w:rPr>
                <w:b/>
                <w:bCs/>
                <w:color w:val="000000"/>
                <w:lang w:val="lv-LV" w:eastAsia="lv-LV"/>
              </w:rPr>
            </w:pPr>
            <w:r w:rsidRPr="00FB5C99">
              <w:rPr>
                <w:color w:val="000000"/>
                <w:lang w:val="lv-LV" w:eastAsia="lv-LV"/>
              </w:rPr>
              <w:t>pēc 202</w:t>
            </w:r>
            <w:r w:rsidR="007D3E0B" w:rsidRPr="00FB5C99">
              <w:rPr>
                <w:color w:val="000000"/>
                <w:lang w:val="lv-LV" w:eastAsia="lv-LV"/>
              </w:rPr>
              <w:t>1</w:t>
            </w:r>
            <w:r w:rsidRPr="00FB5C99">
              <w:rPr>
                <w:color w:val="000000"/>
                <w:lang w:val="lv-LV" w:eastAsia="lv-LV"/>
              </w:rPr>
              <w:t>.gada pārskata apstiprināšanas</w:t>
            </w:r>
          </w:p>
        </w:tc>
      </w:tr>
      <w:tr w:rsidR="00965116" w:rsidRPr="007F341E" w14:paraId="264BAD05" w14:textId="77777777" w:rsidTr="005B2AAC">
        <w:trPr>
          <w:gridAfter w:val="2"/>
          <w:wAfter w:w="439" w:type="dxa"/>
          <w:cantSplit/>
          <w:trHeight w:val="1134"/>
        </w:trPr>
        <w:tc>
          <w:tcPr>
            <w:tcW w:w="567" w:type="dxa"/>
            <w:tcBorders>
              <w:top w:val="single" w:sz="8" w:space="0" w:color="auto"/>
              <w:left w:val="single" w:sz="8" w:space="0" w:color="auto"/>
              <w:bottom w:val="single" w:sz="8" w:space="0" w:color="auto"/>
              <w:right w:val="single" w:sz="4" w:space="0" w:color="auto"/>
            </w:tcBorders>
            <w:shd w:val="clear" w:color="auto" w:fill="auto"/>
            <w:noWrap/>
            <w:textDirection w:val="btLr"/>
            <w:vAlign w:val="center"/>
            <w:hideMark/>
          </w:tcPr>
          <w:p w14:paraId="5A64E677" w14:textId="243032EA" w:rsidR="004945BB" w:rsidRPr="007F341E" w:rsidRDefault="004945BB" w:rsidP="00776B53">
            <w:pPr>
              <w:ind w:left="-113" w:right="-108"/>
              <w:jc w:val="center"/>
              <w:rPr>
                <w:color w:val="000000"/>
                <w:lang w:val="lv-LV" w:eastAsia="lv-LV"/>
              </w:rPr>
            </w:pPr>
            <w:proofErr w:type="spellStart"/>
            <w:r w:rsidRPr="007F341E">
              <w:rPr>
                <w:color w:val="000000"/>
                <w:lang w:val="lv-LV" w:eastAsia="lv-LV"/>
              </w:rPr>
              <w:t>N.p.</w:t>
            </w:r>
            <w:r w:rsidR="00186709" w:rsidRPr="007F341E">
              <w:rPr>
                <w:color w:val="000000"/>
                <w:lang w:val="lv-LV" w:eastAsia="lv-LV"/>
              </w:rPr>
              <w:t>k</w:t>
            </w:r>
            <w:proofErr w:type="spellEnd"/>
            <w:r w:rsidR="00186709" w:rsidRPr="007F341E">
              <w:rPr>
                <w:color w:val="000000"/>
                <w:lang w:val="lv-LV" w:eastAsia="lv-LV"/>
              </w:rPr>
              <w:t>.</w:t>
            </w:r>
          </w:p>
        </w:tc>
        <w:tc>
          <w:tcPr>
            <w:tcW w:w="3544" w:type="dxa"/>
            <w:tcBorders>
              <w:top w:val="single" w:sz="8" w:space="0" w:color="auto"/>
              <w:left w:val="nil"/>
              <w:bottom w:val="single" w:sz="8" w:space="0" w:color="auto"/>
              <w:right w:val="single" w:sz="4" w:space="0" w:color="auto"/>
            </w:tcBorders>
            <w:shd w:val="clear" w:color="auto" w:fill="auto"/>
            <w:noWrap/>
            <w:vAlign w:val="center"/>
            <w:hideMark/>
          </w:tcPr>
          <w:p w14:paraId="6BEA5B57" w14:textId="77777777" w:rsidR="004945BB" w:rsidRPr="007F341E" w:rsidRDefault="004945BB" w:rsidP="00776B53">
            <w:pPr>
              <w:jc w:val="both"/>
              <w:rPr>
                <w:color w:val="000000"/>
                <w:lang w:val="lv-LV" w:eastAsia="lv-LV"/>
              </w:rPr>
            </w:pPr>
            <w:r w:rsidRPr="007F341E">
              <w:rPr>
                <w:color w:val="000000"/>
                <w:lang w:val="lv-LV" w:eastAsia="lv-LV"/>
              </w:rPr>
              <w:t>Kapitālsabiedrība</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18BEF8F7" w14:textId="77777777" w:rsidR="004945BB" w:rsidRPr="007F341E" w:rsidRDefault="004945BB" w:rsidP="00776B53">
            <w:pPr>
              <w:jc w:val="both"/>
              <w:rPr>
                <w:color w:val="000000"/>
                <w:sz w:val="22"/>
                <w:szCs w:val="22"/>
                <w:lang w:val="lv-LV" w:eastAsia="lv-LV"/>
              </w:rPr>
            </w:pPr>
            <w:r w:rsidRPr="007F341E">
              <w:rPr>
                <w:color w:val="000000"/>
                <w:sz w:val="22"/>
                <w:szCs w:val="22"/>
                <w:lang w:val="lv-LV" w:eastAsia="lv-LV"/>
              </w:rPr>
              <w:t>Bilances kopsumma, EUR</w:t>
            </w:r>
          </w:p>
        </w:tc>
        <w:tc>
          <w:tcPr>
            <w:tcW w:w="1418" w:type="dxa"/>
            <w:gridSpan w:val="2"/>
            <w:tcBorders>
              <w:top w:val="single" w:sz="8" w:space="0" w:color="auto"/>
              <w:left w:val="nil"/>
              <w:bottom w:val="single" w:sz="8" w:space="0" w:color="auto"/>
              <w:right w:val="single" w:sz="4" w:space="0" w:color="auto"/>
            </w:tcBorders>
            <w:shd w:val="clear" w:color="auto" w:fill="auto"/>
            <w:vAlign w:val="center"/>
            <w:hideMark/>
          </w:tcPr>
          <w:p w14:paraId="7161E5FB" w14:textId="00DA8FFE" w:rsidR="004945BB" w:rsidRPr="007F341E" w:rsidRDefault="004945BB" w:rsidP="00776B53">
            <w:pPr>
              <w:jc w:val="both"/>
              <w:rPr>
                <w:color w:val="000000"/>
                <w:sz w:val="22"/>
                <w:szCs w:val="22"/>
                <w:lang w:val="lv-LV" w:eastAsia="lv-LV"/>
              </w:rPr>
            </w:pPr>
            <w:r w:rsidRPr="007F341E">
              <w:rPr>
                <w:color w:val="000000"/>
                <w:sz w:val="22"/>
                <w:szCs w:val="22"/>
                <w:lang w:val="lv-LV" w:eastAsia="lv-LV"/>
              </w:rPr>
              <w:t>Neto apgrozījum</w:t>
            </w:r>
            <w:r w:rsidR="008E2989" w:rsidRPr="007F341E">
              <w:rPr>
                <w:color w:val="000000"/>
                <w:sz w:val="22"/>
                <w:szCs w:val="22"/>
                <w:lang w:val="lv-LV" w:eastAsia="lv-LV"/>
              </w:rPr>
              <w:t>s</w:t>
            </w:r>
            <w:r w:rsidR="002D55F1" w:rsidRPr="007F341E">
              <w:rPr>
                <w:color w:val="000000"/>
                <w:sz w:val="22"/>
                <w:szCs w:val="22"/>
                <w:lang w:val="lv-LV" w:eastAsia="lv-LV"/>
              </w:rPr>
              <w:t>,</w:t>
            </w:r>
            <w:r w:rsidRPr="007F341E">
              <w:rPr>
                <w:color w:val="000000"/>
                <w:sz w:val="22"/>
                <w:szCs w:val="22"/>
                <w:lang w:val="lv-LV" w:eastAsia="lv-LV"/>
              </w:rPr>
              <w:t xml:space="preserve"> EUR</w:t>
            </w:r>
          </w:p>
        </w:tc>
        <w:tc>
          <w:tcPr>
            <w:tcW w:w="1275" w:type="dxa"/>
            <w:gridSpan w:val="3"/>
            <w:tcBorders>
              <w:top w:val="single" w:sz="8" w:space="0" w:color="auto"/>
              <w:left w:val="nil"/>
              <w:bottom w:val="single" w:sz="8" w:space="0" w:color="auto"/>
              <w:right w:val="single" w:sz="4" w:space="0" w:color="auto"/>
            </w:tcBorders>
            <w:shd w:val="clear" w:color="auto" w:fill="auto"/>
            <w:vAlign w:val="center"/>
            <w:hideMark/>
          </w:tcPr>
          <w:p w14:paraId="53C0CE9C" w14:textId="77777777" w:rsidR="004945BB" w:rsidRPr="007F341E" w:rsidRDefault="004945BB" w:rsidP="005B2AAC">
            <w:pPr>
              <w:rPr>
                <w:color w:val="000000"/>
                <w:sz w:val="22"/>
                <w:szCs w:val="22"/>
                <w:lang w:val="lv-LV" w:eastAsia="lv-LV"/>
              </w:rPr>
            </w:pPr>
            <w:r w:rsidRPr="007F341E">
              <w:rPr>
                <w:color w:val="000000"/>
                <w:sz w:val="22"/>
                <w:szCs w:val="22"/>
                <w:lang w:val="lv-LV" w:eastAsia="lv-LV"/>
              </w:rPr>
              <w:t>Vidējais darbinieku skaits (bez valdes)</w:t>
            </w:r>
          </w:p>
        </w:tc>
        <w:tc>
          <w:tcPr>
            <w:tcW w:w="992" w:type="dxa"/>
            <w:gridSpan w:val="4"/>
            <w:tcBorders>
              <w:top w:val="single" w:sz="8" w:space="0" w:color="auto"/>
              <w:left w:val="nil"/>
              <w:bottom w:val="single" w:sz="8" w:space="0" w:color="auto"/>
              <w:right w:val="single" w:sz="8" w:space="0" w:color="auto"/>
            </w:tcBorders>
            <w:shd w:val="clear" w:color="auto" w:fill="auto"/>
            <w:noWrap/>
            <w:vAlign w:val="center"/>
            <w:hideMark/>
          </w:tcPr>
          <w:p w14:paraId="26C31D67" w14:textId="3DDEF873" w:rsidR="004945BB" w:rsidRPr="007F341E" w:rsidRDefault="004945BB" w:rsidP="00776B53">
            <w:pPr>
              <w:jc w:val="both"/>
              <w:rPr>
                <w:color w:val="000000"/>
                <w:sz w:val="22"/>
                <w:szCs w:val="22"/>
                <w:lang w:val="lv-LV" w:eastAsia="lv-LV"/>
              </w:rPr>
            </w:pPr>
            <w:r w:rsidRPr="007F341E">
              <w:rPr>
                <w:color w:val="000000"/>
                <w:sz w:val="22"/>
                <w:szCs w:val="22"/>
                <w:lang w:val="lv-LV" w:eastAsia="lv-LV"/>
              </w:rPr>
              <w:t>Grupa</w:t>
            </w:r>
            <w:r w:rsidR="00CC0429" w:rsidRPr="007F341E">
              <w:rPr>
                <w:color w:val="000000"/>
                <w:sz w:val="22"/>
                <w:szCs w:val="22"/>
                <w:lang w:val="lv-LV" w:eastAsia="lv-LV"/>
              </w:rPr>
              <w:t>*</w:t>
            </w:r>
          </w:p>
        </w:tc>
      </w:tr>
      <w:tr w:rsidR="005A393C" w:rsidRPr="007F341E" w14:paraId="61B5BD1F" w14:textId="77777777" w:rsidTr="005B2AAC">
        <w:trPr>
          <w:gridAfter w:val="2"/>
          <w:wAfter w:w="439" w:type="dxa"/>
          <w:trHeight w:val="246"/>
        </w:trPr>
        <w:tc>
          <w:tcPr>
            <w:tcW w:w="567" w:type="dxa"/>
            <w:tcBorders>
              <w:top w:val="nil"/>
              <w:left w:val="single" w:sz="8" w:space="0" w:color="auto"/>
              <w:bottom w:val="single" w:sz="4" w:space="0" w:color="auto"/>
              <w:right w:val="single" w:sz="4" w:space="0" w:color="auto"/>
            </w:tcBorders>
            <w:shd w:val="clear" w:color="auto" w:fill="auto"/>
            <w:noWrap/>
          </w:tcPr>
          <w:p w14:paraId="6C7A6A5F" w14:textId="39188BAA" w:rsidR="00BB37F8" w:rsidRPr="007F341E" w:rsidRDefault="00CD25ED" w:rsidP="00776B53">
            <w:pPr>
              <w:jc w:val="both"/>
              <w:rPr>
                <w:color w:val="000000"/>
                <w:lang w:val="lv-LV" w:eastAsia="lv-LV"/>
              </w:rPr>
            </w:pPr>
            <w:bookmarkStart w:id="5" w:name="_Hlk111707840"/>
            <w:r w:rsidRPr="007F341E">
              <w:rPr>
                <w:color w:val="000000"/>
                <w:lang w:val="lv-LV" w:eastAsia="lv-LV"/>
              </w:rPr>
              <w:t>1.</w:t>
            </w:r>
          </w:p>
        </w:tc>
        <w:tc>
          <w:tcPr>
            <w:tcW w:w="3544" w:type="dxa"/>
            <w:tcBorders>
              <w:top w:val="nil"/>
              <w:left w:val="nil"/>
              <w:bottom w:val="single" w:sz="4" w:space="0" w:color="auto"/>
              <w:right w:val="single" w:sz="4" w:space="0" w:color="auto"/>
            </w:tcBorders>
            <w:shd w:val="clear" w:color="auto" w:fill="auto"/>
          </w:tcPr>
          <w:p w14:paraId="2F4FBABF" w14:textId="6EF64D01" w:rsidR="00BB37F8" w:rsidRPr="007F341E" w:rsidRDefault="00BB37F8" w:rsidP="00776B53">
            <w:pPr>
              <w:jc w:val="both"/>
              <w:rPr>
                <w:color w:val="000000"/>
                <w:sz w:val="22"/>
                <w:szCs w:val="22"/>
                <w:lang w:val="lv-LV" w:eastAsia="lv-LV"/>
              </w:rPr>
            </w:pPr>
            <w:r w:rsidRPr="007F341E">
              <w:rPr>
                <w:rFonts w:eastAsia="Calibri"/>
                <w:sz w:val="22"/>
                <w:szCs w:val="22"/>
                <w:lang w:val="lv-LV"/>
              </w:rPr>
              <w:t>SIA “Jēkabpils ūdens”</w:t>
            </w:r>
          </w:p>
        </w:tc>
        <w:tc>
          <w:tcPr>
            <w:tcW w:w="1559" w:type="dxa"/>
            <w:tcBorders>
              <w:top w:val="nil"/>
              <w:left w:val="nil"/>
              <w:bottom w:val="single" w:sz="4" w:space="0" w:color="auto"/>
              <w:right w:val="single" w:sz="4" w:space="0" w:color="auto"/>
            </w:tcBorders>
            <w:shd w:val="clear" w:color="auto" w:fill="B8CCE4" w:themeFill="accent1" w:themeFillTint="66"/>
            <w:noWrap/>
          </w:tcPr>
          <w:p w14:paraId="20BBEB29" w14:textId="39B3EA39" w:rsidR="00BB37F8" w:rsidRPr="007F341E" w:rsidRDefault="00CD25ED" w:rsidP="00776B53">
            <w:pPr>
              <w:jc w:val="both"/>
              <w:rPr>
                <w:color w:val="000000"/>
                <w:lang w:val="lv-LV" w:eastAsia="lv-LV"/>
              </w:rPr>
            </w:pPr>
            <w:r w:rsidRPr="007F341E">
              <w:rPr>
                <w:color w:val="000000"/>
                <w:lang w:val="lv-LV" w:eastAsia="lv-LV"/>
              </w:rPr>
              <w:t>16</w:t>
            </w:r>
            <w:r w:rsidR="00E01B6F" w:rsidRPr="007F341E">
              <w:rPr>
                <w:color w:val="000000"/>
                <w:lang w:val="lv-LV" w:eastAsia="lv-LV"/>
              </w:rPr>
              <w:t> </w:t>
            </w:r>
            <w:r w:rsidRPr="007F341E">
              <w:rPr>
                <w:color w:val="000000"/>
                <w:lang w:val="lv-LV" w:eastAsia="lv-LV"/>
              </w:rPr>
              <w:t>391</w:t>
            </w:r>
            <w:r w:rsidR="00E01B6F" w:rsidRPr="007F341E">
              <w:rPr>
                <w:color w:val="000000"/>
                <w:lang w:val="lv-LV" w:eastAsia="lv-LV"/>
              </w:rPr>
              <w:t> </w:t>
            </w:r>
            <w:r w:rsidRPr="007F341E">
              <w:rPr>
                <w:color w:val="000000"/>
                <w:lang w:val="lv-LV" w:eastAsia="lv-LV"/>
              </w:rPr>
              <w:t>134</w:t>
            </w:r>
          </w:p>
        </w:tc>
        <w:tc>
          <w:tcPr>
            <w:tcW w:w="1418" w:type="dxa"/>
            <w:gridSpan w:val="2"/>
            <w:tcBorders>
              <w:top w:val="nil"/>
              <w:left w:val="nil"/>
              <w:bottom w:val="single" w:sz="4" w:space="0" w:color="auto"/>
              <w:right w:val="single" w:sz="4" w:space="0" w:color="auto"/>
            </w:tcBorders>
            <w:shd w:val="clear" w:color="auto" w:fill="FBD4B4" w:themeFill="accent6" w:themeFillTint="66"/>
            <w:noWrap/>
          </w:tcPr>
          <w:p w14:paraId="64393917" w14:textId="11173FB7" w:rsidR="00BB37F8" w:rsidRPr="007F341E" w:rsidRDefault="00CD25ED" w:rsidP="00776B53">
            <w:pPr>
              <w:jc w:val="both"/>
              <w:rPr>
                <w:color w:val="000000"/>
                <w:lang w:val="lv-LV" w:eastAsia="lv-LV"/>
              </w:rPr>
            </w:pPr>
            <w:r w:rsidRPr="007F341E">
              <w:rPr>
                <w:color w:val="000000"/>
                <w:lang w:val="lv-LV" w:eastAsia="lv-LV"/>
              </w:rPr>
              <w:t>1</w:t>
            </w:r>
            <w:r w:rsidR="00E01B6F" w:rsidRPr="007F341E">
              <w:rPr>
                <w:color w:val="000000"/>
                <w:lang w:val="lv-LV" w:eastAsia="lv-LV"/>
              </w:rPr>
              <w:t> </w:t>
            </w:r>
            <w:r w:rsidRPr="007F341E">
              <w:rPr>
                <w:color w:val="000000"/>
                <w:lang w:val="lv-LV" w:eastAsia="lv-LV"/>
              </w:rPr>
              <w:t>743</w:t>
            </w:r>
            <w:r w:rsidR="00E01B6F" w:rsidRPr="007F341E">
              <w:rPr>
                <w:color w:val="000000"/>
                <w:lang w:val="lv-LV" w:eastAsia="lv-LV"/>
              </w:rPr>
              <w:t xml:space="preserve"> </w:t>
            </w:r>
            <w:r w:rsidRPr="007F341E">
              <w:rPr>
                <w:color w:val="000000"/>
                <w:lang w:val="lv-LV" w:eastAsia="lv-LV"/>
              </w:rPr>
              <w:t>228</w:t>
            </w:r>
          </w:p>
        </w:tc>
        <w:tc>
          <w:tcPr>
            <w:tcW w:w="1275" w:type="dxa"/>
            <w:gridSpan w:val="3"/>
            <w:tcBorders>
              <w:top w:val="nil"/>
              <w:left w:val="nil"/>
              <w:bottom w:val="single" w:sz="4" w:space="0" w:color="auto"/>
              <w:right w:val="single" w:sz="4" w:space="0" w:color="auto"/>
            </w:tcBorders>
            <w:shd w:val="clear" w:color="auto" w:fill="B8CCE4" w:themeFill="accent1" w:themeFillTint="66"/>
            <w:noWrap/>
          </w:tcPr>
          <w:p w14:paraId="02502637" w14:textId="5D455B44" w:rsidR="00BB37F8" w:rsidRPr="007F341E" w:rsidRDefault="00CD25ED" w:rsidP="00776B53">
            <w:pPr>
              <w:jc w:val="both"/>
              <w:rPr>
                <w:color w:val="000000"/>
                <w:lang w:val="lv-LV" w:eastAsia="lv-LV"/>
              </w:rPr>
            </w:pPr>
            <w:r w:rsidRPr="007F341E">
              <w:rPr>
                <w:color w:val="000000"/>
                <w:lang w:val="lv-LV" w:eastAsia="lv-LV"/>
              </w:rPr>
              <w:t>67</w:t>
            </w:r>
          </w:p>
        </w:tc>
        <w:tc>
          <w:tcPr>
            <w:tcW w:w="992" w:type="dxa"/>
            <w:gridSpan w:val="4"/>
            <w:tcBorders>
              <w:top w:val="single" w:sz="4" w:space="0" w:color="auto"/>
              <w:left w:val="nil"/>
              <w:bottom w:val="single" w:sz="4" w:space="0" w:color="auto"/>
              <w:right w:val="single" w:sz="8" w:space="0" w:color="auto"/>
            </w:tcBorders>
            <w:shd w:val="clear" w:color="auto" w:fill="B8CCE4" w:themeFill="accent1" w:themeFillTint="66"/>
            <w:noWrap/>
          </w:tcPr>
          <w:p w14:paraId="57D6ACF3" w14:textId="5ED249BE" w:rsidR="00BB37F8" w:rsidRPr="007F341E" w:rsidRDefault="005A393C" w:rsidP="00776B53">
            <w:pPr>
              <w:jc w:val="both"/>
              <w:rPr>
                <w:color w:val="000000"/>
                <w:lang w:val="lv-LV" w:eastAsia="lv-LV"/>
              </w:rPr>
            </w:pPr>
            <w:r w:rsidRPr="007F341E">
              <w:rPr>
                <w:color w:val="000000"/>
                <w:lang w:val="lv-LV" w:eastAsia="lv-LV"/>
              </w:rPr>
              <w:t>Vidēja</w:t>
            </w:r>
          </w:p>
        </w:tc>
      </w:tr>
      <w:tr w:rsidR="00BB37F8" w:rsidRPr="007F341E" w14:paraId="00371238" w14:textId="77777777" w:rsidTr="005B2AAC">
        <w:trPr>
          <w:gridAfter w:val="2"/>
          <w:wAfter w:w="439" w:type="dxa"/>
          <w:trHeight w:val="246"/>
        </w:trPr>
        <w:tc>
          <w:tcPr>
            <w:tcW w:w="567" w:type="dxa"/>
            <w:tcBorders>
              <w:top w:val="nil"/>
              <w:left w:val="single" w:sz="8" w:space="0" w:color="auto"/>
              <w:bottom w:val="single" w:sz="4" w:space="0" w:color="auto"/>
              <w:right w:val="single" w:sz="4" w:space="0" w:color="auto"/>
            </w:tcBorders>
            <w:shd w:val="clear" w:color="auto" w:fill="auto"/>
            <w:noWrap/>
          </w:tcPr>
          <w:p w14:paraId="5B577DDA" w14:textId="50180B53" w:rsidR="00BB37F8" w:rsidRPr="007F341E" w:rsidRDefault="00CD25ED" w:rsidP="00776B53">
            <w:pPr>
              <w:jc w:val="both"/>
              <w:rPr>
                <w:color w:val="000000"/>
                <w:lang w:val="lv-LV" w:eastAsia="lv-LV"/>
              </w:rPr>
            </w:pPr>
            <w:r w:rsidRPr="007F341E">
              <w:rPr>
                <w:color w:val="000000"/>
                <w:lang w:val="lv-LV" w:eastAsia="lv-LV"/>
              </w:rPr>
              <w:t>2.</w:t>
            </w:r>
          </w:p>
        </w:tc>
        <w:tc>
          <w:tcPr>
            <w:tcW w:w="3544" w:type="dxa"/>
            <w:tcBorders>
              <w:top w:val="nil"/>
              <w:left w:val="nil"/>
              <w:bottom w:val="single" w:sz="4" w:space="0" w:color="auto"/>
              <w:right w:val="single" w:sz="4" w:space="0" w:color="auto"/>
            </w:tcBorders>
            <w:shd w:val="clear" w:color="auto" w:fill="auto"/>
          </w:tcPr>
          <w:p w14:paraId="4683EEEF" w14:textId="79F51333" w:rsidR="00BB37F8" w:rsidRPr="007F341E" w:rsidRDefault="00BB37F8" w:rsidP="00776B53">
            <w:pPr>
              <w:jc w:val="both"/>
              <w:rPr>
                <w:color w:val="000000"/>
                <w:sz w:val="22"/>
                <w:szCs w:val="22"/>
                <w:lang w:val="lv-LV" w:eastAsia="lv-LV"/>
              </w:rPr>
            </w:pPr>
            <w:r w:rsidRPr="007F341E">
              <w:rPr>
                <w:rFonts w:eastAsia="Calibri"/>
                <w:sz w:val="22"/>
                <w:szCs w:val="22"/>
                <w:lang w:val="lv-LV"/>
              </w:rPr>
              <w:t>SIA “Aknīstes Pakalpojumi”</w:t>
            </w:r>
          </w:p>
        </w:tc>
        <w:tc>
          <w:tcPr>
            <w:tcW w:w="1559" w:type="dxa"/>
            <w:tcBorders>
              <w:top w:val="nil"/>
              <w:left w:val="nil"/>
              <w:bottom w:val="single" w:sz="4" w:space="0" w:color="auto"/>
              <w:right w:val="single" w:sz="4" w:space="0" w:color="auto"/>
            </w:tcBorders>
            <w:shd w:val="clear" w:color="auto" w:fill="FBD4B4" w:themeFill="accent6" w:themeFillTint="66"/>
            <w:noWrap/>
          </w:tcPr>
          <w:p w14:paraId="4E721F64" w14:textId="5650DFB4" w:rsidR="00BB37F8" w:rsidRPr="007F341E" w:rsidRDefault="00BE151A" w:rsidP="00776B53">
            <w:pPr>
              <w:jc w:val="both"/>
              <w:rPr>
                <w:color w:val="000000"/>
                <w:lang w:val="lv-LV" w:eastAsia="lv-LV"/>
              </w:rPr>
            </w:pPr>
            <w:r w:rsidRPr="007F341E">
              <w:rPr>
                <w:color w:val="000000"/>
                <w:lang w:val="lv-LV" w:eastAsia="lv-LV"/>
              </w:rPr>
              <w:t>1</w:t>
            </w:r>
            <w:r w:rsidR="00E01B6F" w:rsidRPr="007F341E">
              <w:rPr>
                <w:color w:val="000000"/>
                <w:lang w:val="lv-LV" w:eastAsia="lv-LV"/>
              </w:rPr>
              <w:t> </w:t>
            </w:r>
            <w:r w:rsidRPr="007F341E">
              <w:rPr>
                <w:color w:val="000000"/>
                <w:lang w:val="lv-LV" w:eastAsia="lv-LV"/>
              </w:rPr>
              <w:t>734</w:t>
            </w:r>
            <w:r w:rsidR="00E01B6F" w:rsidRPr="007F341E">
              <w:rPr>
                <w:color w:val="000000"/>
                <w:lang w:val="lv-LV" w:eastAsia="lv-LV"/>
              </w:rPr>
              <w:t> </w:t>
            </w:r>
            <w:r w:rsidRPr="007F341E">
              <w:rPr>
                <w:color w:val="000000"/>
                <w:lang w:val="lv-LV" w:eastAsia="lv-LV"/>
              </w:rPr>
              <w:t>700</w:t>
            </w:r>
          </w:p>
        </w:tc>
        <w:tc>
          <w:tcPr>
            <w:tcW w:w="1418" w:type="dxa"/>
            <w:gridSpan w:val="2"/>
            <w:tcBorders>
              <w:top w:val="nil"/>
              <w:left w:val="nil"/>
              <w:bottom w:val="single" w:sz="4" w:space="0" w:color="auto"/>
              <w:right w:val="single" w:sz="4" w:space="0" w:color="auto"/>
            </w:tcBorders>
            <w:shd w:val="clear" w:color="auto" w:fill="FBD4B4" w:themeFill="accent6" w:themeFillTint="66"/>
            <w:noWrap/>
          </w:tcPr>
          <w:p w14:paraId="0B2B0DA2" w14:textId="11FAE539" w:rsidR="00BB37F8" w:rsidRPr="007F341E" w:rsidRDefault="00BE151A" w:rsidP="00776B53">
            <w:pPr>
              <w:jc w:val="both"/>
              <w:rPr>
                <w:color w:val="000000"/>
                <w:lang w:val="lv-LV" w:eastAsia="lv-LV"/>
              </w:rPr>
            </w:pPr>
            <w:r w:rsidRPr="007F341E">
              <w:rPr>
                <w:color w:val="000000"/>
                <w:lang w:val="lv-LV" w:eastAsia="lv-LV"/>
              </w:rPr>
              <w:t>247</w:t>
            </w:r>
            <w:r w:rsidR="00E01B6F" w:rsidRPr="007F341E">
              <w:rPr>
                <w:color w:val="000000"/>
                <w:lang w:val="lv-LV" w:eastAsia="lv-LV"/>
              </w:rPr>
              <w:t> </w:t>
            </w:r>
            <w:r w:rsidRPr="007F341E">
              <w:rPr>
                <w:color w:val="000000"/>
                <w:lang w:val="lv-LV" w:eastAsia="lv-LV"/>
              </w:rPr>
              <w:t>369</w:t>
            </w:r>
          </w:p>
        </w:tc>
        <w:tc>
          <w:tcPr>
            <w:tcW w:w="1275" w:type="dxa"/>
            <w:gridSpan w:val="3"/>
            <w:tcBorders>
              <w:top w:val="nil"/>
              <w:left w:val="nil"/>
              <w:bottom w:val="single" w:sz="4" w:space="0" w:color="auto"/>
              <w:right w:val="single" w:sz="4" w:space="0" w:color="auto"/>
            </w:tcBorders>
            <w:shd w:val="clear" w:color="auto" w:fill="FBD4B4" w:themeFill="accent6" w:themeFillTint="66"/>
            <w:noWrap/>
          </w:tcPr>
          <w:p w14:paraId="0DB6AC36" w14:textId="5EC43133" w:rsidR="00BB37F8" w:rsidRPr="007F341E" w:rsidRDefault="00BE151A" w:rsidP="00776B53">
            <w:pPr>
              <w:jc w:val="both"/>
              <w:rPr>
                <w:color w:val="000000"/>
                <w:lang w:val="lv-LV" w:eastAsia="lv-LV"/>
              </w:rPr>
            </w:pPr>
            <w:r w:rsidRPr="007F341E">
              <w:rPr>
                <w:color w:val="000000"/>
                <w:lang w:val="lv-LV" w:eastAsia="lv-LV"/>
              </w:rPr>
              <w:t>1</w:t>
            </w:r>
            <w:r w:rsidR="00546960">
              <w:rPr>
                <w:color w:val="000000"/>
                <w:lang w:val="lv-LV" w:eastAsia="lv-LV"/>
              </w:rPr>
              <w:t>3</w:t>
            </w:r>
          </w:p>
        </w:tc>
        <w:tc>
          <w:tcPr>
            <w:tcW w:w="992" w:type="dxa"/>
            <w:gridSpan w:val="4"/>
            <w:tcBorders>
              <w:top w:val="single" w:sz="4" w:space="0" w:color="auto"/>
              <w:left w:val="nil"/>
              <w:bottom w:val="single" w:sz="4" w:space="0" w:color="auto"/>
              <w:right w:val="single" w:sz="8" w:space="0" w:color="auto"/>
            </w:tcBorders>
            <w:shd w:val="clear" w:color="auto" w:fill="FBD4B4" w:themeFill="accent6" w:themeFillTint="66"/>
            <w:noWrap/>
          </w:tcPr>
          <w:p w14:paraId="33F95B79" w14:textId="7276BEBB" w:rsidR="00BB37F8" w:rsidRPr="007F341E" w:rsidRDefault="005A393C" w:rsidP="00776B53">
            <w:pPr>
              <w:jc w:val="both"/>
              <w:rPr>
                <w:color w:val="000000"/>
                <w:lang w:val="lv-LV" w:eastAsia="lv-LV"/>
              </w:rPr>
            </w:pPr>
            <w:r w:rsidRPr="007F341E">
              <w:rPr>
                <w:color w:val="000000"/>
                <w:lang w:val="lv-LV" w:eastAsia="lv-LV"/>
              </w:rPr>
              <w:t>Maza</w:t>
            </w:r>
          </w:p>
        </w:tc>
      </w:tr>
      <w:tr w:rsidR="008C67FB" w:rsidRPr="007F341E" w14:paraId="7CE66CDB" w14:textId="77777777" w:rsidTr="005B2AAC">
        <w:trPr>
          <w:gridAfter w:val="2"/>
          <w:wAfter w:w="439" w:type="dxa"/>
          <w:trHeight w:val="246"/>
        </w:trPr>
        <w:tc>
          <w:tcPr>
            <w:tcW w:w="567" w:type="dxa"/>
            <w:tcBorders>
              <w:top w:val="nil"/>
              <w:left w:val="single" w:sz="8" w:space="0" w:color="auto"/>
              <w:bottom w:val="single" w:sz="4" w:space="0" w:color="auto"/>
              <w:right w:val="single" w:sz="4" w:space="0" w:color="auto"/>
            </w:tcBorders>
            <w:shd w:val="clear" w:color="auto" w:fill="auto"/>
            <w:noWrap/>
          </w:tcPr>
          <w:p w14:paraId="7DC524AA" w14:textId="0A8E9D17" w:rsidR="005A393C" w:rsidRPr="007F341E" w:rsidRDefault="005A393C" w:rsidP="00776B53">
            <w:pPr>
              <w:jc w:val="both"/>
              <w:rPr>
                <w:color w:val="000000"/>
                <w:lang w:val="lv-LV" w:eastAsia="lv-LV"/>
              </w:rPr>
            </w:pPr>
            <w:r w:rsidRPr="007F341E">
              <w:rPr>
                <w:color w:val="000000"/>
                <w:lang w:val="lv-LV" w:eastAsia="lv-LV"/>
              </w:rPr>
              <w:t>3.</w:t>
            </w:r>
          </w:p>
        </w:tc>
        <w:tc>
          <w:tcPr>
            <w:tcW w:w="3544" w:type="dxa"/>
            <w:tcBorders>
              <w:top w:val="nil"/>
              <w:left w:val="nil"/>
              <w:bottom w:val="single" w:sz="4" w:space="0" w:color="auto"/>
              <w:right w:val="single" w:sz="4" w:space="0" w:color="auto"/>
            </w:tcBorders>
            <w:shd w:val="clear" w:color="auto" w:fill="auto"/>
          </w:tcPr>
          <w:p w14:paraId="0F1C8AF7" w14:textId="49EE84D6" w:rsidR="005A393C" w:rsidRPr="007F341E" w:rsidRDefault="005A393C" w:rsidP="00776B53">
            <w:pPr>
              <w:jc w:val="both"/>
              <w:rPr>
                <w:color w:val="000000"/>
                <w:sz w:val="22"/>
                <w:szCs w:val="22"/>
                <w:lang w:val="lv-LV" w:eastAsia="lv-LV"/>
              </w:rPr>
            </w:pPr>
            <w:r w:rsidRPr="007F341E">
              <w:rPr>
                <w:rFonts w:eastAsia="Calibri"/>
                <w:sz w:val="22"/>
                <w:szCs w:val="22"/>
                <w:lang w:val="lv-LV"/>
              </w:rPr>
              <w:t>SIA “Jēkabpils siltums”</w:t>
            </w:r>
          </w:p>
        </w:tc>
        <w:tc>
          <w:tcPr>
            <w:tcW w:w="1559" w:type="dxa"/>
            <w:tcBorders>
              <w:top w:val="nil"/>
              <w:left w:val="nil"/>
              <w:bottom w:val="single" w:sz="4" w:space="0" w:color="auto"/>
              <w:right w:val="single" w:sz="4" w:space="0" w:color="auto"/>
            </w:tcBorders>
            <w:shd w:val="clear" w:color="auto" w:fill="B8CCE4" w:themeFill="accent1" w:themeFillTint="66"/>
            <w:noWrap/>
          </w:tcPr>
          <w:p w14:paraId="550BED49" w14:textId="3EA51439" w:rsidR="005A393C" w:rsidRPr="007F341E" w:rsidRDefault="005A393C" w:rsidP="00776B53">
            <w:pPr>
              <w:jc w:val="both"/>
              <w:rPr>
                <w:color w:val="000000"/>
                <w:lang w:val="lv-LV" w:eastAsia="lv-LV"/>
              </w:rPr>
            </w:pPr>
            <w:r w:rsidRPr="007F341E">
              <w:rPr>
                <w:color w:val="000000"/>
                <w:lang w:val="lv-LV" w:eastAsia="lv-LV"/>
              </w:rPr>
              <w:t>6 154 554</w:t>
            </w:r>
          </w:p>
        </w:tc>
        <w:tc>
          <w:tcPr>
            <w:tcW w:w="1418" w:type="dxa"/>
            <w:gridSpan w:val="2"/>
            <w:tcBorders>
              <w:top w:val="nil"/>
              <w:left w:val="nil"/>
              <w:bottom w:val="single" w:sz="4" w:space="0" w:color="auto"/>
              <w:right w:val="single" w:sz="4" w:space="0" w:color="auto"/>
            </w:tcBorders>
            <w:shd w:val="clear" w:color="auto" w:fill="FBD4B4" w:themeFill="accent6" w:themeFillTint="66"/>
            <w:noWrap/>
          </w:tcPr>
          <w:p w14:paraId="459AF544" w14:textId="43F40893" w:rsidR="005A393C" w:rsidRPr="007F341E" w:rsidRDefault="005A393C" w:rsidP="00776B53">
            <w:pPr>
              <w:jc w:val="both"/>
              <w:rPr>
                <w:color w:val="000000"/>
                <w:lang w:val="lv-LV" w:eastAsia="lv-LV"/>
              </w:rPr>
            </w:pPr>
            <w:r w:rsidRPr="007F341E">
              <w:rPr>
                <w:color w:val="000000"/>
                <w:lang w:val="lv-LV" w:eastAsia="lv-LV"/>
              </w:rPr>
              <w:t>3 729 534</w:t>
            </w:r>
          </w:p>
        </w:tc>
        <w:tc>
          <w:tcPr>
            <w:tcW w:w="1275" w:type="dxa"/>
            <w:gridSpan w:val="3"/>
            <w:tcBorders>
              <w:top w:val="nil"/>
              <w:left w:val="nil"/>
              <w:bottom w:val="single" w:sz="4" w:space="0" w:color="auto"/>
              <w:right w:val="single" w:sz="4" w:space="0" w:color="auto"/>
            </w:tcBorders>
            <w:shd w:val="clear" w:color="auto" w:fill="FBD4B4" w:themeFill="accent6" w:themeFillTint="66"/>
            <w:noWrap/>
          </w:tcPr>
          <w:p w14:paraId="64C0132F" w14:textId="27B9BD0A" w:rsidR="005A393C" w:rsidRPr="007F341E" w:rsidRDefault="005A393C" w:rsidP="00776B53">
            <w:pPr>
              <w:jc w:val="both"/>
              <w:rPr>
                <w:color w:val="000000"/>
                <w:lang w:val="lv-LV" w:eastAsia="lv-LV"/>
              </w:rPr>
            </w:pPr>
            <w:r w:rsidRPr="007F341E">
              <w:rPr>
                <w:color w:val="000000"/>
                <w:lang w:val="lv-LV" w:eastAsia="lv-LV"/>
              </w:rPr>
              <w:t>48</w:t>
            </w:r>
          </w:p>
        </w:tc>
        <w:tc>
          <w:tcPr>
            <w:tcW w:w="992" w:type="dxa"/>
            <w:gridSpan w:val="4"/>
            <w:tcBorders>
              <w:top w:val="single" w:sz="4" w:space="0" w:color="auto"/>
              <w:left w:val="nil"/>
              <w:bottom w:val="single" w:sz="4" w:space="0" w:color="auto"/>
              <w:right w:val="single" w:sz="8" w:space="0" w:color="auto"/>
            </w:tcBorders>
            <w:shd w:val="clear" w:color="auto" w:fill="FBD4B4" w:themeFill="accent6" w:themeFillTint="66"/>
            <w:noWrap/>
          </w:tcPr>
          <w:p w14:paraId="37ACD7FA" w14:textId="74BB16D3" w:rsidR="005A393C" w:rsidRPr="007F341E" w:rsidRDefault="005A393C" w:rsidP="00776B53">
            <w:pPr>
              <w:jc w:val="both"/>
              <w:rPr>
                <w:color w:val="000000"/>
                <w:lang w:val="lv-LV" w:eastAsia="lv-LV"/>
              </w:rPr>
            </w:pPr>
            <w:r w:rsidRPr="007F341E">
              <w:rPr>
                <w:color w:val="000000"/>
                <w:lang w:val="lv-LV" w:eastAsia="lv-LV"/>
              </w:rPr>
              <w:t>Maza</w:t>
            </w:r>
          </w:p>
        </w:tc>
      </w:tr>
      <w:tr w:rsidR="005A393C" w:rsidRPr="007F341E" w14:paraId="7D7FA169" w14:textId="77777777" w:rsidTr="00ED59C3">
        <w:trPr>
          <w:gridAfter w:val="2"/>
          <w:wAfter w:w="439" w:type="dxa"/>
          <w:trHeight w:val="246"/>
        </w:trPr>
        <w:tc>
          <w:tcPr>
            <w:tcW w:w="567" w:type="dxa"/>
            <w:tcBorders>
              <w:top w:val="nil"/>
              <w:left w:val="single" w:sz="8" w:space="0" w:color="auto"/>
              <w:bottom w:val="single" w:sz="4" w:space="0" w:color="auto"/>
              <w:right w:val="single" w:sz="4" w:space="0" w:color="auto"/>
            </w:tcBorders>
            <w:shd w:val="clear" w:color="auto" w:fill="auto"/>
            <w:noWrap/>
          </w:tcPr>
          <w:p w14:paraId="5DEBE984" w14:textId="0BC3BA8E" w:rsidR="005A393C" w:rsidRPr="007F341E" w:rsidRDefault="005A393C" w:rsidP="00776B53">
            <w:pPr>
              <w:jc w:val="both"/>
              <w:rPr>
                <w:color w:val="000000"/>
                <w:lang w:val="lv-LV" w:eastAsia="lv-LV"/>
              </w:rPr>
            </w:pPr>
            <w:r w:rsidRPr="007F341E">
              <w:rPr>
                <w:color w:val="000000"/>
                <w:lang w:val="lv-LV" w:eastAsia="lv-LV"/>
              </w:rPr>
              <w:t>4.</w:t>
            </w:r>
          </w:p>
        </w:tc>
        <w:tc>
          <w:tcPr>
            <w:tcW w:w="3544" w:type="dxa"/>
            <w:tcBorders>
              <w:top w:val="nil"/>
              <w:left w:val="nil"/>
              <w:bottom w:val="single" w:sz="4" w:space="0" w:color="auto"/>
              <w:right w:val="single" w:sz="4" w:space="0" w:color="auto"/>
            </w:tcBorders>
            <w:shd w:val="clear" w:color="auto" w:fill="auto"/>
          </w:tcPr>
          <w:p w14:paraId="3E6A48D1" w14:textId="5E6AE294" w:rsidR="005A393C" w:rsidRPr="007F341E" w:rsidRDefault="005A393C" w:rsidP="00776B53">
            <w:pPr>
              <w:jc w:val="both"/>
              <w:rPr>
                <w:color w:val="000000"/>
                <w:sz w:val="22"/>
                <w:szCs w:val="22"/>
                <w:lang w:val="lv-LV" w:eastAsia="lv-LV"/>
              </w:rPr>
            </w:pPr>
            <w:r w:rsidRPr="007F341E">
              <w:rPr>
                <w:rFonts w:eastAsia="Calibri"/>
                <w:sz w:val="22"/>
                <w:szCs w:val="22"/>
                <w:lang w:val="lv-LV"/>
              </w:rPr>
              <w:t>SIA “Viesītes komunālā pārvalde”</w:t>
            </w:r>
          </w:p>
        </w:tc>
        <w:tc>
          <w:tcPr>
            <w:tcW w:w="1559" w:type="dxa"/>
            <w:tcBorders>
              <w:top w:val="nil"/>
              <w:left w:val="nil"/>
              <w:bottom w:val="single" w:sz="4" w:space="0" w:color="auto"/>
              <w:right w:val="single" w:sz="4" w:space="0" w:color="auto"/>
            </w:tcBorders>
            <w:shd w:val="clear" w:color="auto" w:fill="FBD4B4" w:themeFill="accent6" w:themeFillTint="66"/>
            <w:noWrap/>
          </w:tcPr>
          <w:p w14:paraId="0E7847EE" w14:textId="1BE0405C" w:rsidR="005A393C" w:rsidRPr="007F341E" w:rsidRDefault="005A393C" w:rsidP="00776B53">
            <w:pPr>
              <w:jc w:val="both"/>
              <w:rPr>
                <w:color w:val="000000"/>
                <w:lang w:val="lv-LV" w:eastAsia="lv-LV"/>
              </w:rPr>
            </w:pPr>
            <w:r w:rsidRPr="007F341E">
              <w:rPr>
                <w:color w:val="000000"/>
                <w:lang w:val="lv-LV" w:eastAsia="lv-LV"/>
              </w:rPr>
              <w:t>3 601 884</w:t>
            </w:r>
          </w:p>
        </w:tc>
        <w:tc>
          <w:tcPr>
            <w:tcW w:w="1418" w:type="dxa"/>
            <w:gridSpan w:val="2"/>
            <w:tcBorders>
              <w:top w:val="nil"/>
              <w:left w:val="nil"/>
              <w:bottom w:val="single" w:sz="4" w:space="0" w:color="auto"/>
              <w:right w:val="single" w:sz="4" w:space="0" w:color="auto"/>
            </w:tcBorders>
            <w:shd w:val="clear" w:color="auto" w:fill="FBD4B4" w:themeFill="accent6" w:themeFillTint="66"/>
            <w:noWrap/>
          </w:tcPr>
          <w:p w14:paraId="376C2C4F" w14:textId="4F55B57E" w:rsidR="005A393C" w:rsidRPr="007F341E" w:rsidRDefault="005A393C" w:rsidP="00776B53">
            <w:pPr>
              <w:jc w:val="both"/>
              <w:rPr>
                <w:color w:val="000000"/>
                <w:lang w:val="lv-LV" w:eastAsia="lv-LV"/>
              </w:rPr>
            </w:pPr>
            <w:r w:rsidRPr="007F341E">
              <w:rPr>
                <w:color w:val="000000"/>
                <w:lang w:val="lv-LV" w:eastAsia="lv-LV"/>
              </w:rPr>
              <w:t>528 528</w:t>
            </w:r>
          </w:p>
        </w:tc>
        <w:tc>
          <w:tcPr>
            <w:tcW w:w="1275" w:type="dxa"/>
            <w:gridSpan w:val="3"/>
            <w:tcBorders>
              <w:top w:val="nil"/>
              <w:left w:val="nil"/>
              <w:bottom w:val="single" w:sz="4" w:space="0" w:color="auto"/>
              <w:right w:val="single" w:sz="4" w:space="0" w:color="auto"/>
            </w:tcBorders>
            <w:shd w:val="clear" w:color="auto" w:fill="FBD4B4" w:themeFill="accent6" w:themeFillTint="66"/>
            <w:noWrap/>
          </w:tcPr>
          <w:p w14:paraId="4BECAB0A" w14:textId="29084A3B" w:rsidR="005A393C" w:rsidRPr="007F341E" w:rsidRDefault="005A393C" w:rsidP="00776B53">
            <w:pPr>
              <w:jc w:val="both"/>
              <w:rPr>
                <w:color w:val="000000"/>
                <w:lang w:val="lv-LV" w:eastAsia="lv-LV"/>
              </w:rPr>
            </w:pPr>
            <w:r w:rsidRPr="007F341E">
              <w:rPr>
                <w:color w:val="000000"/>
                <w:lang w:val="lv-LV" w:eastAsia="lv-LV"/>
              </w:rPr>
              <w:t>23</w:t>
            </w:r>
          </w:p>
        </w:tc>
        <w:tc>
          <w:tcPr>
            <w:tcW w:w="992" w:type="dxa"/>
            <w:gridSpan w:val="4"/>
            <w:tcBorders>
              <w:top w:val="single" w:sz="4" w:space="0" w:color="auto"/>
              <w:left w:val="nil"/>
              <w:bottom w:val="single" w:sz="4" w:space="0" w:color="auto"/>
              <w:right w:val="single" w:sz="8" w:space="0" w:color="auto"/>
            </w:tcBorders>
            <w:shd w:val="clear" w:color="auto" w:fill="FBD4B4" w:themeFill="accent6" w:themeFillTint="66"/>
            <w:noWrap/>
          </w:tcPr>
          <w:p w14:paraId="516A7E64" w14:textId="70F31AE2" w:rsidR="005A393C" w:rsidRPr="007F341E" w:rsidRDefault="005A393C" w:rsidP="00776B53">
            <w:pPr>
              <w:jc w:val="both"/>
              <w:rPr>
                <w:color w:val="000000"/>
                <w:lang w:val="lv-LV" w:eastAsia="lv-LV"/>
              </w:rPr>
            </w:pPr>
            <w:r w:rsidRPr="007F341E">
              <w:rPr>
                <w:color w:val="000000"/>
                <w:lang w:val="lv-LV" w:eastAsia="lv-LV"/>
              </w:rPr>
              <w:t>Maza</w:t>
            </w:r>
          </w:p>
        </w:tc>
      </w:tr>
      <w:tr w:rsidR="005A393C" w:rsidRPr="007F341E" w14:paraId="4CE42899" w14:textId="77777777" w:rsidTr="00ED59C3">
        <w:trPr>
          <w:gridAfter w:val="2"/>
          <w:wAfter w:w="439" w:type="dxa"/>
          <w:trHeight w:val="246"/>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ADF17B2" w14:textId="05EA6201" w:rsidR="005A393C" w:rsidRPr="007F341E" w:rsidRDefault="005A393C" w:rsidP="00776B53">
            <w:pPr>
              <w:jc w:val="both"/>
              <w:rPr>
                <w:color w:val="000000"/>
                <w:lang w:val="lv-LV" w:eastAsia="lv-LV"/>
              </w:rPr>
            </w:pPr>
            <w:r w:rsidRPr="007F341E">
              <w:rPr>
                <w:color w:val="000000"/>
                <w:lang w:val="lv-LV" w:eastAsia="lv-LV"/>
              </w:rPr>
              <w:t>5.</w:t>
            </w:r>
          </w:p>
        </w:tc>
        <w:tc>
          <w:tcPr>
            <w:tcW w:w="3544" w:type="dxa"/>
            <w:tcBorders>
              <w:top w:val="single" w:sz="4" w:space="0" w:color="auto"/>
              <w:left w:val="nil"/>
              <w:bottom w:val="single" w:sz="4" w:space="0" w:color="auto"/>
              <w:right w:val="single" w:sz="4" w:space="0" w:color="auto"/>
            </w:tcBorders>
            <w:shd w:val="clear" w:color="auto" w:fill="auto"/>
          </w:tcPr>
          <w:p w14:paraId="5B9D0518" w14:textId="458323A1" w:rsidR="005A393C" w:rsidRPr="007F341E" w:rsidRDefault="005A393C" w:rsidP="00776B53">
            <w:pPr>
              <w:jc w:val="both"/>
              <w:rPr>
                <w:color w:val="000000"/>
                <w:sz w:val="22"/>
                <w:szCs w:val="22"/>
                <w:lang w:val="lv-LV" w:eastAsia="lv-LV"/>
              </w:rPr>
            </w:pPr>
            <w:r w:rsidRPr="007F341E">
              <w:rPr>
                <w:rFonts w:eastAsia="Calibri"/>
                <w:sz w:val="22"/>
                <w:szCs w:val="22"/>
                <w:lang w:val="lv-LV"/>
              </w:rPr>
              <w:t>SIA “VĪGANTS”</w:t>
            </w:r>
          </w:p>
        </w:tc>
        <w:tc>
          <w:tcPr>
            <w:tcW w:w="1559" w:type="dxa"/>
            <w:tcBorders>
              <w:top w:val="single" w:sz="4" w:space="0" w:color="auto"/>
              <w:left w:val="nil"/>
              <w:bottom w:val="single" w:sz="4" w:space="0" w:color="auto"/>
              <w:right w:val="single" w:sz="4" w:space="0" w:color="auto"/>
            </w:tcBorders>
            <w:shd w:val="clear" w:color="auto" w:fill="FBD4B4" w:themeFill="accent6" w:themeFillTint="66"/>
            <w:noWrap/>
          </w:tcPr>
          <w:p w14:paraId="31D94642" w14:textId="0511C5BE" w:rsidR="005A393C" w:rsidRPr="007F341E" w:rsidRDefault="005A393C" w:rsidP="00776B53">
            <w:pPr>
              <w:jc w:val="both"/>
              <w:rPr>
                <w:color w:val="000000"/>
                <w:lang w:val="lv-LV" w:eastAsia="lv-LV"/>
              </w:rPr>
            </w:pPr>
            <w:r w:rsidRPr="007F341E">
              <w:rPr>
                <w:color w:val="000000"/>
                <w:lang w:val="lv-LV" w:eastAsia="lv-LV"/>
              </w:rPr>
              <w:t>792 762</w:t>
            </w:r>
          </w:p>
        </w:tc>
        <w:tc>
          <w:tcPr>
            <w:tcW w:w="1418" w:type="dxa"/>
            <w:gridSpan w:val="2"/>
            <w:tcBorders>
              <w:top w:val="single" w:sz="4" w:space="0" w:color="auto"/>
              <w:left w:val="nil"/>
              <w:bottom w:val="single" w:sz="4" w:space="0" w:color="auto"/>
              <w:right w:val="single" w:sz="4" w:space="0" w:color="auto"/>
            </w:tcBorders>
            <w:shd w:val="clear" w:color="auto" w:fill="FBD4B4" w:themeFill="accent6" w:themeFillTint="66"/>
            <w:noWrap/>
          </w:tcPr>
          <w:p w14:paraId="776911F6" w14:textId="03F9D8FB" w:rsidR="005A393C" w:rsidRPr="007F341E" w:rsidRDefault="005A393C" w:rsidP="00776B53">
            <w:pPr>
              <w:jc w:val="both"/>
              <w:rPr>
                <w:color w:val="000000"/>
                <w:lang w:val="lv-LV" w:eastAsia="lv-LV"/>
              </w:rPr>
            </w:pPr>
            <w:r w:rsidRPr="007F341E">
              <w:rPr>
                <w:color w:val="000000"/>
                <w:lang w:val="lv-LV" w:eastAsia="lv-LV"/>
              </w:rPr>
              <w:t>1 074 433</w:t>
            </w:r>
          </w:p>
        </w:tc>
        <w:tc>
          <w:tcPr>
            <w:tcW w:w="1275" w:type="dxa"/>
            <w:gridSpan w:val="3"/>
            <w:tcBorders>
              <w:top w:val="single" w:sz="4" w:space="0" w:color="auto"/>
              <w:left w:val="nil"/>
              <w:bottom w:val="single" w:sz="4" w:space="0" w:color="auto"/>
              <w:right w:val="single" w:sz="4" w:space="0" w:color="auto"/>
            </w:tcBorders>
            <w:shd w:val="clear" w:color="auto" w:fill="FBD4B4" w:themeFill="accent6" w:themeFillTint="66"/>
            <w:noWrap/>
          </w:tcPr>
          <w:p w14:paraId="14E30F38" w14:textId="2380D4E0" w:rsidR="005A393C" w:rsidRPr="007F341E" w:rsidRDefault="005A393C" w:rsidP="00776B53">
            <w:pPr>
              <w:jc w:val="both"/>
              <w:rPr>
                <w:color w:val="000000"/>
                <w:lang w:val="lv-LV" w:eastAsia="lv-LV"/>
              </w:rPr>
            </w:pPr>
            <w:r w:rsidRPr="007F341E">
              <w:rPr>
                <w:color w:val="000000"/>
                <w:lang w:val="lv-LV" w:eastAsia="lv-LV"/>
              </w:rPr>
              <w:t>4</w:t>
            </w:r>
            <w:r w:rsidR="007D3E0B">
              <w:rPr>
                <w:color w:val="000000"/>
                <w:lang w:val="lv-LV" w:eastAsia="lv-LV"/>
              </w:rPr>
              <w:t>2</w:t>
            </w:r>
          </w:p>
        </w:tc>
        <w:tc>
          <w:tcPr>
            <w:tcW w:w="992" w:type="dxa"/>
            <w:gridSpan w:val="4"/>
            <w:tcBorders>
              <w:top w:val="single" w:sz="4" w:space="0" w:color="auto"/>
              <w:left w:val="nil"/>
              <w:bottom w:val="single" w:sz="4" w:space="0" w:color="auto"/>
              <w:right w:val="single" w:sz="4" w:space="0" w:color="auto"/>
            </w:tcBorders>
            <w:shd w:val="clear" w:color="auto" w:fill="FBD4B4" w:themeFill="accent6" w:themeFillTint="66"/>
            <w:noWrap/>
          </w:tcPr>
          <w:p w14:paraId="65CB8CC4" w14:textId="442E56D5" w:rsidR="005A393C" w:rsidRPr="007F341E" w:rsidRDefault="005A393C" w:rsidP="00776B53">
            <w:pPr>
              <w:jc w:val="both"/>
              <w:rPr>
                <w:color w:val="000000"/>
                <w:lang w:val="lv-LV" w:eastAsia="lv-LV"/>
              </w:rPr>
            </w:pPr>
            <w:r w:rsidRPr="007F341E">
              <w:rPr>
                <w:color w:val="000000"/>
                <w:lang w:val="lv-LV" w:eastAsia="lv-LV"/>
              </w:rPr>
              <w:t>Maza</w:t>
            </w:r>
          </w:p>
        </w:tc>
      </w:tr>
      <w:tr w:rsidR="005A393C" w:rsidRPr="007F341E" w14:paraId="0B78C727" w14:textId="77777777" w:rsidTr="005B2AAC">
        <w:trPr>
          <w:gridAfter w:val="2"/>
          <w:wAfter w:w="439" w:type="dxa"/>
          <w:trHeight w:val="246"/>
        </w:trPr>
        <w:tc>
          <w:tcPr>
            <w:tcW w:w="567" w:type="dxa"/>
            <w:tcBorders>
              <w:top w:val="nil"/>
              <w:left w:val="single" w:sz="8" w:space="0" w:color="auto"/>
              <w:bottom w:val="single" w:sz="4" w:space="0" w:color="auto"/>
              <w:right w:val="single" w:sz="4" w:space="0" w:color="auto"/>
            </w:tcBorders>
            <w:shd w:val="clear" w:color="auto" w:fill="auto"/>
            <w:noWrap/>
          </w:tcPr>
          <w:p w14:paraId="15167824" w14:textId="2435535E" w:rsidR="005A393C" w:rsidRPr="007F341E" w:rsidRDefault="005A393C" w:rsidP="00776B53">
            <w:pPr>
              <w:jc w:val="both"/>
              <w:rPr>
                <w:color w:val="000000"/>
                <w:lang w:val="lv-LV" w:eastAsia="lv-LV"/>
              </w:rPr>
            </w:pPr>
            <w:r w:rsidRPr="007F341E">
              <w:rPr>
                <w:color w:val="000000"/>
                <w:lang w:val="lv-LV" w:eastAsia="lv-LV"/>
              </w:rPr>
              <w:t>6.</w:t>
            </w:r>
          </w:p>
        </w:tc>
        <w:tc>
          <w:tcPr>
            <w:tcW w:w="3544" w:type="dxa"/>
            <w:tcBorders>
              <w:top w:val="nil"/>
              <w:left w:val="nil"/>
              <w:bottom w:val="single" w:sz="4" w:space="0" w:color="auto"/>
              <w:right w:val="single" w:sz="4" w:space="0" w:color="auto"/>
            </w:tcBorders>
            <w:shd w:val="clear" w:color="auto" w:fill="auto"/>
          </w:tcPr>
          <w:p w14:paraId="1A0BBD85" w14:textId="52FAA57D" w:rsidR="005A393C" w:rsidRPr="007F341E" w:rsidRDefault="005A393C" w:rsidP="00776B53">
            <w:pPr>
              <w:jc w:val="both"/>
              <w:rPr>
                <w:color w:val="000000"/>
                <w:sz w:val="22"/>
                <w:szCs w:val="22"/>
                <w:lang w:val="lv-LV" w:eastAsia="lv-LV"/>
              </w:rPr>
            </w:pPr>
            <w:r w:rsidRPr="007F341E">
              <w:rPr>
                <w:rFonts w:eastAsia="Calibri"/>
                <w:sz w:val="22"/>
                <w:szCs w:val="22"/>
                <w:lang w:val="lv-LV"/>
              </w:rPr>
              <w:t>SIA “JK Namu pārvalde”</w:t>
            </w:r>
          </w:p>
        </w:tc>
        <w:tc>
          <w:tcPr>
            <w:tcW w:w="1559" w:type="dxa"/>
            <w:tcBorders>
              <w:top w:val="nil"/>
              <w:left w:val="nil"/>
              <w:bottom w:val="single" w:sz="4" w:space="0" w:color="auto"/>
              <w:right w:val="single" w:sz="4" w:space="0" w:color="auto"/>
            </w:tcBorders>
            <w:shd w:val="clear" w:color="auto" w:fill="FBD4B4" w:themeFill="accent6" w:themeFillTint="66"/>
            <w:noWrap/>
          </w:tcPr>
          <w:p w14:paraId="4F7252E2" w14:textId="2B467A8F" w:rsidR="005A393C" w:rsidRPr="007F341E" w:rsidRDefault="005A393C" w:rsidP="00776B53">
            <w:pPr>
              <w:jc w:val="both"/>
              <w:rPr>
                <w:color w:val="000000"/>
                <w:lang w:val="lv-LV" w:eastAsia="lv-LV"/>
              </w:rPr>
            </w:pPr>
            <w:r w:rsidRPr="007F341E">
              <w:rPr>
                <w:color w:val="000000"/>
                <w:lang w:val="lv-LV" w:eastAsia="lv-LV"/>
              </w:rPr>
              <w:t>2 047 569</w:t>
            </w:r>
          </w:p>
        </w:tc>
        <w:tc>
          <w:tcPr>
            <w:tcW w:w="1418" w:type="dxa"/>
            <w:gridSpan w:val="2"/>
            <w:tcBorders>
              <w:top w:val="nil"/>
              <w:left w:val="nil"/>
              <w:bottom w:val="single" w:sz="4" w:space="0" w:color="auto"/>
              <w:right w:val="single" w:sz="4" w:space="0" w:color="auto"/>
            </w:tcBorders>
            <w:shd w:val="clear" w:color="auto" w:fill="FBD4B4" w:themeFill="accent6" w:themeFillTint="66"/>
            <w:noWrap/>
          </w:tcPr>
          <w:p w14:paraId="6FE29173" w14:textId="2305C60A" w:rsidR="005A393C" w:rsidRPr="007F341E" w:rsidRDefault="005A393C" w:rsidP="00776B53">
            <w:pPr>
              <w:jc w:val="both"/>
              <w:rPr>
                <w:color w:val="000000"/>
                <w:lang w:val="lv-LV" w:eastAsia="lv-LV"/>
              </w:rPr>
            </w:pPr>
            <w:r w:rsidRPr="007F341E">
              <w:rPr>
                <w:color w:val="000000"/>
                <w:lang w:val="lv-LV" w:eastAsia="lv-LV"/>
              </w:rPr>
              <w:t>2 232 837</w:t>
            </w:r>
          </w:p>
        </w:tc>
        <w:tc>
          <w:tcPr>
            <w:tcW w:w="1275" w:type="dxa"/>
            <w:gridSpan w:val="3"/>
            <w:tcBorders>
              <w:top w:val="nil"/>
              <w:left w:val="nil"/>
              <w:bottom w:val="single" w:sz="4" w:space="0" w:color="auto"/>
              <w:right w:val="single" w:sz="4" w:space="0" w:color="auto"/>
            </w:tcBorders>
            <w:shd w:val="clear" w:color="auto" w:fill="B8CCE4" w:themeFill="accent1" w:themeFillTint="66"/>
            <w:noWrap/>
          </w:tcPr>
          <w:p w14:paraId="61F2D173" w14:textId="0D5C5993" w:rsidR="005A393C" w:rsidRPr="007F341E" w:rsidRDefault="005A393C" w:rsidP="00776B53">
            <w:pPr>
              <w:jc w:val="both"/>
              <w:rPr>
                <w:color w:val="000000"/>
                <w:lang w:val="lv-LV" w:eastAsia="lv-LV"/>
              </w:rPr>
            </w:pPr>
            <w:r w:rsidRPr="007F341E">
              <w:rPr>
                <w:color w:val="000000"/>
                <w:lang w:val="lv-LV" w:eastAsia="lv-LV"/>
              </w:rPr>
              <w:t>113</w:t>
            </w:r>
          </w:p>
        </w:tc>
        <w:tc>
          <w:tcPr>
            <w:tcW w:w="992" w:type="dxa"/>
            <w:gridSpan w:val="4"/>
            <w:tcBorders>
              <w:top w:val="single" w:sz="4" w:space="0" w:color="auto"/>
              <w:left w:val="nil"/>
              <w:bottom w:val="single" w:sz="4" w:space="0" w:color="auto"/>
              <w:right w:val="single" w:sz="8" w:space="0" w:color="auto"/>
            </w:tcBorders>
            <w:shd w:val="clear" w:color="auto" w:fill="FBD4B4" w:themeFill="accent6" w:themeFillTint="66"/>
            <w:noWrap/>
          </w:tcPr>
          <w:p w14:paraId="3B5A1F8A" w14:textId="715AC1FF" w:rsidR="005A393C" w:rsidRPr="007F341E" w:rsidRDefault="005A393C" w:rsidP="00776B53">
            <w:pPr>
              <w:jc w:val="both"/>
              <w:rPr>
                <w:color w:val="000000"/>
                <w:lang w:val="lv-LV" w:eastAsia="lv-LV"/>
              </w:rPr>
            </w:pPr>
            <w:r w:rsidRPr="007F341E">
              <w:rPr>
                <w:color w:val="000000"/>
                <w:lang w:val="lv-LV" w:eastAsia="lv-LV"/>
              </w:rPr>
              <w:t>Maza</w:t>
            </w:r>
          </w:p>
        </w:tc>
      </w:tr>
      <w:tr w:rsidR="005A393C" w:rsidRPr="007F341E" w14:paraId="5226687E" w14:textId="77777777" w:rsidTr="005B2AAC">
        <w:trPr>
          <w:gridAfter w:val="2"/>
          <w:wAfter w:w="439" w:type="dxa"/>
          <w:trHeight w:val="246"/>
        </w:trPr>
        <w:tc>
          <w:tcPr>
            <w:tcW w:w="567" w:type="dxa"/>
            <w:tcBorders>
              <w:top w:val="nil"/>
              <w:left w:val="single" w:sz="8" w:space="0" w:color="auto"/>
              <w:bottom w:val="single" w:sz="4" w:space="0" w:color="auto"/>
              <w:right w:val="single" w:sz="4" w:space="0" w:color="auto"/>
            </w:tcBorders>
            <w:shd w:val="clear" w:color="auto" w:fill="auto"/>
            <w:noWrap/>
          </w:tcPr>
          <w:p w14:paraId="34C86162" w14:textId="27A432BF" w:rsidR="005A393C" w:rsidRPr="007F341E" w:rsidRDefault="005A393C" w:rsidP="00776B53">
            <w:pPr>
              <w:jc w:val="both"/>
              <w:rPr>
                <w:color w:val="000000"/>
                <w:lang w:val="lv-LV" w:eastAsia="lv-LV"/>
              </w:rPr>
            </w:pPr>
            <w:r w:rsidRPr="007F341E">
              <w:rPr>
                <w:color w:val="000000"/>
                <w:lang w:val="lv-LV" w:eastAsia="lv-LV"/>
              </w:rPr>
              <w:t>7.</w:t>
            </w:r>
          </w:p>
        </w:tc>
        <w:tc>
          <w:tcPr>
            <w:tcW w:w="3544" w:type="dxa"/>
            <w:tcBorders>
              <w:top w:val="nil"/>
              <w:left w:val="nil"/>
              <w:bottom w:val="single" w:sz="4" w:space="0" w:color="auto"/>
              <w:right w:val="single" w:sz="4" w:space="0" w:color="auto"/>
            </w:tcBorders>
            <w:shd w:val="clear" w:color="auto" w:fill="auto"/>
          </w:tcPr>
          <w:p w14:paraId="064CADB8" w14:textId="74AB899E" w:rsidR="005A393C" w:rsidRPr="007F341E" w:rsidRDefault="005A393C" w:rsidP="00776B53">
            <w:pPr>
              <w:jc w:val="both"/>
              <w:rPr>
                <w:color w:val="000000"/>
                <w:sz w:val="22"/>
                <w:szCs w:val="22"/>
                <w:lang w:val="lv-LV" w:eastAsia="lv-LV"/>
              </w:rPr>
            </w:pPr>
            <w:r w:rsidRPr="007F341E">
              <w:rPr>
                <w:rFonts w:eastAsia="Calibri"/>
                <w:sz w:val="22"/>
                <w:szCs w:val="22"/>
                <w:lang w:val="lv-LV"/>
              </w:rPr>
              <w:t xml:space="preserve">SIA “Pils rajona Namu pārvalde” </w:t>
            </w:r>
          </w:p>
        </w:tc>
        <w:tc>
          <w:tcPr>
            <w:tcW w:w="1559" w:type="dxa"/>
            <w:tcBorders>
              <w:top w:val="nil"/>
              <w:left w:val="nil"/>
              <w:bottom w:val="single" w:sz="4" w:space="0" w:color="auto"/>
              <w:right w:val="single" w:sz="4" w:space="0" w:color="auto"/>
            </w:tcBorders>
            <w:shd w:val="clear" w:color="auto" w:fill="FBD4B4" w:themeFill="accent6" w:themeFillTint="66"/>
            <w:noWrap/>
          </w:tcPr>
          <w:p w14:paraId="46B11966" w14:textId="49D89405" w:rsidR="005A393C" w:rsidRPr="007F341E" w:rsidRDefault="005A393C" w:rsidP="00776B53">
            <w:pPr>
              <w:jc w:val="both"/>
              <w:rPr>
                <w:color w:val="000000"/>
                <w:lang w:val="lv-LV" w:eastAsia="lv-LV"/>
              </w:rPr>
            </w:pPr>
            <w:r w:rsidRPr="007F341E">
              <w:rPr>
                <w:color w:val="000000"/>
                <w:lang w:val="lv-LV" w:eastAsia="lv-LV"/>
              </w:rPr>
              <w:t>491 316</w:t>
            </w:r>
          </w:p>
        </w:tc>
        <w:tc>
          <w:tcPr>
            <w:tcW w:w="1418" w:type="dxa"/>
            <w:gridSpan w:val="2"/>
            <w:tcBorders>
              <w:top w:val="nil"/>
              <w:left w:val="nil"/>
              <w:bottom w:val="single" w:sz="4" w:space="0" w:color="auto"/>
              <w:right w:val="single" w:sz="4" w:space="0" w:color="auto"/>
            </w:tcBorders>
            <w:shd w:val="clear" w:color="auto" w:fill="FBD4B4" w:themeFill="accent6" w:themeFillTint="66"/>
            <w:noWrap/>
          </w:tcPr>
          <w:p w14:paraId="132848AE" w14:textId="5B0DC4F9" w:rsidR="005A393C" w:rsidRPr="007F341E" w:rsidRDefault="005A393C" w:rsidP="00776B53">
            <w:pPr>
              <w:jc w:val="both"/>
              <w:rPr>
                <w:color w:val="000000"/>
                <w:lang w:val="lv-LV" w:eastAsia="lv-LV"/>
              </w:rPr>
            </w:pPr>
            <w:r w:rsidRPr="007F341E">
              <w:rPr>
                <w:color w:val="000000"/>
                <w:lang w:val="lv-LV" w:eastAsia="lv-LV"/>
              </w:rPr>
              <w:t>489 342</w:t>
            </w:r>
          </w:p>
        </w:tc>
        <w:tc>
          <w:tcPr>
            <w:tcW w:w="1275" w:type="dxa"/>
            <w:gridSpan w:val="3"/>
            <w:tcBorders>
              <w:top w:val="nil"/>
              <w:left w:val="nil"/>
              <w:bottom w:val="single" w:sz="4" w:space="0" w:color="auto"/>
              <w:right w:val="single" w:sz="4" w:space="0" w:color="auto"/>
            </w:tcBorders>
            <w:shd w:val="clear" w:color="auto" w:fill="FBD4B4" w:themeFill="accent6" w:themeFillTint="66"/>
            <w:noWrap/>
          </w:tcPr>
          <w:p w14:paraId="0B7900E6" w14:textId="4E872491" w:rsidR="005A393C" w:rsidRPr="007F341E" w:rsidRDefault="005A393C" w:rsidP="00776B53">
            <w:pPr>
              <w:jc w:val="both"/>
              <w:rPr>
                <w:color w:val="000000"/>
                <w:lang w:val="lv-LV" w:eastAsia="lv-LV"/>
              </w:rPr>
            </w:pPr>
            <w:r w:rsidRPr="007F341E">
              <w:rPr>
                <w:color w:val="000000"/>
                <w:lang w:val="lv-LV" w:eastAsia="lv-LV"/>
              </w:rPr>
              <w:t>25</w:t>
            </w:r>
          </w:p>
        </w:tc>
        <w:tc>
          <w:tcPr>
            <w:tcW w:w="992" w:type="dxa"/>
            <w:gridSpan w:val="4"/>
            <w:tcBorders>
              <w:top w:val="single" w:sz="4" w:space="0" w:color="auto"/>
              <w:left w:val="nil"/>
              <w:bottom w:val="single" w:sz="4" w:space="0" w:color="auto"/>
              <w:right w:val="single" w:sz="8" w:space="0" w:color="auto"/>
            </w:tcBorders>
            <w:shd w:val="clear" w:color="auto" w:fill="FBD4B4" w:themeFill="accent6" w:themeFillTint="66"/>
            <w:noWrap/>
          </w:tcPr>
          <w:p w14:paraId="3C24282F" w14:textId="641417F2" w:rsidR="005A393C" w:rsidRPr="007F341E" w:rsidRDefault="005A393C" w:rsidP="00776B53">
            <w:pPr>
              <w:jc w:val="both"/>
              <w:rPr>
                <w:color w:val="000000"/>
                <w:lang w:val="lv-LV" w:eastAsia="lv-LV"/>
              </w:rPr>
            </w:pPr>
            <w:r w:rsidRPr="007F341E">
              <w:rPr>
                <w:color w:val="000000"/>
                <w:lang w:val="lv-LV" w:eastAsia="lv-LV"/>
              </w:rPr>
              <w:t>Maza</w:t>
            </w:r>
          </w:p>
        </w:tc>
      </w:tr>
      <w:tr w:rsidR="005A393C" w:rsidRPr="007F341E" w14:paraId="7CB19F31" w14:textId="77777777" w:rsidTr="005B2AAC">
        <w:trPr>
          <w:gridAfter w:val="2"/>
          <w:wAfter w:w="439" w:type="dxa"/>
          <w:trHeight w:val="246"/>
        </w:trPr>
        <w:tc>
          <w:tcPr>
            <w:tcW w:w="567" w:type="dxa"/>
            <w:tcBorders>
              <w:top w:val="nil"/>
              <w:left w:val="single" w:sz="8" w:space="0" w:color="auto"/>
              <w:bottom w:val="single" w:sz="4" w:space="0" w:color="auto"/>
              <w:right w:val="single" w:sz="4" w:space="0" w:color="auto"/>
            </w:tcBorders>
            <w:shd w:val="clear" w:color="auto" w:fill="auto"/>
            <w:noWrap/>
          </w:tcPr>
          <w:p w14:paraId="1AAE01BF" w14:textId="44E3DCEB" w:rsidR="005A393C" w:rsidRPr="007F341E" w:rsidRDefault="005A393C" w:rsidP="00776B53">
            <w:pPr>
              <w:jc w:val="both"/>
              <w:rPr>
                <w:color w:val="000000"/>
                <w:lang w:val="lv-LV" w:eastAsia="lv-LV"/>
              </w:rPr>
            </w:pPr>
            <w:r w:rsidRPr="007F341E">
              <w:rPr>
                <w:color w:val="000000"/>
                <w:lang w:val="lv-LV" w:eastAsia="lv-LV"/>
              </w:rPr>
              <w:t>8.</w:t>
            </w:r>
          </w:p>
        </w:tc>
        <w:tc>
          <w:tcPr>
            <w:tcW w:w="3544" w:type="dxa"/>
            <w:tcBorders>
              <w:top w:val="nil"/>
              <w:left w:val="nil"/>
              <w:bottom w:val="single" w:sz="4" w:space="0" w:color="auto"/>
              <w:right w:val="single" w:sz="4" w:space="0" w:color="auto"/>
            </w:tcBorders>
            <w:shd w:val="clear" w:color="auto" w:fill="auto"/>
          </w:tcPr>
          <w:p w14:paraId="2085AE97" w14:textId="73CB7119" w:rsidR="005A393C" w:rsidRPr="007F341E" w:rsidRDefault="005A393C" w:rsidP="00776B53">
            <w:pPr>
              <w:jc w:val="both"/>
              <w:rPr>
                <w:color w:val="000000"/>
                <w:sz w:val="22"/>
                <w:szCs w:val="22"/>
                <w:lang w:val="lv-LV" w:eastAsia="lv-LV"/>
              </w:rPr>
            </w:pPr>
            <w:r w:rsidRPr="007F341E">
              <w:rPr>
                <w:rFonts w:eastAsia="Calibri"/>
                <w:sz w:val="22"/>
                <w:szCs w:val="22"/>
                <w:lang w:val="lv-LV"/>
              </w:rPr>
              <w:t>SIA “JĒKABPILS PAKALPOJUMI”</w:t>
            </w:r>
          </w:p>
        </w:tc>
        <w:tc>
          <w:tcPr>
            <w:tcW w:w="1559" w:type="dxa"/>
            <w:tcBorders>
              <w:top w:val="nil"/>
              <w:left w:val="nil"/>
              <w:bottom w:val="single" w:sz="4" w:space="0" w:color="auto"/>
              <w:right w:val="single" w:sz="4" w:space="0" w:color="auto"/>
            </w:tcBorders>
            <w:shd w:val="clear" w:color="auto" w:fill="FBD4B4" w:themeFill="accent6" w:themeFillTint="66"/>
            <w:noWrap/>
          </w:tcPr>
          <w:p w14:paraId="4387A528" w14:textId="3EF794E5" w:rsidR="005A393C" w:rsidRPr="007F341E" w:rsidRDefault="005A393C" w:rsidP="00776B53">
            <w:pPr>
              <w:jc w:val="both"/>
              <w:rPr>
                <w:color w:val="000000"/>
                <w:lang w:val="lv-LV" w:eastAsia="lv-LV"/>
              </w:rPr>
            </w:pPr>
            <w:r w:rsidRPr="007F341E">
              <w:rPr>
                <w:color w:val="000000"/>
                <w:lang w:val="lv-LV" w:eastAsia="lv-LV"/>
              </w:rPr>
              <w:t>1 292 942</w:t>
            </w:r>
          </w:p>
        </w:tc>
        <w:tc>
          <w:tcPr>
            <w:tcW w:w="1418" w:type="dxa"/>
            <w:gridSpan w:val="2"/>
            <w:tcBorders>
              <w:top w:val="nil"/>
              <w:left w:val="nil"/>
              <w:bottom w:val="single" w:sz="4" w:space="0" w:color="auto"/>
              <w:right w:val="single" w:sz="4" w:space="0" w:color="auto"/>
            </w:tcBorders>
            <w:shd w:val="clear" w:color="auto" w:fill="FBD4B4" w:themeFill="accent6" w:themeFillTint="66"/>
            <w:noWrap/>
          </w:tcPr>
          <w:p w14:paraId="45D7C241" w14:textId="2F8B3198" w:rsidR="005A393C" w:rsidRPr="007F341E" w:rsidRDefault="005A393C" w:rsidP="00776B53">
            <w:pPr>
              <w:jc w:val="both"/>
              <w:rPr>
                <w:color w:val="000000"/>
                <w:lang w:val="lv-LV" w:eastAsia="lv-LV"/>
              </w:rPr>
            </w:pPr>
            <w:r w:rsidRPr="007F341E">
              <w:rPr>
                <w:color w:val="000000"/>
                <w:lang w:val="lv-LV" w:eastAsia="lv-LV"/>
              </w:rPr>
              <w:t>2 775 203</w:t>
            </w:r>
          </w:p>
        </w:tc>
        <w:tc>
          <w:tcPr>
            <w:tcW w:w="1275" w:type="dxa"/>
            <w:gridSpan w:val="3"/>
            <w:tcBorders>
              <w:top w:val="nil"/>
              <w:left w:val="nil"/>
              <w:bottom w:val="single" w:sz="4" w:space="0" w:color="auto"/>
              <w:right w:val="single" w:sz="4" w:space="0" w:color="auto"/>
            </w:tcBorders>
            <w:shd w:val="clear" w:color="auto" w:fill="B8CCE4" w:themeFill="accent1" w:themeFillTint="66"/>
            <w:noWrap/>
          </w:tcPr>
          <w:p w14:paraId="0143FF79" w14:textId="628FD77E" w:rsidR="005A393C" w:rsidRPr="007F341E" w:rsidRDefault="005A393C" w:rsidP="00776B53">
            <w:pPr>
              <w:jc w:val="both"/>
              <w:rPr>
                <w:color w:val="000000"/>
                <w:lang w:val="lv-LV" w:eastAsia="lv-LV"/>
              </w:rPr>
            </w:pPr>
            <w:r w:rsidRPr="007F341E">
              <w:rPr>
                <w:color w:val="000000"/>
                <w:lang w:val="lv-LV" w:eastAsia="lv-LV"/>
              </w:rPr>
              <w:t>76</w:t>
            </w:r>
          </w:p>
        </w:tc>
        <w:tc>
          <w:tcPr>
            <w:tcW w:w="992" w:type="dxa"/>
            <w:gridSpan w:val="4"/>
            <w:tcBorders>
              <w:top w:val="single" w:sz="4" w:space="0" w:color="auto"/>
              <w:left w:val="nil"/>
              <w:bottom w:val="single" w:sz="4" w:space="0" w:color="auto"/>
              <w:right w:val="single" w:sz="8" w:space="0" w:color="auto"/>
            </w:tcBorders>
            <w:shd w:val="clear" w:color="auto" w:fill="FBD4B4" w:themeFill="accent6" w:themeFillTint="66"/>
            <w:noWrap/>
          </w:tcPr>
          <w:p w14:paraId="28AC7FDA" w14:textId="497838E4" w:rsidR="005A393C" w:rsidRPr="007F341E" w:rsidRDefault="005A393C" w:rsidP="00776B53">
            <w:pPr>
              <w:jc w:val="both"/>
              <w:rPr>
                <w:color w:val="000000"/>
                <w:lang w:val="lv-LV" w:eastAsia="lv-LV"/>
              </w:rPr>
            </w:pPr>
            <w:r w:rsidRPr="007F341E">
              <w:rPr>
                <w:color w:val="000000"/>
                <w:lang w:val="lv-LV" w:eastAsia="lv-LV"/>
              </w:rPr>
              <w:t>Maza</w:t>
            </w:r>
          </w:p>
        </w:tc>
      </w:tr>
      <w:tr w:rsidR="005A393C" w:rsidRPr="007F341E" w14:paraId="5F3D2798" w14:textId="77777777" w:rsidTr="005B2AAC">
        <w:trPr>
          <w:gridAfter w:val="2"/>
          <w:wAfter w:w="439" w:type="dxa"/>
          <w:trHeight w:val="246"/>
        </w:trPr>
        <w:tc>
          <w:tcPr>
            <w:tcW w:w="567" w:type="dxa"/>
            <w:tcBorders>
              <w:top w:val="nil"/>
              <w:left w:val="single" w:sz="8" w:space="0" w:color="auto"/>
              <w:bottom w:val="single" w:sz="4" w:space="0" w:color="auto"/>
              <w:right w:val="single" w:sz="4" w:space="0" w:color="auto"/>
            </w:tcBorders>
            <w:shd w:val="clear" w:color="auto" w:fill="auto"/>
            <w:noWrap/>
          </w:tcPr>
          <w:p w14:paraId="2DD08214" w14:textId="13958495" w:rsidR="005A393C" w:rsidRPr="007F341E" w:rsidRDefault="005A393C" w:rsidP="00776B53">
            <w:pPr>
              <w:jc w:val="both"/>
              <w:rPr>
                <w:color w:val="000000"/>
                <w:lang w:val="lv-LV" w:eastAsia="lv-LV"/>
              </w:rPr>
            </w:pPr>
            <w:r w:rsidRPr="007F341E">
              <w:rPr>
                <w:color w:val="000000"/>
                <w:lang w:val="lv-LV" w:eastAsia="lv-LV"/>
              </w:rPr>
              <w:t>9.</w:t>
            </w:r>
          </w:p>
        </w:tc>
        <w:tc>
          <w:tcPr>
            <w:tcW w:w="3544" w:type="dxa"/>
            <w:tcBorders>
              <w:top w:val="nil"/>
              <w:left w:val="nil"/>
              <w:bottom w:val="single" w:sz="4" w:space="0" w:color="auto"/>
              <w:right w:val="single" w:sz="4" w:space="0" w:color="auto"/>
            </w:tcBorders>
            <w:shd w:val="clear" w:color="auto" w:fill="auto"/>
          </w:tcPr>
          <w:p w14:paraId="331B102F" w14:textId="5EBED247" w:rsidR="005A393C" w:rsidRPr="007F341E" w:rsidRDefault="005A393C" w:rsidP="00776B53">
            <w:pPr>
              <w:jc w:val="both"/>
              <w:rPr>
                <w:color w:val="000000"/>
                <w:sz w:val="22"/>
                <w:szCs w:val="22"/>
                <w:lang w:val="lv-LV" w:eastAsia="lv-LV"/>
              </w:rPr>
            </w:pPr>
            <w:r w:rsidRPr="007F341E">
              <w:rPr>
                <w:rFonts w:eastAsia="Calibri"/>
                <w:sz w:val="22"/>
                <w:szCs w:val="22"/>
                <w:lang w:val="lv-LV"/>
              </w:rPr>
              <w:t>SIA “</w:t>
            </w:r>
            <w:proofErr w:type="spellStart"/>
            <w:r w:rsidRPr="007F341E">
              <w:rPr>
                <w:rFonts w:eastAsia="Calibri"/>
                <w:sz w:val="22"/>
                <w:szCs w:val="22"/>
                <w:lang w:val="lv-LV"/>
              </w:rPr>
              <w:t>Vidusdaugavas</w:t>
            </w:r>
            <w:proofErr w:type="spellEnd"/>
            <w:r w:rsidRPr="007F341E">
              <w:rPr>
                <w:rFonts w:eastAsia="Calibri"/>
                <w:sz w:val="22"/>
                <w:szCs w:val="22"/>
                <w:lang w:val="lv-LV"/>
              </w:rPr>
              <w:t xml:space="preserve"> SPAAO” </w:t>
            </w:r>
          </w:p>
        </w:tc>
        <w:tc>
          <w:tcPr>
            <w:tcW w:w="1559" w:type="dxa"/>
            <w:tcBorders>
              <w:top w:val="nil"/>
              <w:left w:val="nil"/>
              <w:bottom w:val="single" w:sz="4" w:space="0" w:color="auto"/>
              <w:right w:val="single" w:sz="4" w:space="0" w:color="auto"/>
            </w:tcBorders>
            <w:shd w:val="clear" w:color="auto" w:fill="B8CCE4" w:themeFill="accent1" w:themeFillTint="66"/>
            <w:noWrap/>
          </w:tcPr>
          <w:p w14:paraId="3048A987" w14:textId="1649B378" w:rsidR="005A393C" w:rsidRPr="007F341E" w:rsidRDefault="005A393C" w:rsidP="00776B53">
            <w:pPr>
              <w:jc w:val="both"/>
              <w:rPr>
                <w:color w:val="000000"/>
                <w:lang w:val="lv-LV" w:eastAsia="lv-LV"/>
              </w:rPr>
            </w:pPr>
            <w:r w:rsidRPr="007F341E">
              <w:rPr>
                <w:color w:val="000000"/>
                <w:lang w:val="lv-LV" w:eastAsia="lv-LV"/>
              </w:rPr>
              <w:t>8 593 226</w:t>
            </w:r>
          </w:p>
        </w:tc>
        <w:tc>
          <w:tcPr>
            <w:tcW w:w="1418" w:type="dxa"/>
            <w:gridSpan w:val="2"/>
            <w:tcBorders>
              <w:top w:val="nil"/>
              <w:left w:val="nil"/>
              <w:bottom w:val="single" w:sz="4" w:space="0" w:color="auto"/>
              <w:right w:val="single" w:sz="4" w:space="0" w:color="auto"/>
            </w:tcBorders>
            <w:shd w:val="clear" w:color="auto" w:fill="FBD4B4" w:themeFill="accent6" w:themeFillTint="66"/>
            <w:noWrap/>
          </w:tcPr>
          <w:p w14:paraId="6E9C5A56" w14:textId="09FA6465" w:rsidR="005A393C" w:rsidRPr="007F341E" w:rsidRDefault="005A393C" w:rsidP="00776B53">
            <w:pPr>
              <w:jc w:val="both"/>
              <w:rPr>
                <w:color w:val="000000"/>
                <w:lang w:val="lv-LV" w:eastAsia="lv-LV"/>
              </w:rPr>
            </w:pPr>
            <w:r w:rsidRPr="007F341E">
              <w:rPr>
                <w:color w:val="000000"/>
                <w:lang w:val="lv-LV" w:eastAsia="lv-LV"/>
              </w:rPr>
              <w:t>2 333 425</w:t>
            </w:r>
          </w:p>
        </w:tc>
        <w:tc>
          <w:tcPr>
            <w:tcW w:w="1275" w:type="dxa"/>
            <w:gridSpan w:val="3"/>
            <w:tcBorders>
              <w:top w:val="nil"/>
              <w:left w:val="nil"/>
              <w:bottom w:val="single" w:sz="4" w:space="0" w:color="auto"/>
              <w:right w:val="single" w:sz="4" w:space="0" w:color="auto"/>
            </w:tcBorders>
            <w:shd w:val="clear" w:color="auto" w:fill="FBD4B4" w:themeFill="accent6" w:themeFillTint="66"/>
            <w:noWrap/>
          </w:tcPr>
          <w:p w14:paraId="7F427B37" w14:textId="7CF17BF3" w:rsidR="005A393C" w:rsidRPr="007F341E" w:rsidRDefault="005A393C" w:rsidP="00776B53">
            <w:pPr>
              <w:jc w:val="both"/>
              <w:rPr>
                <w:color w:val="000000"/>
                <w:lang w:val="lv-LV" w:eastAsia="lv-LV"/>
              </w:rPr>
            </w:pPr>
            <w:r w:rsidRPr="007F341E">
              <w:rPr>
                <w:color w:val="000000"/>
                <w:lang w:val="lv-LV" w:eastAsia="lv-LV"/>
              </w:rPr>
              <w:t>41</w:t>
            </w:r>
          </w:p>
        </w:tc>
        <w:tc>
          <w:tcPr>
            <w:tcW w:w="992" w:type="dxa"/>
            <w:gridSpan w:val="4"/>
            <w:tcBorders>
              <w:top w:val="single" w:sz="4" w:space="0" w:color="auto"/>
              <w:left w:val="nil"/>
              <w:bottom w:val="single" w:sz="4" w:space="0" w:color="auto"/>
              <w:right w:val="single" w:sz="8" w:space="0" w:color="auto"/>
            </w:tcBorders>
            <w:shd w:val="clear" w:color="auto" w:fill="FBD4B4" w:themeFill="accent6" w:themeFillTint="66"/>
            <w:noWrap/>
          </w:tcPr>
          <w:p w14:paraId="347DF56D" w14:textId="2890D3E7" w:rsidR="005A393C" w:rsidRPr="007F341E" w:rsidRDefault="005A393C" w:rsidP="00776B53">
            <w:pPr>
              <w:jc w:val="both"/>
              <w:rPr>
                <w:color w:val="000000"/>
                <w:lang w:val="lv-LV" w:eastAsia="lv-LV"/>
              </w:rPr>
            </w:pPr>
            <w:r w:rsidRPr="007F341E">
              <w:rPr>
                <w:color w:val="000000"/>
                <w:lang w:val="lv-LV" w:eastAsia="lv-LV"/>
              </w:rPr>
              <w:t>Maza</w:t>
            </w:r>
          </w:p>
        </w:tc>
      </w:tr>
      <w:tr w:rsidR="005A393C" w:rsidRPr="007F341E" w14:paraId="2BEA3F31" w14:textId="77777777" w:rsidTr="005B2AAC">
        <w:trPr>
          <w:gridAfter w:val="2"/>
          <w:wAfter w:w="439" w:type="dxa"/>
          <w:trHeight w:val="246"/>
        </w:trPr>
        <w:tc>
          <w:tcPr>
            <w:tcW w:w="567" w:type="dxa"/>
            <w:tcBorders>
              <w:top w:val="nil"/>
              <w:left w:val="single" w:sz="8" w:space="0" w:color="auto"/>
              <w:bottom w:val="single" w:sz="4" w:space="0" w:color="auto"/>
              <w:right w:val="single" w:sz="4" w:space="0" w:color="auto"/>
            </w:tcBorders>
            <w:shd w:val="clear" w:color="auto" w:fill="auto"/>
            <w:noWrap/>
          </w:tcPr>
          <w:p w14:paraId="5C217D16" w14:textId="5E5AEEE5" w:rsidR="005A393C" w:rsidRPr="007F341E" w:rsidRDefault="005A393C" w:rsidP="00776B53">
            <w:pPr>
              <w:jc w:val="both"/>
              <w:rPr>
                <w:color w:val="000000"/>
                <w:lang w:val="lv-LV" w:eastAsia="lv-LV"/>
              </w:rPr>
            </w:pPr>
            <w:r w:rsidRPr="007F341E">
              <w:rPr>
                <w:color w:val="000000"/>
                <w:lang w:val="lv-LV" w:eastAsia="lv-LV"/>
              </w:rPr>
              <w:t>10.</w:t>
            </w:r>
          </w:p>
        </w:tc>
        <w:tc>
          <w:tcPr>
            <w:tcW w:w="3544" w:type="dxa"/>
            <w:tcBorders>
              <w:top w:val="nil"/>
              <w:left w:val="nil"/>
              <w:bottom w:val="single" w:sz="4" w:space="0" w:color="auto"/>
              <w:right w:val="single" w:sz="4" w:space="0" w:color="auto"/>
            </w:tcBorders>
            <w:shd w:val="clear" w:color="auto" w:fill="auto"/>
          </w:tcPr>
          <w:p w14:paraId="0BC88C70" w14:textId="5995D3EB" w:rsidR="005A393C" w:rsidRPr="007F341E" w:rsidRDefault="005A393C" w:rsidP="00776B53">
            <w:pPr>
              <w:jc w:val="both"/>
              <w:rPr>
                <w:color w:val="000000"/>
                <w:sz w:val="22"/>
                <w:szCs w:val="22"/>
                <w:lang w:val="lv-LV" w:eastAsia="lv-LV"/>
              </w:rPr>
            </w:pPr>
            <w:r w:rsidRPr="007F341E">
              <w:rPr>
                <w:rFonts w:eastAsia="Calibri"/>
                <w:sz w:val="22"/>
                <w:szCs w:val="22"/>
                <w:lang w:val="lv-LV"/>
              </w:rPr>
              <w:t>SIA “</w:t>
            </w:r>
            <w:proofErr w:type="spellStart"/>
            <w:r w:rsidRPr="007F341E">
              <w:rPr>
                <w:rFonts w:eastAsia="Calibri"/>
                <w:sz w:val="22"/>
                <w:szCs w:val="22"/>
                <w:lang w:val="lv-LV"/>
              </w:rPr>
              <w:t>Spunģēni</w:t>
            </w:r>
            <w:proofErr w:type="spellEnd"/>
            <w:r w:rsidRPr="007F341E">
              <w:rPr>
                <w:rFonts w:eastAsia="Calibri"/>
                <w:sz w:val="22"/>
                <w:szCs w:val="22"/>
                <w:lang w:val="lv-LV"/>
              </w:rPr>
              <w:t xml:space="preserve">-Daugavieši” </w:t>
            </w:r>
          </w:p>
        </w:tc>
        <w:tc>
          <w:tcPr>
            <w:tcW w:w="1559" w:type="dxa"/>
            <w:tcBorders>
              <w:top w:val="nil"/>
              <w:left w:val="nil"/>
              <w:bottom w:val="single" w:sz="4" w:space="0" w:color="auto"/>
              <w:right w:val="single" w:sz="4" w:space="0" w:color="auto"/>
            </w:tcBorders>
            <w:shd w:val="clear" w:color="auto" w:fill="FBD4B4" w:themeFill="accent6" w:themeFillTint="66"/>
            <w:noWrap/>
          </w:tcPr>
          <w:p w14:paraId="27C05731" w14:textId="1FE95B34" w:rsidR="005A393C" w:rsidRPr="007F341E" w:rsidRDefault="005A393C" w:rsidP="00776B53">
            <w:pPr>
              <w:jc w:val="both"/>
              <w:rPr>
                <w:color w:val="000000"/>
                <w:lang w:val="lv-LV" w:eastAsia="lv-LV"/>
              </w:rPr>
            </w:pPr>
            <w:r w:rsidRPr="007F341E">
              <w:rPr>
                <w:color w:val="000000"/>
                <w:lang w:val="lv-LV" w:eastAsia="lv-LV"/>
              </w:rPr>
              <w:t>282 601</w:t>
            </w:r>
          </w:p>
        </w:tc>
        <w:tc>
          <w:tcPr>
            <w:tcW w:w="1418" w:type="dxa"/>
            <w:gridSpan w:val="2"/>
            <w:tcBorders>
              <w:top w:val="nil"/>
              <w:left w:val="nil"/>
              <w:bottom w:val="single" w:sz="4" w:space="0" w:color="auto"/>
              <w:right w:val="single" w:sz="4" w:space="0" w:color="auto"/>
            </w:tcBorders>
            <w:shd w:val="clear" w:color="auto" w:fill="FBD4B4" w:themeFill="accent6" w:themeFillTint="66"/>
            <w:noWrap/>
          </w:tcPr>
          <w:p w14:paraId="18DDB69D" w14:textId="61CEECA6" w:rsidR="005A393C" w:rsidRPr="007F341E" w:rsidRDefault="005A393C" w:rsidP="00776B53">
            <w:pPr>
              <w:jc w:val="both"/>
              <w:rPr>
                <w:color w:val="000000"/>
                <w:lang w:val="lv-LV" w:eastAsia="lv-LV"/>
              </w:rPr>
            </w:pPr>
            <w:r w:rsidRPr="007F341E">
              <w:rPr>
                <w:color w:val="000000"/>
                <w:lang w:val="lv-LV" w:eastAsia="lv-LV"/>
              </w:rPr>
              <w:t>176 416</w:t>
            </w:r>
          </w:p>
        </w:tc>
        <w:tc>
          <w:tcPr>
            <w:tcW w:w="1275" w:type="dxa"/>
            <w:gridSpan w:val="3"/>
            <w:tcBorders>
              <w:top w:val="nil"/>
              <w:left w:val="nil"/>
              <w:bottom w:val="single" w:sz="4" w:space="0" w:color="auto"/>
              <w:right w:val="single" w:sz="4" w:space="0" w:color="auto"/>
            </w:tcBorders>
            <w:shd w:val="clear" w:color="auto" w:fill="FBD4B4" w:themeFill="accent6" w:themeFillTint="66"/>
            <w:noWrap/>
          </w:tcPr>
          <w:p w14:paraId="0CB36746" w14:textId="39E62900" w:rsidR="005A393C" w:rsidRPr="007F341E" w:rsidRDefault="005A393C" w:rsidP="00776B53">
            <w:pPr>
              <w:jc w:val="both"/>
              <w:rPr>
                <w:color w:val="000000"/>
                <w:lang w:val="lv-LV" w:eastAsia="lv-LV"/>
              </w:rPr>
            </w:pPr>
            <w:r w:rsidRPr="007F341E">
              <w:rPr>
                <w:color w:val="000000"/>
                <w:lang w:val="lv-LV" w:eastAsia="lv-LV"/>
              </w:rPr>
              <w:t>18</w:t>
            </w:r>
          </w:p>
        </w:tc>
        <w:tc>
          <w:tcPr>
            <w:tcW w:w="992" w:type="dxa"/>
            <w:gridSpan w:val="4"/>
            <w:tcBorders>
              <w:top w:val="single" w:sz="4" w:space="0" w:color="auto"/>
              <w:left w:val="nil"/>
              <w:bottom w:val="single" w:sz="4" w:space="0" w:color="auto"/>
              <w:right w:val="single" w:sz="8" w:space="0" w:color="auto"/>
            </w:tcBorders>
            <w:shd w:val="clear" w:color="auto" w:fill="FBD4B4" w:themeFill="accent6" w:themeFillTint="66"/>
            <w:noWrap/>
          </w:tcPr>
          <w:p w14:paraId="598DB1C9" w14:textId="5F50F2A6" w:rsidR="005A393C" w:rsidRPr="007F341E" w:rsidRDefault="005A393C" w:rsidP="00776B53">
            <w:pPr>
              <w:jc w:val="both"/>
              <w:rPr>
                <w:color w:val="000000"/>
                <w:lang w:val="lv-LV" w:eastAsia="lv-LV"/>
              </w:rPr>
            </w:pPr>
            <w:r w:rsidRPr="007F341E">
              <w:rPr>
                <w:color w:val="000000"/>
                <w:lang w:val="lv-LV" w:eastAsia="lv-LV"/>
              </w:rPr>
              <w:t>Maza</w:t>
            </w:r>
          </w:p>
        </w:tc>
      </w:tr>
      <w:tr w:rsidR="005A393C" w:rsidRPr="007F341E" w14:paraId="0F4DE995" w14:textId="77777777" w:rsidTr="005B2AAC">
        <w:trPr>
          <w:gridAfter w:val="2"/>
          <w:wAfter w:w="439" w:type="dxa"/>
          <w:trHeight w:val="246"/>
        </w:trPr>
        <w:tc>
          <w:tcPr>
            <w:tcW w:w="567" w:type="dxa"/>
            <w:tcBorders>
              <w:top w:val="nil"/>
              <w:left w:val="single" w:sz="8" w:space="0" w:color="auto"/>
              <w:bottom w:val="single" w:sz="4" w:space="0" w:color="auto"/>
              <w:right w:val="single" w:sz="4" w:space="0" w:color="auto"/>
            </w:tcBorders>
            <w:shd w:val="clear" w:color="auto" w:fill="auto"/>
            <w:noWrap/>
          </w:tcPr>
          <w:p w14:paraId="166509F7" w14:textId="3EE2A093" w:rsidR="005A393C" w:rsidRPr="007F341E" w:rsidRDefault="005A393C" w:rsidP="00776B53">
            <w:pPr>
              <w:jc w:val="both"/>
              <w:rPr>
                <w:color w:val="000000"/>
                <w:lang w:val="lv-LV" w:eastAsia="lv-LV"/>
              </w:rPr>
            </w:pPr>
            <w:r w:rsidRPr="007F341E">
              <w:rPr>
                <w:color w:val="000000"/>
                <w:lang w:val="lv-LV" w:eastAsia="lv-LV"/>
              </w:rPr>
              <w:t>11.</w:t>
            </w:r>
          </w:p>
        </w:tc>
        <w:tc>
          <w:tcPr>
            <w:tcW w:w="3544" w:type="dxa"/>
            <w:tcBorders>
              <w:top w:val="nil"/>
              <w:left w:val="nil"/>
              <w:bottom w:val="single" w:sz="4" w:space="0" w:color="auto"/>
              <w:right w:val="single" w:sz="4" w:space="0" w:color="auto"/>
            </w:tcBorders>
            <w:shd w:val="clear" w:color="auto" w:fill="auto"/>
          </w:tcPr>
          <w:p w14:paraId="3D3BFFCE" w14:textId="63EFCE50" w:rsidR="005A393C" w:rsidRPr="007F341E" w:rsidRDefault="005A393C" w:rsidP="00776B53">
            <w:pPr>
              <w:jc w:val="both"/>
              <w:rPr>
                <w:color w:val="000000"/>
                <w:sz w:val="22"/>
                <w:szCs w:val="22"/>
                <w:lang w:val="lv-LV" w:eastAsia="lv-LV"/>
              </w:rPr>
            </w:pPr>
            <w:r w:rsidRPr="007F341E">
              <w:rPr>
                <w:rFonts w:eastAsia="Calibri"/>
                <w:sz w:val="22"/>
                <w:szCs w:val="22"/>
                <w:lang w:val="lv-LV"/>
              </w:rPr>
              <w:t>SIA “Gārsenes pils”</w:t>
            </w:r>
          </w:p>
        </w:tc>
        <w:tc>
          <w:tcPr>
            <w:tcW w:w="1559" w:type="dxa"/>
            <w:tcBorders>
              <w:top w:val="nil"/>
              <w:left w:val="nil"/>
              <w:bottom w:val="single" w:sz="4" w:space="0" w:color="auto"/>
              <w:right w:val="single" w:sz="4" w:space="0" w:color="auto"/>
            </w:tcBorders>
            <w:shd w:val="clear" w:color="auto" w:fill="FBD4B4" w:themeFill="accent6" w:themeFillTint="66"/>
            <w:noWrap/>
          </w:tcPr>
          <w:p w14:paraId="41D148B8" w14:textId="565C8D37" w:rsidR="005A393C" w:rsidRPr="007F341E" w:rsidRDefault="005A393C" w:rsidP="00776B53">
            <w:pPr>
              <w:jc w:val="both"/>
              <w:rPr>
                <w:color w:val="000000"/>
                <w:lang w:val="lv-LV" w:eastAsia="lv-LV"/>
              </w:rPr>
            </w:pPr>
            <w:r w:rsidRPr="007F341E">
              <w:rPr>
                <w:color w:val="000000"/>
                <w:lang w:val="lv-LV" w:eastAsia="lv-LV"/>
              </w:rPr>
              <w:t>9 215</w:t>
            </w:r>
          </w:p>
        </w:tc>
        <w:tc>
          <w:tcPr>
            <w:tcW w:w="1418" w:type="dxa"/>
            <w:gridSpan w:val="2"/>
            <w:tcBorders>
              <w:top w:val="nil"/>
              <w:left w:val="nil"/>
              <w:bottom w:val="single" w:sz="4" w:space="0" w:color="auto"/>
              <w:right w:val="single" w:sz="4" w:space="0" w:color="auto"/>
            </w:tcBorders>
            <w:shd w:val="clear" w:color="auto" w:fill="FBD4B4" w:themeFill="accent6" w:themeFillTint="66"/>
            <w:noWrap/>
          </w:tcPr>
          <w:p w14:paraId="14DF8E3E" w14:textId="5A5991F1" w:rsidR="005A393C" w:rsidRPr="007F341E" w:rsidRDefault="005A393C" w:rsidP="00776B53">
            <w:pPr>
              <w:jc w:val="both"/>
              <w:rPr>
                <w:color w:val="000000"/>
                <w:lang w:val="lv-LV" w:eastAsia="lv-LV"/>
              </w:rPr>
            </w:pPr>
            <w:r w:rsidRPr="007F341E">
              <w:rPr>
                <w:color w:val="000000"/>
                <w:lang w:val="lv-LV" w:eastAsia="lv-LV"/>
              </w:rPr>
              <w:t>10 577</w:t>
            </w:r>
          </w:p>
        </w:tc>
        <w:tc>
          <w:tcPr>
            <w:tcW w:w="1275" w:type="dxa"/>
            <w:gridSpan w:val="3"/>
            <w:tcBorders>
              <w:top w:val="nil"/>
              <w:left w:val="nil"/>
              <w:bottom w:val="single" w:sz="4" w:space="0" w:color="auto"/>
              <w:right w:val="single" w:sz="4" w:space="0" w:color="auto"/>
            </w:tcBorders>
            <w:shd w:val="clear" w:color="auto" w:fill="FBD4B4" w:themeFill="accent6" w:themeFillTint="66"/>
            <w:noWrap/>
          </w:tcPr>
          <w:p w14:paraId="5F609A5E" w14:textId="4CC597D1" w:rsidR="005A393C" w:rsidRPr="007F341E" w:rsidRDefault="00546960" w:rsidP="00776B53">
            <w:pPr>
              <w:jc w:val="both"/>
              <w:rPr>
                <w:color w:val="000000"/>
                <w:lang w:val="lv-LV" w:eastAsia="lv-LV"/>
              </w:rPr>
            </w:pPr>
            <w:r>
              <w:rPr>
                <w:color w:val="000000"/>
                <w:lang w:val="lv-LV" w:eastAsia="lv-LV"/>
              </w:rPr>
              <w:t>3</w:t>
            </w:r>
          </w:p>
        </w:tc>
        <w:tc>
          <w:tcPr>
            <w:tcW w:w="992" w:type="dxa"/>
            <w:gridSpan w:val="4"/>
            <w:tcBorders>
              <w:top w:val="single" w:sz="4" w:space="0" w:color="auto"/>
              <w:left w:val="nil"/>
              <w:bottom w:val="single" w:sz="4" w:space="0" w:color="auto"/>
              <w:right w:val="single" w:sz="8" w:space="0" w:color="auto"/>
            </w:tcBorders>
            <w:shd w:val="clear" w:color="auto" w:fill="FBD4B4" w:themeFill="accent6" w:themeFillTint="66"/>
            <w:noWrap/>
          </w:tcPr>
          <w:p w14:paraId="180EEAAF" w14:textId="68D79272" w:rsidR="005A393C" w:rsidRPr="007F341E" w:rsidRDefault="005A393C" w:rsidP="00776B53">
            <w:pPr>
              <w:jc w:val="both"/>
              <w:rPr>
                <w:color w:val="000000"/>
                <w:lang w:val="lv-LV" w:eastAsia="lv-LV"/>
              </w:rPr>
            </w:pPr>
            <w:r w:rsidRPr="007F341E">
              <w:rPr>
                <w:color w:val="000000"/>
                <w:lang w:val="lv-LV" w:eastAsia="lv-LV"/>
              </w:rPr>
              <w:t>Maza</w:t>
            </w:r>
          </w:p>
        </w:tc>
      </w:tr>
      <w:tr w:rsidR="005A393C" w:rsidRPr="007F341E" w14:paraId="4F8DB103" w14:textId="77777777" w:rsidTr="005B2AAC">
        <w:trPr>
          <w:gridAfter w:val="2"/>
          <w:wAfter w:w="439" w:type="dxa"/>
          <w:trHeight w:val="246"/>
        </w:trPr>
        <w:tc>
          <w:tcPr>
            <w:tcW w:w="567" w:type="dxa"/>
            <w:tcBorders>
              <w:top w:val="nil"/>
              <w:left w:val="single" w:sz="8" w:space="0" w:color="auto"/>
              <w:bottom w:val="single" w:sz="4" w:space="0" w:color="auto"/>
              <w:right w:val="single" w:sz="4" w:space="0" w:color="auto"/>
            </w:tcBorders>
            <w:shd w:val="clear" w:color="auto" w:fill="auto"/>
            <w:noWrap/>
          </w:tcPr>
          <w:p w14:paraId="73F20897" w14:textId="11EC858C" w:rsidR="005A393C" w:rsidRPr="007F341E" w:rsidRDefault="005A393C" w:rsidP="00776B53">
            <w:pPr>
              <w:jc w:val="both"/>
              <w:rPr>
                <w:color w:val="000000"/>
                <w:lang w:val="lv-LV" w:eastAsia="lv-LV"/>
              </w:rPr>
            </w:pPr>
            <w:r w:rsidRPr="007F341E">
              <w:rPr>
                <w:color w:val="000000"/>
                <w:lang w:val="lv-LV" w:eastAsia="lv-LV"/>
              </w:rPr>
              <w:t>12.</w:t>
            </w:r>
          </w:p>
        </w:tc>
        <w:tc>
          <w:tcPr>
            <w:tcW w:w="3544" w:type="dxa"/>
            <w:tcBorders>
              <w:top w:val="nil"/>
              <w:left w:val="nil"/>
              <w:bottom w:val="single" w:sz="4" w:space="0" w:color="auto"/>
              <w:right w:val="single" w:sz="4" w:space="0" w:color="auto"/>
            </w:tcBorders>
            <w:shd w:val="clear" w:color="auto" w:fill="auto"/>
          </w:tcPr>
          <w:p w14:paraId="274072BB" w14:textId="01F4D5B6" w:rsidR="005A393C" w:rsidRPr="007F341E" w:rsidRDefault="005A393C" w:rsidP="00776B53">
            <w:pPr>
              <w:jc w:val="both"/>
              <w:rPr>
                <w:rFonts w:eastAsia="Calibri"/>
                <w:sz w:val="22"/>
                <w:szCs w:val="22"/>
                <w:lang w:val="lv-LV"/>
              </w:rPr>
            </w:pPr>
            <w:r w:rsidRPr="007F341E">
              <w:rPr>
                <w:rFonts w:eastAsia="Calibri"/>
                <w:sz w:val="22"/>
                <w:szCs w:val="22"/>
                <w:lang w:val="lv-LV"/>
              </w:rPr>
              <w:t>SIA “Jēkabpils autobusu parks”</w:t>
            </w:r>
          </w:p>
        </w:tc>
        <w:tc>
          <w:tcPr>
            <w:tcW w:w="1559" w:type="dxa"/>
            <w:tcBorders>
              <w:top w:val="nil"/>
              <w:left w:val="nil"/>
              <w:bottom w:val="single" w:sz="4" w:space="0" w:color="auto"/>
              <w:right w:val="single" w:sz="4" w:space="0" w:color="auto"/>
            </w:tcBorders>
            <w:shd w:val="clear" w:color="auto" w:fill="B8CCE4" w:themeFill="accent1" w:themeFillTint="66"/>
            <w:noWrap/>
          </w:tcPr>
          <w:p w14:paraId="6E7E3CBC" w14:textId="4FD0705A" w:rsidR="005A393C" w:rsidRPr="007F341E" w:rsidRDefault="005A393C" w:rsidP="00776B53">
            <w:pPr>
              <w:jc w:val="both"/>
              <w:rPr>
                <w:color w:val="000000"/>
                <w:lang w:val="lv-LV" w:eastAsia="lv-LV"/>
              </w:rPr>
            </w:pPr>
            <w:r w:rsidRPr="007F341E">
              <w:rPr>
                <w:lang w:val="lv-LV"/>
              </w:rPr>
              <w:t>6 443</w:t>
            </w:r>
            <w:r w:rsidRPr="007F341E">
              <w:rPr>
                <w:color w:val="000000"/>
                <w:lang w:val="lv-LV" w:eastAsia="lv-LV"/>
              </w:rPr>
              <w:t> 746</w:t>
            </w:r>
          </w:p>
        </w:tc>
        <w:tc>
          <w:tcPr>
            <w:tcW w:w="1418" w:type="dxa"/>
            <w:gridSpan w:val="2"/>
            <w:tcBorders>
              <w:top w:val="nil"/>
              <w:left w:val="nil"/>
              <w:bottom w:val="single" w:sz="4" w:space="0" w:color="auto"/>
              <w:right w:val="single" w:sz="4" w:space="0" w:color="auto"/>
            </w:tcBorders>
            <w:shd w:val="clear" w:color="auto" w:fill="FBD4B4" w:themeFill="accent6" w:themeFillTint="66"/>
            <w:noWrap/>
          </w:tcPr>
          <w:p w14:paraId="7BECD91A" w14:textId="65EA37CD" w:rsidR="005A393C" w:rsidRPr="007F341E" w:rsidRDefault="005A393C" w:rsidP="00776B53">
            <w:pPr>
              <w:jc w:val="both"/>
              <w:rPr>
                <w:color w:val="000000"/>
                <w:lang w:val="lv-LV" w:eastAsia="lv-LV"/>
              </w:rPr>
            </w:pPr>
            <w:r w:rsidRPr="007F341E">
              <w:rPr>
                <w:color w:val="000000"/>
                <w:lang w:val="lv-LV" w:eastAsia="lv-LV"/>
              </w:rPr>
              <w:t>5 840 665</w:t>
            </w:r>
          </w:p>
        </w:tc>
        <w:tc>
          <w:tcPr>
            <w:tcW w:w="1275" w:type="dxa"/>
            <w:gridSpan w:val="3"/>
            <w:tcBorders>
              <w:top w:val="nil"/>
              <w:left w:val="nil"/>
              <w:bottom w:val="single" w:sz="4" w:space="0" w:color="auto"/>
              <w:right w:val="single" w:sz="4" w:space="0" w:color="auto"/>
            </w:tcBorders>
            <w:shd w:val="clear" w:color="auto" w:fill="B8CCE4" w:themeFill="accent1" w:themeFillTint="66"/>
            <w:noWrap/>
          </w:tcPr>
          <w:p w14:paraId="4851AE5C" w14:textId="2F761473" w:rsidR="005A393C" w:rsidRPr="007F341E" w:rsidRDefault="005A393C" w:rsidP="00776B53">
            <w:pPr>
              <w:jc w:val="both"/>
              <w:rPr>
                <w:color w:val="000000"/>
                <w:lang w:val="lv-LV" w:eastAsia="lv-LV"/>
              </w:rPr>
            </w:pPr>
            <w:r w:rsidRPr="007F341E">
              <w:rPr>
                <w:color w:val="000000"/>
                <w:lang w:val="lv-LV" w:eastAsia="lv-LV"/>
              </w:rPr>
              <w:t>164</w:t>
            </w:r>
          </w:p>
        </w:tc>
        <w:tc>
          <w:tcPr>
            <w:tcW w:w="992" w:type="dxa"/>
            <w:gridSpan w:val="4"/>
            <w:tcBorders>
              <w:top w:val="single" w:sz="4" w:space="0" w:color="auto"/>
              <w:left w:val="nil"/>
              <w:bottom w:val="single" w:sz="4" w:space="0" w:color="auto"/>
              <w:right w:val="single" w:sz="8" w:space="0" w:color="auto"/>
            </w:tcBorders>
            <w:shd w:val="clear" w:color="auto" w:fill="B8CCE4" w:themeFill="accent1" w:themeFillTint="66"/>
            <w:noWrap/>
          </w:tcPr>
          <w:p w14:paraId="009AD944" w14:textId="474329A8" w:rsidR="005A393C" w:rsidRPr="007F341E" w:rsidRDefault="005A393C" w:rsidP="00776B53">
            <w:pPr>
              <w:jc w:val="both"/>
              <w:rPr>
                <w:color w:val="000000"/>
                <w:lang w:val="lv-LV" w:eastAsia="lv-LV"/>
              </w:rPr>
            </w:pPr>
            <w:r w:rsidRPr="007F341E">
              <w:rPr>
                <w:color w:val="000000"/>
                <w:lang w:val="lv-LV" w:eastAsia="lv-LV"/>
              </w:rPr>
              <w:t>Vidēja</w:t>
            </w:r>
          </w:p>
        </w:tc>
      </w:tr>
      <w:tr w:rsidR="005A393C" w:rsidRPr="007F341E" w14:paraId="13401CF4" w14:textId="77777777" w:rsidTr="005B2AAC">
        <w:trPr>
          <w:gridAfter w:val="2"/>
          <w:wAfter w:w="439" w:type="dxa"/>
          <w:trHeight w:val="246"/>
        </w:trPr>
        <w:tc>
          <w:tcPr>
            <w:tcW w:w="567" w:type="dxa"/>
            <w:tcBorders>
              <w:top w:val="nil"/>
              <w:left w:val="single" w:sz="8" w:space="0" w:color="auto"/>
              <w:bottom w:val="single" w:sz="4" w:space="0" w:color="auto"/>
              <w:right w:val="single" w:sz="4" w:space="0" w:color="auto"/>
            </w:tcBorders>
            <w:shd w:val="clear" w:color="auto" w:fill="auto"/>
            <w:noWrap/>
          </w:tcPr>
          <w:p w14:paraId="73AEDD0E" w14:textId="7DDEBD44" w:rsidR="005A393C" w:rsidRPr="007F341E" w:rsidRDefault="005A393C" w:rsidP="00776B53">
            <w:pPr>
              <w:jc w:val="both"/>
              <w:rPr>
                <w:color w:val="000000"/>
                <w:lang w:val="lv-LV" w:eastAsia="lv-LV"/>
              </w:rPr>
            </w:pPr>
            <w:r w:rsidRPr="007F341E">
              <w:rPr>
                <w:color w:val="000000"/>
                <w:lang w:val="lv-LV" w:eastAsia="lv-LV"/>
              </w:rPr>
              <w:t>13.</w:t>
            </w:r>
          </w:p>
        </w:tc>
        <w:tc>
          <w:tcPr>
            <w:tcW w:w="3544" w:type="dxa"/>
            <w:tcBorders>
              <w:top w:val="nil"/>
              <w:left w:val="nil"/>
              <w:bottom w:val="single" w:sz="4" w:space="0" w:color="auto"/>
              <w:right w:val="single" w:sz="4" w:space="0" w:color="auto"/>
            </w:tcBorders>
            <w:shd w:val="clear" w:color="auto" w:fill="auto"/>
          </w:tcPr>
          <w:p w14:paraId="16636570" w14:textId="28B766E2" w:rsidR="005A393C" w:rsidRPr="007F341E" w:rsidRDefault="005A393C" w:rsidP="00776B53">
            <w:pPr>
              <w:jc w:val="both"/>
              <w:rPr>
                <w:rFonts w:eastAsia="Calibri"/>
                <w:sz w:val="22"/>
                <w:szCs w:val="22"/>
                <w:lang w:val="lv-LV"/>
              </w:rPr>
            </w:pPr>
            <w:r w:rsidRPr="007F341E">
              <w:rPr>
                <w:rFonts w:eastAsia="Calibri"/>
                <w:sz w:val="22"/>
                <w:szCs w:val="22"/>
                <w:lang w:val="lv-LV"/>
              </w:rPr>
              <w:t>SIA “Viesītes transports”</w:t>
            </w:r>
          </w:p>
        </w:tc>
        <w:tc>
          <w:tcPr>
            <w:tcW w:w="1559" w:type="dxa"/>
            <w:tcBorders>
              <w:top w:val="nil"/>
              <w:left w:val="nil"/>
              <w:bottom w:val="single" w:sz="4" w:space="0" w:color="auto"/>
              <w:right w:val="single" w:sz="4" w:space="0" w:color="auto"/>
            </w:tcBorders>
            <w:shd w:val="clear" w:color="auto" w:fill="FBD4B4" w:themeFill="accent6" w:themeFillTint="66"/>
            <w:noWrap/>
          </w:tcPr>
          <w:p w14:paraId="7E373D32" w14:textId="6B731DE5" w:rsidR="005A393C" w:rsidRPr="007F341E" w:rsidRDefault="005A393C" w:rsidP="00776B53">
            <w:pPr>
              <w:jc w:val="both"/>
              <w:rPr>
                <w:color w:val="000000"/>
                <w:lang w:val="lv-LV" w:eastAsia="lv-LV"/>
              </w:rPr>
            </w:pPr>
            <w:r w:rsidRPr="007F341E">
              <w:rPr>
                <w:color w:val="000000"/>
                <w:lang w:val="lv-LV" w:eastAsia="lv-LV"/>
              </w:rPr>
              <w:t>139 369</w:t>
            </w:r>
          </w:p>
        </w:tc>
        <w:tc>
          <w:tcPr>
            <w:tcW w:w="1418" w:type="dxa"/>
            <w:gridSpan w:val="2"/>
            <w:tcBorders>
              <w:top w:val="nil"/>
              <w:left w:val="nil"/>
              <w:bottom w:val="single" w:sz="4" w:space="0" w:color="auto"/>
              <w:right w:val="single" w:sz="4" w:space="0" w:color="auto"/>
            </w:tcBorders>
            <w:shd w:val="clear" w:color="auto" w:fill="FBD4B4" w:themeFill="accent6" w:themeFillTint="66"/>
            <w:noWrap/>
          </w:tcPr>
          <w:p w14:paraId="28339A41" w14:textId="00F2165D" w:rsidR="005A393C" w:rsidRPr="007F341E" w:rsidRDefault="005A393C" w:rsidP="00776B53">
            <w:pPr>
              <w:jc w:val="both"/>
              <w:rPr>
                <w:color w:val="000000"/>
                <w:lang w:val="lv-LV" w:eastAsia="lv-LV"/>
              </w:rPr>
            </w:pPr>
            <w:r w:rsidRPr="007F341E">
              <w:rPr>
                <w:color w:val="000000"/>
                <w:lang w:val="lv-LV" w:eastAsia="lv-LV"/>
              </w:rPr>
              <w:t>246 463</w:t>
            </w:r>
          </w:p>
        </w:tc>
        <w:tc>
          <w:tcPr>
            <w:tcW w:w="1275" w:type="dxa"/>
            <w:gridSpan w:val="3"/>
            <w:tcBorders>
              <w:top w:val="nil"/>
              <w:left w:val="nil"/>
              <w:bottom w:val="single" w:sz="4" w:space="0" w:color="auto"/>
              <w:right w:val="single" w:sz="4" w:space="0" w:color="auto"/>
            </w:tcBorders>
            <w:shd w:val="clear" w:color="auto" w:fill="FBD4B4" w:themeFill="accent6" w:themeFillTint="66"/>
            <w:noWrap/>
          </w:tcPr>
          <w:p w14:paraId="5EB18973" w14:textId="321E48CE" w:rsidR="005A393C" w:rsidRPr="007F341E" w:rsidRDefault="005A393C" w:rsidP="00776B53">
            <w:pPr>
              <w:jc w:val="both"/>
              <w:rPr>
                <w:color w:val="000000"/>
                <w:lang w:val="lv-LV" w:eastAsia="lv-LV"/>
              </w:rPr>
            </w:pPr>
            <w:r w:rsidRPr="007F341E">
              <w:rPr>
                <w:color w:val="000000"/>
                <w:lang w:val="lv-LV" w:eastAsia="lv-LV"/>
              </w:rPr>
              <w:t>15</w:t>
            </w:r>
          </w:p>
        </w:tc>
        <w:tc>
          <w:tcPr>
            <w:tcW w:w="992" w:type="dxa"/>
            <w:gridSpan w:val="4"/>
            <w:tcBorders>
              <w:top w:val="single" w:sz="4" w:space="0" w:color="auto"/>
              <w:left w:val="nil"/>
              <w:bottom w:val="single" w:sz="4" w:space="0" w:color="auto"/>
              <w:right w:val="single" w:sz="8" w:space="0" w:color="auto"/>
            </w:tcBorders>
            <w:shd w:val="clear" w:color="auto" w:fill="FBD4B4" w:themeFill="accent6" w:themeFillTint="66"/>
            <w:noWrap/>
          </w:tcPr>
          <w:p w14:paraId="5BF2F8D0" w14:textId="6CE536C6" w:rsidR="005A393C" w:rsidRPr="007F341E" w:rsidRDefault="005A393C" w:rsidP="00776B53">
            <w:pPr>
              <w:jc w:val="both"/>
              <w:rPr>
                <w:color w:val="000000"/>
                <w:lang w:val="lv-LV" w:eastAsia="lv-LV"/>
              </w:rPr>
            </w:pPr>
            <w:r w:rsidRPr="007F341E">
              <w:rPr>
                <w:color w:val="000000"/>
                <w:lang w:val="lv-LV" w:eastAsia="lv-LV"/>
              </w:rPr>
              <w:t>Maza</w:t>
            </w:r>
          </w:p>
        </w:tc>
      </w:tr>
      <w:tr w:rsidR="005A393C" w:rsidRPr="007F341E" w14:paraId="48902DFC" w14:textId="77777777" w:rsidTr="005B2AAC">
        <w:trPr>
          <w:gridAfter w:val="2"/>
          <w:wAfter w:w="439" w:type="dxa"/>
          <w:trHeight w:val="246"/>
        </w:trPr>
        <w:tc>
          <w:tcPr>
            <w:tcW w:w="567" w:type="dxa"/>
            <w:tcBorders>
              <w:top w:val="nil"/>
              <w:left w:val="single" w:sz="8" w:space="0" w:color="auto"/>
              <w:bottom w:val="single" w:sz="4" w:space="0" w:color="auto"/>
              <w:right w:val="single" w:sz="4" w:space="0" w:color="auto"/>
            </w:tcBorders>
            <w:shd w:val="clear" w:color="auto" w:fill="auto"/>
            <w:noWrap/>
          </w:tcPr>
          <w:p w14:paraId="23332178" w14:textId="346BAE5C" w:rsidR="005A393C" w:rsidRPr="007F341E" w:rsidRDefault="005A393C" w:rsidP="00776B53">
            <w:pPr>
              <w:jc w:val="both"/>
              <w:rPr>
                <w:color w:val="000000"/>
                <w:lang w:val="lv-LV" w:eastAsia="lv-LV"/>
              </w:rPr>
            </w:pPr>
            <w:r w:rsidRPr="007F341E">
              <w:rPr>
                <w:color w:val="000000"/>
                <w:lang w:val="lv-LV" w:eastAsia="lv-LV"/>
              </w:rPr>
              <w:t>14.</w:t>
            </w:r>
          </w:p>
        </w:tc>
        <w:tc>
          <w:tcPr>
            <w:tcW w:w="3544" w:type="dxa"/>
            <w:tcBorders>
              <w:top w:val="nil"/>
              <w:left w:val="nil"/>
              <w:bottom w:val="single" w:sz="4" w:space="0" w:color="auto"/>
              <w:right w:val="single" w:sz="4" w:space="0" w:color="auto"/>
            </w:tcBorders>
            <w:shd w:val="clear" w:color="auto" w:fill="auto"/>
          </w:tcPr>
          <w:p w14:paraId="7B97AD6A" w14:textId="1EF2B5B0" w:rsidR="005A393C" w:rsidRPr="007F341E" w:rsidRDefault="005A393C" w:rsidP="00776B53">
            <w:pPr>
              <w:jc w:val="both"/>
              <w:rPr>
                <w:rFonts w:eastAsia="Calibri"/>
                <w:sz w:val="22"/>
                <w:szCs w:val="22"/>
                <w:lang w:val="lv-LV"/>
              </w:rPr>
            </w:pPr>
            <w:r w:rsidRPr="007F341E">
              <w:rPr>
                <w:rFonts w:eastAsia="Calibri"/>
                <w:sz w:val="22"/>
                <w:szCs w:val="22"/>
                <w:lang w:val="lv-LV"/>
              </w:rPr>
              <w:t xml:space="preserve">SIA “Rubenītis” </w:t>
            </w:r>
          </w:p>
        </w:tc>
        <w:tc>
          <w:tcPr>
            <w:tcW w:w="1559" w:type="dxa"/>
            <w:tcBorders>
              <w:top w:val="nil"/>
              <w:left w:val="nil"/>
              <w:bottom w:val="single" w:sz="4" w:space="0" w:color="auto"/>
              <w:right w:val="single" w:sz="4" w:space="0" w:color="auto"/>
            </w:tcBorders>
            <w:shd w:val="clear" w:color="auto" w:fill="FBD4B4" w:themeFill="accent6" w:themeFillTint="66"/>
            <w:noWrap/>
          </w:tcPr>
          <w:p w14:paraId="04E4BDE3" w14:textId="3A4ECE08" w:rsidR="005A393C" w:rsidRPr="007F341E" w:rsidRDefault="005A393C" w:rsidP="00776B53">
            <w:pPr>
              <w:jc w:val="both"/>
              <w:rPr>
                <w:color w:val="000000"/>
                <w:lang w:val="lv-LV" w:eastAsia="lv-LV"/>
              </w:rPr>
            </w:pPr>
            <w:r w:rsidRPr="007F341E">
              <w:rPr>
                <w:color w:val="000000"/>
                <w:lang w:val="lv-LV" w:eastAsia="lv-LV"/>
              </w:rPr>
              <w:t>20 777</w:t>
            </w:r>
          </w:p>
        </w:tc>
        <w:tc>
          <w:tcPr>
            <w:tcW w:w="1418" w:type="dxa"/>
            <w:gridSpan w:val="2"/>
            <w:tcBorders>
              <w:top w:val="nil"/>
              <w:left w:val="nil"/>
              <w:bottom w:val="single" w:sz="4" w:space="0" w:color="auto"/>
              <w:right w:val="single" w:sz="4" w:space="0" w:color="auto"/>
            </w:tcBorders>
            <w:shd w:val="clear" w:color="auto" w:fill="FBD4B4" w:themeFill="accent6" w:themeFillTint="66"/>
            <w:noWrap/>
          </w:tcPr>
          <w:p w14:paraId="5655630A" w14:textId="6250AD8C" w:rsidR="005A393C" w:rsidRPr="007F341E" w:rsidRDefault="005A393C" w:rsidP="00776B53">
            <w:pPr>
              <w:jc w:val="both"/>
              <w:rPr>
                <w:color w:val="000000"/>
                <w:lang w:val="lv-LV" w:eastAsia="lv-LV"/>
              </w:rPr>
            </w:pPr>
            <w:r w:rsidRPr="007F341E">
              <w:rPr>
                <w:color w:val="000000"/>
                <w:lang w:val="lv-LV" w:eastAsia="lv-LV"/>
              </w:rPr>
              <w:t>8 495</w:t>
            </w:r>
          </w:p>
        </w:tc>
        <w:tc>
          <w:tcPr>
            <w:tcW w:w="1275" w:type="dxa"/>
            <w:gridSpan w:val="3"/>
            <w:tcBorders>
              <w:top w:val="nil"/>
              <w:left w:val="nil"/>
              <w:bottom w:val="single" w:sz="4" w:space="0" w:color="auto"/>
              <w:right w:val="single" w:sz="4" w:space="0" w:color="auto"/>
            </w:tcBorders>
            <w:shd w:val="clear" w:color="auto" w:fill="FBD4B4" w:themeFill="accent6" w:themeFillTint="66"/>
            <w:noWrap/>
          </w:tcPr>
          <w:p w14:paraId="24C54B9A" w14:textId="6D118435" w:rsidR="005A393C" w:rsidRPr="007F341E" w:rsidRDefault="005A393C" w:rsidP="00776B53">
            <w:pPr>
              <w:jc w:val="both"/>
              <w:rPr>
                <w:color w:val="000000"/>
                <w:lang w:val="lv-LV" w:eastAsia="lv-LV"/>
              </w:rPr>
            </w:pPr>
            <w:r w:rsidRPr="007F341E">
              <w:rPr>
                <w:color w:val="000000"/>
                <w:lang w:val="lv-LV" w:eastAsia="lv-LV"/>
              </w:rPr>
              <w:t>2</w:t>
            </w:r>
          </w:p>
        </w:tc>
        <w:tc>
          <w:tcPr>
            <w:tcW w:w="992" w:type="dxa"/>
            <w:gridSpan w:val="4"/>
            <w:tcBorders>
              <w:top w:val="single" w:sz="4" w:space="0" w:color="auto"/>
              <w:left w:val="nil"/>
              <w:bottom w:val="single" w:sz="4" w:space="0" w:color="auto"/>
              <w:right w:val="single" w:sz="8" w:space="0" w:color="auto"/>
            </w:tcBorders>
            <w:shd w:val="clear" w:color="auto" w:fill="FBD4B4" w:themeFill="accent6" w:themeFillTint="66"/>
            <w:noWrap/>
          </w:tcPr>
          <w:p w14:paraId="3FF22C09" w14:textId="649E86CD" w:rsidR="005A393C" w:rsidRPr="007F341E" w:rsidRDefault="005A393C" w:rsidP="00776B53">
            <w:pPr>
              <w:jc w:val="both"/>
              <w:rPr>
                <w:color w:val="000000"/>
                <w:lang w:val="lv-LV" w:eastAsia="lv-LV"/>
              </w:rPr>
            </w:pPr>
            <w:r w:rsidRPr="007F341E">
              <w:rPr>
                <w:color w:val="000000"/>
                <w:lang w:val="lv-LV" w:eastAsia="lv-LV"/>
              </w:rPr>
              <w:t>Maza</w:t>
            </w:r>
          </w:p>
        </w:tc>
      </w:tr>
      <w:tr w:rsidR="005A393C" w:rsidRPr="007F341E" w14:paraId="3B42BD44" w14:textId="77777777" w:rsidTr="005B2AAC">
        <w:trPr>
          <w:gridAfter w:val="2"/>
          <w:wAfter w:w="439" w:type="dxa"/>
          <w:trHeight w:val="246"/>
        </w:trPr>
        <w:tc>
          <w:tcPr>
            <w:tcW w:w="567" w:type="dxa"/>
            <w:tcBorders>
              <w:top w:val="nil"/>
              <w:left w:val="single" w:sz="8" w:space="0" w:color="auto"/>
              <w:bottom w:val="single" w:sz="4" w:space="0" w:color="auto"/>
              <w:right w:val="single" w:sz="4" w:space="0" w:color="auto"/>
            </w:tcBorders>
            <w:shd w:val="clear" w:color="auto" w:fill="auto"/>
            <w:noWrap/>
          </w:tcPr>
          <w:p w14:paraId="613ECDAA" w14:textId="3B8C4811" w:rsidR="005A393C" w:rsidRPr="007F341E" w:rsidRDefault="005A393C" w:rsidP="00776B53">
            <w:pPr>
              <w:jc w:val="both"/>
              <w:rPr>
                <w:color w:val="000000"/>
                <w:lang w:val="lv-LV" w:eastAsia="lv-LV"/>
              </w:rPr>
            </w:pPr>
            <w:r w:rsidRPr="007F341E">
              <w:rPr>
                <w:color w:val="000000"/>
                <w:lang w:val="lv-LV" w:eastAsia="lv-LV"/>
              </w:rPr>
              <w:t>15.</w:t>
            </w:r>
          </w:p>
        </w:tc>
        <w:tc>
          <w:tcPr>
            <w:tcW w:w="3544" w:type="dxa"/>
            <w:tcBorders>
              <w:top w:val="nil"/>
              <w:left w:val="nil"/>
              <w:bottom w:val="single" w:sz="4" w:space="0" w:color="auto"/>
              <w:right w:val="single" w:sz="4" w:space="0" w:color="auto"/>
            </w:tcBorders>
            <w:shd w:val="clear" w:color="auto" w:fill="auto"/>
          </w:tcPr>
          <w:p w14:paraId="4164D4EA" w14:textId="267567F0" w:rsidR="005A393C" w:rsidRPr="007F341E" w:rsidRDefault="005A393C" w:rsidP="00776B53">
            <w:pPr>
              <w:jc w:val="both"/>
              <w:rPr>
                <w:rFonts w:eastAsia="Calibri"/>
                <w:sz w:val="22"/>
                <w:szCs w:val="22"/>
                <w:lang w:val="lv-LV"/>
              </w:rPr>
            </w:pPr>
            <w:r w:rsidRPr="007F341E">
              <w:rPr>
                <w:rFonts w:eastAsia="Calibri"/>
                <w:sz w:val="22"/>
                <w:szCs w:val="22"/>
                <w:lang w:val="lv-LV"/>
              </w:rPr>
              <w:t>SIA “Jēkabpils reģionālā slimnīca”</w:t>
            </w:r>
          </w:p>
        </w:tc>
        <w:tc>
          <w:tcPr>
            <w:tcW w:w="1559" w:type="dxa"/>
            <w:tcBorders>
              <w:top w:val="nil"/>
              <w:left w:val="nil"/>
              <w:bottom w:val="single" w:sz="4" w:space="0" w:color="auto"/>
              <w:right w:val="single" w:sz="4" w:space="0" w:color="auto"/>
            </w:tcBorders>
            <w:shd w:val="clear" w:color="auto" w:fill="C2D69B" w:themeFill="accent3" w:themeFillTint="99"/>
            <w:noWrap/>
          </w:tcPr>
          <w:p w14:paraId="5448ECE6" w14:textId="7D64D312" w:rsidR="005A393C" w:rsidRPr="007F341E" w:rsidRDefault="005A393C" w:rsidP="00776B53">
            <w:pPr>
              <w:jc w:val="both"/>
              <w:rPr>
                <w:color w:val="000000"/>
                <w:lang w:val="lv-LV" w:eastAsia="lv-LV"/>
              </w:rPr>
            </w:pPr>
            <w:r w:rsidRPr="007F341E">
              <w:rPr>
                <w:color w:val="000000"/>
                <w:lang w:val="lv-LV" w:eastAsia="lv-LV"/>
              </w:rPr>
              <w:t>22 119 743</w:t>
            </w:r>
          </w:p>
        </w:tc>
        <w:tc>
          <w:tcPr>
            <w:tcW w:w="1418" w:type="dxa"/>
            <w:gridSpan w:val="2"/>
            <w:tcBorders>
              <w:top w:val="nil"/>
              <w:left w:val="nil"/>
              <w:bottom w:val="single" w:sz="4" w:space="0" w:color="auto"/>
              <w:right w:val="single" w:sz="4" w:space="0" w:color="auto"/>
            </w:tcBorders>
            <w:shd w:val="clear" w:color="auto" w:fill="B8CCE4" w:themeFill="accent1" w:themeFillTint="66"/>
            <w:noWrap/>
          </w:tcPr>
          <w:p w14:paraId="0CB50FDF" w14:textId="656BADC1" w:rsidR="005A393C" w:rsidRPr="007F341E" w:rsidRDefault="005A393C" w:rsidP="00776B53">
            <w:pPr>
              <w:jc w:val="both"/>
              <w:rPr>
                <w:color w:val="000000"/>
                <w:lang w:val="lv-LV" w:eastAsia="lv-LV"/>
              </w:rPr>
            </w:pPr>
            <w:r w:rsidRPr="007F341E">
              <w:rPr>
                <w:color w:val="000000"/>
                <w:lang w:val="lv-LV" w:eastAsia="lv-LV"/>
              </w:rPr>
              <w:t>21 216 647</w:t>
            </w:r>
          </w:p>
        </w:tc>
        <w:tc>
          <w:tcPr>
            <w:tcW w:w="1275" w:type="dxa"/>
            <w:gridSpan w:val="3"/>
            <w:tcBorders>
              <w:top w:val="nil"/>
              <w:left w:val="nil"/>
              <w:bottom w:val="single" w:sz="4" w:space="0" w:color="auto"/>
              <w:right w:val="single" w:sz="4" w:space="0" w:color="auto"/>
            </w:tcBorders>
            <w:shd w:val="clear" w:color="auto" w:fill="C2D69B" w:themeFill="accent3" w:themeFillTint="99"/>
            <w:noWrap/>
          </w:tcPr>
          <w:p w14:paraId="192E8919" w14:textId="521E9B49" w:rsidR="005A393C" w:rsidRPr="007F341E" w:rsidRDefault="005A393C" w:rsidP="00776B53">
            <w:pPr>
              <w:jc w:val="both"/>
              <w:rPr>
                <w:color w:val="000000"/>
                <w:lang w:val="lv-LV" w:eastAsia="lv-LV"/>
              </w:rPr>
            </w:pPr>
            <w:r w:rsidRPr="007F341E">
              <w:rPr>
                <w:color w:val="000000"/>
                <w:lang w:val="lv-LV" w:eastAsia="lv-LV"/>
              </w:rPr>
              <w:t>565</w:t>
            </w:r>
          </w:p>
        </w:tc>
        <w:tc>
          <w:tcPr>
            <w:tcW w:w="992" w:type="dxa"/>
            <w:gridSpan w:val="4"/>
            <w:tcBorders>
              <w:top w:val="single" w:sz="4" w:space="0" w:color="auto"/>
              <w:left w:val="nil"/>
              <w:bottom w:val="single" w:sz="4" w:space="0" w:color="auto"/>
              <w:right w:val="single" w:sz="8" w:space="0" w:color="auto"/>
            </w:tcBorders>
            <w:shd w:val="clear" w:color="auto" w:fill="C2D69B" w:themeFill="accent3" w:themeFillTint="99"/>
            <w:noWrap/>
          </w:tcPr>
          <w:p w14:paraId="294E4891" w14:textId="4A3C6059" w:rsidR="005A393C" w:rsidRPr="007F341E" w:rsidRDefault="005A393C" w:rsidP="00776B53">
            <w:pPr>
              <w:jc w:val="both"/>
              <w:rPr>
                <w:color w:val="000000"/>
                <w:lang w:val="lv-LV" w:eastAsia="lv-LV"/>
              </w:rPr>
            </w:pPr>
            <w:r w:rsidRPr="007F341E">
              <w:rPr>
                <w:color w:val="000000"/>
                <w:lang w:val="lv-LV" w:eastAsia="lv-LV"/>
              </w:rPr>
              <w:t>Liela</w:t>
            </w:r>
          </w:p>
        </w:tc>
      </w:tr>
      <w:tr w:rsidR="005A393C" w:rsidRPr="007F341E" w14:paraId="09AB732B" w14:textId="77777777" w:rsidTr="005B2AAC">
        <w:trPr>
          <w:gridAfter w:val="2"/>
          <w:wAfter w:w="439" w:type="dxa"/>
          <w:trHeight w:val="246"/>
        </w:trPr>
        <w:tc>
          <w:tcPr>
            <w:tcW w:w="567" w:type="dxa"/>
            <w:tcBorders>
              <w:top w:val="nil"/>
              <w:left w:val="single" w:sz="8" w:space="0" w:color="auto"/>
              <w:bottom w:val="single" w:sz="4" w:space="0" w:color="auto"/>
              <w:right w:val="single" w:sz="4" w:space="0" w:color="auto"/>
            </w:tcBorders>
            <w:shd w:val="clear" w:color="auto" w:fill="auto"/>
            <w:noWrap/>
          </w:tcPr>
          <w:p w14:paraId="4F6D5623" w14:textId="6D6FDDEF" w:rsidR="005A393C" w:rsidRPr="007F341E" w:rsidRDefault="005A393C" w:rsidP="00776B53">
            <w:pPr>
              <w:jc w:val="both"/>
              <w:rPr>
                <w:color w:val="000000"/>
                <w:lang w:val="lv-LV" w:eastAsia="lv-LV"/>
              </w:rPr>
            </w:pPr>
            <w:r w:rsidRPr="007F341E">
              <w:rPr>
                <w:color w:val="000000"/>
                <w:lang w:val="lv-LV" w:eastAsia="lv-LV"/>
              </w:rPr>
              <w:t>16.</w:t>
            </w:r>
          </w:p>
        </w:tc>
        <w:tc>
          <w:tcPr>
            <w:tcW w:w="3544" w:type="dxa"/>
            <w:tcBorders>
              <w:top w:val="nil"/>
              <w:left w:val="nil"/>
              <w:bottom w:val="single" w:sz="4" w:space="0" w:color="auto"/>
              <w:right w:val="single" w:sz="4" w:space="0" w:color="auto"/>
            </w:tcBorders>
            <w:shd w:val="clear" w:color="auto" w:fill="auto"/>
          </w:tcPr>
          <w:p w14:paraId="308E5A3B" w14:textId="0121197D" w:rsidR="005A393C" w:rsidRPr="007F341E" w:rsidRDefault="005A393C" w:rsidP="00776B53">
            <w:pPr>
              <w:jc w:val="both"/>
              <w:rPr>
                <w:rFonts w:eastAsia="Calibri"/>
                <w:sz w:val="22"/>
                <w:szCs w:val="22"/>
                <w:lang w:val="lv-LV"/>
              </w:rPr>
            </w:pPr>
            <w:r w:rsidRPr="007F341E">
              <w:rPr>
                <w:rFonts w:eastAsia="Calibri"/>
                <w:sz w:val="22"/>
                <w:szCs w:val="22"/>
                <w:lang w:val="lv-LV"/>
              </w:rPr>
              <w:t>SIA “Viesītes veselības un sociālās aprūpes centrs”</w:t>
            </w:r>
          </w:p>
        </w:tc>
        <w:tc>
          <w:tcPr>
            <w:tcW w:w="1559" w:type="dxa"/>
            <w:tcBorders>
              <w:top w:val="nil"/>
              <w:left w:val="nil"/>
              <w:bottom w:val="single" w:sz="4" w:space="0" w:color="auto"/>
              <w:right w:val="single" w:sz="4" w:space="0" w:color="auto"/>
            </w:tcBorders>
            <w:shd w:val="clear" w:color="auto" w:fill="FBD4B4" w:themeFill="accent6" w:themeFillTint="66"/>
            <w:noWrap/>
          </w:tcPr>
          <w:p w14:paraId="602847EC" w14:textId="2BF916F5" w:rsidR="005A393C" w:rsidRPr="007F341E" w:rsidRDefault="005A393C" w:rsidP="00776B53">
            <w:pPr>
              <w:jc w:val="both"/>
              <w:rPr>
                <w:color w:val="000000"/>
                <w:lang w:val="lv-LV" w:eastAsia="lv-LV"/>
              </w:rPr>
            </w:pPr>
            <w:r w:rsidRPr="007F341E">
              <w:rPr>
                <w:color w:val="000000"/>
                <w:lang w:val="lv-LV" w:eastAsia="lv-LV"/>
              </w:rPr>
              <w:t>215 345</w:t>
            </w:r>
          </w:p>
        </w:tc>
        <w:tc>
          <w:tcPr>
            <w:tcW w:w="1418" w:type="dxa"/>
            <w:gridSpan w:val="2"/>
            <w:tcBorders>
              <w:top w:val="nil"/>
              <w:left w:val="nil"/>
              <w:bottom w:val="single" w:sz="4" w:space="0" w:color="auto"/>
              <w:right w:val="single" w:sz="4" w:space="0" w:color="auto"/>
            </w:tcBorders>
            <w:shd w:val="clear" w:color="auto" w:fill="FBD4B4" w:themeFill="accent6" w:themeFillTint="66"/>
            <w:noWrap/>
          </w:tcPr>
          <w:p w14:paraId="045C154F" w14:textId="534A8303" w:rsidR="005A393C" w:rsidRPr="007F341E" w:rsidRDefault="005A393C" w:rsidP="00776B53">
            <w:pPr>
              <w:jc w:val="both"/>
              <w:rPr>
                <w:color w:val="000000"/>
                <w:lang w:val="lv-LV" w:eastAsia="lv-LV"/>
              </w:rPr>
            </w:pPr>
            <w:r w:rsidRPr="007F341E">
              <w:rPr>
                <w:color w:val="000000"/>
                <w:lang w:val="lv-LV" w:eastAsia="lv-LV"/>
              </w:rPr>
              <w:t>420 977</w:t>
            </w:r>
          </w:p>
        </w:tc>
        <w:tc>
          <w:tcPr>
            <w:tcW w:w="1275" w:type="dxa"/>
            <w:gridSpan w:val="3"/>
            <w:tcBorders>
              <w:top w:val="nil"/>
              <w:left w:val="nil"/>
              <w:bottom w:val="single" w:sz="4" w:space="0" w:color="auto"/>
              <w:right w:val="single" w:sz="4" w:space="0" w:color="auto"/>
            </w:tcBorders>
            <w:shd w:val="clear" w:color="auto" w:fill="FBD4B4" w:themeFill="accent6" w:themeFillTint="66"/>
            <w:noWrap/>
          </w:tcPr>
          <w:p w14:paraId="5BAA32BE" w14:textId="28B291BD" w:rsidR="005A393C" w:rsidRPr="007F341E" w:rsidRDefault="005A393C" w:rsidP="00776B53">
            <w:pPr>
              <w:jc w:val="both"/>
              <w:rPr>
                <w:color w:val="000000"/>
                <w:lang w:val="lv-LV" w:eastAsia="lv-LV"/>
              </w:rPr>
            </w:pPr>
            <w:r w:rsidRPr="007F341E">
              <w:rPr>
                <w:color w:val="000000"/>
                <w:lang w:val="lv-LV" w:eastAsia="lv-LV"/>
              </w:rPr>
              <w:t>25</w:t>
            </w:r>
          </w:p>
        </w:tc>
        <w:tc>
          <w:tcPr>
            <w:tcW w:w="992" w:type="dxa"/>
            <w:gridSpan w:val="4"/>
            <w:tcBorders>
              <w:top w:val="single" w:sz="4" w:space="0" w:color="auto"/>
              <w:left w:val="nil"/>
              <w:bottom w:val="single" w:sz="4" w:space="0" w:color="auto"/>
              <w:right w:val="single" w:sz="8" w:space="0" w:color="auto"/>
            </w:tcBorders>
            <w:shd w:val="clear" w:color="auto" w:fill="FBD4B4" w:themeFill="accent6" w:themeFillTint="66"/>
            <w:noWrap/>
          </w:tcPr>
          <w:p w14:paraId="2B6981F6" w14:textId="245768C8" w:rsidR="005A393C" w:rsidRPr="007F341E" w:rsidRDefault="005A393C" w:rsidP="00776B53">
            <w:pPr>
              <w:jc w:val="both"/>
              <w:rPr>
                <w:color w:val="000000"/>
                <w:lang w:val="lv-LV" w:eastAsia="lv-LV"/>
              </w:rPr>
            </w:pPr>
            <w:r w:rsidRPr="007F341E">
              <w:rPr>
                <w:color w:val="000000"/>
                <w:lang w:val="lv-LV" w:eastAsia="lv-LV"/>
              </w:rPr>
              <w:t>Maza</w:t>
            </w:r>
          </w:p>
        </w:tc>
      </w:tr>
      <w:tr w:rsidR="005A393C" w:rsidRPr="007F341E" w14:paraId="109EA6C8" w14:textId="77777777" w:rsidTr="005B2AAC">
        <w:trPr>
          <w:gridAfter w:val="2"/>
          <w:wAfter w:w="439" w:type="dxa"/>
          <w:trHeight w:val="246"/>
        </w:trPr>
        <w:tc>
          <w:tcPr>
            <w:tcW w:w="567" w:type="dxa"/>
            <w:tcBorders>
              <w:top w:val="nil"/>
              <w:left w:val="single" w:sz="8" w:space="0" w:color="auto"/>
              <w:bottom w:val="single" w:sz="4" w:space="0" w:color="auto"/>
              <w:right w:val="single" w:sz="4" w:space="0" w:color="auto"/>
            </w:tcBorders>
            <w:shd w:val="clear" w:color="auto" w:fill="auto"/>
            <w:noWrap/>
          </w:tcPr>
          <w:p w14:paraId="53165FC5" w14:textId="270D35E1" w:rsidR="005A393C" w:rsidRPr="007F341E" w:rsidRDefault="005A393C" w:rsidP="00776B53">
            <w:pPr>
              <w:jc w:val="both"/>
              <w:rPr>
                <w:color w:val="000000"/>
                <w:lang w:val="lv-LV" w:eastAsia="lv-LV"/>
              </w:rPr>
            </w:pPr>
            <w:r w:rsidRPr="007F341E">
              <w:rPr>
                <w:color w:val="000000"/>
                <w:lang w:val="lv-LV" w:eastAsia="lv-LV"/>
              </w:rPr>
              <w:t>17.</w:t>
            </w:r>
          </w:p>
        </w:tc>
        <w:tc>
          <w:tcPr>
            <w:tcW w:w="3544" w:type="dxa"/>
            <w:tcBorders>
              <w:top w:val="nil"/>
              <w:left w:val="nil"/>
              <w:bottom w:val="single" w:sz="4" w:space="0" w:color="auto"/>
              <w:right w:val="single" w:sz="4" w:space="0" w:color="auto"/>
            </w:tcBorders>
            <w:shd w:val="clear" w:color="auto" w:fill="auto"/>
          </w:tcPr>
          <w:p w14:paraId="1C64E209" w14:textId="6DDB85D5" w:rsidR="005A393C" w:rsidRPr="007F341E" w:rsidRDefault="005A393C" w:rsidP="00776B53">
            <w:pPr>
              <w:jc w:val="both"/>
              <w:rPr>
                <w:rFonts w:eastAsia="Calibri"/>
                <w:sz w:val="22"/>
                <w:szCs w:val="22"/>
                <w:lang w:val="lv-LV"/>
              </w:rPr>
            </w:pPr>
            <w:r w:rsidRPr="007F341E">
              <w:rPr>
                <w:rFonts w:eastAsia="Calibri"/>
                <w:sz w:val="22"/>
                <w:szCs w:val="22"/>
                <w:lang w:val="lv-LV"/>
              </w:rPr>
              <w:t xml:space="preserve">SIA “Aknīstes veselības un sociālās aprūpes centrs” </w:t>
            </w:r>
          </w:p>
        </w:tc>
        <w:tc>
          <w:tcPr>
            <w:tcW w:w="1559" w:type="dxa"/>
            <w:tcBorders>
              <w:top w:val="nil"/>
              <w:left w:val="nil"/>
              <w:bottom w:val="single" w:sz="4" w:space="0" w:color="auto"/>
              <w:right w:val="single" w:sz="4" w:space="0" w:color="auto"/>
            </w:tcBorders>
            <w:shd w:val="clear" w:color="auto" w:fill="FBD4B4" w:themeFill="accent6" w:themeFillTint="66"/>
            <w:noWrap/>
          </w:tcPr>
          <w:p w14:paraId="6540391A" w14:textId="0DF28A0D" w:rsidR="005A393C" w:rsidRPr="007F341E" w:rsidRDefault="005A393C" w:rsidP="00776B53">
            <w:pPr>
              <w:jc w:val="both"/>
              <w:rPr>
                <w:color w:val="000000"/>
                <w:lang w:val="lv-LV" w:eastAsia="lv-LV"/>
              </w:rPr>
            </w:pPr>
            <w:r w:rsidRPr="007F341E">
              <w:rPr>
                <w:color w:val="000000"/>
                <w:lang w:val="lv-LV" w:eastAsia="lv-LV"/>
              </w:rPr>
              <w:t>183 748</w:t>
            </w:r>
          </w:p>
        </w:tc>
        <w:tc>
          <w:tcPr>
            <w:tcW w:w="1418" w:type="dxa"/>
            <w:gridSpan w:val="2"/>
            <w:tcBorders>
              <w:top w:val="nil"/>
              <w:left w:val="nil"/>
              <w:bottom w:val="single" w:sz="4" w:space="0" w:color="auto"/>
              <w:right w:val="single" w:sz="4" w:space="0" w:color="auto"/>
            </w:tcBorders>
            <w:shd w:val="clear" w:color="auto" w:fill="FBD4B4" w:themeFill="accent6" w:themeFillTint="66"/>
            <w:noWrap/>
          </w:tcPr>
          <w:p w14:paraId="6BDB7F5F" w14:textId="6C90E760" w:rsidR="005A393C" w:rsidRPr="007F341E" w:rsidRDefault="005A393C" w:rsidP="00776B53">
            <w:pPr>
              <w:jc w:val="both"/>
              <w:rPr>
                <w:color w:val="000000"/>
                <w:lang w:val="lv-LV" w:eastAsia="lv-LV"/>
              </w:rPr>
            </w:pPr>
            <w:r w:rsidRPr="007F341E">
              <w:rPr>
                <w:color w:val="000000"/>
                <w:lang w:val="lv-LV" w:eastAsia="lv-LV"/>
              </w:rPr>
              <w:t>374 009</w:t>
            </w:r>
          </w:p>
        </w:tc>
        <w:tc>
          <w:tcPr>
            <w:tcW w:w="1275" w:type="dxa"/>
            <w:gridSpan w:val="3"/>
            <w:tcBorders>
              <w:top w:val="nil"/>
              <w:left w:val="nil"/>
              <w:bottom w:val="single" w:sz="4" w:space="0" w:color="auto"/>
              <w:right w:val="single" w:sz="4" w:space="0" w:color="auto"/>
            </w:tcBorders>
            <w:shd w:val="clear" w:color="auto" w:fill="FBD4B4" w:themeFill="accent6" w:themeFillTint="66"/>
            <w:noWrap/>
          </w:tcPr>
          <w:p w14:paraId="5EB2530D" w14:textId="2A55142D" w:rsidR="005A393C" w:rsidRPr="007F341E" w:rsidRDefault="005A393C" w:rsidP="00776B53">
            <w:pPr>
              <w:jc w:val="both"/>
              <w:rPr>
                <w:color w:val="000000"/>
                <w:lang w:val="lv-LV" w:eastAsia="lv-LV"/>
              </w:rPr>
            </w:pPr>
            <w:r w:rsidRPr="007F341E">
              <w:rPr>
                <w:color w:val="000000"/>
                <w:lang w:val="lv-LV" w:eastAsia="lv-LV"/>
              </w:rPr>
              <w:t>3</w:t>
            </w:r>
            <w:r w:rsidR="00546960">
              <w:rPr>
                <w:color w:val="000000"/>
                <w:lang w:val="lv-LV" w:eastAsia="lv-LV"/>
              </w:rPr>
              <w:t>5</w:t>
            </w:r>
          </w:p>
        </w:tc>
        <w:tc>
          <w:tcPr>
            <w:tcW w:w="992" w:type="dxa"/>
            <w:gridSpan w:val="4"/>
            <w:tcBorders>
              <w:top w:val="single" w:sz="4" w:space="0" w:color="auto"/>
              <w:left w:val="nil"/>
              <w:bottom w:val="single" w:sz="4" w:space="0" w:color="auto"/>
              <w:right w:val="single" w:sz="8" w:space="0" w:color="auto"/>
            </w:tcBorders>
            <w:shd w:val="clear" w:color="auto" w:fill="FBD4B4" w:themeFill="accent6" w:themeFillTint="66"/>
            <w:noWrap/>
          </w:tcPr>
          <w:p w14:paraId="7A28F728" w14:textId="14480232" w:rsidR="005A393C" w:rsidRPr="007F341E" w:rsidRDefault="005A393C" w:rsidP="00776B53">
            <w:pPr>
              <w:jc w:val="both"/>
              <w:rPr>
                <w:color w:val="000000"/>
                <w:lang w:val="lv-LV" w:eastAsia="lv-LV"/>
              </w:rPr>
            </w:pPr>
            <w:r w:rsidRPr="007F341E">
              <w:rPr>
                <w:color w:val="000000"/>
                <w:lang w:val="lv-LV" w:eastAsia="lv-LV"/>
              </w:rPr>
              <w:t>Maza</w:t>
            </w:r>
          </w:p>
        </w:tc>
      </w:tr>
      <w:tr w:rsidR="005A393C" w:rsidRPr="007F341E" w14:paraId="7CFCF496" w14:textId="77777777" w:rsidTr="005B2AAC">
        <w:trPr>
          <w:gridAfter w:val="2"/>
          <w:wAfter w:w="439" w:type="dxa"/>
          <w:trHeight w:val="246"/>
        </w:trPr>
        <w:tc>
          <w:tcPr>
            <w:tcW w:w="567" w:type="dxa"/>
            <w:tcBorders>
              <w:top w:val="nil"/>
              <w:left w:val="single" w:sz="8" w:space="0" w:color="auto"/>
              <w:bottom w:val="single" w:sz="4" w:space="0" w:color="auto"/>
              <w:right w:val="single" w:sz="4" w:space="0" w:color="auto"/>
            </w:tcBorders>
            <w:shd w:val="clear" w:color="auto" w:fill="auto"/>
            <w:noWrap/>
          </w:tcPr>
          <w:p w14:paraId="268E5048" w14:textId="3342AAAC" w:rsidR="005A393C" w:rsidRPr="007F341E" w:rsidRDefault="005A393C" w:rsidP="00776B53">
            <w:pPr>
              <w:jc w:val="both"/>
              <w:rPr>
                <w:color w:val="000000"/>
                <w:lang w:val="lv-LV" w:eastAsia="lv-LV"/>
              </w:rPr>
            </w:pPr>
            <w:r w:rsidRPr="007F341E">
              <w:rPr>
                <w:color w:val="000000"/>
                <w:lang w:val="lv-LV" w:eastAsia="lv-LV"/>
              </w:rPr>
              <w:t>18.</w:t>
            </w:r>
          </w:p>
        </w:tc>
        <w:tc>
          <w:tcPr>
            <w:tcW w:w="3544" w:type="dxa"/>
            <w:tcBorders>
              <w:top w:val="nil"/>
              <w:left w:val="nil"/>
              <w:bottom w:val="single" w:sz="4" w:space="0" w:color="auto"/>
              <w:right w:val="single" w:sz="4" w:space="0" w:color="auto"/>
            </w:tcBorders>
            <w:shd w:val="clear" w:color="auto" w:fill="auto"/>
          </w:tcPr>
          <w:p w14:paraId="3CAAB1E6" w14:textId="08A1E0E4" w:rsidR="005A393C" w:rsidRPr="007F341E" w:rsidRDefault="005A393C" w:rsidP="00776B53">
            <w:pPr>
              <w:jc w:val="both"/>
              <w:rPr>
                <w:rFonts w:eastAsia="Calibri"/>
                <w:sz w:val="22"/>
                <w:szCs w:val="22"/>
                <w:lang w:val="lv-LV"/>
              </w:rPr>
            </w:pPr>
            <w:r w:rsidRPr="007F341E">
              <w:rPr>
                <w:rFonts w:eastAsia="Calibri"/>
                <w:sz w:val="22"/>
                <w:szCs w:val="22"/>
                <w:lang w:val="lv-LV"/>
              </w:rPr>
              <w:t>SIA “Zasas aptieka”</w:t>
            </w:r>
          </w:p>
        </w:tc>
        <w:tc>
          <w:tcPr>
            <w:tcW w:w="1559" w:type="dxa"/>
            <w:tcBorders>
              <w:top w:val="nil"/>
              <w:left w:val="nil"/>
              <w:bottom w:val="single" w:sz="4" w:space="0" w:color="auto"/>
              <w:right w:val="single" w:sz="4" w:space="0" w:color="auto"/>
            </w:tcBorders>
            <w:shd w:val="clear" w:color="auto" w:fill="FBD4B4" w:themeFill="accent6" w:themeFillTint="66"/>
            <w:noWrap/>
          </w:tcPr>
          <w:p w14:paraId="7B7792ED" w14:textId="2B91EF65" w:rsidR="005A393C" w:rsidRPr="007F341E" w:rsidRDefault="005A393C" w:rsidP="00776B53">
            <w:pPr>
              <w:jc w:val="both"/>
              <w:rPr>
                <w:color w:val="000000"/>
                <w:lang w:val="lv-LV" w:eastAsia="lv-LV"/>
              </w:rPr>
            </w:pPr>
            <w:r w:rsidRPr="007F341E">
              <w:rPr>
                <w:color w:val="000000"/>
                <w:lang w:val="lv-LV" w:eastAsia="lv-LV"/>
              </w:rPr>
              <w:t>2</w:t>
            </w:r>
            <w:r w:rsidR="00546960">
              <w:rPr>
                <w:color w:val="000000"/>
                <w:lang w:val="lv-LV" w:eastAsia="lv-LV"/>
              </w:rPr>
              <w:t>5</w:t>
            </w:r>
            <w:r w:rsidRPr="007F341E">
              <w:rPr>
                <w:color w:val="000000"/>
                <w:lang w:val="lv-LV" w:eastAsia="lv-LV"/>
              </w:rPr>
              <w:t> 444</w:t>
            </w:r>
          </w:p>
        </w:tc>
        <w:tc>
          <w:tcPr>
            <w:tcW w:w="1418" w:type="dxa"/>
            <w:gridSpan w:val="2"/>
            <w:tcBorders>
              <w:top w:val="nil"/>
              <w:left w:val="nil"/>
              <w:bottom w:val="single" w:sz="4" w:space="0" w:color="auto"/>
              <w:right w:val="single" w:sz="4" w:space="0" w:color="auto"/>
            </w:tcBorders>
            <w:shd w:val="clear" w:color="auto" w:fill="FBD4B4" w:themeFill="accent6" w:themeFillTint="66"/>
            <w:noWrap/>
          </w:tcPr>
          <w:p w14:paraId="354C8E27" w14:textId="0E092D30" w:rsidR="005A393C" w:rsidRPr="007F341E" w:rsidRDefault="005A393C" w:rsidP="00776B53">
            <w:pPr>
              <w:jc w:val="both"/>
              <w:rPr>
                <w:color w:val="000000"/>
                <w:lang w:val="lv-LV" w:eastAsia="lv-LV"/>
              </w:rPr>
            </w:pPr>
            <w:r w:rsidRPr="007F341E">
              <w:rPr>
                <w:color w:val="000000"/>
                <w:lang w:val="lv-LV" w:eastAsia="lv-LV"/>
              </w:rPr>
              <w:t>134 721</w:t>
            </w:r>
          </w:p>
        </w:tc>
        <w:tc>
          <w:tcPr>
            <w:tcW w:w="1275" w:type="dxa"/>
            <w:gridSpan w:val="3"/>
            <w:tcBorders>
              <w:top w:val="nil"/>
              <w:left w:val="nil"/>
              <w:bottom w:val="single" w:sz="4" w:space="0" w:color="auto"/>
              <w:right w:val="single" w:sz="4" w:space="0" w:color="auto"/>
            </w:tcBorders>
            <w:shd w:val="clear" w:color="auto" w:fill="FBD4B4" w:themeFill="accent6" w:themeFillTint="66"/>
            <w:noWrap/>
          </w:tcPr>
          <w:p w14:paraId="54F631FA" w14:textId="4D688744" w:rsidR="005A393C" w:rsidRPr="007F341E" w:rsidRDefault="005A393C" w:rsidP="00776B53">
            <w:pPr>
              <w:jc w:val="both"/>
              <w:rPr>
                <w:color w:val="000000"/>
                <w:lang w:val="lv-LV" w:eastAsia="lv-LV"/>
              </w:rPr>
            </w:pPr>
            <w:r w:rsidRPr="007F341E">
              <w:rPr>
                <w:color w:val="000000"/>
                <w:lang w:val="lv-LV" w:eastAsia="lv-LV"/>
              </w:rPr>
              <w:t>4</w:t>
            </w:r>
          </w:p>
        </w:tc>
        <w:tc>
          <w:tcPr>
            <w:tcW w:w="992" w:type="dxa"/>
            <w:gridSpan w:val="4"/>
            <w:tcBorders>
              <w:top w:val="single" w:sz="4" w:space="0" w:color="auto"/>
              <w:left w:val="nil"/>
              <w:bottom w:val="single" w:sz="4" w:space="0" w:color="auto"/>
              <w:right w:val="single" w:sz="8" w:space="0" w:color="auto"/>
            </w:tcBorders>
            <w:shd w:val="clear" w:color="auto" w:fill="FBD4B4" w:themeFill="accent6" w:themeFillTint="66"/>
            <w:noWrap/>
          </w:tcPr>
          <w:p w14:paraId="03E82C6D" w14:textId="4E77643B" w:rsidR="005A393C" w:rsidRPr="007F341E" w:rsidRDefault="005A393C" w:rsidP="00776B53">
            <w:pPr>
              <w:jc w:val="both"/>
              <w:rPr>
                <w:color w:val="000000"/>
                <w:lang w:val="lv-LV" w:eastAsia="lv-LV"/>
              </w:rPr>
            </w:pPr>
            <w:r w:rsidRPr="007F341E">
              <w:rPr>
                <w:color w:val="000000"/>
                <w:lang w:val="lv-LV" w:eastAsia="lv-LV"/>
              </w:rPr>
              <w:t>Maza</w:t>
            </w:r>
          </w:p>
        </w:tc>
      </w:tr>
      <w:bookmarkEnd w:id="5"/>
      <w:tr w:rsidR="005A393C" w:rsidRPr="007F341E" w14:paraId="02D1CD27" w14:textId="77777777" w:rsidTr="005B2AAC">
        <w:trPr>
          <w:trHeight w:val="300"/>
        </w:trPr>
        <w:tc>
          <w:tcPr>
            <w:tcW w:w="7473" w:type="dxa"/>
            <w:gridSpan w:val="6"/>
            <w:tcBorders>
              <w:top w:val="nil"/>
              <w:left w:val="nil"/>
              <w:bottom w:val="nil"/>
              <w:right w:val="nil"/>
            </w:tcBorders>
            <w:shd w:val="clear" w:color="auto" w:fill="auto"/>
            <w:noWrap/>
            <w:vAlign w:val="bottom"/>
            <w:hideMark/>
          </w:tcPr>
          <w:p w14:paraId="47A72B1A" w14:textId="6F51886B" w:rsidR="005A393C" w:rsidRPr="007F341E" w:rsidRDefault="005A393C" w:rsidP="00776B53">
            <w:pPr>
              <w:jc w:val="both"/>
              <w:rPr>
                <w:color w:val="000000"/>
                <w:lang w:val="lv-LV" w:eastAsia="lv-LV"/>
              </w:rPr>
            </w:pPr>
            <w:r w:rsidRPr="007F341E">
              <w:rPr>
                <w:color w:val="000000"/>
                <w:lang w:val="lv-LV" w:eastAsia="lv-LV"/>
              </w:rPr>
              <w:t>*04.02.2020. Ministru kabineta noteikumi Nr.63, kritēriju robežvērtības:</w:t>
            </w:r>
          </w:p>
        </w:tc>
        <w:tc>
          <w:tcPr>
            <w:tcW w:w="1171" w:type="dxa"/>
            <w:gridSpan w:val="3"/>
            <w:tcBorders>
              <w:top w:val="nil"/>
              <w:left w:val="nil"/>
              <w:bottom w:val="nil"/>
              <w:right w:val="nil"/>
            </w:tcBorders>
            <w:shd w:val="clear" w:color="auto" w:fill="auto"/>
            <w:noWrap/>
            <w:vAlign w:val="bottom"/>
            <w:hideMark/>
          </w:tcPr>
          <w:p w14:paraId="732D5630" w14:textId="77777777" w:rsidR="005A393C" w:rsidRPr="007F341E" w:rsidRDefault="005A393C" w:rsidP="00776B53">
            <w:pPr>
              <w:jc w:val="both"/>
              <w:rPr>
                <w:color w:val="000000"/>
                <w:lang w:val="lv-LV" w:eastAsia="lv-LV"/>
              </w:rPr>
            </w:pPr>
          </w:p>
        </w:tc>
        <w:tc>
          <w:tcPr>
            <w:tcW w:w="1150" w:type="dxa"/>
            <w:gridSpan w:val="5"/>
            <w:tcBorders>
              <w:top w:val="nil"/>
              <w:left w:val="nil"/>
              <w:bottom w:val="nil"/>
              <w:right w:val="nil"/>
            </w:tcBorders>
            <w:shd w:val="clear" w:color="auto" w:fill="auto"/>
            <w:noWrap/>
            <w:vAlign w:val="bottom"/>
            <w:hideMark/>
          </w:tcPr>
          <w:p w14:paraId="2D507629" w14:textId="77777777" w:rsidR="005A393C" w:rsidRPr="007F341E" w:rsidRDefault="005A393C" w:rsidP="00776B53">
            <w:pPr>
              <w:jc w:val="both"/>
              <w:rPr>
                <w:lang w:val="lv-LV" w:eastAsia="lv-LV"/>
              </w:rPr>
            </w:pPr>
          </w:p>
        </w:tc>
      </w:tr>
      <w:tr w:rsidR="005A393C" w:rsidRPr="007F341E" w14:paraId="486B131B" w14:textId="77777777" w:rsidTr="005B2AAC">
        <w:trPr>
          <w:gridAfter w:val="3"/>
          <w:wAfter w:w="617" w:type="dxa"/>
          <w:trHeight w:val="300"/>
        </w:trPr>
        <w:tc>
          <w:tcPr>
            <w:tcW w:w="567" w:type="dxa"/>
            <w:tcBorders>
              <w:top w:val="nil"/>
              <w:left w:val="nil"/>
              <w:bottom w:val="nil"/>
              <w:right w:val="nil"/>
            </w:tcBorders>
            <w:shd w:val="clear" w:color="auto" w:fill="auto"/>
            <w:noWrap/>
            <w:vAlign w:val="bottom"/>
            <w:hideMark/>
          </w:tcPr>
          <w:p w14:paraId="45B804DE" w14:textId="77777777" w:rsidR="005A393C" w:rsidRPr="007F341E" w:rsidRDefault="005A393C" w:rsidP="00776B53">
            <w:pPr>
              <w:jc w:val="both"/>
              <w:rPr>
                <w:lang w:val="lv-LV" w:eastAsia="lv-LV"/>
              </w:rPr>
            </w:pPr>
          </w:p>
        </w:tc>
        <w:tc>
          <w:tcPr>
            <w:tcW w:w="3544" w:type="dxa"/>
            <w:tcBorders>
              <w:top w:val="nil"/>
              <w:left w:val="nil"/>
              <w:bottom w:val="nil"/>
              <w:right w:val="nil"/>
            </w:tcBorders>
            <w:shd w:val="clear" w:color="auto" w:fill="auto"/>
            <w:noWrap/>
            <w:vAlign w:val="bottom"/>
            <w:hideMark/>
          </w:tcPr>
          <w:p w14:paraId="3F9F9F3A" w14:textId="77777777" w:rsidR="005A393C" w:rsidRPr="007F341E" w:rsidRDefault="005A393C" w:rsidP="00776B53">
            <w:pPr>
              <w:jc w:val="right"/>
              <w:rPr>
                <w:color w:val="000000"/>
                <w:lang w:val="lv-LV" w:eastAsia="lv-LV"/>
              </w:rPr>
            </w:pPr>
            <w:r w:rsidRPr="007F341E">
              <w:rPr>
                <w:color w:val="000000"/>
                <w:lang w:val="lv-LV" w:eastAsia="lv-LV"/>
              </w:rPr>
              <w:t>Maza</w:t>
            </w:r>
          </w:p>
        </w:tc>
        <w:tc>
          <w:tcPr>
            <w:tcW w:w="1801" w:type="dxa"/>
            <w:gridSpan w:val="2"/>
            <w:tcBorders>
              <w:top w:val="nil"/>
              <w:left w:val="nil"/>
              <w:bottom w:val="nil"/>
              <w:right w:val="nil"/>
            </w:tcBorders>
            <w:shd w:val="clear" w:color="auto" w:fill="FBD4B4" w:themeFill="accent6" w:themeFillTint="66"/>
            <w:noWrap/>
            <w:vAlign w:val="bottom"/>
            <w:hideMark/>
          </w:tcPr>
          <w:p w14:paraId="69AC5819" w14:textId="77777777" w:rsidR="005A393C" w:rsidRPr="007F341E" w:rsidRDefault="005A393C" w:rsidP="00776B53">
            <w:pPr>
              <w:jc w:val="both"/>
              <w:rPr>
                <w:color w:val="000000"/>
                <w:lang w:val="lv-LV" w:eastAsia="lv-LV"/>
              </w:rPr>
            </w:pPr>
            <w:r w:rsidRPr="007F341E">
              <w:rPr>
                <w:color w:val="000000"/>
                <w:lang w:val="lv-LV" w:eastAsia="lv-LV"/>
              </w:rPr>
              <w:t>&lt;/=4 000 000</w:t>
            </w:r>
          </w:p>
        </w:tc>
        <w:tc>
          <w:tcPr>
            <w:tcW w:w="1701" w:type="dxa"/>
            <w:gridSpan w:val="3"/>
            <w:tcBorders>
              <w:top w:val="nil"/>
              <w:left w:val="nil"/>
              <w:bottom w:val="nil"/>
              <w:right w:val="nil"/>
            </w:tcBorders>
            <w:shd w:val="clear" w:color="auto" w:fill="FBD4B4" w:themeFill="accent6" w:themeFillTint="66"/>
            <w:noWrap/>
            <w:vAlign w:val="bottom"/>
            <w:hideMark/>
          </w:tcPr>
          <w:p w14:paraId="13BCA3BB" w14:textId="77777777" w:rsidR="005A393C" w:rsidRPr="007F341E" w:rsidRDefault="005A393C" w:rsidP="00776B53">
            <w:pPr>
              <w:jc w:val="both"/>
              <w:rPr>
                <w:color w:val="000000"/>
                <w:lang w:val="lv-LV" w:eastAsia="lv-LV"/>
              </w:rPr>
            </w:pPr>
            <w:r w:rsidRPr="007F341E">
              <w:rPr>
                <w:color w:val="000000"/>
                <w:lang w:val="lv-LV" w:eastAsia="lv-LV"/>
              </w:rPr>
              <w:t>&lt;/=8 000 000</w:t>
            </w:r>
          </w:p>
        </w:tc>
        <w:tc>
          <w:tcPr>
            <w:tcW w:w="1139" w:type="dxa"/>
            <w:gridSpan w:val="3"/>
            <w:tcBorders>
              <w:top w:val="nil"/>
              <w:left w:val="nil"/>
              <w:bottom w:val="nil"/>
              <w:right w:val="nil"/>
            </w:tcBorders>
            <w:shd w:val="clear" w:color="auto" w:fill="FBD4B4" w:themeFill="accent6" w:themeFillTint="66"/>
            <w:noWrap/>
            <w:vAlign w:val="bottom"/>
            <w:hideMark/>
          </w:tcPr>
          <w:p w14:paraId="46E1FEF2" w14:textId="77777777" w:rsidR="005A393C" w:rsidRPr="007F341E" w:rsidRDefault="005A393C" w:rsidP="00776B53">
            <w:pPr>
              <w:jc w:val="both"/>
              <w:rPr>
                <w:color w:val="000000"/>
                <w:lang w:val="lv-LV" w:eastAsia="lv-LV"/>
              </w:rPr>
            </w:pPr>
            <w:r w:rsidRPr="007F341E">
              <w:rPr>
                <w:color w:val="000000"/>
                <w:lang w:val="lv-LV" w:eastAsia="lv-LV"/>
              </w:rPr>
              <w:t>&lt;/=50</w:t>
            </w:r>
          </w:p>
        </w:tc>
        <w:tc>
          <w:tcPr>
            <w:tcW w:w="425" w:type="dxa"/>
            <w:tcBorders>
              <w:top w:val="nil"/>
              <w:left w:val="nil"/>
              <w:bottom w:val="nil"/>
              <w:right w:val="nil"/>
            </w:tcBorders>
            <w:shd w:val="clear" w:color="auto" w:fill="auto"/>
            <w:noWrap/>
            <w:vAlign w:val="bottom"/>
            <w:hideMark/>
          </w:tcPr>
          <w:p w14:paraId="66FE64BA" w14:textId="77777777" w:rsidR="005A393C" w:rsidRPr="007F341E" w:rsidRDefault="005A393C" w:rsidP="00776B53">
            <w:pPr>
              <w:jc w:val="both"/>
              <w:rPr>
                <w:color w:val="000000"/>
                <w:lang w:val="lv-LV" w:eastAsia="lv-LV"/>
              </w:rPr>
            </w:pPr>
          </w:p>
        </w:tc>
      </w:tr>
      <w:tr w:rsidR="005A393C" w:rsidRPr="007F341E" w14:paraId="2203042D" w14:textId="77777777" w:rsidTr="005B2AAC">
        <w:trPr>
          <w:gridAfter w:val="3"/>
          <w:wAfter w:w="617" w:type="dxa"/>
          <w:trHeight w:val="300"/>
        </w:trPr>
        <w:tc>
          <w:tcPr>
            <w:tcW w:w="567" w:type="dxa"/>
            <w:tcBorders>
              <w:top w:val="nil"/>
              <w:left w:val="nil"/>
              <w:bottom w:val="nil"/>
              <w:right w:val="nil"/>
            </w:tcBorders>
            <w:shd w:val="clear" w:color="auto" w:fill="auto"/>
            <w:noWrap/>
            <w:vAlign w:val="bottom"/>
            <w:hideMark/>
          </w:tcPr>
          <w:p w14:paraId="4EC8BCFD" w14:textId="77777777" w:rsidR="005A393C" w:rsidRPr="007F341E" w:rsidRDefault="005A393C" w:rsidP="00776B53">
            <w:pPr>
              <w:jc w:val="both"/>
              <w:rPr>
                <w:lang w:val="lv-LV" w:eastAsia="lv-LV"/>
              </w:rPr>
            </w:pPr>
          </w:p>
        </w:tc>
        <w:tc>
          <w:tcPr>
            <w:tcW w:w="3544" w:type="dxa"/>
            <w:tcBorders>
              <w:top w:val="nil"/>
              <w:left w:val="nil"/>
              <w:bottom w:val="nil"/>
              <w:right w:val="nil"/>
            </w:tcBorders>
            <w:shd w:val="clear" w:color="auto" w:fill="auto"/>
            <w:noWrap/>
            <w:vAlign w:val="bottom"/>
            <w:hideMark/>
          </w:tcPr>
          <w:p w14:paraId="06070902" w14:textId="77777777" w:rsidR="005A393C" w:rsidRPr="007F341E" w:rsidRDefault="005A393C" w:rsidP="00776B53">
            <w:pPr>
              <w:jc w:val="right"/>
              <w:rPr>
                <w:color w:val="000000"/>
                <w:lang w:val="lv-LV" w:eastAsia="lv-LV"/>
              </w:rPr>
            </w:pPr>
            <w:r w:rsidRPr="007F341E">
              <w:rPr>
                <w:color w:val="000000"/>
                <w:lang w:val="lv-LV" w:eastAsia="lv-LV"/>
              </w:rPr>
              <w:t>Vidējā</w:t>
            </w:r>
          </w:p>
        </w:tc>
        <w:tc>
          <w:tcPr>
            <w:tcW w:w="1801" w:type="dxa"/>
            <w:gridSpan w:val="2"/>
            <w:tcBorders>
              <w:top w:val="nil"/>
              <w:left w:val="nil"/>
              <w:bottom w:val="nil"/>
              <w:right w:val="nil"/>
            </w:tcBorders>
            <w:shd w:val="clear" w:color="000000" w:fill="BDD7EE"/>
            <w:noWrap/>
            <w:vAlign w:val="bottom"/>
            <w:hideMark/>
          </w:tcPr>
          <w:p w14:paraId="56F1560F" w14:textId="77777777" w:rsidR="005A393C" w:rsidRPr="007F341E" w:rsidRDefault="005A393C" w:rsidP="00776B53">
            <w:pPr>
              <w:jc w:val="both"/>
              <w:rPr>
                <w:color w:val="000000"/>
                <w:lang w:val="lv-LV" w:eastAsia="lv-LV"/>
              </w:rPr>
            </w:pPr>
            <w:r w:rsidRPr="007F341E">
              <w:rPr>
                <w:color w:val="000000"/>
                <w:lang w:val="lv-LV" w:eastAsia="lv-LV"/>
              </w:rPr>
              <w:t>&lt;/=20 000 000</w:t>
            </w:r>
          </w:p>
        </w:tc>
        <w:tc>
          <w:tcPr>
            <w:tcW w:w="1701" w:type="dxa"/>
            <w:gridSpan w:val="3"/>
            <w:tcBorders>
              <w:top w:val="nil"/>
              <w:left w:val="nil"/>
              <w:bottom w:val="nil"/>
              <w:right w:val="nil"/>
            </w:tcBorders>
            <w:shd w:val="clear" w:color="000000" w:fill="BDD7EE"/>
            <w:noWrap/>
            <w:vAlign w:val="bottom"/>
            <w:hideMark/>
          </w:tcPr>
          <w:p w14:paraId="037F7078" w14:textId="77777777" w:rsidR="005A393C" w:rsidRPr="007F341E" w:rsidRDefault="005A393C" w:rsidP="00776B53">
            <w:pPr>
              <w:jc w:val="both"/>
              <w:rPr>
                <w:color w:val="000000"/>
                <w:lang w:val="lv-LV" w:eastAsia="lv-LV"/>
              </w:rPr>
            </w:pPr>
            <w:r w:rsidRPr="007F341E">
              <w:rPr>
                <w:color w:val="000000"/>
                <w:lang w:val="lv-LV" w:eastAsia="lv-LV"/>
              </w:rPr>
              <w:t>&lt;/=40 000 000</w:t>
            </w:r>
          </w:p>
        </w:tc>
        <w:tc>
          <w:tcPr>
            <w:tcW w:w="1139" w:type="dxa"/>
            <w:gridSpan w:val="3"/>
            <w:tcBorders>
              <w:top w:val="nil"/>
              <w:left w:val="nil"/>
              <w:bottom w:val="nil"/>
              <w:right w:val="nil"/>
            </w:tcBorders>
            <w:shd w:val="clear" w:color="000000" w:fill="BDD7EE"/>
            <w:noWrap/>
            <w:vAlign w:val="bottom"/>
            <w:hideMark/>
          </w:tcPr>
          <w:p w14:paraId="4B0A581A" w14:textId="77777777" w:rsidR="005A393C" w:rsidRPr="007F341E" w:rsidRDefault="005A393C" w:rsidP="00776B53">
            <w:pPr>
              <w:jc w:val="both"/>
              <w:rPr>
                <w:color w:val="000000"/>
                <w:lang w:val="lv-LV" w:eastAsia="lv-LV"/>
              </w:rPr>
            </w:pPr>
            <w:r w:rsidRPr="007F341E">
              <w:rPr>
                <w:color w:val="000000"/>
                <w:lang w:val="lv-LV" w:eastAsia="lv-LV"/>
              </w:rPr>
              <w:t xml:space="preserve">&lt;/=250 </w:t>
            </w:r>
          </w:p>
        </w:tc>
        <w:tc>
          <w:tcPr>
            <w:tcW w:w="425" w:type="dxa"/>
            <w:tcBorders>
              <w:top w:val="nil"/>
              <w:left w:val="nil"/>
              <w:bottom w:val="nil"/>
              <w:right w:val="nil"/>
            </w:tcBorders>
            <w:shd w:val="clear" w:color="auto" w:fill="auto"/>
            <w:noWrap/>
            <w:vAlign w:val="bottom"/>
            <w:hideMark/>
          </w:tcPr>
          <w:p w14:paraId="66E2B33C" w14:textId="77777777" w:rsidR="005A393C" w:rsidRPr="007F341E" w:rsidRDefault="005A393C" w:rsidP="00776B53">
            <w:pPr>
              <w:jc w:val="both"/>
              <w:rPr>
                <w:color w:val="000000"/>
                <w:lang w:val="lv-LV" w:eastAsia="lv-LV"/>
              </w:rPr>
            </w:pPr>
          </w:p>
        </w:tc>
      </w:tr>
      <w:tr w:rsidR="005A393C" w:rsidRPr="007F341E" w14:paraId="5911081F" w14:textId="77777777" w:rsidTr="005B2AAC">
        <w:trPr>
          <w:gridAfter w:val="3"/>
          <w:wAfter w:w="617" w:type="dxa"/>
          <w:trHeight w:val="300"/>
        </w:trPr>
        <w:tc>
          <w:tcPr>
            <w:tcW w:w="567" w:type="dxa"/>
            <w:tcBorders>
              <w:top w:val="nil"/>
              <w:left w:val="nil"/>
              <w:bottom w:val="nil"/>
              <w:right w:val="nil"/>
            </w:tcBorders>
            <w:shd w:val="clear" w:color="auto" w:fill="auto"/>
            <w:noWrap/>
            <w:vAlign w:val="bottom"/>
            <w:hideMark/>
          </w:tcPr>
          <w:p w14:paraId="68C40418" w14:textId="77777777" w:rsidR="005A393C" w:rsidRPr="007F341E" w:rsidRDefault="005A393C" w:rsidP="00776B53">
            <w:pPr>
              <w:jc w:val="both"/>
              <w:rPr>
                <w:lang w:val="lv-LV" w:eastAsia="lv-LV"/>
              </w:rPr>
            </w:pPr>
          </w:p>
        </w:tc>
        <w:tc>
          <w:tcPr>
            <w:tcW w:w="3544" w:type="dxa"/>
            <w:tcBorders>
              <w:top w:val="nil"/>
              <w:left w:val="nil"/>
              <w:bottom w:val="nil"/>
              <w:right w:val="nil"/>
            </w:tcBorders>
            <w:shd w:val="clear" w:color="auto" w:fill="auto"/>
            <w:noWrap/>
            <w:vAlign w:val="bottom"/>
            <w:hideMark/>
          </w:tcPr>
          <w:p w14:paraId="42DDED14" w14:textId="77777777" w:rsidR="005A393C" w:rsidRPr="007F341E" w:rsidRDefault="005A393C" w:rsidP="00776B53">
            <w:pPr>
              <w:jc w:val="right"/>
              <w:rPr>
                <w:color w:val="000000"/>
                <w:lang w:val="lv-LV" w:eastAsia="lv-LV"/>
              </w:rPr>
            </w:pPr>
            <w:r w:rsidRPr="007F341E">
              <w:rPr>
                <w:color w:val="000000"/>
                <w:lang w:val="lv-LV" w:eastAsia="lv-LV"/>
              </w:rPr>
              <w:t>Liela</w:t>
            </w:r>
          </w:p>
        </w:tc>
        <w:tc>
          <w:tcPr>
            <w:tcW w:w="1801" w:type="dxa"/>
            <w:gridSpan w:val="2"/>
            <w:tcBorders>
              <w:top w:val="nil"/>
              <w:left w:val="nil"/>
              <w:bottom w:val="nil"/>
              <w:right w:val="nil"/>
            </w:tcBorders>
            <w:shd w:val="clear" w:color="000000" w:fill="A9D08E"/>
            <w:noWrap/>
            <w:vAlign w:val="bottom"/>
            <w:hideMark/>
          </w:tcPr>
          <w:p w14:paraId="56DCE25E" w14:textId="77777777" w:rsidR="005A393C" w:rsidRPr="007F341E" w:rsidRDefault="005A393C" w:rsidP="00776B53">
            <w:pPr>
              <w:jc w:val="both"/>
              <w:rPr>
                <w:color w:val="000000"/>
                <w:lang w:val="lv-LV" w:eastAsia="lv-LV"/>
              </w:rPr>
            </w:pPr>
            <w:r w:rsidRPr="007F341E">
              <w:rPr>
                <w:color w:val="000000"/>
                <w:lang w:val="lv-LV" w:eastAsia="lv-LV"/>
              </w:rPr>
              <w:t>&gt;20 000 000</w:t>
            </w:r>
          </w:p>
        </w:tc>
        <w:tc>
          <w:tcPr>
            <w:tcW w:w="1701" w:type="dxa"/>
            <w:gridSpan w:val="3"/>
            <w:tcBorders>
              <w:top w:val="nil"/>
              <w:left w:val="nil"/>
              <w:bottom w:val="nil"/>
              <w:right w:val="nil"/>
            </w:tcBorders>
            <w:shd w:val="clear" w:color="000000" w:fill="A9D08E"/>
            <w:noWrap/>
            <w:vAlign w:val="bottom"/>
            <w:hideMark/>
          </w:tcPr>
          <w:p w14:paraId="72E522A3" w14:textId="77777777" w:rsidR="005A393C" w:rsidRPr="007F341E" w:rsidRDefault="005A393C" w:rsidP="00776B53">
            <w:pPr>
              <w:jc w:val="both"/>
              <w:rPr>
                <w:color w:val="000000"/>
                <w:lang w:val="lv-LV" w:eastAsia="lv-LV"/>
              </w:rPr>
            </w:pPr>
            <w:r w:rsidRPr="007F341E">
              <w:rPr>
                <w:color w:val="000000"/>
                <w:lang w:val="lv-LV" w:eastAsia="lv-LV"/>
              </w:rPr>
              <w:t>&gt;40 000 000</w:t>
            </w:r>
          </w:p>
        </w:tc>
        <w:tc>
          <w:tcPr>
            <w:tcW w:w="1139" w:type="dxa"/>
            <w:gridSpan w:val="3"/>
            <w:tcBorders>
              <w:top w:val="nil"/>
              <w:left w:val="nil"/>
              <w:bottom w:val="nil"/>
              <w:right w:val="nil"/>
            </w:tcBorders>
            <w:shd w:val="clear" w:color="000000" w:fill="A9D08E"/>
            <w:noWrap/>
            <w:vAlign w:val="bottom"/>
            <w:hideMark/>
          </w:tcPr>
          <w:p w14:paraId="5B6EB608" w14:textId="77777777" w:rsidR="005A393C" w:rsidRPr="007F341E" w:rsidRDefault="005A393C" w:rsidP="00776B53">
            <w:pPr>
              <w:jc w:val="both"/>
              <w:rPr>
                <w:color w:val="000000"/>
                <w:lang w:val="lv-LV" w:eastAsia="lv-LV"/>
              </w:rPr>
            </w:pPr>
            <w:r w:rsidRPr="007F341E">
              <w:rPr>
                <w:color w:val="000000"/>
                <w:lang w:val="lv-LV" w:eastAsia="lv-LV"/>
              </w:rPr>
              <w:t xml:space="preserve">&gt;250 </w:t>
            </w:r>
          </w:p>
        </w:tc>
        <w:tc>
          <w:tcPr>
            <w:tcW w:w="425" w:type="dxa"/>
            <w:tcBorders>
              <w:top w:val="nil"/>
              <w:left w:val="nil"/>
              <w:bottom w:val="nil"/>
              <w:right w:val="nil"/>
            </w:tcBorders>
            <w:shd w:val="clear" w:color="auto" w:fill="auto"/>
            <w:noWrap/>
            <w:vAlign w:val="bottom"/>
            <w:hideMark/>
          </w:tcPr>
          <w:p w14:paraId="414A439F" w14:textId="77777777" w:rsidR="005A393C" w:rsidRPr="007F341E" w:rsidRDefault="005A393C" w:rsidP="00776B53">
            <w:pPr>
              <w:jc w:val="both"/>
              <w:rPr>
                <w:color w:val="000000"/>
                <w:lang w:val="lv-LV" w:eastAsia="lv-LV"/>
              </w:rPr>
            </w:pPr>
          </w:p>
        </w:tc>
      </w:tr>
      <w:bookmarkEnd w:id="4"/>
    </w:tbl>
    <w:p w14:paraId="458600EE" w14:textId="77777777" w:rsidR="003E72CA" w:rsidRDefault="003E72CA" w:rsidP="003E72CA">
      <w:pPr>
        <w:spacing w:before="240"/>
        <w:ind w:right="43" w:firstLine="567"/>
        <w:contextualSpacing/>
        <w:jc w:val="both"/>
        <w:rPr>
          <w:lang w:val="lv-LV"/>
        </w:rPr>
      </w:pPr>
    </w:p>
    <w:p w14:paraId="399EB1E8" w14:textId="290525C0" w:rsidR="0011460D" w:rsidRDefault="00546960" w:rsidP="003E72CA">
      <w:pPr>
        <w:spacing w:before="240"/>
        <w:ind w:right="43" w:firstLine="567"/>
        <w:contextualSpacing/>
        <w:jc w:val="both"/>
        <w:rPr>
          <w:shd w:val="clear" w:color="auto" w:fill="FFFFFF"/>
          <w:lang w:val="lv-LV"/>
        </w:rPr>
      </w:pPr>
      <w:r w:rsidRPr="00C80F1B">
        <w:rPr>
          <w:lang w:val="lv-LV"/>
        </w:rPr>
        <w:t>Pārskata periodā nav pieņemti lēmumi pārtraukt saimniecisko darbību, uzsākt kapitālsabiedrības likvidācijas procesu, kā arī nav veiktas nosaukumu maiņas.</w:t>
      </w:r>
      <w:r w:rsidR="0011460D" w:rsidRPr="0011460D">
        <w:rPr>
          <w:shd w:val="clear" w:color="auto" w:fill="FFFFFF"/>
          <w:lang w:val="lv-LV"/>
        </w:rPr>
        <w:t xml:space="preserve"> </w:t>
      </w:r>
    </w:p>
    <w:p w14:paraId="1AF3FA5C" w14:textId="658EE69B" w:rsidR="0011460D" w:rsidRPr="00F96A71" w:rsidRDefault="0011460D" w:rsidP="0011460D">
      <w:pPr>
        <w:ind w:right="43" w:firstLine="567"/>
        <w:contextualSpacing/>
        <w:jc w:val="both"/>
        <w:rPr>
          <w:shd w:val="clear" w:color="auto" w:fill="FFFFFF"/>
          <w:lang w:val="lv-LV"/>
        </w:rPr>
      </w:pPr>
      <w:r w:rsidRPr="00C80F1B">
        <w:rPr>
          <w:shd w:val="clear" w:color="auto" w:fill="FFFFFF"/>
          <w:lang w:val="lv-LV"/>
        </w:rPr>
        <w:t xml:space="preserve">Publiskas personas kapitālsabiedrībām un publiski privātām kapitālsabiedrībām, kurās Jēkabpils </w:t>
      </w:r>
      <w:r w:rsidR="00FC5A27">
        <w:rPr>
          <w:shd w:val="clear" w:color="auto" w:fill="FFFFFF"/>
          <w:lang w:val="lv-LV"/>
        </w:rPr>
        <w:t>novada</w:t>
      </w:r>
      <w:r w:rsidRPr="00C80F1B">
        <w:rPr>
          <w:shd w:val="clear" w:color="auto" w:fill="FFFFFF"/>
          <w:lang w:val="lv-LV"/>
        </w:rPr>
        <w:t xml:space="preserve"> pašvaldībai ir līdzdalība, nav līdzdalības citās kapitālsabiedrībās.</w:t>
      </w:r>
    </w:p>
    <w:p w14:paraId="62B917E2" w14:textId="77777777" w:rsidR="00426914" w:rsidRDefault="00426914" w:rsidP="00426914">
      <w:pPr>
        <w:snapToGrid w:val="0"/>
        <w:ind w:firstLine="567"/>
        <w:jc w:val="both"/>
        <w:rPr>
          <w:lang w:val="lv-LV"/>
        </w:rPr>
      </w:pPr>
      <w:r w:rsidRPr="00C80F1B">
        <w:rPr>
          <w:lang w:val="lv-LV"/>
        </w:rPr>
        <w:t xml:space="preserve">2021.gadā kapitālsabiedrībās notikušas </w:t>
      </w:r>
      <w:r>
        <w:rPr>
          <w:lang w:val="lv-LV"/>
        </w:rPr>
        <w:t xml:space="preserve">šādas </w:t>
      </w:r>
      <w:r w:rsidRPr="00C80F1B">
        <w:rPr>
          <w:lang w:val="lv-LV"/>
        </w:rPr>
        <w:t>izmaiņas kapitāla daļās kapitāla daļu iegādes vai pārdošanas darījumu rezultātā</w:t>
      </w:r>
      <w:r>
        <w:rPr>
          <w:lang w:val="lv-LV"/>
        </w:rPr>
        <w:t xml:space="preserve">: </w:t>
      </w:r>
    </w:p>
    <w:p w14:paraId="71D61C74" w14:textId="116F6200" w:rsidR="00426914" w:rsidRDefault="00426914" w:rsidP="00426914">
      <w:pPr>
        <w:autoSpaceDN w:val="0"/>
        <w:spacing w:after="160" w:line="256" w:lineRule="auto"/>
        <w:ind w:firstLine="567"/>
        <w:contextualSpacing/>
        <w:jc w:val="both"/>
        <w:rPr>
          <w:bCs/>
          <w:lang w:val="lv-LV"/>
        </w:rPr>
      </w:pPr>
      <w:r w:rsidRPr="00962DB7">
        <w:rPr>
          <w:bCs/>
          <w:lang w:val="lv-LV"/>
        </w:rPr>
        <w:t>Bijušā Jēkabpils novada dome ar 29.04.2021. lēmumu Nr.116 “</w:t>
      </w:r>
      <w:r w:rsidRPr="00962DB7">
        <w:rPr>
          <w:bCs/>
          <w:lang w:val="lv-LV" w:eastAsia="lv-LV"/>
        </w:rPr>
        <w:t xml:space="preserve">Par līdzdalību kapitālsabiedrībās” </w:t>
      </w:r>
      <w:r w:rsidRPr="00962DB7">
        <w:rPr>
          <w:bCs/>
          <w:lang w:val="lv-LV"/>
        </w:rPr>
        <w:t xml:space="preserve">nolēma </w:t>
      </w:r>
      <w:r w:rsidRPr="00962DB7">
        <w:rPr>
          <w:bCs/>
          <w:color w:val="262626"/>
          <w:lang w:val="lv-LV"/>
        </w:rPr>
        <w:t>nesaglabāt līdzdalību SIA</w:t>
      </w:r>
      <w:r>
        <w:rPr>
          <w:bCs/>
          <w:color w:val="262626"/>
          <w:lang w:val="lv-LV"/>
        </w:rPr>
        <w:t> </w:t>
      </w:r>
      <w:r w:rsidRPr="00962DB7">
        <w:rPr>
          <w:bCs/>
          <w:color w:val="262626"/>
          <w:lang w:val="lv-LV"/>
        </w:rPr>
        <w:t>“Rubenes aptieka” (100%) un ar 14.05.2021. lēmumu Nr.145 “Par Jēkabpils novada domei piederošās sabiedrības ar ierobežotu atbildību “Rubenes aptieka” kapitāla daļu atsavināšanu” nolēma p</w:t>
      </w:r>
      <w:r w:rsidRPr="00962DB7">
        <w:rPr>
          <w:bCs/>
          <w:lang w:val="lv-LV"/>
        </w:rPr>
        <w:t xml:space="preserve">ārdot Jēkabpils novada pašvaldībai piederošās sabiedrības ar ierobežotu atbildību „Rubenes aptieka”, reģistrācijas </w:t>
      </w:r>
      <w:r>
        <w:rPr>
          <w:bCs/>
          <w:lang w:val="lv-LV"/>
        </w:rPr>
        <w:t>numurs </w:t>
      </w:r>
      <w:r w:rsidRPr="00962DB7">
        <w:rPr>
          <w:bCs/>
          <w:lang w:val="lv-LV"/>
        </w:rPr>
        <w:t>45403005388, juridiskā adrese: Jēkabpils novads, Rubenes pagasts, Rubeņi, “Zelta Sietiņš”, LV-5229, kapitāla daļas, rīkojot mutisku izsoli.</w:t>
      </w:r>
      <w:r>
        <w:rPr>
          <w:bCs/>
          <w:lang w:val="lv-LV"/>
        </w:rPr>
        <w:t xml:space="preserve"> </w:t>
      </w:r>
    </w:p>
    <w:p w14:paraId="58CC787F" w14:textId="6C8FAA71" w:rsidR="00426914" w:rsidRPr="00073963" w:rsidRDefault="00426914" w:rsidP="0011460D">
      <w:pPr>
        <w:ind w:firstLine="567"/>
        <w:contextualSpacing/>
        <w:jc w:val="both"/>
        <w:rPr>
          <w:lang w:val="lv-LV" w:eastAsia="lv-LV"/>
        </w:rPr>
      </w:pPr>
      <w:r w:rsidRPr="00073963">
        <w:rPr>
          <w:lang w:val="lv-LV"/>
        </w:rPr>
        <w:t>2021.gadā</w:t>
      </w:r>
      <w:r>
        <w:rPr>
          <w:lang w:val="lv-LV"/>
        </w:rPr>
        <w:t>, īpašniekam veicot ieguldījumus, septiņām</w:t>
      </w:r>
      <w:r w:rsidRPr="00073963">
        <w:rPr>
          <w:lang w:val="lv-LV"/>
        </w:rPr>
        <w:t xml:space="preserve"> kapitālsabiedrībām ir veiktas izmaiņas pamatkapitālā: </w:t>
      </w:r>
    </w:p>
    <w:p w14:paraId="68E618FD" w14:textId="09623994" w:rsidR="005B2AAC" w:rsidRPr="00073963" w:rsidRDefault="005B2AAC" w:rsidP="005B2AAC">
      <w:pPr>
        <w:suppressAutoHyphens/>
        <w:contextualSpacing/>
        <w:jc w:val="both"/>
        <w:rPr>
          <w:bCs/>
          <w:lang w:val="lv-LV" w:bidi="lv-LV"/>
        </w:rPr>
      </w:pPr>
      <w:r w:rsidRPr="00073963">
        <w:rPr>
          <w:bCs/>
          <w:lang w:val="lv-LV" w:bidi="lv-LV"/>
        </w:rPr>
        <w:t xml:space="preserve">SIA “Aknīstes veselības un sociālās aprūpes centrs”, reģistrācijas Nr. 40003331306; </w:t>
      </w:r>
    </w:p>
    <w:p w14:paraId="5E59973F" w14:textId="77777777" w:rsidR="005B2AAC" w:rsidRPr="00073963" w:rsidRDefault="005B2AAC" w:rsidP="005B2AAC">
      <w:pPr>
        <w:suppressAutoHyphens/>
        <w:contextualSpacing/>
        <w:jc w:val="both"/>
        <w:rPr>
          <w:bCs/>
          <w:lang w:val="lv-LV" w:bidi="lv-LV"/>
        </w:rPr>
      </w:pPr>
      <w:r w:rsidRPr="00073963">
        <w:rPr>
          <w:bCs/>
          <w:lang w:val="lv-LV" w:bidi="lv-LV"/>
        </w:rPr>
        <w:t>SIA “Jēkabpils ūdens”, reģistrācijas Nr. 45403000395;</w:t>
      </w:r>
    </w:p>
    <w:p w14:paraId="2E0C36F6" w14:textId="77777777" w:rsidR="005B2AAC" w:rsidRPr="00073963" w:rsidRDefault="005B2AAC" w:rsidP="005B2AAC">
      <w:pPr>
        <w:tabs>
          <w:tab w:val="left" w:pos="284"/>
        </w:tabs>
        <w:contextualSpacing/>
        <w:jc w:val="both"/>
        <w:rPr>
          <w:lang w:val="lv-LV" w:eastAsia="lv-LV"/>
        </w:rPr>
      </w:pPr>
      <w:r w:rsidRPr="00073963">
        <w:rPr>
          <w:lang w:val="lv-LV" w:eastAsia="lv-LV"/>
        </w:rPr>
        <w:t>SIA “Jēkabpils reģionālā slimnīca”, reģistrācijas numurs 50003356621;</w:t>
      </w:r>
    </w:p>
    <w:p w14:paraId="25A54480" w14:textId="77777777" w:rsidR="005B2AAC" w:rsidRPr="004C6239" w:rsidRDefault="005B2AAC" w:rsidP="005B2AAC">
      <w:pPr>
        <w:suppressAutoHyphens/>
        <w:contextualSpacing/>
        <w:jc w:val="both"/>
        <w:rPr>
          <w:bCs/>
          <w:lang w:val="lv-LV" w:bidi="lv-LV"/>
        </w:rPr>
      </w:pPr>
      <w:r w:rsidRPr="00073963">
        <w:rPr>
          <w:bCs/>
          <w:lang w:val="lv-LV" w:bidi="lv-LV"/>
        </w:rPr>
        <w:t>SIA “</w:t>
      </w:r>
      <w:r>
        <w:rPr>
          <w:rFonts w:eastAsia="Calibri"/>
          <w:lang w:val="lv-LV"/>
        </w:rPr>
        <w:t>JĒKABPILS PAKALPOJUMI</w:t>
      </w:r>
      <w:r w:rsidRPr="00073963">
        <w:rPr>
          <w:bCs/>
          <w:lang w:val="lv-LV" w:bidi="lv-LV"/>
        </w:rPr>
        <w:t>”, reģistrācijas Nr. 45403006010;</w:t>
      </w:r>
    </w:p>
    <w:p w14:paraId="5041A0C4" w14:textId="77777777" w:rsidR="005B2AAC" w:rsidRPr="00BB22F6" w:rsidRDefault="005B2AAC" w:rsidP="005B2AAC">
      <w:pPr>
        <w:suppressAutoHyphens/>
        <w:contextualSpacing/>
        <w:jc w:val="both"/>
        <w:rPr>
          <w:bCs/>
          <w:lang w:val="lv-LV" w:bidi="lv-LV"/>
        </w:rPr>
      </w:pPr>
      <w:r w:rsidRPr="00BB22F6">
        <w:rPr>
          <w:bCs/>
          <w:lang w:val="lv-LV" w:bidi="lv-LV"/>
        </w:rPr>
        <w:t>SIA “</w:t>
      </w:r>
      <w:proofErr w:type="spellStart"/>
      <w:r w:rsidRPr="00BB22F6">
        <w:rPr>
          <w:bCs/>
          <w:lang w:val="lv-LV" w:bidi="lv-LV"/>
        </w:rPr>
        <w:t>Spunģēni</w:t>
      </w:r>
      <w:proofErr w:type="spellEnd"/>
      <w:r w:rsidRPr="00BB22F6">
        <w:rPr>
          <w:bCs/>
          <w:lang w:val="lv-LV" w:bidi="lv-LV"/>
        </w:rPr>
        <w:t>-Daugavieši”, reģistrācijas Nr.45403015460;</w:t>
      </w:r>
    </w:p>
    <w:p w14:paraId="00C156E0" w14:textId="77777777" w:rsidR="005B2AAC" w:rsidRDefault="005B2AAC" w:rsidP="005B2AAC">
      <w:pPr>
        <w:suppressAutoHyphens/>
        <w:contextualSpacing/>
        <w:jc w:val="both"/>
        <w:rPr>
          <w:bCs/>
          <w:lang w:val="lv-LV" w:bidi="lv-LV"/>
        </w:rPr>
      </w:pPr>
      <w:r w:rsidRPr="00D3119A">
        <w:rPr>
          <w:bCs/>
          <w:lang w:val="lv-LV" w:bidi="lv-LV"/>
        </w:rPr>
        <w:t xml:space="preserve">SIA “Viesītes komunālā pārvalde”, reģistrācijas Nr. 55403000541; </w:t>
      </w:r>
    </w:p>
    <w:p w14:paraId="142E706C" w14:textId="61C674EF" w:rsidR="005B2AAC" w:rsidRPr="00D3119A" w:rsidRDefault="005B2AAC" w:rsidP="005B2AAC">
      <w:pPr>
        <w:suppressAutoHyphens/>
        <w:contextualSpacing/>
        <w:jc w:val="both"/>
        <w:rPr>
          <w:bCs/>
          <w:lang w:val="lv-LV" w:bidi="lv-LV"/>
        </w:rPr>
      </w:pPr>
      <w:r w:rsidRPr="00D3119A">
        <w:rPr>
          <w:bCs/>
          <w:lang w:val="lv-LV" w:bidi="lv-LV"/>
        </w:rPr>
        <w:t>SIA “V</w:t>
      </w:r>
      <w:r w:rsidR="0011460D">
        <w:rPr>
          <w:bCs/>
          <w:lang w:val="lv-LV" w:bidi="lv-LV"/>
        </w:rPr>
        <w:t>ĪGANTS</w:t>
      </w:r>
      <w:r w:rsidRPr="00D3119A">
        <w:rPr>
          <w:bCs/>
          <w:lang w:val="lv-LV" w:bidi="lv-LV"/>
        </w:rPr>
        <w:t>”, reģistrācijas Nr. 55403000931</w:t>
      </w:r>
      <w:r>
        <w:rPr>
          <w:bCs/>
          <w:lang w:val="lv-LV" w:bidi="lv-LV"/>
        </w:rPr>
        <w:t>.</w:t>
      </w:r>
    </w:p>
    <w:p w14:paraId="5E8AF686" w14:textId="61ECFBE6" w:rsidR="004D1F39" w:rsidRPr="005B2AAC" w:rsidRDefault="004D1F39" w:rsidP="00BD4E99">
      <w:pPr>
        <w:pStyle w:val="ListParagraph"/>
        <w:numPr>
          <w:ilvl w:val="1"/>
          <w:numId w:val="3"/>
        </w:numPr>
        <w:spacing w:before="240" w:after="240"/>
        <w:ind w:left="0" w:right="43" w:firstLine="993"/>
        <w:jc w:val="center"/>
        <w:outlineLvl w:val="1"/>
        <w:rPr>
          <w:b/>
          <w:bCs/>
          <w:shd w:val="clear" w:color="auto" w:fill="FFFFFF"/>
          <w:lang w:val="lv-LV"/>
        </w:rPr>
      </w:pPr>
      <w:bookmarkStart w:id="6" w:name="_Toc115186511"/>
      <w:r w:rsidRPr="005B2AAC">
        <w:rPr>
          <w:b/>
          <w:bCs/>
          <w:shd w:val="clear" w:color="auto" w:fill="FFFFFF"/>
          <w:lang w:val="lv-LV"/>
        </w:rPr>
        <w:t>SIA “Jēkabpils ūdens”</w:t>
      </w:r>
      <w:bookmarkEnd w:id="6"/>
    </w:p>
    <w:p w14:paraId="7DF0EF81" w14:textId="77777777" w:rsidR="005B2AAC" w:rsidRPr="000C05D6" w:rsidRDefault="005B2AAC" w:rsidP="005B2AAC">
      <w:pPr>
        <w:ind w:firstLine="567"/>
        <w:jc w:val="both"/>
        <w:rPr>
          <w:lang w:val="lv-LV" w:eastAsia="lv-LV"/>
        </w:rPr>
      </w:pPr>
      <w:r w:rsidRPr="000C05D6">
        <w:rPr>
          <w:lang w:val="lv-LV" w:eastAsia="lv-LV"/>
        </w:rPr>
        <w:t>Likuma “Par pašvaldībām” 15.panta pirmās daļas 1.punktā ir noteikts, ka viena no pašvaldības autonomajām funkcijām ir organizēt iedzīvotājiem komunālos pakalpojumus (ūdensapgāde un kanalizācija; siltumapgāde; sadzīves atkritumu apsaimniekošana; notekūdeņu savākšana, novadīšana un attīrīšana) neatkarīgi no tā, kā īpašumā atrodas dzīvojamais fonds.</w:t>
      </w:r>
    </w:p>
    <w:p w14:paraId="1F212991" w14:textId="77777777" w:rsidR="005B2AAC" w:rsidRPr="000C05D6" w:rsidRDefault="005B2AAC" w:rsidP="005B2AAC">
      <w:pPr>
        <w:ind w:firstLine="567"/>
        <w:jc w:val="both"/>
        <w:rPr>
          <w:lang w:val="lv-LV" w:eastAsia="lv-LV"/>
        </w:rPr>
      </w:pPr>
      <w:r w:rsidRPr="000C05D6">
        <w:rPr>
          <w:lang w:val="lv-LV" w:eastAsia="lv-LV"/>
        </w:rPr>
        <w:t>Jēkabpils pilsētas domes 2018.gada 11.janvāra saistošo noteikumu Nr.2 “Saistošie noteikumi par ūdenssaimniecības pakalpojumu sniegšanas kārtību Jēkabpils pilsētā” 6.punktā ir noteikts, ka Jēkabpils pilsētas pašvaldībā pilnvarots sniegt sabiedriskos ūdenssaimniecības pakalpojumus ir SIA “Jēkabpils ūdens”, reģistrācijas numurs 45403000395.</w:t>
      </w:r>
    </w:p>
    <w:p w14:paraId="56446356" w14:textId="4B38D90A" w:rsidR="005B2AAC" w:rsidRPr="000C05D6" w:rsidRDefault="005B2AAC" w:rsidP="005B2AAC">
      <w:pPr>
        <w:ind w:firstLine="567"/>
        <w:jc w:val="both"/>
        <w:rPr>
          <w:lang w:val="lv-LV" w:eastAsia="lv-LV"/>
        </w:rPr>
      </w:pPr>
      <w:r w:rsidRPr="000C05D6">
        <w:rPr>
          <w:lang w:val="lv-LV" w:eastAsia="lv-LV"/>
        </w:rPr>
        <w:t>S</w:t>
      </w:r>
      <w:r w:rsidR="00D740EC">
        <w:rPr>
          <w:lang w:val="lv-LV" w:eastAsia="lv-LV"/>
        </w:rPr>
        <w:t xml:space="preserve">abiedrība ar ierobežotu atbildību </w:t>
      </w:r>
      <w:r w:rsidRPr="000C05D6">
        <w:rPr>
          <w:lang w:val="lv-LV" w:eastAsia="lv-LV"/>
        </w:rPr>
        <w:t xml:space="preserve">“Jēkabpils ūdens”, reģistrācijas numurs </w:t>
      </w:r>
      <w:r w:rsidRPr="000C05D6">
        <w:rPr>
          <w:shd w:val="clear" w:color="auto" w:fill="FFFFFF"/>
          <w:lang w:val="lv-LV"/>
        </w:rPr>
        <w:t>45403000395,</w:t>
      </w:r>
      <w:r w:rsidRPr="000C05D6">
        <w:rPr>
          <w:lang w:val="lv-LV" w:eastAsia="lv-LV"/>
        </w:rPr>
        <w:t xml:space="preserve"> dibināta 1991.gada </w:t>
      </w:r>
      <w:r w:rsidR="0011460D">
        <w:rPr>
          <w:lang w:val="lv-LV" w:eastAsia="lv-LV"/>
        </w:rPr>
        <w:t>0</w:t>
      </w:r>
      <w:r w:rsidRPr="000C05D6">
        <w:rPr>
          <w:lang w:val="lv-LV" w:eastAsia="lv-LV"/>
        </w:rPr>
        <w:t xml:space="preserve">8.oktobrī, juridiskā adrese: Jaunā iela 60, Jēkabpils, LV-5201. Jēkabpils pilsētas pašvaldībai </w:t>
      </w:r>
      <w:r>
        <w:rPr>
          <w:lang w:val="lv-LV" w:eastAsia="lv-LV"/>
        </w:rPr>
        <w:t xml:space="preserve">un kopš </w:t>
      </w:r>
      <w:bookmarkStart w:id="7" w:name="_Hlk115165003"/>
      <w:r w:rsidR="0011460D">
        <w:rPr>
          <w:lang w:val="lv-LV" w:eastAsia="lv-LV"/>
        </w:rPr>
        <w:t xml:space="preserve">2021.gada </w:t>
      </w:r>
      <w:r>
        <w:rPr>
          <w:lang w:val="lv-LV" w:eastAsia="lv-LV"/>
        </w:rPr>
        <w:t>1.</w:t>
      </w:r>
      <w:r w:rsidR="0011460D">
        <w:rPr>
          <w:lang w:val="lv-LV" w:eastAsia="lv-LV"/>
        </w:rPr>
        <w:t>jūlija</w:t>
      </w:r>
      <w:r>
        <w:rPr>
          <w:lang w:val="lv-LV" w:eastAsia="lv-LV"/>
        </w:rPr>
        <w:t xml:space="preserve"> </w:t>
      </w:r>
      <w:bookmarkEnd w:id="7"/>
      <w:proofErr w:type="spellStart"/>
      <w:r>
        <w:rPr>
          <w:lang w:val="lv-LV" w:eastAsia="lv-LV"/>
        </w:rPr>
        <w:t>jaunizveidotā</w:t>
      </w:r>
      <w:proofErr w:type="spellEnd"/>
      <w:r>
        <w:rPr>
          <w:lang w:val="lv-LV" w:eastAsia="lv-LV"/>
        </w:rPr>
        <w:t xml:space="preserve"> Jēkabpils novada pašvaldībai </w:t>
      </w:r>
      <w:r w:rsidRPr="000C05D6">
        <w:rPr>
          <w:lang w:val="lv-LV" w:eastAsia="lv-LV"/>
        </w:rPr>
        <w:t xml:space="preserve">pieder </w:t>
      </w:r>
      <w:r>
        <w:rPr>
          <w:lang w:val="lv-LV" w:eastAsia="lv-LV"/>
        </w:rPr>
        <w:t xml:space="preserve">100% </w:t>
      </w:r>
      <w:r w:rsidRPr="000C05D6">
        <w:rPr>
          <w:lang w:val="lv-LV" w:eastAsia="lv-LV"/>
        </w:rPr>
        <w:t>SIA “Jēkabpils ūdens” kapitāla daļas.</w:t>
      </w:r>
    </w:p>
    <w:p w14:paraId="18A3B4E8" w14:textId="77777777" w:rsidR="005B2AAC" w:rsidRPr="000C05D6" w:rsidRDefault="005B2AAC" w:rsidP="005B2AAC">
      <w:pPr>
        <w:ind w:firstLine="567"/>
        <w:jc w:val="both"/>
        <w:rPr>
          <w:lang w:val="lv-LV" w:eastAsia="lv-LV"/>
        </w:rPr>
      </w:pPr>
      <w:r w:rsidRPr="000C05D6">
        <w:rPr>
          <w:lang w:val="lv-LV" w:eastAsia="lv-LV"/>
        </w:rPr>
        <w:t>SIA “Jēkabpils ūdens” galvenie darbības veidi ir:</w:t>
      </w:r>
    </w:p>
    <w:p w14:paraId="5B5FF9E0" w14:textId="77777777" w:rsidR="005B2AAC" w:rsidRPr="000C05D6" w:rsidRDefault="005B2AAC" w:rsidP="00D95FC7">
      <w:pPr>
        <w:pStyle w:val="ListParagraph"/>
        <w:numPr>
          <w:ilvl w:val="0"/>
          <w:numId w:val="34"/>
        </w:numPr>
        <w:ind w:left="284" w:hanging="284"/>
        <w:jc w:val="both"/>
        <w:rPr>
          <w:lang w:val="lv-LV" w:eastAsia="lv-LV"/>
        </w:rPr>
      </w:pPr>
      <w:r w:rsidRPr="000C05D6">
        <w:rPr>
          <w:lang w:val="lv-LV" w:eastAsia="lv-LV"/>
        </w:rPr>
        <w:t>Ūdens ieguve, attīrīšana un sadale;</w:t>
      </w:r>
    </w:p>
    <w:p w14:paraId="0C01FF2A" w14:textId="77777777" w:rsidR="005B2AAC" w:rsidRPr="000C05D6" w:rsidRDefault="005B2AAC" w:rsidP="00D95FC7">
      <w:pPr>
        <w:pStyle w:val="ListParagraph"/>
        <w:numPr>
          <w:ilvl w:val="0"/>
          <w:numId w:val="34"/>
        </w:numPr>
        <w:ind w:left="284" w:hanging="284"/>
        <w:jc w:val="both"/>
        <w:rPr>
          <w:lang w:val="lv-LV" w:eastAsia="lv-LV"/>
        </w:rPr>
      </w:pPr>
      <w:r w:rsidRPr="000C05D6">
        <w:rPr>
          <w:lang w:val="lv-LV" w:eastAsia="lv-LV"/>
        </w:rPr>
        <w:t>Notekūdeņu savākšana un attīrīšana.</w:t>
      </w:r>
    </w:p>
    <w:p w14:paraId="43A69A3E" w14:textId="77777777" w:rsidR="005B2AAC" w:rsidRPr="000C05D6" w:rsidRDefault="005B2AAC" w:rsidP="005B2AAC">
      <w:pPr>
        <w:ind w:firstLine="567"/>
        <w:jc w:val="both"/>
        <w:rPr>
          <w:lang w:val="lv-LV" w:eastAsia="lv-LV"/>
        </w:rPr>
      </w:pPr>
      <w:r w:rsidRPr="000C05D6">
        <w:rPr>
          <w:lang w:val="lv-LV" w:eastAsia="lv-LV"/>
        </w:rPr>
        <w:t>Kapitālsabiedrība uztur ūdenssaimniecības tīklu un kanalizācijas notekūdeņu objektus, veic nepārtrauktu sabiedriskā pakalpojuma sniegšanu, nodrošina pakalpojuma drošības prasību ievērošanu, tādā veidā nodrošinot kvalitatīvu pakalpojumu.</w:t>
      </w:r>
    </w:p>
    <w:p w14:paraId="697807E6" w14:textId="77777777" w:rsidR="005B2AAC" w:rsidRPr="000C05D6" w:rsidRDefault="005B2AAC" w:rsidP="005B2AAC">
      <w:pPr>
        <w:ind w:firstLine="567"/>
        <w:jc w:val="both"/>
        <w:rPr>
          <w:lang w:val="lv-LV" w:eastAsia="lv-LV"/>
        </w:rPr>
      </w:pPr>
      <w:r w:rsidRPr="000C05D6">
        <w:rPr>
          <w:lang w:val="lv-LV" w:eastAsia="lv-LV"/>
        </w:rPr>
        <w:t>Lai sniegtu ūdenssaimniecības pakalpojumus, sabiedrisko pakalpojumu sniedzējam, ir jābūt reģistrētam ūdenssaimniecības pakalpojumu sniedzēju reģistrā. Saskaņā ar Sabiedrisko pakalpojumu regulēšanas komisijas datiem, ūdenssaimniecības pakalpojumu sniedzēju reģistrā reģistrēts viens uzņēmums, kurš sniedz ūdenssaimniecības pakalpojumus Jēkabpils pilsētā - SIA “Jēkabpils ūdens”.</w:t>
      </w:r>
    </w:p>
    <w:p w14:paraId="3CD3F86B" w14:textId="77777777" w:rsidR="005B2AAC" w:rsidRPr="000C05D6" w:rsidRDefault="005B2AAC" w:rsidP="005B2AAC">
      <w:pPr>
        <w:ind w:firstLine="567"/>
        <w:jc w:val="both"/>
        <w:rPr>
          <w:lang w:val="lv-LV"/>
        </w:rPr>
      </w:pPr>
      <w:r w:rsidRPr="000C05D6">
        <w:rPr>
          <w:lang w:val="lv-LV"/>
        </w:rPr>
        <w:t xml:space="preserve">Pārskata periodā ūdenssaimniecības regulējamiem pakalpojumiem ir piemēroti tarifi, kas noteikti saskaņā ar 2014.gada 4.novembra Sabiedrisko pakalpojumu regulēšanas komisijas padomes lēmumu Nr.281 (prot. Nr. 37. 1.p.), spēkā no </w:t>
      </w:r>
      <w:r w:rsidRPr="000C05D6">
        <w:t>2015.gada 1.janvāra</w:t>
      </w:r>
      <w:r w:rsidRPr="000C05D6">
        <w:rPr>
          <w:lang w:val="lv-LV"/>
        </w:rPr>
        <w:t xml:space="preserve">: </w:t>
      </w:r>
    </w:p>
    <w:p w14:paraId="2AEDEFFF" w14:textId="77777777" w:rsidR="005B2AAC" w:rsidRPr="000C05D6" w:rsidRDefault="005B2AAC" w:rsidP="00D95FC7">
      <w:pPr>
        <w:pStyle w:val="ListParagraph"/>
        <w:numPr>
          <w:ilvl w:val="0"/>
          <w:numId w:val="35"/>
        </w:numPr>
        <w:ind w:left="284" w:hanging="284"/>
        <w:jc w:val="both"/>
        <w:rPr>
          <w:lang w:val="lv-LV" w:eastAsia="lv-LV"/>
        </w:rPr>
      </w:pPr>
      <w:r w:rsidRPr="000C05D6">
        <w:rPr>
          <w:lang w:val="lv-LV"/>
        </w:rPr>
        <w:t>ūdensapgādes pakalpojumiem 0.88 EUR/m</w:t>
      </w:r>
      <w:r w:rsidRPr="000C05D6">
        <w:rPr>
          <w:vertAlign w:val="superscript"/>
          <w:lang w:val="lv-LV"/>
        </w:rPr>
        <w:t>3</w:t>
      </w:r>
      <w:r w:rsidRPr="000C05D6">
        <w:rPr>
          <w:lang w:val="lv-LV"/>
        </w:rPr>
        <w:t xml:space="preserve"> (bez PVN), </w:t>
      </w:r>
    </w:p>
    <w:p w14:paraId="051CDC49" w14:textId="77777777" w:rsidR="005B2AAC" w:rsidRPr="000C05D6" w:rsidRDefault="005B2AAC" w:rsidP="00D95FC7">
      <w:pPr>
        <w:pStyle w:val="ListParagraph"/>
        <w:numPr>
          <w:ilvl w:val="0"/>
          <w:numId w:val="35"/>
        </w:numPr>
        <w:ind w:left="284" w:hanging="284"/>
        <w:jc w:val="both"/>
        <w:rPr>
          <w:lang w:val="lv-LV" w:eastAsia="lv-LV"/>
        </w:rPr>
      </w:pPr>
      <w:r w:rsidRPr="000C05D6">
        <w:rPr>
          <w:lang w:val="lv-LV"/>
        </w:rPr>
        <w:t>kanalizācijas pakalpojumiem 1.24 EUR/m</w:t>
      </w:r>
      <w:r w:rsidRPr="000C05D6">
        <w:rPr>
          <w:vertAlign w:val="superscript"/>
          <w:lang w:val="lv-LV"/>
        </w:rPr>
        <w:t>3</w:t>
      </w:r>
      <w:r w:rsidRPr="000C05D6">
        <w:rPr>
          <w:lang w:val="lv-LV"/>
        </w:rPr>
        <w:t> (bez PVN).</w:t>
      </w:r>
    </w:p>
    <w:p w14:paraId="3F3B9D68" w14:textId="77777777" w:rsidR="005B2AAC" w:rsidRPr="003A4535" w:rsidRDefault="005B2AAC" w:rsidP="005B2AAC">
      <w:pPr>
        <w:ind w:firstLine="567"/>
        <w:jc w:val="both"/>
        <w:rPr>
          <w:lang w:val="lv-LV" w:eastAsia="lv-LV"/>
        </w:rPr>
      </w:pPr>
      <w:r w:rsidRPr="000C05D6">
        <w:rPr>
          <w:lang w:val="lv-LV" w:eastAsia="lv-LV"/>
        </w:rPr>
        <w:t xml:space="preserve">Pamatojoties uz 2013.gada 28.marta Jēkabpils pilsētas domes lēmumu Nr.126 “Par sabiedrisko pakalpojumu līgumu” 2013.gada 28.martā starp Jēkabpils pilsētas pašvaldību un SIA “Jēkabpils ūdens” noslēgts līgums “Par ūdenssaimniecības pakalpojumu sniegšanu”, kurš ir </w:t>
      </w:r>
      <w:r w:rsidRPr="003A4535">
        <w:rPr>
          <w:lang w:val="lv-LV" w:eastAsia="lv-LV"/>
        </w:rPr>
        <w:t>spēkā līdz 2023.gada 27.martam.</w:t>
      </w:r>
    </w:p>
    <w:p w14:paraId="6D128428" w14:textId="11AABE86" w:rsidR="005B2AAC" w:rsidRPr="003A4535" w:rsidRDefault="005B2AAC" w:rsidP="005B2AAC">
      <w:pPr>
        <w:ind w:firstLine="567"/>
        <w:jc w:val="both"/>
        <w:rPr>
          <w:lang w:val="lv-LV" w:eastAsia="lv-LV"/>
        </w:rPr>
      </w:pPr>
      <w:r w:rsidRPr="003A4535">
        <w:rPr>
          <w:shd w:val="clear" w:color="auto" w:fill="FFFFFF"/>
          <w:lang w:val="lv-LV"/>
        </w:rPr>
        <w:t>Pamatojoties uz 28.10.2021. Jēkabpils novada domes lēmumu Nr.326</w:t>
      </w:r>
      <w:r>
        <w:rPr>
          <w:shd w:val="clear" w:color="auto" w:fill="FFFFFF"/>
          <w:lang w:val="lv-LV"/>
        </w:rPr>
        <w:t xml:space="preserve"> “</w:t>
      </w:r>
      <w:r w:rsidRPr="003A4535">
        <w:rPr>
          <w:shd w:val="clear" w:color="auto" w:fill="FFFFFF"/>
          <w:lang w:val="lv-LV"/>
        </w:rPr>
        <w:t>Par ūdenssaimniecības pakalpojumu sniegšanu Ābeļu pagasta ciemā “</w:t>
      </w:r>
      <w:proofErr w:type="spellStart"/>
      <w:r w:rsidRPr="003A4535">
        <w:rPr>
          <w:shd w:val="clear" w:color="auto" w:fill="FFFFFF"/>
          <w:lang w:val="lv-LV"/>
        </w:rPr>
        <w:t>Brodi</w:t>
      </w:r>
      <w:proofErr w:type="spellEnd"/>
      <w:r w:rsidRPr="003A4535">
        <w:rPr>
          <w:shd w:val="clear" w:color="auto" w:fill="FFFFFF"/>
          <w:lang w:val="lv-LV"/>
        </w:rPr>
        <w:t>”</w:t>
      </w:r>
      <w:r>
        <w:rPr>
          <w:shd w:val="clear" w:color="auto" w:fill="FFFFFF"/>
          <w:lang w:val="lv-LV"/>
        </w:rPr>
        <w:t>”</w:t>
      </w:r>
      <w:r w:rsidRPr="003A4535">
        <w:rPr>
          <w:shd w:val="clear" w:color="auto" w:fill="FFFFFF"/>
          <w:lang w:val="lv-LV"/>
        </w:rPr>
        <w:t xml:space="preserve">, SIA “Jēkabpils ūdens” no 2022.gada </w:t>
      </w:r>
      <w:r w:rsidR="0011460D">
        <w:rPr>
          <w:shd w:val="clear" w:color="auto" w:fill="FFFFFF"/>
          <w:lang w:val="lv-LV"/>
        </w:rPr>
        <w:t>0</w:t>
      </w:r>
      <w:r w:rsidRPr="003A4535">
        <w:rPr>
          <w:shd w:val="clear" w:color="auto" w:fill="FFFFFF"/>
          <w:lang w:val="lv-LV"/>
        </w:rPr>
        <w:t>1. janvāra sniegs ūdenssaimniecības pakalpojumus Ābeļu pagasta ciemā "</w:t>
      </w:r>
      <w:proofErr w:type="spellStart"/>
      <w:r w:rsidRPr="003A4535">
        <w:rPr>
          <w:shd w:val="clear" w:color="auto" w:fill="FFFFFF"/>
          <w:lang w:val="lv-LV"/>
        </w:rPr>
        <w:t>Brodi</w:t>
      </w:r>
      <w:proofErr w:type="spellEnd"/>
      <w:r w:rsidRPr="003A4535">
        <w:rPr>
          <w:shd w:val="clear" w:color="auto" w:fill="FFFFFF"/>
          <w:lang w:val="lv-LV"/>
        </w:rPr>
        <w:t>".</w:t>
      </w:r>
    </w:p>
    <w:p w14:paraId="2B37EAC9" w14:textId="2BE44C74" w:rsidR="00DB2BCF" w:rsidRPr="00E35C83" w:rsidRDefault="005B2AAC" w:rsidP="00DB2BCF">
      <w:pPr>
        <w:snapToGrid w:val="0"/>
        <w:jc w:val="both"/>
        <w:rPr>
          <w:lang w:val="lv-LV" w:eastAsia="lv-LV"/>
        </w:rPr>
      </w:pPr>
      <w:r w:rsidRPr="00E35C83">
        <w:rPr>
          <w:bCs/>
          <w:lang w:val="lv-LV" w:eastAsia="lv-LV"/>
        </w:rPr>
        <w:tab/>
      </w:r>
      <w:r w:rsidRPr="00E35C83">
        <w:rPr>
          <w:lang w:val="lv-LV"/>
        </w:rPr>
        <w:t>S</w:t>
      </w:r>
      <w:r w:rsidR="00DB2BCF">
        <w:rPr>
          <w:lang w:val="lv-LV"/>
        </w:rPr>
        <w:t>abiedrības ar ierobežotu atbildību “</w:t>
      </w:r>
      <w:r w:rsidR="002458C9">
        <w:rPr>
          <w:lang w:val="lv-LV"/>
        </w:rPr>
        <w:t>Jēkabpils ūdens</w:t>
      </w:r>
      <w:r w:rsidR="00DB2BCF">
        <w:rPr>
          <w:lang w:val="lv-LV"/>
        </w:rPr>
        <w:t xml:space="preserve">” </w:t>
      </w:r>
      <w:r w:rsidRPr="00E35C83">
        <w:rPr>
          <w:lang w:val="lv-LV"/>
        </w:rPr>
        <w:t>valdes informācija</w:t>
      </w:r>
      <w:r w:rsidRPr="00E35C83">
        <w:rPr>
          <w:lang w:val="lv-LV" w:eastAsia="lv-LV"/>
        </w:rPr>
        <w:t xml:space="preserve"> par kapitālsabiedrības darbību 2021.gadā:</w:t>
      </w:r>
    </w:p>
    <w:tbl>
      <w:tblPr>
        <w:tblStyle w:val="TableGrid"/>
        <w:tblW w:w="9351" w:type="dxa"/>
        <w:tblInd w:w="0" w:type="dxa"/>
        <w:tblLayout w:type="fixed"/>
        <w:tblLook w:val="04A0" w:firstRow="1" w:lastRow="0" w:firstColumn="1" w:lastColumn="0" w:noHBand="0" w:noVBand="1"/>
      </w:tblPr>
      <w:tblGrid>
        <w:gridCol w:w="3114"/>
        <w:gridCol w:w="6237"/>
      </w:tblGrid>
      <w:tr w:rsidR="005B2AAC" w:rsidRPr="00ED4D9A" w14:paraId="743C00F9" w14:textId="77777777" w:rsidTr="00790F40">
        <w:tc>
          <w:tcPr>
            <w:tcW w:w="3114" w:type="dxa"/>
            <w:tcBorders>
              <w:top w:val="single" w:sz="4" w:space="0" w:color="auto"/>
            </w:tcBorders>
          </w:tcPr>
          <w:p w14:paraId="0C5F57E1" w14:textId="77777777" w:rsidR="005B2AAC" w:rsidRPr="000B3461" w:rsidRDefault="005B2AAC" w:rsidP="00266231">
            <w:pPr>
              <w:rPr>
                <w:rFonts w:cs="Times New Roman"/>
                <w:highlight w:val="yellow"/>
                <w:lang w:val="lv-LV"/>
              </w:rPr>
            </w:pPr>
            <w:r w:rsidRPr="000707E5">
              <w:rPr>
                <w:rStyle w:val="BodyText1"/>
                <w:rFonts w:eastAsiaTheme="minorHAnsi"/>
                <w:sz w:val="24"/>
                <w:szCs w:val="24"/>
              </w:rPr>
              <w:t xml:space="preserve">Kapitālsabiedrības 2021.gadā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6237" w:type="dxa"/>
            <w:tcBorders>
              <w:top w:val="single" w:sz="4" w:space="0" w:color="auto"/>
            </w:tcBorders>
          </w:tcPr>
          <w:p w14:paraId="40BB0E02" w14:textId="3A5261D1" w:rsidR="005B2AAC" w:rsidRPr="00ED59C3" w:rsidRDefault="005B2AAC" w:rsidP="00836B12">
            <w:pPr>
              <w:pStyle w:val="NoSpacing"/>
              <w:ind w:firstLine="178"/>
              <w:jc w:val="both"/>
              <w:rPr>
                <w:rFonts w:ascii="Times New Roman" w:hAnsi="Times New Roman" w:cs="Times New Roman"/>
                <w:sz w:val="24"/>
                <w:szCs w:val="24"/>
              </w:rPr>
            </w:pPr>
            <w:r w:rsidRPr="00ED59C3">
              <w:rPr>
                <w:rFonts w:ascii="Times New Roman" w:hAnsi="Times New Roman" w:cs="Times New Roman"/>
                <w:sz w:val="24"/>
                <w:szCs w:val="24"/>
              </w:rPr>
              <w:t>S</w:t>
            </w:r>
            <w:r w:rsidR="00836B12" w:rsidRPr="00ED59C3">
              <w:rPr>
                <w:rFonts w:ascii="Times New Roman" w:hAnsi="Times New Roman" w:cs="Times New Roman"/>
                <w:sz w:val="24"/>
                <w:szCs w:val="24"/>
              </w:rPr>
              <w:t>abiedrība</w:t>
            </w:r>
            <w:r w:rsidRPr="00ED59C3">
              <w:rPr>
                <w:rFonts w:ascii="Times New Roman" w:hAnsi="Times New Roman" w:cs="Times New Roman"/>
                <w:sz w:val="24"/>
                <w:szCs w:val="24"/>
              </w:rPr>
              <w:t xml:space="preserve"> pārskata periodā veica darbības, lai līdz 2022.gadam sasniegtu ES</w:t>
            </w:r>
            <w:r w:rsidR="00836B12" w:rsidRPr="00ED59C3">
              <w:rPr>
                <w:rFonts w:ascii="Times New Roman" w:hAnsi="Times New Roman" w:cs="Times New Roman"/>
                <w:sz w:val="24"/>
                <w:szCs w:val="24"/>
              </w:rPr>
              <w:t xml:space="preserve"> </w:t>
            </w:r>
            <w:r w:rsidRPr="00ED59C3">
              <w:rPr>
                <w:rFonts w:ascii="Times New Roman" w:hAnsi="Times New Roman" w:cs="Times New Roman"/>
                <w:sz w:val="24"/>
                <w:szCs w:val="24"/>
              </w:rPr>
              <w:t xml:space="preserve">līdzfinansētajos projektos norādīto iedzīvotāju skaita nodrošināšanu ar kvalitatīviem ūdenssaimniecības pakalpojumiem, kā arī plānoto rezultatīvo rādītāju sasniegšanu, lai veicinātu jaunu kanalizācijas </w:t>
            </w:r>
            <w:proofErr w:type="spellStart"/>
            <w:r w:rsidRPr="00ED59C3">
              <w:rPr>
                <w:rFonts w:ascii="Times New Roman" w:hAnsi="Times New Roman" w:cs="Times New Roman"/>
                <w:sz w:val="24"/>
                <w:szCs w:val="24"/>
              </w:rPr>
              <w:t>pieslēgumu</w:t>
            </w:r>
            <w:proofErr w:type="spellEnd"/>
            <w:r w:rsidRPr="00ED59C3">
              <w:rPr>
                <w:rFonts w:ascii="Times New Roman" w:hAnsi="Times New Roman" w:cs="Times New Roman"/>
                <w:sz w:val="24"/>
                <w:szCs w:val="24"/>
              </w:rPr>
              <w:t xml:space="preserve"> ierīkošanu, t.i. 476. Projekta īstenošanas laiks pagarināts līdz 31.10.2022. Uz 01.01.2022. šis rādītājs ir 377</w:t>
            </w:r>
            <w:r w:rsidR="00836B12" w:rsidRPr="00ED59C3">
              <w:rPr>
                <w:rFonts w:ascii="Times New Roman" w:hAnsi="Times New Roman" w:cs="Times New Roman"/>
                <w:sz w:val="24"/>
                <w:szCs w:val="24"/>
              </w:rPr>
              <w:t> </w:t>
            </w:r>
            <w:r w:rsidRPr="00ED59C3">
              <w:rPr>
                <w:rFonts w:ascii="Times New Roman" w:hAnsi="Times New Roman" w:cs="Times New Roman"/>
                <w:sz w:val="24"/>
                <w:szCs w:val="24"/>
              </w:rPr>
              <w:t>iedzīvotāji, no tiem 86 pieslēgti 2021.gadā. </w:t>
            </w:r>
          </w:p>
          <w:p w14:paraId="63153033" w14:textId="77777777" w:rsidR="005B2AAC" w:rsidRPr="00ED59C3" w:rsidRDefault="005B2AAC" w:rsidP="00836B12">
            <w:pPr>
              <w:pStyle w:val="NoSpacing"/>
              <w:ind w:firstLine="178"/>
              <w:jc w:val="both"/>
              <w:rPr>
                <w:rFonts w:ascii="Times New Roman" w:hAnsi="Times New Roman" w:cs="Times New Roman"/>
                <w:sz w:val="24"/>
                <w:szCs w:val="24"/>
              </w:rPr>
            </w:pPr>
            <w:r w:rsidRPr="00ED59C3">
              <w:rPr>
                <w:rFonts w:ascii="Times New Roman" w:hAnsi="Times New Roman" w:cs="Times New Roman"/>
                <w:sz w:val="24"/>
                <w:szCs w:val="24"/>
              </w:rPr>
              <w:t xml:space="preserve">SIA 2021.gadā kopumā ierīkojusi 101 jaunu kanalizācijas </w:t>
            </w:r>
            <w:proofErr w:type="spellStart"/>
            <w:r w:rsidRPr="00ED59C3">
              <w:rPr>
                <w:rFonts w:ascii="Times New Roman" w:hAnsi="Times New Roman" w:cs="Times New Roman"/>
                <w:sz w:val="24"/>
                <w:szCs w:val="24"/>
              </w:rPr>
              <w:t>pieslēgumu</w:t>
            </w:r>
            <w:proofErr w:type="spellEnd"/>
            <w:r w:rsidRPr="00ED59C3">
              <w:rPr>
                <w:rFonts w:ascii="Times New Roman" w:hAnsi="Times New Roman" w:cs="Times New Roman"/>
                <w:sz w:val="24"/>
                <w:szCs w:val="24"/>
              </w:rPr>
              <w:t xml:space="preserve"> un ierīkoti jauni 38 ūdensvada </w:t>
            </w:r>
            <w:proofErr w:type="spellStart"/>
            <w:r w:rsidRPr="00ED59C3">
              <w:rPr>
                <w:rFonts w:ascii="Times New Roman" w:hAnsi="Times New Roman" w:cs="Times New Roman"/>
                <w:sz w:val="24"/>
                <w:szCs w:val="24"/>
              </w:rPr>
              <w:t>pieslēgumi</w:t>
            </w:r>
            <w:proofErr w:type="spellEnd"/>
            <w:r w:rsidRPr="00ED59C3">
              <w:rPr>
                <w:rFonts w:ascii="Times New Roman" w:hAnsi="Times New Roman" w:cs="Times New Roman"/>
                <w:sz w:val="24"/>
                <w:szCs w:val="24"/>
              </w:rPr>
              <w:t xml:space="preserve">. </w:t>
            </w:r>
          </w:p>
          <w:p w14:paraId="3EE70DB0" w14:textId="6D8FD392" w:rsidR="005B2AAC" w:rsidRPr="00ED59C3" w:rsidRDefault="005B2AAC" w:rsidP="00836B12">
            <w:pPr>
              <w:ind w:firstLine="178"/>
              <w:jc w:val="both"/>
              <w:rPr>
                <w:rFonts w:cs="Times New Roman"/>
                <w:shd w:val="clear" w:color="auto" w:fill="FFFFFF"/>
                <w:lang w:val="lv-LV"/>
              </w:rPr>
            </w:pPr>
            <w:r w:rsidRPr="00ED59C3">
              <w:rPr>
                <w:rFonts w:cs="Times New Roman"/>
                <w:lang w:val="lv-LV"/>
              </w:rPr>
              <w:t xml:space="preserve">Lai nodrošinātu un uzlabotu pakalpojumu sniegšanu, 2021.gadā izbūvēta jauna ūdensvada un saimnieciskās kanalizācijas līnija Strūves parkā, kā arī veiktas iekārtu profilaktiskās pārbaudes, monitoringi, kanalizācijas un ūdensvada tīklu remonti. </w:t>
            </w:r>
            <w:r w:rsidRPr="00ED59C3">
              <w:rPr>
                <w:rFonts w:cs="Times New Roman"/>
                <w:shd w:val="clear" w:color="auto" w:fill="FFFFFF"/>
                <w:lang w:val="lv-LV"/>
              </w:rPr>
              <w:t>2021.gadā Sabiedrībā ekspluatācijā pieņemto ilgtermiņa ieguldījumu vērtība ir 84</w:t>
            </w:r>
            <w:r w:rsidR="000455F6" w:rsidRPr="00ED59C3">
              <w:rPr>
                <w:rFonts w:cs="Times New Roman"/>
                <w:shd w:val="clear" w:color="auto" w:fill="FFFFFF"/>
                <w:lang w:val="lv-LV"/>
              </w:rPr>
              <w:t> </w:t>
            </w:r>
            <w:r w:rsidRPr="00ED59C3">
              <w:rPr>
                <w:rFonts w:cs="Times New Roman"/>
                <w:shd w:val="clear" w:color="auto" w:fill="FFFFFF"/>
                <w:lang w:val="lv-LV"/>
              </w:rPr>
              <w:t>770.21</w:t>
            </w:r>
            <w:r w:rsidR="000455F6" w:rsidRPr="00ED59C3">
              <w:rPr>
                <w:rFonts w:cs="Times New Roman"/>
                <w:shd w:val="clear" w:color="auto" w:fill="FFFFFF"/>
                <w:lang w:val="lv-LV"/>
              </w:rPr>
              <w:t> </w:t>
            </w:r>
            <w:proofErr w:type="spellStart"/>
            <w:r w:rsidR="000455F6" w:rsidRPr="00ED59C3">
              <w:rPr>
                <w:rFonts w:cs="Times New Roman"/>
                <w:i/>
                <w:iCs/>
                <w:shd w:val="clear" w:color="auto" w:fill="FFFFFF"/>
                <w:lang w:val="lv-LV"/>
              </w:rPr>
              <w:t>euro</w:t>
            </w:r>
            <w:proofErr w:type="spellEnd"/>
            <w:r w:rsidR="000455F6" w:rsidRPr="00ED59C3">
              <w:rPr>
                <w:rFonts w:cs="Times New Roman"/>
                <w:shd w:val="clear" w:color="auto" w:fill="FFFFFF"/>
                <w:lang w:val="lv-LV"/>
              </w:rPr>
              <w:t>.</w:t>
            </w:r>
          </w:p>
          <w:p w14:paraId="4104E7C3" w14:textId="7B925C4E" w:rsidR="005B2AAC" w:rsidRPr="00ED59C3" w:rsidRDefault="005B2AAC" w:rsidP="00836B12">
            <w:pPr>
              <w:ind w:firstLine="178"/>
              <w:jc w:val="both"/>
              <w:rPr>
                <w:highlight w:val="yellow"/>
                <w:lang w:val="lv-LV"/>
              </w:rPr>
            </w:pPr>
            <w:r w:rsidRPr="00ED59C3">
              <w:rPr>
                <w:rFonts w:cs="Times New Roman"/>
                <w:lang w:val="lv-LV"/>
              </w:rPr>
              <w:t xml:space="preserve">Lai regulējamo ūdensapgādes pakalpojumu nodrošināšanai samazinātu elektroenerģijas resursu izmaksas, paredzēts realizēt projektu, kura realizācijas rezultātā kapitālsabiedrībai būtu elektroenerģijas  izmaksu samazinājums un ieguvums. Tāpēc </w:t>
            </w:r>
            <w:r w:rsidR="00A17A60">
              <w:rPr>
                <w:rFonts w:cs="Times New Roman"/>
                <w:lang w:val="lv-LV"/>
              </w:rPr>
              <w:t>2021.gadā</w:t>
            </w:r>
            <w:r w:rsidRPr="00ED59C3">
              <w:rPr>
                <w:rFonts w:cs="Times New Roman"/>
                <w:lang w:val="lv-LV"/>
              </w:rPr>
              <w:t xml:space="preserve"> uzsākta pieteikšanās projektam  Eiropas Savienības fondu darbības programmas „Izaugsme un nodarbinātība” 4.2.2.</w:t>
            </w:r>
            <w:r w:rsidR="00790F40" w:rsidRPr="00ED59C3">
              <w:rPr>
                <w:rFonts w:cs="Times New Roman"/>
                <w:lang w:val="lv-LV"/>
              </w:rPr>
              <w:t> </w:t>
            </w:r>
            <w:r w:rsidRPr="00ED59C3">
              <w:rPr>
                <w:rFonts w:cs="Times New Roman"/>
                <w:lang w:val="lv-LV"/>
              </w:rPr>
              <w:t>specifiskā atbalsta mērķa “Atbilstoši pašvaldības integrētajām attīstības programmām sekmēt energoefektivitātes paaugstināšanu un atjaunojamo energoresursu izmantošanu pašvaldību ēkās” un 13.1.3.</w:t>
            </w:r>
            <w:r w:rsidR="00790F40" w:rsidRPr="00ED59C3">
              <w:rPr>
                <w:rFonts w:cs="Times New Roman"/>
                <w:lang w:val="lv-LV"/>
              </w:rPr>
              <w:t> </w:t>
            </w:r>
            <w:r w:rsidRPr="00ED59C3">
              <w:rPr>
                <w:rFonts w:cs="Times New Roman"/>
                <w:lang w:val="lv-LV"/>
              </w:rPr>
              <w:t>specifiskā atbalsta mērķa "Atveseļošanas pasākumi vides un reģionālās attīstības jomā" 13.1.3.1.</w:t>
            </w:r>
            <w:r w:rsidR="00790F40" w:rsidRPr="00ED59C3">
              <w:rPr>
                <w:rFonts w:cs="Times New Roman"/>
                <w:lang w:val="lv-LV"/>
              </w:rPr>
              <w:t> </w:t>
            </w:r>
            <w:r w:rsidRPr="00ED59C3">
              <w:rPr>
                <w:rFonts w:cs="Times New Roman"/>
                <w:lang w:val="lv-LV"/>
              </w:rPr>
              <w:t>pasākuma “Energoefektivitātes paaugstināšana pašvaldību infrastruktūrā ekonomiskās situācijas uzlabošanai” ietvaros, paredzēts realizēt:. Būvprojektu</w:t>
            </w:r>
            <w:r w:rsidR="00790F40" w:rsidRPr="00ED59C3">
              <w:rPr>
                <w:rFonts w:cs="Times New Roman"/>
                <w:lang w:val="lv-LV"/>
              </w:rPr>
              <w:t xml:space="preserve"> </w:t>
            </w:r>
            <w:r w:rsidRPr="00ED59C3">
              <w:rPr>
                <w:rFonts w:cs="Times New Roman"/>
                <w:lang w:val="lv-LV"/>
              </w:rPr>
              <w:t>“Saules elektrostacijas izbūve Veseļu ielā 1, Jēkabpilī, Jēkabpils novadā”, paredzamās kopējās izmaksas 60</w:t>
            </w:r>
            <w:r w:rsidR="00790F40" w:rsidRPr="00ED59C3">
              <w:rPr>
                <w:rFonts w:cs="Times New Roman"/>
                <w:lang w:val="lv-LV"/>
              </w:rPr>
              <w:t> </w:t>
            </w:r>
            <w:r w:rsidRPr="00ED59C3">
              <w:rPr>
                <w:rFonts w:cs="Times New Roman"/>
                <w:lang w:val="lv-LV"/>
              </w:rPr>
              <w:t>000</w:t>
            </w:r>
            <w:r w:rsidR="00790F40" w:rsidRPr="00ED59C3">
              <w:rPr>
                <w:rFonts w:cs="Times New Roman"/>
                <w:lang w:val="lv-LV"/>
              </w:rPr>
              <w:t> </w:t>
            </w:r>
            <w:proofErr w:type="spellStart"/>
            <w:r w:rsidR="00790F40" w:rsidRPr="00ED59C3">
              <w:rPr>
                <w:rFonts w:cs="Times New Roman"/>
                <w:i/>
                <w:iCs/>
                <w:lang w:val="lv-LV"/>
              </w:rPr>
              <w:t>euro</w:t>
            </w:r>
            <w:proofErr w:type="spellEnd"/>
            <w:r w:rsidRPr="00ED59C3">
              <w:rPr>
                <w:rFonts w:cs="Times New Roman"/>
                <w:lang w:val="lv-LV"/>
              </w:rPr>
              <w:t xml:space="preserve"> apmērā, un veiksmīga projekta īstenošanas rezultātā, 85%  izmaksas tiks segtas no ES fondiem.</w:t>
            </w:r>
          </w:p>
        </w:tc>
      </w:tr>
      <w:tr w:rsidR="005B2AAC" w:rsidRPr="00006AF3" w14:paraId="03F34C98" w14:textId="77777777" w:rsidTr="003E72CA">
        <w:tc>
          <w:tcPr>
            <w:tcW w:w="3114" w:type="dxa"/>
          </w:tcPr>
          <w:p w14:paraId="3CFE4831" w14:textId="77777777" w:rsidR="005B2AAC" w:rsidRPr="00315575" w:rsidRDefault="005B2AAC" w:rsidP="00266231">
            <w:pPr>
              <w:rPr>
                <w:rFonts w:cs="Times New Roman"/>
                <w:highlight w:val="yellow"/>
                <w:lang w:val="lv-LV"/>
              </w:rPr>
            </w:pPr>
            <w:proofErr w:type="spellStart"/>
            <w:r w:rsidRPr="00315575">
              <w:rPr>
                <w:rStyle w:val="BodyText1"/>
                <w:rFonts w:eastAsiaTheme="minorHAnsi"/>
                <w:color w:val="auto"/>
                <w:sz w:val="24"/>
                <w:szCs w:val="24"/>
              </w:rPr>
              <w:t>Nefinanšu</w:t>
            </w:r>
            <w:proofErr w:type="spellEnd"/>
            <w:r w:rsidRPr="00315575">
              <w:rPr>
                <w:rStyle w:val="BodyText1"/>
                <w:rFonts w:eastAsiaTheme="minorHAnsi"/>
                <w:color w:val="auto"/>
                <w:sz w:val="24"/>
                <w:szCs w:val="24"/>
              </w:rPr>
              <w:t xml:space="preserve"> mērķu 2021.gadā sasniegšanas novērtējums (sabiedrībai sniegtais labums, pakalpojumu vai preču pieejamības novērtējums) </w:t>
            </w:r>
          </w:p>
        </w:tc>
        <w:tc>
          <w:tcPr>
            <w:tcW w:w="6237" w:type="dxa"/>
          </w:tcPr>
          <w:p w14:paraId="022463D6" w14:textId="77777777" w:rsidR="005B2AAC" w:rsidRPr="00374DAF" w:rsidRDefault="005B2AAC" w:rsidP="00790F40">
            <w:pPr>
              <w:spacing w:after="240"/>
              <w:ind w:firstLine="178"/>
              <w:contextualSpacing/>
              <w:jc w:val="both"/>
              <w:rPr>
                <w:rFonts w:cs="Times New Roman"/>
                <w:lang w:val="lv-LV"/>
              </w:rPr>
            </w:pPr>
            <w:r w:rsidRPr="00374DAF">
              <w:rPr>
                <w:rFonts w:cs="Times New Roman"/>
                <w:lang w:val="lv-LV"/>
              </w:rPr>
              <w:t>Veikta dzeramā ūdens  padeve  no ūdens ražošanas vietas līdz pakalpojuma saņēmējam, nodrošinot ūdens spiedienu pilsētas ūdensvada tīklā ne mazāks par būvnormatīvos noteikto daudzstāvu  dzīvojamai apbūvei.</w:t>
            </w:r>
          </w:p>
          <w:p w14:paraId="4916A8A9" w14:textId="61AC31AB" w:rsidR="005B2AAC" w:rsidRPr="00374DAF" w:rsidRDefault="005B2AAC" w:rsidP="00266231">
            <w:pPr>
              <w:spacing w:after="240"/>
              <w:contextualSpacing/>
              <w:jc w:val="both"/>
              <w:rPr>
                <w:rFonts w:cs="Times New Roman"/>
                <w:lang w:val="lv-LV"/>
              </w:rPr>
            </w:pPr>
            <w:r w:rsidRPr="00374DAF">
              <w:rPr>
                <w:rFonts w:cs="Times New Roman"/>
                <w:lang w:val="lv-LV"/>
              </w:rPr>
              <w:t>Ūdens zudumu apjoms ūdensapgādes inženiertīklos 2021.gadā bija 298</w:t>
            </w:r>
            <w:r w:rsidR="000455F6">
              <w:rPr>
                <w:rFonts w:cs="Times New Roman"/>
                <w:lang w:val="lv-LV"/>
              </w:rPr>
              <w:t> </w:t>
            </w:r>
            <w:r w:rsidRPr="00374DAF">
              <w:rPr>
                <w:rFonts w:cs="Times New Roman"/>
                <w:lang w:val="lv-LV"/>
              </w:rPr>
              <w:t>020m</w:t>
            </w:r>
            <w:r w:rsidRPr="000455F6">
              <w:rPr>
                <w:rFonts w:cs="Times New Roman"/>
                <w:vertAlign w:val="superscript"/>
                <w:lang w:val="lv-LV"/>
              </w:rPr>
              <w:t>3</w:t>
            </w:r>
            <w:r w:rsidRPr="00374DAF">
              <w:rPr>
                <w:rFonts w:cs="Times New Roman"/>
                <w:lang w:val="lv-LV"/>
              </w:rPr>
              <w:t>, kas salīdzinājumā ar 2020.gadu ir par 199</w:t>
            </w:r>
            <w:r w:rsidR="000455F6">
              <w:rPr>
                <w:rFonts w:cs="Times New Roman"/>
                <w:lang w:val="lv-LV"/>
              </w:rPr>
              <w:t> </w:t>
            </w:r>
            <w:r w:rsidRPr="00374DAF">
              <w:rPr>
                <w:rFonts w:cs="Times New Roman"/>
                <w:lang w:val="lv-LV"/>
              </w:rPr>
              <w:t>697m</w:t>
            </w:r>
            <w:r w:rsidRPr="00374DAF">
              <w:rPr>
                <w:rFonts w:cs="Times New Roman"/>
                <w:vertAlign w:val="superscript"/>
                <w:lang w:val="lv-LV"/>
              </w:rPr>
              <w:t xml:space="preserve">3 </w:t>
            </w:r>
            <w:r w:rsidRPr="00374DAF">
              <w:rPr>
                <w:rFonts w:cs="Times New Roman"/>
                <w:lang w:val="lv-LV"/>
              </w:rPr>
              <w:t>mazāk.</w:t>
            </w:r>
          </w:p>
          <w:p w14:paraId="055143C7" w14:textId="77777777" w:rsidR="005B2AAC" w:rsidRDefault="005B2AAC" w:rsidP="00790F40">
            <w:pPr>
              <w:spacing w:after="240"/>
              <w:ind w:firstLine="178"/>
              <w:contextualSpacing/>
              <w:jc w:val="both"/>
              <w:rPr>
                <w:rFonts w:cs="Times New Roman"/>
                <w:lang w:val="lv-LV"/>
              </w:rPr>
            </w:pPr>
            <w:r w:rsidRPr="00374DAF">
              <w:rPr>
                <w:rFonts w:cs="Times New Roman"/>
                <w:lang w:val="lv-LV"/>
              </w:rPr>
              <w:t>Veikta notekūdeņu savākšana un novadīšana līdz notekūdeņu attīrīšanas iekārtām, notekūdeņu attīrīšana un novadīšana virszemes ūdensobjektos atbilstoši noteikumiem par piesārņojošo vielu emisiju ūdenī.</w:t>
            </w:r>
          </w:p>
          <w:p w14:paraId="19A1CE63" w14:textId="77777777" w:rsidR="005B2AAC" w:rsidRDefault="005B2AAC" w:rsidP="00266231">
            <w:pPr>
              <w:spacing w:after="240"/>
              <w:contextualSpacing/>
              <w:jc w:val="both"/>
              <w:rPr>
                <w:rFonts w:cs="Times New Roman"/>
                <w:lang w:val="lv-LV"/>
              </w:rPr>
            </w:pPr>
            <w:r w:rsidRPr="002A4DEF">
              <w:rPr>
                <w:rFonts w:cs="Times New Roman"/>
                <w:lang w:val="lv-LV"/>
              </w:rPr>
              <w:t>2021.gadā iegūtā un ūdensvada tīklos padotā ūdens kvalitāte ir bijusi atbilstoša dzeramā ūdens obligātajām nekaitīguma un kvalitātes prasībām.</w:t>
            </w:r>
          </w:p>
          <w:p w14:paraId="5113E98B" w14:textId="0BF8760D" w:rsidR="005B2AAC" w:rsidRPr="00790F40" w:rsidRDefault="005B2AAC" w:rsidP="00790F40">
            <w:pPr>
              <w:spacing w:after="240"/>
              <w:ind w:firstLine="178"/>
              <w:contextualSpacing/>
              <w:jc w:val="both"/>
              <w:rPr>
                <w:rFonts w:cs="Times New Roman"/>
                <w:lang w:val="lv-LV"/>
              </w:rPr>
            </w:pPr>
            <w:r w:rsidRPr="00374DAF">
              <w:rPr>
                <w:rFonts w:cs="Times New Roman"/>
                <w:lang w:val="lv-LV"/>
              </w:rPr>
              <w:t>Kopējais centralizētajā kanalizācijas inženiertīklā nonākušo notekūdeņu, kas novadīti attīrīšanai, apjoms 2021.gadā ir 1</w:t>
            </w:r>
            <w:r w:rsidR="000455F6">
              <w:rPr>
                <w:rFonts w:cs="Times New Roman"/>
                <w:lang w:val="lv-LV"/>
              </w:rPr>
              <w:t> </w:t>
            </w:r>
            <w:r w:rsidRPr="00374DAF">
              <w:rPr>
                <w:rFonts w:cs="Times New Roman"/>
                <w:lang w:val="lv-LV"/>
              </w:rPr>
              <w:t>145</w:t>
            </w:r>
            <w:r w:rsidR="000455F6">
              <w:rPr>
                <w:rFonts w:cs="Times New Roman"/>
                <w:lang w:val="lv-LV"/>
              </w:rPr>
              <w:t> </w:t>
            </w:r>
            <w:r w:rsidRPr="00374DAF">
              <w:rPr>
                <w:rFonts w:cs="Times New Roman"/>
                <w:lang w:val="lv-LV"/>
              </w:rPr>
              <w:t>697m</w:t>
            </w:r>
            <w:r w:rsidRPr="00374DAF">
              <w:rPr>
                <w:rFonts w:cs="Times New Roman"/>
                <w:vertAlign w:val="superscript"/>
                <w:lang w:val="lv-LV"/>
              </w:rPr>
              <w:t>3</w:t>
            </w:r>
            <w:r w:rsidRPr="00374DAF">
              <w:rPr>
                <w:rFonts w:cs="Times New Roman"/>
                <w:lang w:val="lv-LV"/>
              </w:rPr>
              <w:t>,</w:t>
            </w:r>
            <w:r w:rsidRPr="00374DAF">
              <w:rPr>
                <w:rFonts w:cs="Times New Roman"/>
                <w:vertAlign w:val="superscript"/>
                <w:lang w:val="lv-LV"/>
              </w:rPr>
              <w:t xml:space="preserve"> </w:t>
            </w:r>
            <w:r w:rsidRPr="00374DAF">
              <w:rPr>
                <w:rFonts w:cs="Times New Roman"/>
                <w:lang w:val="lv-LV"/>
              </w:rPr>
              <w:t>kas salīdzinājumā ar 2020.gadu ir par 165</w:t>
            </w:r>
            <w:r w:rsidR="000455F6">
              <w:rPr>
                <w:rFonts w:cs="Times New Roman"/>
                <w:lang w:val="lv-LV"/>
              </w:rPr>
              <w:t> </w:t>
            </w:r>
            <w:r w:rsidRPr="00374DAF">
              <w:rPr>
                <w:rFonts w:cs="Times New Roman"/>
                <w:lang w:val="lv-LV"/>
              </w:rPr>
              <w:t>974m</w:t>
            </w:r>
            <w:r w:rsidRPr="00374DAF">
              <w:rPr>
                <w:rFonts w:cs="Times New Roman"/>
                <w:vertAlign w:val="superscript"/>
                <w:lang w:val="lv-LV"/>
              </w:rPr>
              <w:t>3</w:t>
            </w:r>
            <w:r w:rsidRPr="002A4DEF">
              <w:rPr>
                <w:rFonts w:cs="Times New Roman"/>
                <w:vertAlign w:val="superscript"/>
                <w:lang w:val="lv-LV"/>
              </w:rPr>
              <w:t xml:space="preserve"> </w:t>
            </w:r>
            <w:r w:rsidRPr="00374DAF">
              <w:rPr>
                <w:rFonts w:cs="Times New Roman"/>
                <w:lang w:val="lv-LV"/>
              </w:rPr>
              <w:t>vairāk.</w:t>
            </w:r>
            <w:r>
              <w:rPr>
                <w:rFonts w:cs="Times New Roman"/>
                <w:lang w:val="lv-LV"/>
              </w:rPr>
              <w:t xml:space="preserve"> </w:t>
            </w:r>
            <w:r w:rsidRPr="008652BA">
              <w:rPr>
                <w:rFonts w:cs="Times New Roman"/>
                <w:lang w:val="lv-LV"/>
              </w:rPr>
              <w:t xml:space="preserve">SIA noteiktie </w:t>
            </w:r>
            <w:proofErr w:type="spellStart"/>
            <w:r w:rsidRPr="008652BA">
              <w:rPr>
                <w:rFonts w:cs="Times New Roman"/>
                <w:lang w:val="lv-LV"/>
              </w:rPr>
              <w:t>nefinanšu</w:t>
            </w:r>
            <w:proofErr w:type="spellEnd"/>
            <w:r w:rsidRPr="008652BA">
              <w:rPr>
                <w:rFonts w:cs="Times New Roman"/>
                <w:lang w:val="lv-LV"/>
              </w:rPr>
              <w:t xml:space="preserve"> mērķi: klientu apkalpošanas kvalitātes uzlabošana, E-pakalpojumu attīstīšana; decentralizētās kanalizācijas sistēmas reģistra ieviešana; ĢIS risinājumu ieviešana efektīvai ģeotelpisko datu pārvaldībai; energoefektivitāte sūknētavās; sabiedrības informēšana, izglītošana vides jautājumos u.c. ir izpildīti, valde nosauc veiktos pasākumus to izpildei.</w:t>
            </w:r>
            <w:r>
              <w:rPr>
                <w:rFonts w:cs="Times New Roman"/>
                <w:lang w:val="lv-LV"/>
              </w:rPr>
              <w:t xml:space="preserve"> </w:t>
            </w:r>
            <w:r w:rsidR="00836B12">
              <w:rPr>
                <w:rFonts w:cs="Times New Roman"/>
                <w:lang w:val="lv-LV"/>
              </w:rPr>
              <w:t xml:space="preserve">Informācija pieejama: </w:t>
            </w:r>
            <w:hyperlink r:id="rId31" w:history="1">
              <w:r w:rsidR="00836B12" w:rsidRPr="00182A39">
                <w:rPr>
                  <w:rStyle w:val="Hyperlink"/>
                  <w:lang w:val="lv-LV"/>
                </w:rPr>
                <w:t>https://www.jekabpilsudens.-lv/uploads/files/pielikumi/-sadalas/finansu-un-nefinansu-merki/atskaite-2021-gads.pdf</w:t>
              </w:r>
            </w:hyperlink>
          </w:p>
        </w:tc>
      </w:tr>
      <w:tr w:rsidR="005B2AAC" w:rsidRPr="00ED4D9A" w14:paraId="0A9FF3B6" w14:textId="77777777" w:rsidTr="00790F40">
        <w:tc>
          <w:tcPr>
            <w:tcW w:w="3114" w:type="dxa"/>
          </w:tcPr>
          <w:p w14:paraId="27CE278E" w14:textId="77777777" w:rsidR="005B2AAC" w:rsidRPr="000B3461" w:rsidRDefault="005B2AAC" w:rsidP="00266231">
            <w:pPr>
              <w:rPr>
                <w:rStyle w:val="BodyText1"/>
                <w:rFonts w:eastAsiaTheme="minorHAnsi"/>
                <w:sz w:val="24"/>
                <w:szCs w:val="24"/>
                <w:highlight w:val="yellow"/>
              </w:rPr>
            </w:pPr>
            <w:r w:rsidRPr="00542B85">
              <w:rPr>
                <w:rStyle w:val="BodyText1"/>
                <w:rFonts w:eastAsiaTheme="minorHAnsi"/>
                <w:sz w:val="24"/>
                <w:szCs w:val="24"/>
              </w:rPr>
              <w:t>Finanšu mērķu 2021.gadā sasniegšanas novērtējums (sabiedrībai sniegtais labums, pakalpojumu vai preču pieejamības novērtējums)</w:t>
            </w:r>
            <w:r w:rsidRPr="00542B85">
              <w:rPr>
                <w:rStyle w:val="BodyText1"/>
                <w:rFonts w:eastAsiaTheme="minorHAnsi"/>
                <w:color w:val="FF0000"/>
                <w:sz w:val="24"/>
                <w:szCs w:val="24"/>
              </w:rPr>
              <w:t xml:space="preserve"> </w:t>
            </w:r>
          </w:p>
        </w:tc>
        <w:tc>
          <w:tcPr>
            <w:tcW w:w="6237" w:type="dxa"/>
          </w:tcPr>
          <w:p w14:paraId="2AD03F3D" w14:textId="77777777" w:rsidR="005B2AAC" w:rsidRPr="00374DAF" w:rsidRDefault="005B2AAC" w:rsidP="00D740EC">
            <w:pPr>
              <w:pStyle w:val="NoSpacing"/>
              <w:ind w:firstLine="178"/>
              <w:jc w:val="both"/>
              <w:rPr>
                <w:rFonts w:ascii="Times New Roman" w:hAnsi="Times New Roman" w:cs="Times New Roman"/>
                <w:sz w:val="24"/>
                <w:szCs w:val="24"/>
              </w:rPr>
            </w:pPr>
            <w:r w:rsidRPr="00374DAF">
              <w:rPr>
                <w:rFonts w:ascii="Times New Roman" w:hAnsi="Times New Roman" w:cs="Times New Roman"/>
                <w:sz w:val="24"/>
                <w:szCs w:val="24"/>
              </w:rPr>
              <w:t>Saskaņā ar valdes Ziņojumu kapitālsabiedrības vidēja termiņa darbības stratēģijā  noteiktie finanšu mērķi, salīdzinot ar iepriekšējo periodu:</w:t>
            </w:r>
          </w:p>
          <w:p w14:paraId="1216DA09" w14:textId="19BBD071" w:rsidR="005B2AAC" w:rsidRPr="00374DAF" w:rsidRDefault="005B2AAC" w:rsidP="00D95FC7">
            <w:pPr>
              <w:pStyle w:val="NoSpacing"/>
              <w:numPr>
                <w:ilvl w:val="0"/>
                <w:numId w:val="32"/>
              </w:numPr>
              <w:ind w:left="173" w:hanging="173"/>
              <w:jc w:val="both"/>
              <w:rPr>
                <w:rFonts w:ascii="Times New Roman" w:hAnsi="Times New Roman" w:cs="Times New Roman"/>
                <w:sz w:val="24"/>
                <w:szCs w:val="24"/>
              </w:rPr>
            </w:pPr>
            <w:r w:rsidRPr="00374DAF">
              <w:rPr>
                <w:rFonts w:ascii="Times New Roman" w:hAnsi="Times New Roman" w:cs="Times New Roman"/>
                <w:sz w:val="24"/>
                <w:szCs w:val="24"/>
              </w:rPr>
              <w:t>Saglabāt stabilu kopējo ieņēmumu apjomu, līdzsvarot izdevumus ar ieņēmumiem</w:t>
            </w:r>
            <w:r w:rsidR="000455F6">
              <w:rPr>
                <w:rFonts w:ascii="Times New Roman" w:hAnsi="Times New Roman" w:cs="Times New Roman"/>
                <w:sz w:val="24"/>
                <w:szCs w:val="24"/>
              </w:rPr>
              <w:t xml:space="preserve"> – </w:t>
            </w:r>
            <w:r w:rsidRPr="00374DAF">
              <w:rPr>
                <w:rFonts w:ascii="Times New Roman" w:hAnsi="Times New Roman" w:cs="Times New Roman"/>
                <w:sz w:val="24"/>
                <w:szCs w:val="24"/>
              </w:rPr>
              <w:t>izpildīts, 2021.gads pabeigts ar peļņu 13</w:t>
            </w:r>
            <w:r w:rsidR="000455F6">
              <w:rPr>
                <w:rFonts w:ascii="Times New Roman" w:hAnsi="Times New Roman" w:cs="Times New Roman"/>
                <w:sz w:val="24"/>
                <w:szCs w:val="24"/>
              </w:rPr>
              <w:t> </w:t>
            </w:r>
            <w:r w:rsidRPr="00374DAF">
              <w:rPr>
                <w:rFonts w:ascii="Times New Roman" w:hAnsi="Times New Roman" w:cs="Times New Roman"/>
                <w:sz w:val="24"/>
                <w:szCs w:val="24"/>
              </w:rPr>
              <w:t>576</w:t>
            </w:r>
            <w:r w:rsidR="000455F6">
              <w:rPr>
                <w:rFonts w:ascii="Times New Roman" w:hAnsi="Times New Roman" w:cs="Times New Roman"/>
                <w:sz w:val="24"/>
                <w:szCs w:val="24"/>
              </w:rPr>
              <w:t> </w:t>
            </w:r>
            <w:proofErr w:type="spellStart"/>
            <w:r w:rsidR="000455F6" w:rsidRPr="000455F6">
              <w:rPr>
                <w:rFonts w:ascii="Times New Roman" w:hAnsi="Times New Roman" w:cs="Times New Roman"/>
                <w:i/>
                <w:iCs/>
                <w:sz w:val="24"/>
                <w:szCs w:val="24"/>
              </w:rPr>
              <w:t>euro</w:t>
            </w:r>
            <w:proofErr w:type="spellEnd"/>
            <w:r w:rsidRPr="00374DAF">
              <w:rPr>
                <w:rFonts w:ascii="Times New Roman" w:hAnsi="Times New Roman" w:cs="Times New Roman"/>
                <w:sz w:val="24"/>
                <w:szCs w:val="24"/>
              </w:rPr>
              <w:t>.</w:t>
            </w:r>
          </w:p>
          <w:p w14:paraId="11B73AB4" w14:textId="7BC90BEA" w:rsidR="005B2AAC" w:rsidRPr="00374DAF" w:rsidRDefault="005B2AAC" w:rsidP="00D95FC7">
            <w:pPr>
              <w:pStyle w:val="NoSpacing"/>
              <w:numPr>
                <w:ilvl w:val="0"/>
                <w:numId w:val="32"/>
              </w:numPr>
              <w:ind w:left="173" w:hanging="173"/>
              <w:jc w:val="both"/>
              <w:rPr>
                <w:rFonts w:ascii="Times New Roman" w:hAnsi="Times New Roman" w:cs="Times New Roman"/>
                <w:sz w:val="24"/>
                <w:szCs w:val="24"/>
              </w:rPr>
            </w:pPr>
            <w:r w:rsidRPr="00374DAF">
              <w:rPr>
                <w:rFonts w:ascii="Times New Roman" w:hAnsi="Times New Roman" w:cs="Times New Roman"/>
                <w:sz w:val="24"/>
                <w:szCs w:val="24"/>
              </w:rPr>
              <w:t>Neto apgrozījuma no pamatdarbības samazinājuma apmēru nepieļaut lielāku kā 15% (salīdzinot ar iepr. gadu)</w:t>
            </w:r>
            <w:r w:rsidR="000455F6">
              <w:rPr>
                <w:rFonts w:ascii="Times New Roman" w:hAnsi="Times New Roman" w:cs="Times New Roman"/>
                <w:sz w:val="24"/>
                <w:szCs w:val="24"/>
              </w:rPr>
              <w:t> – i</w:t>
            </w:r>
            <w:r w:rsidRPr="00374DAF">
              <w:rPr>
                <w:rFonts w:ascii="Times New Roman" w:hAnsi="Times New Roman" w:cs="Times New Roman"/>
                <w:sz w:val="24"/>
                <w:szCs w:val="24"/>
              </w:rPr>
              <w:t>zpildīts</w:t>
            </w:r>
            <w:r w:rsidR="000455F6">
              <w:rPr>
                <w:rFonts w:ascii="Times New Roman" w:hAnsi="Times New Roman" w:cs="Times New Roman"/>
                <w:sz w:val="24"/>
                <w:szCs w:val="24"/>
              </w:rPr>
              <w:t>,</w:t>
            </w:r>
            <w:r w:rsidRPr="00374DAF">
              <w:rPr>
                <w:rFonts w:ascii="Times New Roman" w:hAnsi="Times New Roman" w:cs="Times New Roman"/>
                <w:sz w:val="24"/>
                <w:szCs w:val="24"/>
              </w:rPr>
              <w:t xml:space="preserve"> samazinājums par (-0,75%), kas ir  13</w:t>
            </w:r>
            <w:r w:rsidR="000455F6">
              <w:rPr>
                <w:rFonts w:ascii="Times New Roman" w:hAnsi="Times New Roman" w:cs="Times New Roman"/>
                <w:sz w:val="24"/>
                <w:szCs w:val="24"/>
              </w:rPr>
              <w:t> </w:t>
            </w:r>
            <w:r w:rsidRPr="00374DAF">
              <w:rPr>
                <w:rFonts w:ascii="Times New Roman" w:hAnsi="Times New Roman" w:cs="Times New Roman"/>
                <w:sz w:val="24"/>
                <w:szCs w:val="24"/>
              </w:rPr>
              <w:t>031</w:t>
            </w:r>
            <w:r w:rsidR="000455F6">
              <w:rPr>
                <w:rFonts w:ascii="Times New Roman" w:hAnsi="Times New Roman" w:cs="Times New Roman"/>
                <w:sz w:val="24"/>
                <w:szCs w:val="24"/>
              </w:rPr>
              <w:t> </w:t>
            </w:r>
            <w:proofErr w:type="spellStart"/>
            <w:r w:rsidR="000455F6" w:rsidRPr="000455F6">
              <w:rPr>
                <w:rFonts w:ascii="Times New Roman" w:hAnsi="Times New Roman" w:cs="Times New Roman"/>
                <w:i/>
                <w:iCs/>
                <w:sz w:val="24"/>
                <w:szCs w:val="24"/>
              </w:rPr>
              <w:t>euro</w:t>
            </w:r>
            <w:proofErr w:type="spellEnd"/>
            <w:r w:rsidRPr="00374DAF">
              <w:rPr>
                <w:rFonts w:ascii="Times New Roman" w:hAnsi="Times New Roman" w:cs="Times New Roman"/>
                <w:sz w:val="24"/>
                <w:szCs w:val="24"/>
              </w:rPr>
              <w:t>.</w:t>
            </w:r>
          </w:p>
          <w:p w14:paraId="3D53BE0B" w14:textId="5057B8DC" w:rsidR="005B2AAC" w:rsidRPr="00374DAF" w:rsidRDefault="005B2AAC" w:rsidP="00D95FC7">
            <w:pPr>
              <w:pStyle w:val="NoSpacing"/>
              <w:numPr>
                <w:ilvl w:val="0"/>
                <w:numId w:val="32"/>
              </w:numPr>
              <w:ind w:left="173" w:hanging="173"/>
              <w:jc w:val="both"/>
              <w:rPr>
                <w:rFonts w:ascii="Times New Roman" w:hAnsi="Times New Roman" w:cs="Times New Roman"/>
                <w:sz w:val="24"/>
                <w:szCs w:val="24"/>
              </w:rPr>
            </w:pPr>
            <w:r w:rsidRPr="00374DAF">
              <w:rPr>
                <w:rFonts w:ascii="Times New Roman" w:hAnsi="Times New Roman" w:cs="Times New Roman"/>
                <w:sz w:val="24"/>
                <w:szCs w:val="24"/>
              </w:rPr>
              <w:t>Nodrošināt debitoru parāda apjoma samazinājumu-izpildīts, notiek aktīvas darbības ar debitoriem, sadarbībā ar SIA PAUS CONSULT iekasēti 22</w:t>
            </w:r>
            <w:r w:rsidR="000455F6">
              <w:rPr>
                <w:rFonts w:ascii="Times New Roman" w:hAnsi="Times New Roman" w:cs="Times New Roman"/>
                <w:sz w:val="24"/>
                <w:szCs w:val="24"/>
              </w:rPr>
              <w:t> </w:t>
            </w:r>
            <w:r w:rsidRPr="00374DAF">
              <w:rPr>
                <w:rFonts w:ascii="Times New Roman" w:hAnsi="Times New Roman" w:cs="Times New Roman"/>
                <w:sz w:val="24"/>
                <w:szCs w:val="24"/>
              </w:rPr>
              <w:t>727</w:t>
            </w:r>
            <w:bookmarkStart w:id="8" w:name="_Hlk115076569"/>
            <w:r w:rsidR="000455F6">
              <w:rPr>
                <w:rFonts w:ascii="Times New Roman" w:hAnsi="Times New Roman" w:cs="Times New Roman"/>
                <w:sz w:val="24"/>
                <w:szCs w:val="24"/>
              </w:rPr>
              <w:t> </w:t>
            </w:r>
            <w:proofErr w:type="spellStart"/>
            <w:r w:rsidR="000455F6" w:rsidRPr="000455F6">
              <w:rPr>
                <w:rFonts w:ascii="Times New Roman" w:hAnsi="Times New Roman" w:cs="Times New Roman"/>
                <w:i/>
                <w:iCs/>
                <w:sz w:val="24"/>
                <w:szCs w:val="24"/>
              </w:rPr>
              <w:t>euro</w:t>
            </w:r>
            <w:bookmarkEnd w:id="8"/>
            <w:proofErr w:type="spellEnd"/>
            <w:r w:rsidR="000455F6">
              <w:rPr>
                <w:rFonts w:ascii="Times New Roman" w:hAnsi="Times New Roman" w:cs="Times New Roman"/>
                <w:sz w:val="24"/>
                <w:szCs w:val="24"/>
              </w:rPr>
              <w:t>.</w:t>
            </w:r>
          </w:p>
          <w:p w14:paraId="50AE7DBE" w14:textId="6F12C904" w:rsidR="005B2AAC" w:rsidRPr="000455F6" w:rsidRDefault="005B2AAC" w:rsidP="00D95FC7">
            <w:pPr>
              <w:pStyle w:val="ListParagraph"/>
              <w:numPr>
                <w:ilvl w:val="1"/>
                <w:numId w:val="32"/>
              </w:numPr>
              <w:ind w:left="173" w:hanging="173"/>
              <w:jc w:val="both"/>
              <w:rPr>
                <w:lang w:val="lv-LV"/>
              </w:rPr>
            </w:pPr>
            <w:r w:rsidRPr="000455F6">
              <w:rPr>
                <w:lang w:val="lv-LV"/>
              </w:rPr>
              <w:t>Kopējās likviditātes samazinājums varētu būt līdz 0</w:t>
            </w:r>
            <w:r w:rsidR="00DB2BCF">
              <w:rPr>
                <w:lang w:val="lv-LV"/>
              </w:rPr>
              <w:t>,</w:t>
            </w:r>
            <w:r w:rsidRPr="000455F6">
              <w:rPr>
                <w:lang w:val="lv-LV"/>
              </w:rPr>
              <w:t>15</w:t>
            </w:r>
            <w:r w:rsidR="00D740EC">
              <w:rPr>
                <w:lang w:val="lv-LV"/>
              </w:rPr>
              <w:t> </w:t>
            </w:r>
            <w:r w:rsidRPr="000455F6">
              <w:rPr>
                <w:lang w:val="lv-LV"/>
              </w:rPr>
              <w:t>reizēm, pieaugot īstermiņa saistībām, bet ne zemāk par 1</w:t>
            </w:r>
            <w:r w:rsidR="00DB2BCF">
              <w:rPr>
                <w:lang w:val="lv-LV"/>
              </w:rPr>
              <w:t>,</w:t>
            </w:r>
            <w:r w:rsidRPr="000455F6">
              <w:rPr>
                <w:lang w:val="lv-LV"/>
              </w:rPr>
              <w:t>00</w:t>
            </w:r>
            <w:r w:rsidR="000455F6">
              <w:rPr>
                <w:lang w:val="lv-LV"/>
              </w:rPr>
              <w:t xml:space="preserve"> – </w:t>
            </w:r>
            <w:r w:rsidRPr="000455F6">
              <w:rPr>
                <w:lang w:val="lv-LV"/>
              </w:rPr>
              <w:t>izpildīts, S</w:t>
            </w:r>
            <w:r w:rsidR="00D740EC">
              <w:rPr>
                <w:lang w:val="lv-LV"/>
              </w:rPr>
              <w:t xml:space="preserve">abiedrībai </w:t>
            </w:r>
            <w:r w:rsidRPr="000455F6">
              <w:rPr>
                <w:lang w:val="lv-LV"/>
              </w:rPr>
              <w:t xml:space="preserve">nav problēmu </w:t>
            </w:r>
            <w:r w:rsidR="00D740EC">
              <w:rPr>
                <w:lang w:val="lv-LV"/>
              </w:rPr>
              <w:t xml:space="preserve">ar </w:t>
            </w:r>
            <w:r w:rsidRPr="000455F6">
              <w:rPr>
                <w:lang w:val="lv-LV"/>
              </w:rPr>
              <w:t>savu īstermiņa saistību nomaksu.</w:t>
            </w:r>
          </w:p>
          <w:p w14:paraId="511AC261" w14:textId="77777777" w:rsidR="005B2AAC" w:rsidRPr="00374DAF" w:rsidRDefault="00680A19" w:rsidP="00D740EC">
            <w:pPr>
              <w:jc w:val="both"/>
              <w:rPr>
                <w:rFonts w:cs="Times New Roman"/>
                <w:highlight w:val="yellow"/>
                <w:lang w:val="lv-LV"/>
              </w:rPr>
            </w:pPr>
            <w:hyperlink r:id="rId32" w:history="1">
              <w:r w:rsidR="005B2AAC" w:rsidRPr="00374DAF">
                <w:rPr>
                  <w:rStyle w:val="Hyperlink"/>
                  <w:rFonts w:cs="Times New Roman"/>
                  <w:lang w:val="lv-LV"/>
                </w:rPr>
                <w:t>https://www.jekabpilsudens.lv/uploads/files/pielikumi/sadalas/finansu-un-nefinansu-merki/atskaite-2021-gads.pdf</w:t>
              </w:r>
            </w:hyperlink>
            <w:r w:rsidR="005B2AAC" w:rsidRPr="00374DAF">
              <w:rPr>
                <w:rFonts w:cs="Times New Roman"/>
                <w:lang w:val="lv-LV"/>
              </w:rPr>
              <w:t xml:space="preserve"> </w:t>
            </w:r>
          </w:p>
        </w:tc>
      </w:tr>
    </w:tbl>
    <w:p w14:paraId="355532E2" w14:textId="21032D0D" w:rsidR="005B2AAC" w:rsidRPr="009A73CB" w:rsidRDefault="005B2AAC" w:rsidP="00ED59C3">
      <w:pPr>
        <w:ind w:firstLine="567"/>
        <w:jc w:val="both"/>
        <w:rPr>
          <w:lang w:val="lv-LV"/>
        </w:rPr>
      </w:pPr>
      <w:r w:rsidRPr="009A73CB">
        <w:rPr>
          <w:bCs/>
          <w:lang w:val="lv-LV"/>
        </w:rPr>
        <w:t>2021.gadā S</w:t>
      </w:r>
      <w:r w:rsidR="00D740EC">
        <w:rPr>
          <w:bCs/>
          <w:lang w:val="lv-LV"/>
        </w:rPr>
        <w:t>abiedrības ar ierobežotu atbildību “Jēkabpils ūdens”</w:t>
      </w:r>
      <w:r w:rsidRPr="009A73CB">
        <w:rPr>
          <w:bCs/>
          <w:lang w:val="lv-LV"/>
        </w:rPr>
        <w:t xml:space="preserve"> pamatkapitāls palielināts par 411</w:t>
      </w:r>
      <w:r w:rsidR="00790F40">
        <w:rPr>
          <w:bCs/>
          <w:lang w:val="lv-LV"/>
        </w:rPr>
        <w:t> </w:t>
      </w:r>
      <w:r w:rsidRPr="009A73CB">
        <w:rPr>
          <w:bCs/>
          <w:lang w:val="lv-LV"/>
        </w:rPr>
        <w:t>331</w:t>
      </w:r>
      <w:r w:rsidR="00790F40">
        <w:rPr>
          <w:bCs/>
          <w:lang w:val="lv-LV"/>
        </w:rPr>
        <w:t> </w:t>
      </w:r>
      <w:proofErr w:type="spellStart"/>
      <w:r w:rsidR="00790F40" w:rsidRPr="00790F40">
        <w:rPr>
          <w:bCs/>
          <w:i/>
          <w:iCs/>
          <w:lang w:val="lv-LV"/>
        </w:rPr>
        <w:t>euro</w:t>
      </w:r>
      <w:proofErr w:type="spellEnd"/>
      <w:r w:rsidRPr="009A73CB">
        <w:rPr>
          <w:bCs/>
          <w:lang w:val="lv-LV"/>
        </w:rPr>
        <w:t xml:space="preserve">, t.sk. saskaņā ar Jēkabpils pilsētas domes </w:t>
      </w:r>
      <w:r w:rsidR="00D740EC">
        <w:rPr>
          <w:bCs/>
          <w:lang w:val="lv-LV"/>
        </w:rPr>
        <w:t xml:space="preserve">2020.gada </w:t>
      </w:r>
      <w:r w:rsidRPr="009A73CB">
        <w:rPr>
          <w:bCs/>
          <w:lang w:val="lv-LV"/>
        </w:rPr>
        <w:t>12.</w:t>
      </w:r>
      <w:r w:rsidR="00D740EC">
        <w:rPr>
          <w:bCs/>
          <w:lang w:val="lv-LV"/>
        </w:rPr>
        <w:t>novembra</w:t>
      </w:r>
      <w:r w:rsidRPr="009A73CB">
        <w:rPr>
          <w:bCs/>
          <w:lang w:val="lv-LV"/>
        </w:rPr>
        <w:t xml:space="preserve"> lēmumu Nr.522 </w:t>
      </w:r>
      <w:r w:rsidRPr="009A73CB">
        <w:rPr>
          <w:rStyle w:val="Noklusjumarindkopasfonts1"/>
          <w:lang w:val="lv-LV"/>
        </w:rPr>
        <w:t>kā atlīdzības maksājums</w:t>
      </w:r>
      <w:r w:rsidRPr="009A73CB">
        <w:rPr>
          <w:rStyle w:val="Noklusjumarindkopasfonts1"/>
          <w:bCs/>
          <w:lang w:val="lv-LV"/>
        </w:rPr>
        <w:t xml:space="preserve"> </w:t>
      </w:r>
      <w:r>
        <w:rPr>
          <w:rStyle w:val="Noklusjumarindkopasfonts1"/>
          <w:bCs/>
          <w:lang w:val="lv-LV"/>
        </w:rPr>
        <w:t xml:space="preserve">ieguldīti </w:t>
      </w:r>
      <w:r w:rsidRPr="009A73CB">
        <w:rPr>
          <w:rStyle w:val="Noklusjumarindkopasfonts1"/>
          <w:lang w:val="lv-LV"/>
        </w:rPr>
        <w:t xml:space="preserve">pamatlīdzekļi </w:t>
      </w:r>
      <w:r w:rsidRPr="009A73CB">
        <w:rPr>
          <w:rStyle w:val="Noklusjumarindkopasfonts1"/>
          <w:color w:val="000000"/>
          <w:lang w:val="lv-LV"/>
        </w:rPr>
        <w:t>397</w:t>
      </w:r>
      <w:r w:rsidR="000455F6">
        <w:rPr>
          <w:rStyle w:val="Noklusjumarindkopasfonts1"/>
          <w:color w:val="000000"/>
          <w:lang w:val="lv-LV"/>
        </w:rPr>
        <w:t> </w:t>
      </w:r>
      <w:r w:rsidRPr="009A73CB">
        <w:rPr>
          <w:rStyle w:val="Noklusjumarindkopasfonts1"/>
          <w:color w:val="000000"/>
          <w:lang w:val="lv-LV"/>
        </w:rPr>
        <w:t>790</w:t>
      </w:r>
      <w:r w:rsidR="000455F6" w:rsidRPr="009E4771">
        <w:rPr>
          <w:lang w:val="lv-LV"/>
        </w:rPr>
        <w:t> </w:t>
      </w:r>
      <w:proofErr w:type="spellStart"/>
      <w:r w:rsidR="000455F6" w:rsidRPr="009E4771">
        <w:rPr>
          <w:i/>
          <w:iCs/>
          <w:color w:val="000000"/>
          <w:lang w:val="lv-LV"/>
        </w:rPr>
        <w:t>euro</w:t>
      </w:r>
      <w:proofErr w:type="spellEnd"/>
      <w:r w:rsidR="000455F6" w:rsidRPr="000455F6">
        <w:rPr>
          <w:color w:val="000000"/>
          <w:lang w:val="lv-LV"/>
        </w:rPr>
        <w:t xml:space="preserve"> </w:t>
      </w:r>
      <w:r w:rsidRPr="009A73CB">
        <w:rPr>
          <w:rStyle w:val="Noklusjumarindkopasfonts1"/>
          <w:color w:val="000000"/>
          <w:lang w:val="lv-LV"/>
        </w:rPr>
        <w:t xml:space="preserve">apmērā </w:t>
      </w:r>
      <w:r w:rsidRPr="009A73CB">
        <w:rPr>
          <w:rStyle w:val="Noklusjumarindkopasfonts1"/>
          <w:rFonts w:eastAsia="Lucida Sans Unicode"/>
          <w:lang w:val="lv-LV"/>
        </w:rPr>
        <w:t>par</w:t>
      </w:r>
      <w:r w:rsidRPr="009A73CB">
        <w:rPr>
          <w:rStyle w:val="Noklusjumarindkopasfonts1"/>
          <w:lang w:val="lv-LV"/>
        </w:rPr>
        <w:t xml:space="preserve"> </w:t>
      </w:r>
      <w:bookmarkStart w:id="9" w:name="_Hlk55469294"/>
      <w:r w:rsidRPr="009A73CB">
        <w:rPr>
          <w:rStyle w:val="Noklusjumarindkopasfonts1"/>
          <w:lang w:val="lv-LV"/>
        </w:rPr>
        <w:t>projekta “Jēkabpils Daugavas kreisā krasta degradēto teritoriju atjaunošana un publiskās infrastruktūras uzlabošana uzņēmējdarbības attīstībai”</w:t>
      </w:r>
      <w:bookmarkEnd w:id="9"/>
      <w:r w:rsidRPr="009A73CB">
        <w:rPr>
          <w:rStyle w:val="Noklusjumarindkopasfonts1"/>
          <w:lang w:val="lv-LV"/>
        </w:rPr>
        <w:t xml:space="preserve">  projekta ietvaros izveidoto infrastruktūru, un ar </w:t>
      </w:r>
      <w:r w:rsidR="00D740EC">
        <w:rPr>
          <w:rStyle w:val="Noklusjumarindkopasfonts1"/>
          <w:lang w:val="lv-LV"/>
        </w:rPr>
        <w:t xml:space="preserve">2021.gada </w:t>
      </w:r>
      <w:r w:rsidRPr="009A73CB">
        <w:rPr>
          <w:bCs/>
          <w:lang w:val="lv-LV"/>
        </w:rPr>
        <w:t>25.</w:t>
      </w:r>
      <w:r w:rsidR="00D740EC">
        <w:rPr>
          <w:bCs/>
          <w:lang w:val="lv-LV"/>
        </w:rPr>
        <w:t>februāra</w:t>
      </w:r>
      <w:r w:rsidRPr="009A73CB">
        <w:rPr>
          <w:bCs/>
          <w:lang w:val="lv-LV"/>
        </w:rPr>
        <w:t xml:space="preserve"> lēmumu Nr.49 </w:t>
      </w:r>
      <w:r w:rsidRPr="009A73CB">
        <w:rPr>
          <w:rFonts w:eastAsia="Lucida Sans Unicode"/>
          <w:bCs/>
          <w:lang w:val="lv-LV"/>
        </w:rPr>
        <w:t>"</w:t>
      </w:r>
      <w:r w:rsidRPr="009A73CB">
        <w:rPr>
          <w:bCs/>
          <w:lang w:val="lv-LV"/>
        </w:rPr>
        <w:t>Par pamatkapitāla palielināšanu</w:t>
      </w:r>
      <w:r w:rsidRPr="009A73CB">
        <w:rPr>
          <w:lang w:val="lv-LV"/>
        </w:rPr>
        <w:t xml:space="preserve">" (ar grozījumiem </w:t>
      </w:r>
      <w:r w:rsidRPr="009A73CB">
        <w:rPr>
          <w:bCs/>
          <w:lang w:val="lv-LV"/>
        </w:rPr>
        <w:softHyphen/>
      </w:r>
      <w:r w:rsidRPr="009A73CB">
        <w:rPr>
          <w:bCs/>
          <w:lang w:val="lv-LV"/>
        </w:rPr>
        <w:softHyphen/>
      </w:r>
      <w:r w:rsidRPr="009A73CB">
        <w:rPr>
          <w:bCs/>
          <w:lang w:val="lv-LV"/>
        </w:rPr>
        <w:softHyphen/>
      </w:r>
      <w:r w:rsidRPr="009A73CB">
        <w:rPr>
          <w:bCs/>
          <w:lang w:val="lv-LV"/>
        </w:rPr>
        <w:softHyphen/>
      </w:r>
      <w:r w:rsidRPr="009A73CB">
        <w:rPr>
          <w:bCs/>
          <w:lang w:val="lv-LV"/>
        </w:rPr>
        <w:softHyphen/>
      </w:r>
      <w:r w:rsidRPr="009A73CB">
        <w:rPr>
          <w:bCs/>
          <w:lang w:val="lv-LV"/>
        </w:rPr>
        <w:softHyphen/>
      </w:r>
      <w:r w:rsidRPr="009A73CB">
        <w:rPr>
          <w:bCs/>
          <w:lang w:val="lv-LV"/>
        </w:rPr>
        <w:softHyphen/>
      </w:r>
      <w:r w:rsidRPr="009A73CB">
        <w:rPr>
          <w:bCs/>
          <w:lang w:val="lv-LV"/>
        </w:rPr>
        <w:softHyphen/>
      </w:r>
      <w:r w:rsidRPr="009A73CB">
        <w:rPr>
          <w:bCs/>
          <w:lang w:val="lv-LV"/>
        </w:rPr>
        <w:softHyphen/>
      </w:r>
      <w:r w:rsidRPr="009A73CB">
        <w:rPr>
          <w:bCs/>
          <w:lang w:val="lv-LV"/>
        </w:rPr>
        <w:softHyphen/>
      </w:r>
      <w:r w:rsidRPr="009A73CB">
        <w:rPr>
          <w:bCs/>
          <w:lang w:val="lv-LV"/>
        </w:rPr>
        <w:softHyphen/>
      </w:r>
      <w:r w:rsidRPr="009A73CB">
        <w:rPr>
          <w:bCs/>
          <w:lang w:val="lv-LV"/>
        </w:rPr>
        <w:softHyphen/>
      </w:r>
      <w:r w:rsidRPr="009A73CB">
        <w:rPr>
          <w:bCs/>
          <w:lang w:val="lv-LV"/>
        </w:rPr>
        <w:softHyphen/>
      </w:r>
      <w:r w:rsidRPr="009A73CB">
        <w:rPr>
          <w:bCs/>
          <w:lang w:val="lv-LV"/>
        </w:rPr>
        <w:softHyphen/>
      </w:r>
      <w:r w:rsidRPr="009A73CB">
        <w:rPr>
          <w:bCs/>
          <w:lang w:val="lv-LV"/>
        </w:rPr>
        <w:softHyphen/>
        <w:t>29.04.2021., lēmums Nr.140) ieguldīts mantisks ieguldījums 13</w:t>
      </w:r>
      <w:r w:rsidR="00790F40">
        <w:rPr>
          <w:bCs/>
          <w:lang w:val="lv-LV"/>
        </w:rPr>
        <w:t> </w:t>
      </w:r>
      <w:r w:rsidRPr="009A73CB">
        <w:rPr>
          <w:bCs/>
          <w:lang w:val="lv-LV"/>
        </w:rPr>
        <w:t>541,00</w:t>
      </w:r>
      <w:r w:rsidR="00790F40">
        <w:rPr>
          <w:bCs/>
          <w:lang w:val="lv-LV"/>
        </w:rPr>
        <w:t> </w:t>
      </w:r>
      <w:proofErr w:type="spellStart"/>
      <w:r w:rsidR="00790F40" w:rsidRPr="00790F40">
        <w:rPr>
          <w:bCs/>
          <w:i/>
          <w:iCs/>
          <w:lang w:val="lv-LV"/>
        </w:rPr>
        <w:t>euro</w:t>
      </w:r>
      <w:proofErr w:type="spellEnd"/>
      <w:r w:rsidRPr="009A73CB">
        <w:rPr>
          <w:bCs/>
          <w:iCs/>
          <w:lang w:val="lv-LV"/>
        </w:rPr>
        <w:t xml:space="preserve">. </w:t>
      </w:r>
      <w:r w:rsidRPr="009A73CB">
        <w:rPr>
          <w:lang w:val="lv-LV"/>
        </w:rPr>
        <w:t xml:space="preserve">Kapitālsabiedrības parakstītais un apmaksātais pamatkapitāls uz </w:t>
      </w:r>
      <w:r w:rsidR="00D740EC">
        <w:rPr>
          <w:lang w:val="lv-LV"/>
        </w:rPr>
        <w:t xml:space="preserve">2021.gada </w:t>
      </w:r>
      <w:r w:rsidRPr="009A73CB">
        <w:rPr>
          <w:lang w:val="lv-LV"/>
        </w:rPr>
        <w:t>31.</w:t>
      </w:r>
      <w:r w:rsidR="00D740EC">
        <w:rPr>
          <w:lang w:val="lv-LV"/>
        </w:rPr>
        <w:t>decembri</w:t>
      </w:r>
      <w:r w:rsidRPr="009A73CB">
        <w:rPr>
          <w:lang w:val="lv-LV"/>
        </w:rPr>
        <w:t xml:space="preserve"> ir 6</w:t>
      </w:r>
      <w:r w:rsidR="00790F40">
        <w:rPr>
          <w:lang w:val="lv-LV"/>
        </w:rPr>
        <w:t> </w:t>
      </w:r>
      <w:r w:rsidRPr="009A73CB">
        <w:rPr>
          <w:lang w:val="lv-LV"/>
        </w:rPr>
        <w:t>695</w:t>
      </w:r>
      <w:r w:rsidR="00790F40">
        <w:rPr>
          <w:lang w:val="lv-LV"/>
        </w:rPr>
        <w:t> </w:t>
      </w:r>
      <w:r w:rsidRPr="009A73CB">
        <w:rPr>
          <w:lang w:val="lv-LV"/>
        </w:rPr>
        <w:t>162</w:t>
      </w:r>
      <w:r w:rsidR="00790F40">
        <w:rPr>
          <w:lang w:val="lv-LV"/>
        </w:rPr>
        <w:t> </w:t>
      </w:r>
      <w:proofErr w:type="spellStart"/>
      <w:r w:rsidR="00790F40" w:rsidRPr="00790F40">
        <w:rPr>
          <w:i/>
          <w:iCs/>
          <w:lang w:val="lv-LV"/>
        </w:rPr>
        <w:t>euro</w:t>
      </w:r>
      <w:proofErr w:type="spellEnd"/>
    </w:p>
    <w:p w14:paraId="14206CE4" w14:textId="35A70975" w:rsidR="004D1F39" w:rsidRPr="007F341E" w:rsidRDefault="004D1F39" w:rsidP="00BD4E99">
      <w:pPr>
        <w:pStyle w:val="ListParagraph"/>
        <w:numPr>
          <w:ilvl w:val="1"/>
          <w:numId w:val="3"/>
        </w:numPr>
        <w:spacing w:before="240" w:after="240"/>
        <w:ind w:left="0" w:right="43" w:firstLine="284"/>
        <w:jc w:val="center"/>
        <w:outlineLvl w:val="1"/>
        <w:rPr>
          <w:b/>
          <w:bCs/>
          <w:shd w:val="clear" w:color="auto" w:fill="FFFFFF"/>
          <w:lang w:val="lv-LV"/>
        </w:rPr>
      </w:pPr>
      <w:bookmarkStart w:id="10" w:name="_Toc115186512"/>
      <w:r w:rsidRPr="007F341E">
        <w:rPr>
          <w:b/>
          <w:bCs/>
          <w:shd w:val="clear" w:color="auto" w:fill="FFFFFF"/>
          <w:lang w:val="lv-LV"/>
        </w:rPr>
        <w:t>SIA “Aknīstes Pakalpojumi”</w:t>
      </w:r>
      <w:bookmarkEnd w:id="10"/>
    </w:p>
    <w:p w14:paraId="635252AF" w14:textId="34C17C35" w:rsidR="00E66770" w:rsidRPr="007F341E" w:rsidRDefault="00E66770" w:rsidP="00776B53">
      <w:pPr>
        <w:ind w:firstLine="567"/>
        <w:jc w:val="both"/>
        <w:rPr>
          <w:lang w:val="lv-LV" w:eastAsia="lv-LV"/>
        </w:rPr>
      </w:pPr>
      <w:r w:rsidRPr="007F341E">
        <w:rPr>
          <w:lang w:val="lv-LV" w:eastAsia="lv-LV"/>
        </w:rPr>
        <w:t xml:space="preserve">Likuma “Par pašvaldībām” 15.panta pirmās daļas 1.punktā ir noteikts, ka viena no pašvaldības autonomajām funkcijām ir organizēt iedzīvotājiem komunālos pakalpojumus (ūdens-apgāde un kanalizācija; siltumapgāde; sadzīves atkritumu apsaimniekošana; notekūdeņu savākšana, novadīšana un attīrīšana) neatkarīgi no tā, kā īpašumā atrodas dzīvojamais fonds. Jēkabpils novada Aknīstes pilsētas, Aknīstes un Gārsenes pagastos komunālo pakalpojumu sniegšanu veic Jēkabpils novada pašvaldības (turpmāk – Pašvaldība) kapitālsabiedrība </w:t>
      </w:r>
      <w:r w:rsidR="00BB0445" w:rsidRPr="007F341E">
        <w:rPr>
          <w:lang w:val="lv-LV" w:eastAsia="lv-LV"/>
        </w:rPr>
        <w:t>S</w:t>
      </w:r>
      <w:r w:rsidRPr="007F341E">
        <w:rPr>
          <w:lang w:val="lv-LV" w:eastAsia="lv-LV"/>
        </w:rPr>
        <w:t xml:space="preserve">abiedrība ar ierobežotu atbildību “Aknīstes Pakalpojumi”. </w:t>
      </w:r>
    </w:p>
    <w:p w14:paraId="2457DD5D" w14:textId="1B8F1850" w:rsidR="00E66770" w:rsidRPr="007F341E" w:rsidRDefault="00513E34" w:rsidP="00776B53">
      <w:pPr>
        <w:ind w:firstLine="567"/>
        <w:jc w:val="both"/>
        <w:rPr>
          <w:lang w:val="lv-LV" w:eastAsia="lv-LV"/>
        </w:rPr>
      </w:pPr>
      <w:bookmarkStart w:id="11" w:name="_Hlk113455966"/>
      <w:r w:rsidRPr="007F341E">
        <w:rPr>
          <w:lang w:val="lv-LV"/>
        </w:rPr>
        <w:t>S</w:t>
      </w:r>
      <w:r w:rsidR="00383134" w:rsidRPr="007F341E">
        <w:rPr>
          <w:lang w:val="lv-LV"/>
        </w:rPr>
        <w:t>abiedrība ar ierobežotu atbildību</w:t>
      </w:r>
      <w:r w:rsidRPr="007F341E">
        <w:rPr>
          <w:lang w:val="lv-LV"/>
        </w:rPr>
        <w:t xml:space="preserve"> “Aknīstes</w:t>
      </w:r>
      <w:r w:rsidR="00F77EDA" w:rsidRPr="007F341E">
        <w:rPr>
          <w:lang w:val="lv-LV"/>
        </w:rPr>
        <w:t> P</w:t>
      </w:r>
      <w:r w:rsidRPr="007F341E">
        <w:rPr>
          <w:lang w:val="lv-LV"/>
        </w:rPr>
        <w:t>akalpojumi”</w:t>
      </w:r>
      <w:r w:rsidR="005C37CF" w:rsidRPr="007F341E">
        <w:rPr>
          <w:lang w:val="lv-LV"/>
        </w:rPr>
        <w:t xml:space="preserve"> (turpmāk tekstā –</w:t>
      </w:r>
      <w:r w:rsidR="00150AF8" w:rsidRPr="007F341E">
        <w:rPr>
          <w:lang w:val="lv-LV"/>
        </w:rPr>
        <w:t>SIA</w:t>
      </w:r>
      <w:r w:rsidR="00F77EDA" w:rsidRPr="007F341E">
        <w:rPr>
          <w:lang w:val="lv-LV"/>
        </w:rPr>
        <w:t> </w:t>
      </w:r>
      <w:r w:rsidR="005C37CF" w:rsidRPr="007F341E">
        <w:rPr>
          <w:lang w:val="lv-LV"/>
        </w:rPr>
        <w:t>“Aknīstes</w:t>
      </w:r>
      <w:r w:rsidR="00F77EDA" w:rsidRPr="007F341E">
        <w:rPr>
          <w:lang w:val="lv-LV"/>
        </w:rPr>
        <w:t> </w:t>
      </w:r>
      <w:r w:rsidR="005C37CF" w:rsidRPr="007F341E">
        <w:rPr>
          <w:lang w:val="lv-LV"/>
        </w:rPr>
        <w:t>Pakalpojumi”, Sabiedrība</w:t>
      </w:r>
      <w:r w:rsidR="00BA4B61" w:rsidRPr="007F341E">
        <w:rPr>
          <w:lang w:val="lv-LV"/>
        </w:rPr>
        <w:t>)</w:t>
      </w:r>
      <w:r w:rsidRPr="007F341E">
        <w:rPr>
          <w:lang w:val="lv-LV"/>
        </w:rPr>
        <w:t xml:space="preserve">, reģistrācijas </w:t>
      </w:r>
      <w:r w:rsidR="00171A95" w:rsidRPr="007F341E">
        <w:rPr>
          <w:lang w:val="lv-LV"/>
        </w:rPr>
        <w:t>numurs</w:t>
      </w:r>
      <w:r w:rsidR="00036F5C" w:rsidRPr="007F341E">
        <w:rPr>
          <w:lang w:val="lv-LV"/>
        </w:rPr>
        <w:t xml:space="preserve"> </w:t>
      </w:r>
      <w:r w:rsidRPr="007F341E">
        <w:rPr>
          <w:shd w:val="clear" w:color="auto" w:fill="FFFFFF"/>
          <w:lang w:val="lv-LV"/>
        </w:rPr>
        <w:t>45403000709</w:t>
      </w:r>
      <w:r w:rsidR="005C37CF" w:rsidRPr="007F341E">
        <w:rPr>
          <w:lang w:val="lv-LV"/>
        </w:rPr>
        <w:t xml:space="preserve">, </w:t>
      </w:r>
      <w:bookmarkStart w:id="12" w:name="_Hlk114225364"/>
      <w:r w:rsidR="00705E33" w:rsidRPr="007F341E">
        <w:rPr>
          <w:lang w:val="lv-LV"/>
        </w:rPr>
        <w:t xml:space="preserve">Latvijas Republikas Uzņēmumu reģistrā reģistrēta </w:t>
      </w:r>
      <w:bookmarkEnd w:id="12"/>
      <w:r w:rsidR="00036F5C" w:rsidRPr="007F341E">
        <w:rPr>
          <w:rStyle w:val="Bullets"/>
          <w:rFonts w:ascii="Times New Roman" w:hAnsi="Times New Roman" w:cs="Times New Roman"/>
          <w:lang w:val="lv-LV"/>
        </w:rPr>
        <w:t>1992.gada 24.martā kā Jēkabpils rajona Aknīstes pilsētas pašvaldības uzņēmums “</w:t>
      </w:r>
      <w:r w:rsidR="00974F2A" w:rsidRPr="007F341E">
        <w:rPr>
          <w:rStyle w:val="Bullets"/>
          <w:rFonts w:ascii="Times New Roman" w:hAnsi="Times New Roman" w:cs="Times New Roman"/>
          <w:lang w:val="lv-LV"/>
        </w:rPr>
        <w:t>NAMU PĀRVALDE</w:t>
      </w:r>
      <w:r w:rsidR="00036F5C" w:rsidRPr="007F341E">
        <w:rPr>
          <w:rStyle w:val="Bullets"/>
          <w:rFonts w:ascii="Times New Roman" w:hAnsi="Times New Roman" w:cs="Times New Roman"/>
          <w:lang w:val="lv-LV"/>
        </w:rPr>
        <w:t xml:space="preserve">”, 2004.gada 24.martā </w:t>
      </w:r>
      <w:r w:rsidR="00536148" w:rsidRPr="007F341E">
        <w:rPr>
          <w:rStyle w:val="Bullets"/>
          <w:rFonts w:ascii="Times New Roman" w:hAnsi="Times New Roman" w:cs="Times New Roman"/>
          <w:lang w:val="lv-LV"/>
        </w:rPr>
        <w:t>reorganizēts</w:t>
      </w:r>
      <w:r w:rsidR="00036F5C" w:rsidRPr="007F341E">
        <w:rPr>
          <w:rStyle w:val="Bullets"/>
          <w:rFonts w:ascii="Times New Roman" w:hAnsi="Times New Roman" w:cs="Times New Roman"/>
          <w:lang w:val="lv-LV"/>
        </w:rPr>
        <w:t xml:space="preserve"> </w:t>
      </w:r>
      <w:r w:rsidR="00036F5C" w:rsidRPr="007F341E">
        <w:rPr>
          <w:lang w:val="lv-LV"/>
        </w:rPr>
        <w:t>par SIA</w:t>
      </w:r>
      <w:r w:rsidR="00F77EDA" w:rsidRPr="007F341E">
        <w:rPr>
          <w:lang w:val="lv-LV"/>
        </w:rPr>
        <w:t> </w:t>
      </w:r>
      <w:r w:rsidR="00036F5C" w:rsidRPr="007F341E">
        <w:rPr>
          <w:lang w:val="lv-LV"/>
        </w:rPr>
        <w:t>“Aknīstes</w:t>
      </w:r>
      <w:r w:rsidR="00F77EDA" w:rsidRPr="007F341E">
        <w:rPr>
          <w:lang w:val="lv-LV"/>
        </w:rPr>
        <w:t> </w:t>
      </w:r>
      <w:r w:rsidR="00036F5C" w:rsidRPr="007F341E">
        <w:rPr>
          <w:lang w:val="lv-LV"/>
        </w:rPr>
        <w:t>Pakalpojumi”,</w:t>
      </w:r>
      <w:r w:rsidR="005C37CF" w:rsidRPr="007F341E">
        <w:rPr>
          <w:b/>
          <w:bCs/>
          <w:lang w:val="lv-LV"/>
        </w:rPr>
        <w:t xml:space="preserve"> </w:t>
      </w:r>
      <w:r w:rsidR="005C37CF" w:rsidRPr="007F341E">
        <w:rPr>
          <w:rStyle w:val="Bullets"/>
          <w:rFonts w:ascii="Times New Roman" w:hAnsi="Times New Roman" w:cs="Times New Roman"/>
          <w:lang w:val="lv-LV"/>
        </w:rPr>
        <w:t xml:space="preserve">2015.gada 1.decembrī </w:t>
      </w:r>
      <w:r w:rsidR="00036F5C" w:rsidRPr="007F341E">
        <w:rPr>
          <w:rStyle w:val="Bullets"/>
          <w:rFonts w:ascii="Times New Roman" w:hAnsi="Times New Roman" w:cs="Times New Roman"/>
          <w:lang w:val="lv-LV"/>
        </w:rPr>
        <w:t>S</w:t>
      </w:r>
      <w:r w:rsidR="005C37CF" w:rsidRPr="007F341E">
        <w:rPr>
          <w:rStyle w:val="Bullets"/>
          <w:rFonts w:ascii="Times New Roman" w:hAnsi="Times New Roman" w:cs="Times New Roman"/>
          <w:lang w:val="lv-LV"/>
        </w:rPr>
        <w:t xml:space="preserve">abiedrībā tika veikta uzņēmuma reorganizācija, </w:t>
      </w:r>
      <w:r w:rsidR="003214D0" w:rsidRPr="007F341E">
        <w:rPr>
          <w:rStyle w:val="Bullets"/>
          <w:rFonts w:ascii="Times New Roman" w:hAnsi="Times New Roman" w:cs="Times New Roman"/>
          <w:lang w:val="lv-LV"/>
        </w:rPr>
        <w:t>apvienošanas ceļā pievienota</w:t>
      </w:r>
      <w:r w:rsidR="005C37CF" w:rsidRPr="007F341E">
        <w:rPr>
          <w:rStyle w:val="Bullets"/>
          <w:rFonts w:ascii="Times New Roman" w:hAnsi="Times New Roman" w:cs="Times New Roman"/>
          <w:lang w:val="lv-LV"/>
        </w:rPr>
        <w:t xml:space="preserve"> Sabiedrīb</w:t>
      </w:r>
      <w:r w:rsidR="003214D0" w:rsidRPr="007F341E">
        <w:rPr>
          <w:rStyle w:val="Bullets"/>
          <w:rFonts w:ascii="Times New Roman" w:hAnsi="Times New Roman" w:cs="Times New Roman"/>
          <w:lang w:val="lv-LV"/>
        </w:rPr>
        <w:t>a</w:t>
      </w:r>
      <w:r w:rsidR="005C37CF" w:rsidRPr="007F341E">
        <w:rPr>
          <w:rStyle w:val="Bullets"/>
          <w:rFonts w:ascii="Times New Roman" w:hAnsi="Times New Roman" w:cs="Times New Roman"/>
          <w:lang w:val="lv-LV"/>
        </w:rPr>
        <w:t xml:space="preserve"> ar ierobežotu atbildību “Gārsenes Komunālie pakalpojumi”.</w:t>
      </w:r>
      <w:r w:rsidR="00036F5C" w:rsidRPr="007F341E">
        <w:rPr>
          <w:rStyle w:val="Bullets"/>
          <w:rFonts w:ascii="Times New Roman" w:hAnsi="Times New Roman" w:cs="Times New Roman"/>
          <w:lang w:val="lv-LV"/>
        </w:rPr>
        <w:t xml:space="preserve"> S</w:t>
      </w:r>
      <w:r w:rsidR="008B4928" w:rsidRPr="007F341E">
        <w:rPr>
          <w:rStyle w:val="Bullets"/>
          <w:rFonts w:ascii="Times New Roman" w:hAnsi="Times New Roman" w:cs="Times New Roman"/>
          <w:lang w:val="lv-LV"/>
        </w:rPr>
        <w:t>IA</w:t>
      </w:r>
      <w:r w:rsidR="00F77EDA" w:rsidRPr="007F341E">
        <w:rPr>
          <w:rStyle w:val="Bullets"/>
          <w:rFonts w:ascii="Times New Roman" w:hAnsi="Times New Roman" w:cs="Times New Roman"/>
          <w:lang w:val="lv-LV"/>
        </w:rPr>
        <w:t> </w:t>
      </w:r>
      <w:r w:rsidR="00036F5C" w:rsidRPr="007F341E">
        <w:rPr>
          <w:rStyle w:val="Bullets"/>
          <w:rFonts w:ascii="Times New Roman" w:hAnsi="Times New Roman" w:cs="Times New Roman"/>
          <w:lang w:val="lv-LV"/>
        </w:rPr>
        <w:t xml:space="preserve">“Aknīstes </w:t>
      </w:r>
      <w:r w:rsidR="00F77EDA" w:rsidRPr="007F341E">
        <w:rPr>
          <w:rStyle w:val="Bullets"/>
          <w:rFonts w:ascii="Times New Roman" w:hAnsi="Times New Roman" w:cs="Times New Roman"/>
          <w:lang w:val="lv-LV"/>
        </w:rPr>
        <w:t>P</w:t>
      </w:r>
      <w:r w:rsidR="00036F5C" w:rsidRPr="007F341E">
        <w:rPr>
          <w:rStyle w:val="Bullets"/>
          <w:rFonts w:ascii="Times New Roman" w:hAnsi="Times New Roman" w:cs="Times New Roman"/>
          <w:lang w:val="lv-LV"/>
        </w:rPr>
        <w:t xml:space="preserve">akalpojumi” </w:t>
      </w:r>
      <w:r w:rsidRPr="007F341E">
        <w:rPr>
          <w:lang w:val="lv-LV"/>
        </w:rPr>
        <w:t>juridiskā adrese</w:t>
      </w:r>
      <w:r w:rsidR="00705E33" w:rsidRPr="007F341E">
        <w:rPr>
          <w:lang w:val="lv-LV"/>
        </w:rPr>
        <w:t xml:space="preserve"> ir</w:t>
      </w:r>
      <w:r w:rsidR="008B4928" w:rsidRPr="007F341E">
        <w:rPr>
          <w:lang w:val="lv-LV"/>
        </w:rPr>
        <w:t xml:space="preserve"> </w:t>
      </w:r>
      <w:hyperlink r:id="rId33" w:history="1">
        <w:proofErr w:type="spellStart"/>
        <w:r w:rsidRPr="007F341E">
          <w:rPr>
            <w:shd w:val="clear" w:color="auto" w:fill="FFFFFF"/>
            <w:lang w:val="lv-LV"/>
          </w:rPr>
          <w:t>Saltupes</w:t>
        </w:r>
        <w:proofErr w:type="spellEnd"/>
        <w:r w:rsidRPr="007F341E">
          <w:rPr>
            <w:shd w:val="clear" w:color="auto" w:fill="FFFFFF"/>
            <w:lang w:val="lv-LV"/>
          </w:rPr>
          <w:t xml:space="preserve"> iela 9, Aknīste, Jēkabpils novads, LV-5208</w:t>
        </w:r>
      </w:hyperlink>
      <w:r w:rsidR="005C37CF" w:rsidRPr="007F341E">
        <w:rPr>
          <w:lang w:val="lv-LV"/>
        </w:rPr>
        <w:t xml:space="preserve">. </w:t>
      </w:r>
      <w:r w:rsidR="00705E33" w:rsidRPr="007F341E">
        <w:rPr>
          <w:lang w:val="lv-LV" w:eastAsia="lv-LV"/>
        </w:rPr>
        <w:t xml:space="preserve">SIA “Aknīstes Pakalpojumi” izveidota ar mērķi nodrošināt Aknīstes novada Aknīstes pilsētas, Aknīstes un Gārsenes pagastos pašvaldības autonomu funkciju realizēšanu un no tām izrietošo uzdevumu veikšanu. </w:t>
      </w:r>
      <w:r w:rsidR="00036F5C" w:rsidRPr="007F341E">
        <w:rPr>
          <w:lang w:val="lv-LV"/>
        </w:rPr>
        <w:t>L</w:t>
      </w:r>
      <w:r w:rsidR="005C37CF" w:rsidRPr="007F341E">
        <w:rPr>
          <w:rFonts w:eastAsia="Arial"/>
          <w:lang w:val="lv-LV" w:bidi="lv-LV"/>
        </w:rPr>
        <w:t>īdz 2021.gada 30.jūnijam</w:t>
      </w:r>
      <w:r w:rsidR="005C37CF" w:rsidRPr="007F341E">
        <w:rPr>
          <w:rStyle w:val="Bullets"/>
          <w:rFonts w:ascii="Times New Roman" w:hAnsi="Times New Roman" w:cs="Times New Roman"/>
          <w:lang w:val="lv-LV"/>
        </w:rPr>
        <w:t xml:space="preserve"> </w:t>
      </w:r>
      <w:r w:rsidR="00036F5C" w:rsidRPr="007F341E">
        <w:rPr>
          <w:rStyle w:val="Bullets"/>
          <w:rFonts w:ascii="Times New Roman" w:hAnsi="Times New Roman" w:cs="Times New Roman"/>
          <w:lang w:val="lv-LV"/>
        </w:rPr>
        <w:t xml:space="preserve">Sabiedrība </w:t>
      </w:r>
      <w:r w:rsidR="005C37CF" w:rsidRPr="007F341E">
        <w:rPr>
          <w:rStyle w:val="Bullets"/>
          <w:rFonts w:ascii="Times New Roman" w:hAnsi="Times New Roman" w:cs="Times New Roman"/>
          <w:lang w:val="lv-LV"/>
        </w:rPr>
        <w:t xml:space="preserve">piederēja </w:t>
      </w:r>
      <w:r w:rsidR="008B4928" w:rsidRPr="007F341E">
        <w:rPr>
          <w:rStyle w:val="Bullets"/>
          <w:rFonts w:ascii="Times New Roman" w:hAnsi="Times New Roman" w:cs="Times New Roman"/>
          <w:lang w:val="lv-LV"/>
        </w:rPr>
        <w:t xml:space="preserve">Aknīstes </w:t>
      </w:r>
      <w:r w:rsidR="005C37CF" w:rsidRPr="007F341E">
        <w:rPr>
          <w:rStyle w:val="Bullets"/>
          <w:rFonts w:ascii="Times New Roman" w:hAnsi="Times New Roman" w:cs="Times New Roman"/>
          <w:lang w:val="lv-LV"/>
        </w:rPr>
        <w:t xml:space="preserve">novada pašvaldībai, ar 2021.gada 1.jūliju 100% kapitāla daļas pieder </w:t>
      </w:r>
      <w:proofErr w:type="spellStart"/>
      <w:r w:rsidR="005C37CF" w:rsidRPr="007F341E">
        <w:rPr>
          <w:rStyle w:val="Bullets"/>
          <w:rFonts w:ascii="Times New Roman" w:hAnsi="Times New Roman" w:cs="Times New Roman"/>
          <w:lang w:val="lv-LV"/>
        </w:rPr>
        <w:t>jaunizveidot</w:t>
      </w:r>
      <w:r w:rsidR="00E609FD">
        <w:rPr>
          <w:rStyle w:val="Bullets"/>
          <w:rFonts w:ascii="Times New Roman" w:hAnsi="Times New Roman" w:cs="Times New Roman"/>
          <w:lang w:val="lv-LV"/>
        </w:rPr>
        <w:t>ā</w:t>
      </w:r>
      <w:proofErr w:type="spellEnd"/>
      <w:r w:rsidR="005C37CF" w:rsidRPr="007F341E">
        <w:rPr>
          <w:rStyle w:val="Bullets"/>
          <w:rFonts w:ascii="Times New Roman" w:hAnsi="Times New Roman" w:cs="Times New Roman"/>
          <w:lang w:val="lv-LV"/>
        </w:rPr>
        <w:t xml:space="preserve"> Jēkabpils novada pašvaldībai.</w:t>
      </w:r>
      <w:r w:rsidR="00036F5C" w:rsidRPr="007F341E">
        <w:rPr>
          <w:rStyle w:val="Bullets"/>
          <w:rFonts w:ascii="Times New Roman" w:hAnsi="Times New Roman" w:cs="Times New Roman"/>
          <w:lang w:val="lv-LV"/>
        </w:rPr>
        <w:t xml:space="preserve"> </w:t>
      </w:r>
    </w:p>
    <w:p w14:paraId="4E0FB6D4" w14:textId="7D4E98FD" w:rsidR="00225A5E" w:rsidRPr="007F341E" w:rsidRDefault="00A36F1C" w:rsidP="00776B53">
      <w:pPr>
        <w:ind w:firstLine="567"/>
        <w:jc w:val="both"/>
        <w:rPr>
          <w:lang w:val="lv-LV"/>
        </w:rPr>
      </w:pPr>
      <w:r w:rsidRPr="007F341E">
        <w:rPr>
          <w:lang w:val="lv-LV"/>
        </w:rPr>
        <w:t>Sabiedrība</w:t>
      </w:r>
      <w:r w:rsidR="00503E48" w:rsidRPr="007F341E">
        <w:rPr>
          <w:lang w:val="lv-LV"/>
        </w:rPr>
        <w:t>s</w:t>
      </w:r>
      <w:r w:rsidRPr="007F341E">
        <w:rPr>
          <w:lang w:val="lv-LV"/>
        </w:rPr>
        <w:t xml:space="preserve"> ar ierobežotu atbildību “Aknīstes Pakalpojumi” </w:t>
      </w:r>
      <w:r w:rsidRPr="007F341E">
        <w:rPr>
          <w:rFonts w:eastAsia="Arial"/>
          <w:lang w:val="lv-LV" w:bidi="lv-LV"/>
        </w:rPr>
        <w:t>reģistrētais un apmaksātais pamatkapitāls</w:t>
      </w:r>
      <w:r w:rsidRPr="007F341E">
        <w:rPr>
          <w:lang w:val="lv-LV"/>
        </w:rPr>
        <w:t xml:space="preserve"> </w:t>
      </w:r>
      <w:r w:rsidR="00225A5E" w:rsidRPr="007F341E">
        <w:rPr>
          <w:lang w:val="lv-LV"/>
        </w:rPr>
        <w:t xml:space="preserve">ir </w:t>
      </w:r>
      <w:r w:rsidR="00680FB6" w:rsidRPr="007F341E">
        <w:rPr>
          <w:lang w:val="lv-LV"/>
        </w:rPr>
        <w:t>EUR </w:t>
      </w:r>
      <w:r w:rsidR="00225A5E" w:rsidRPr="007F341E">
        <w:rPr>
          <w:lang w:val="lv-LV"/>
        </w:rPr>
        <w:t>661 961 </w:t>
      </w:r>
      <w:r w:rsidR="00225A5E" w:rsidRPr="007F341E">
        <w:rPr>
          <w:rFonts w:eastAsia="NSimSun"/>
          <w:kern w:val="2"/>
          <w:lang w:val="lv-LV" w:eastAsia="zh-CN" w:bidi="hi-IN"/>
        </w:rPr>
        <w:t xml:space="preserve"> un </w:t>
      </w:r>
      <w:r w:rsidR="00225A5E" w:rsidRPr="007F341E">
        <w:rPr>
          <w:lang w:val="lv-LV"/>
        </w:rPr>
        <w:t>2021.gadā pamatkapitālā izmaiņas nav veiktas.</w:t>
      </w:r>
    </w:p>
    <w:p w14:paraId="03E33989" w14:textId="77777777" w:rsidR="00D24A07" w:rsidRPr="007F341E" w:rsidRDefault="000E0F0E" w:rsidP="00776B53">
      <w:pPr>
        <w:pStyle w:val="Sarakstarindkopa1"/>
        <w:spacing w:after="0" w:line="240" w:lineRule="auto"/>
        <w:ind w:left="0" w:firstLine="567"/>
        <w:contextualSpacing w:val="0"/>
        <w:jc w:val="both"/>
        <w:rPr>
          <w:rFonts w:ascii="Times New Roman" w:hAnsi="Times New Roman"/>
          <w:color w:val="000000"/>
          <w:sz w:val="24"/>
          <w:szCs w:val="24"/>
        </w:rPr>
      </w:pPr>
      <w:r w:rsidRPr="007F341E">
        <w:rPr>
          <w:rFonts w:ascii="Times New Roman" w:hAnsi="Times New Roman"/>
          <w:color w:val="000000"/>
          <w:sz w:val="24"/>
          <w:szCs w:val="24"/>
        </w:rPr>
        <w:t>Saskaņā ar SIA</w:t>
      </w:r>
      <w:r w:rsidR="00E70226" w:rsidRPr="007F341E">
        <w:rPr>
          <w:rFonts w:ascii="Times New Roman" w:hAnsi="Times New Roman"/>
          <w:color w:val="000000"/>
          <w:sz w:val="24"/>
          <w:szCs w:val="24"/>
        </w:rPr>
        <w:t> </w:t>
      </w:r>
      <w:r w:rsidRPr="007F341E">
        <w:rPr>
          <w:rFonts w:ascii="Times New Roman" w:hAnsi="Times New Roman"/>
          <w:color w:val="000000"/>
          <w:sz w:val="24"/>
          <w:szCs w:val="24"/>
        </w:rPr>
        <w:t xml:space="preserve">“Aknīstes Pakalpojumi” statūtiem </w:t>
      </w:r>
      <w:r w:rsidR="008B4928" w:rsidRPr="007F341E">
        <w:rPr>
          <w:rFonts w:ascii="Times New Roman" w:hAnsi="Times New Roman"/>
          <w:color w:val="000000"/>
          <w:sz w:val="24"/>
          <w:szCs w:val="24"/>
        </w:rPr>
        <w:t>S</w:t>
      </w:r>
      <w:r w:rsidRPr="007F341E">
        <w:rPr>
          <w:rFonts w:ascii="Times New Roman" w:hAnsi="Times New Roman"/>
          <w:color w:val="000000"/>
          <w:sz w:val="24"/>
          <w:szCs w:val="24"/>
        </w:rPr>
        <w:t>abiedrības pamatdarbības veidi ir</w:t>
      </w:r>
      <w:r w:rsidR="00D24A07" w:rsidRPr="007F341E">
        <w:rPr>
          <w:rFonts w:ascii="Times New Roman" w:hAnsi="Times New Roman"/>
          <w:color w:val="000000"/>
          <w:sz w:val="24"/>
          <w:szCs w:val="24"/>
        </w:rPr>
        <w:t>:</w:t>
      </w:r>
    </w:p>
    <w:p w14:paraId="144D8AFA" w14:textId="77777777" w:rsidR="00D24A07" w:rsidRPr="007F341E" w:rsidRDefault="000E0F0E" w:rsidP="00D95FC7">
      <w:pPr>
        <w:pStyle w:val="Sarakstarindkopa1"/>
        <w:numPr>
          <w:ilvl w:val="0"/>
          <w:numId w:val="16"/>
        </w:numPr>
        <w:spacing w:after="0" w:line="240" w:lineRule="auto"/>
        <w:ind w:left="284" w:hanging="284"/>
        <w:contextualSpacing w:val="0"/>
        <w:jc w:val="both"/>
        <w:rPr>
          <w:rFonts w:ascii="Times New Roman" w:hAnsi="Times New Roman"/>
          <w:color w:val="000000"/>
          <w:sz w:val="24"/>
          <w:szCs w:val="24"/>
        </w:rPr>
      </w:pPr>
      <w:r w:rsidRPr="007F341E">
        <w:rPr>
          <w:rFonts w:ascii="Times New Roman" w:hAnsi="Times New Roman"/>
          <w:color w:val="000000"/>
          <w:sz w:val="24"/>
          <w:szCs w:val="24"/>
        </w:rPr>
        <w:t>Ūdens ieguve, attīrīšana un apgāde (</w:t>
      </w:r>
      <w:r w:rsidR="00B20A4E" w:rsidRPr="007F341E">
        <w:rPr>
          <w:rFonts w:ascii="Times New Roman" w:hAnsi="Times New Roman"/>
          <w:color w:val="000000"/>
          <w:sz w:val="24"/>
          <w:szCs w:val="24"/>
        </w:rPr>
        <w:t xml:space="preserve">NACE klasifikators </w:t>
      </w:r>
      <w:r w:rsidRPr="007F341E">
        <w:rPr>
          <w:rFonts w:ascii="Times New Roman" w:hAnsi="Times New Roman"/>
          <w:color w:val="000000"/>
          <w:sz w:val="24"/>
          <w:szCs w:val="24"/>
        </w:rPr>
        <w:t>36.00),</w:t>
      </w:r>
    </w:p>
    <w:p w14:paraId="51AE6D4A" w14:textId="77777777" w:rsidR="00AF28BB" w:rsidRPr="007F341E" w:rsidRDefault="000E0F0E" w:rsidP="00D95FC7">
      <w:pPr>
        <w:pStyle w:val="Sarakstarindkopa1"/>
        <w:numPr>
          <w:ilvl w:val="0"/>
          <w:numId w:val="16"/>
        </w:numPr>
        <w:spacing w:after="0" w:line="240" w:lineRule="auto"/>
        <w:ind w:left="284" w:hanging="284"/>
        <w:contextualSpacing w:val="0"/>
        <w:jc w:val="both"/>
        <w:rPr>
          <w:rFonts w:ascii="Times New Roman" w:hAnsi="Times New Roman"/>
          <w:color w:val="000000"/>
          <w:sz w:val="24"/>
          <w:szCs w:val="24"/>
        </w:rPr>
      </w:pPr>
      <w:r w:rsidRPr="007F341E">
        <w:rPr>
          <w:rFonts w:ascii="Times New Roman" w:hAnsi="Times New Roman"/>
          <w:color w:val="000000"/>
          <w:sz w:val="24"/>
          <w:szCs w:val="24"/>
        </w:rPr>
        <w:t>Notekūdeņu savākšana un attīrīšana (</w:t>
      </w:r>
      <w:r w:rsidR="00B20A4E" w:rsidRPr="007F341E">
        <w:rPr>
          <w:rFonts w:ascii="Times New Roman" w:hAnsi="Times New Roman"/>
          <w:color w:val="000000"/>
          <w:sz w:val="24"/>
          <w:szCs w:val="24"/>
        </w:rPr>
        <w:t xml:space="preserve">NACE klasifikators </w:t>
      </w:r>
      <w:r w:rsidRPr="007F341E">
        <w:rPr>
          <w:rFonts w:ascii="Times New Roman" w:hAnsi="Times New Roman"/>
          <w:color w:val="000000"/>
          <w:sz w:val="24"/>
          <w:szCs w:val="24"/>
        </w:rPr>
        <w:t>37.00),</w:t>
      </w:r>
    </w:p>
    <w:p w14:paraId="7F6CDBB3" w14:textId="58B2BB3B" w:rsidR="00AF28BB" w:rsidRPr="007F341E" w:rsidRDefault="000E0F0E" w:rsidP="00D95FC7">
      <w:pPr>
        <w:pStyle w:val="Sarakstarindkopa1"/>
        <w:numPr>
          <w:ilvl w:val="0"/>
          <w:numId w:val="16"/>
        </w:numPr>
        <w:spacing w:after="0" w:line="240" w:lineRule="auto"/>
        <w:ind w:left="284" w:hanging="284"/>
        <w:contextualSpacing w:val="0"/>
        <w:jc w:val="both"/>
        <w:rPr>
          <w:rFonts w:ascii="Times New Roman" w:hAnsi="Times New Roman"/>
          <w:color w:val="000000"/>
          <w:sz w:val="24"/>
          <w:szCs w:val="24"/>
        </w:rPr>
      </w:pPr>
      <w:r w:rsidRPr="007F341E">
        <w:rPr>
          <w:rFonts w:ascii="Times New Roman" w:hAnsi="Times New Roman"/>
          <w:color w:val="000000"/>
          <w:sz w:val="24"/>
          <w:szCs w:val="24"/>
        </w:rPr>
        <w:t>Tvaika piegāde un gaisa kondicionēšana</w:t>
      </w:r>
      <w:r w:rsidR="00AF28BB" w:rsidRPr="007F341E">
        <w:rPr>
          <w:rFonts w:ascii="Times New Roman" w:hAnsi="Times New Roman"/>
          <w:color w:val="000000"/>
          <w:sz w:val="24"/>
          <w:szCs w:val="24"/>
        </w:rPr>
        <w:t> </w:t>
      </w:r>
      <w:r w:rsidRPr="007F341E">
        <w:rPr>
          <w:rFonts w:ascii="Times New Roman" w:hAnsi="Times New Roman"/>
          <w:color w:val="000000"/>
          <w:sz w:val="24"/>
          <w:szCs w:val="24"/>
        </w:rPr>
        <w:t>(</w:t>
      </w:r>
      <w:r w:rsidR="00B20A4E" w:rsidRPr="007F341E">
        <w:rPr>
          <w:rFonts w:ascii="Times New Roman" w:hAnsi="Times New Roman"/>
          <w:color w:val="000000"/>
          <w:sz w:val="24"/>
          <w:szCs w:val="24"/>
        </w:rPr>
        <w:t xml:space="preserve">NACE klasifikators </w:t>
      </w:r>
      <w:r w:rsidRPr="007F341E">
        <w:rPr>
          <w:rFonts w:ascii="Times New Roman" w:hAnsi="Times New Roman"/>
          <w:color w:val="000000"/>
          <w:sz w:val="24"/>
          <w:szCs w:val="24"/>
        </w:rPr>
        <w:t>35.30)</w:t>
      </w:r>
      <w:r w:rsidR="00AF28BB" w:rsidRPr="007F341E">
        <w:rPr>
          <w:rFonts w:ascii="Times New Roman" w:hAnsi="Times New Roman"/>
          <w:color w:val="000000"/>
          <w:sz w:val="24"/>
          <w:szCs w:val="24"/>
        </w:rPr>
        <w:t>,</w:t>
      </w:r>
    </w:p>
    <w:p w14:paraId="64316691" w14:textId="5EEA3966" w:rsidR="005702A9" w:rsidRPr="005702A9" w:rsidRDefault="00B20A4E" w:rsidP="00D95FC7">
      <w:pPr>
        <w:pStyle w:val="Sarakstarindkopa1"/>
        <w:numPr>
          <w:ilvl w:val="0"/>
          <w:numId w:val="16"/>
        </w:numPr>
        <w:spacing w:after="0" w:line="240" w:lineRule="auto"/>
        <w:ind w:left="284" w:hanging="284"/>
        <w:contextualSpacing w:val="0"/>
        <w:jc w:val="both"/>
        <w:rPr>
          <w:rFonts w:ascii="Times New Roman" w:hAnsi="Times New Roman"/>
          <w:color w:val="000000"/>
          <w:sz w:val="24"/>
          <w:szCs w:val="24"/>
        </w:rPr>
      </w:pPr>
      <w:r w:rsidRPr="007F341E">
        <w:rPr>
          <w:rFonts w:ascii="Times New Roman" w:hAnsi="Times New Roman"/>
          <w:color w:val="000000"/>
          <w:sz w:val="24"/>
          <w:szCs w:val="24"/>
        </w:rPr>
        <w:t>Nekustamā īpašuma pārvaldīšana par atlīdzību vai uz līguma pamata (NACE klasifikators</w:t>
      </w:r>
      <w:r w:rsidR="00AF28BB" w:rsidRPr="007F341E">
        <w:rPr>
          <w:rFonts w:ascii="Times New Roman" w:hAnsi="Times New Roman"/>
          <w:color w:val="000000"/>
          <w:sz w:val="24"/>
          <w:szCs w:val="24"/>
        </w:rPr>
        <w:t> </w:t>
      </w:r>
      <w:r w:rsidRPr="007F341E">
        <w:rPr>
          <w:rFonts w:ascii="Times New Roman" w:hAnsi="Times New Roman"/>
          <w:color w:val="000000"/>
          <w:sz w:val="24"/>
          <w:szCs w:val="24"/>
        </w:rPr>
        <w:t>68.32)</w:t>
      </w:r>
      <w:r w:rsidR="005702A9">
        <w:rPr>
          <w:rFonts w:ascii="Times New Roman" w:hAnsi="Times New Roman"/>
          <w:color w:val="000000"/>
          <w:sz w:val="24"/>
          <w:szCs w:val="24"/>
        </w:rPr>
        <w:t>, kā arī sniedz citus pakalpojumus saskaņā ar Sabiedrības statūtiem.</w:t>
      </w:r>
    </w:p>
    <w:p w14:paraId="751E2EA2" w14:textId="049C75A6" w:rsidR="00C328B5" w:rsidRPr="007F341E" w:rsidRDefault="00513E34" w:rsidP="00776B53">
      <w:pPr>
        <w:ind w:firstLine="567"/>
        <w:jc w:val="both"/>
        <w:rPr>
          <w:color w:val="000000"/>
          <w:lang w:val="lv-LV"/>
        </w:rPr>
      </w:pPr>
      <w:r w:rsidRPr="007F341E">
        <w:rPr>
          <w:lang w:val="lv-LV"/>
        </w:rPr>
        <w:t>SIA</w:t>
      </w:r>
      <w:r w:rsidR="00E70226" w:rsidRPr="007F341E">
        <w:rPr>
          <w:lang w:val="lv-LV"/>
        </w:rPr>
        <w:t> </w:t>
      </w:r>
      <w:r w:rsidRPr="007F341E">
        <w:rPr>
          <w:lang w:val="lv-LV"/>
        </w:rPr>
        <w:t xml:space="preserve">“Aknīstes Pakalpojumi” saskaņā ar noslēgtajiem līgumiem </w:t>
      </w:r>
      <w:bookmarkStart w:id="13" w:name="_Hlk114217803"/>
      <w:r w:rsidR="00F77EDA" w:rsidRPr="007F341E">
        <w:rPr>
          <w:lang w:val="lv-LV"/>
        </w:rPr>
        <w:t xml:space="preserve">(ar 2021.gada 1.jūliju līgumu </w:t>
      </w:r>
      <w:r w:rsidR="003A6019" w:rsidRPr="007F341E">
        <w:rPr>
          <w:lang w:val="lv-LV"/>
        </w:rPr>
        <w:t xml:space="preserve">tiesības un </w:t>
      </w:r>
      <w:r w:rsidR="00F77EDA" w:rsidRPr="007F341E">
        <w:rPr>
          <w:lang w:val="lv-LV"/>
        </w:rPr>
        <w:t>saistības pārņem Jēkabpils novada pašvaldība)</w:t>
      </w:r>
      <w:bookmarkEnd w:id="13"/>
      <w:r w:rsidR="00F77EDA" w:rsidRPr="007F341E">
        <w:rPr>
          <w:lang w:val="lv-LV"/>
        </w:rPr>
        <w:t xml:space="preserve"> </w:t>
      </w:r>
      <w:r w:rsidRPr="007F341E">
        <w:rPr>
          <w:lang w:val="lv-LV"/>
        </w:rPr>
        <w:t xml:space="preserve">veic no pašvaldības autonomo funkciju izpildes izrietošus pārvaldes uzdevumus, un </w:t>
      </w:r>
      <w:r w:rsidR="00C328B5" w:rsidRPr="007F341E">
        <w:rPr>
          <w:color w:val="000000"/>
          <w:lang w:val="lv-LV"/>
        </w:rPr>
        <w:t>nodrošina:</w:t>
      </w:r>
    </w:p>
    <w:p w14:paraId="21338ED7" w14:textId="49FDC8B4" w:rsidR="00C328B5" w:rsidRPr="007F341E" w:rsidRDefault="00C328B5" w:rsidP="00985FA8">
      <w:pPr>
        <w:pStyle w:val="ListParagraph"/>
        <w:numPr>
          <w:ilvl w:val="0"/>
          <w:numId w:val="9"/>
        </w:numPr>
        <w:ind w:left="284" w:hanging="284"/>
        <w:jc w:val="both"/>
        <w:rPr>
          <w:color w:val="000000"/>
          <w:lang w:val="lv-LV"/>
        </w:rPr>
      </w:pPr>
      <w:r w:rsidRPr="007F341E">
        <w:rPr>
          <w:color w:val="000000"/>
          <w:lang w:val="lv-LV"/>
        </w:rPr>
        <w:t>ūdenssaimniecības pakalpojumu</w:t>
      </w:r>
      <w:r w:rsidR="0082714B" w:rsidRPr="007F341E">
        <w:rPr>
          <w:color w:val="000000"/>
          <w:lang w:val="lv-LV"/>
        </w:rPr>
        <w:t>s</w:t>
      </w:r>
      <w:r w:rsidRPr="007F341E">
        <w:rPr>
          <w:color w:val="000000"/>
          <w:lang w:val="lv-LV"/>
        </w:rPr>
        <w:t xml:space="preserve"> Jēkabpils novad</w:t>
      </w:r>
      <w:r w:rsidR="006851BD" w:rsidRPr="007F341E">
        <w:rPr>
          <w:color w:val="000000"/>
          <w:lang w:val="lv-LV"/>
        </w:rPr>
        <w:t>a</w:t>
      </w:r>
      <w:r w:rsidRPr="007F341E">
        <w:rPr>
          <w:color w:val="000000"/>
          <w:lang w:val="lv-LV"/>
        </w:rPr>
        <w:t xml:space="preserve"> Aknīstes pilsētā, Asares pagasta </w:t>
      </w:r>
      <w:proofErr w:type="spellStart"/>
      <w:r w:rsidRPr="007F341E">
        <w:rPr>
          <w:color w:val="000000"/>
          <w:lang w:val="lv-LV"/>
        </w:rPr>
        <w:t>Ancenes</w:t>
      </w:r>
      <w:proofErr w:type="spellEnd"/>
      <w:r w:rsidRPr="007F341E">
        <w:rPr>
          <w:color w:val="000000"/>
          <w:lang w:val="lv-LV"/>
        </w:rPr>
        <w:t xml:space="preserve"> ciemā un Asares ciemā, Gārsenes pagasta Gārsenes ciemā;</w:t>
      </w:r>
    </w:p>
    <w:p w14:paraId="26F9CF4C" w14:textId="76799C1C" w:rsidR="00C328B5" w:rsidRPr="007F341E" w:rsidRDefault="00C328B5" w:rsidP="00985FA8">
      <w:pPr>
        <w:pStyle w:val="ListParagraph"/>
        <w:numPr>
          <w:ilvl w:val="0"/>
          <w:numId w:val="9"/>
        </w:numPr>
        <w:ind w:left="284" w:hanging="284"/>
        <w:jc w:val="both"/>
        <w:rPr>
          <w:color w:val="000000"/>
          <w:lang w:val="lv-LV"/>
        </w:rPr>
      </w:pPr>
      <w:r w:rsidRPr="007F341E">
        <w:rPr>
          <w:color w:val="000000"/>
          <w:lang w:val="lv-LV"/>
        </w:rPr>
        <w:t>siltumenerģijas pakalpojumu</w:t>
      </w:r>
      <w:r w:rsidR="0082714B" w:rsidRPr="007F341E">
        <w:rPr>
          <w:color w:val="000000"/>
          <w:lang w:val="lv-LV"/>
        </w:rPr>
        <w:t>s</w:t>
      </w:r>
      <w:r w:rsidRPr="007F341E">
        <w:rPr>
          <w:color w:val="000000"/>
          <w:lang w:val="lv-LV"/>
        </w:rPr>
        <w:t xml:space="preserve"> Jēkabpils novad</w:t>
      </w:r>
      <w:r w:rsidR="006851BD" w:rsidRPr="007F341E">
        <w:rPr>
          <w:color w:val="000000"/>
          <w:lang w:val="lv-LV"/>
        </w:rPr>
        <w:t>a</w:t>
      </w:r>
      <w:r w:rsidRPr="007F341E">
        <w:rPr>
          <w:color w:val="000000"/>
          <w:lang w:val="lv-LV"/>
        </w:rPr>
        <w:t xml:space="preserve"> Aknīstes pilsētā;</w:t>
      </w:r>
    </w:p>
    <w:p w14:paraId="41748279" w14:textId="3D7DD758" w:rsidR="00513E34" w:rsidRPr="007F341E" w:rsidRDefault="00C328B5" w:rsidP="00985FA8">
      <w:pPr>
        <w:pStyle w:val="ListParagraph"/>
        <w:numPr>
          <w:ilvl w:val="0"/>
          <w:numId w:val="9"/>
        </w:numPr>
        <w:ind w:left="284" w:hanging="284"/>
        <w:jc w:val="both"/>
        <w:rPr>
          <w:lang w:val="lv-LV"/>
        </w:rPr>
      </w:pPr>
      <w:r w:rsidRPr="007F341E">
        <w:rPr>
          <w:color w:val="000000"/>
          <w:lang w:val="lv-LV"/>
        </w:rPr>
        <w:t>nekustamā īpašuma pārvaldīšanas pakalpojumus Jēkabpils novad</w:t>
      </w:r>
      <w:r w:rsidR="006851BD" w:rsidRPr="007F341E">
        <w:rPr>
          <w:color w:val="000000"/>
          <w:lang w:val="lv-LV"/>
        </w:rPr>
        <w:t>a</w:t>
      </w:r>
      <w:r w:rsidRPr="007F341E">
        <w:rPr>
          <w:color w:val="000000"/>
          <w:lang w:val="lv-LV"/>
        </w:rPr>
        <w:t xml:space="preserve"> Aknīstes pilsētā, Gārsenes pagasta Kraujas ciemā.</w:t>
      </w:r>
    </w:p>
    <w:p w14:paraId="728184A9" w14:textId="5AC718C1" w:rsidR="001477B0" w:rsidRPr="007F341E" w:rsidRDefault="001477B0" w:rsidP="00776B53">
      <w:pPr>
        <w:suppressAutoHyphens/>
        <w:ind w:firstLine="567"/>
        <w:jc w:val="both"/>
        <w:rPr>
          <w:lang w:val="lv-LV"/>
        </w:rPr>
      </w:pPr>
      <w:r w:rsidRPr="007F341E">
        <w:rPr>
          <w:lang w:val="lv-LV"/>
        </w:rPr>
        <w:t xml:space="preserve">2021.gada 1.februārī </w:t>
      </w:r>
      <w:r w:rsidR="008B4928" w:rsidRPr="007F341E">
        <w:rPr>
          <w:lang w:val="lv-LV"/>
        </w:rPr>
        <w:t xml:space="preserve">starp </w:t>
      </w:r>
      <w:r w:rsidRPr="007F341E">
        <w:rPr>
          <w:lang w:val="lv-LV"/>
        </w:rPr>
        <w:t xml:space="preserve">Aknīstes novada </w:t>
      </w:r>
      <w:r w:rsidR="004A4B26" w:rsidRPr="007F341E">
        <w:rPr>
          <w:lang w:val="lv-LV"/>
        </w:rPr>
        <w:t xml:space="preserve">pašvaldību un </w:t>
      </w:r>
      <w:r w:rsidRPr="007F341E">
        <w:rPr>
          <w:lang w:val="lv-LV"/>
        </w:rPr>
        <w:t>SIA</w:t>
      </w:r>
      <w:r w:rsidR="00E70226" w:rsidRPr="007F341E">
        <w:rPr>
          <w:lang w:val="lv-LV"/>
        </w:rPr>
        <w:t> </w:t>
      </w:r>
      <w:r w:rsidRPr="007F341E">
        <w:rPr>
          <w:lang w:val="lv-LV"/>
        </w:rPr>
        <w:t xml:space="preserve">“Aknīstes Pakalpojumi” </w:t>
      </w:r>
      <w:r w:rsidR="004A4B26" w:rsidRPr="007F341E">
        <w:rPr>
          <w:lang w:val="lv-LV"/>
        </w:rPr>
        <w:t>noslēgts l</w:t>
      </w:r>
      <w:r w:rsidRPr="007F341E">
        <w:rPr>
          <w:lang w:val="lv-LV"/>
        </w:rPr>
        <w:t>īgum</w:t>
      </w:r>
      <w:r w:rsidR="0010343A" w:rsidRPr="007F341E">
        <w:rPr>
          <w:lang w:val="lv-LV"/>
        </w:rPr>
        <w:t>s</w:t>
      </w:r>
      <w:r w:rsidRPr="007F341E">
        <w:rPr>
          <w:lang w:val="lv-LV"/>
        </w:rPr>
        <w:t xml:space="preserve"> par ūdensapgādes un kanalizācijas pakalpojumu nodrošināšanu Aknīstes novad</w:t>
      </w:r>
      <w:r w:rsidR="000A035D" w:rsidRPr="007F341E">
        <w:rPr>
          <w:lang w:val="lv-LV"/>
        </w:rPr>
        <w:t>a teritorijā.</w:t>
      </w:r>
      <w:r w:rsidRPr="007F341E">
        <w:rPr>
          <w:lang w:val="lv-LV"/>
        </w:rPr>
        <w:t xml:space="preserve"> Līguma darbības termiņš ir 10</w:t>
      </w:r>
      <w:r w:rsidR="003A6019" w:rsidRPr="007F341E">
        <w:rPr>
          <w:lang w:val="lv-LV"/>
        </w:rPr>
        <w:t> </w:t>
      </w:r>
      <w:r w:rsidRPr="007F341E">
        <w:rPr>
          <w:lang w:val="lv-LV"/>
        </w:rPr>
        <w:t xml:space="preserve">gadi. </w:t>
      </w:r>
      <w:r w:rsidR="004A4B26" w:rsidRPr="007F341E">
        <w:rPr>
          <w:lang w:val="lv-LV"/>
        </w:rPr>
        <w:t>Sabiedrībai ir piešķirtas ekskluzīvas tiesības ūdensapgādes un kanalizācijas pakalpojumu sniegšanai</w:t>
      </w:r>
      <w:r w:rsidR="004A4B26" w:rsidRPr="007F341E">
        <w:rPr>
          <w:rFonts w:eastAsia="NSimSun"/>
          <w:kern w:val="2"/>
          <w:lang w:val="lv-LV" w:eastAsia="zh-CN" w:bidi="hi-IN"/>
        </w:rPr>
        <w:t>.</w:t>
      </w:r>
    </w:p>
    <w:p w14:paraId="7578E0E6" w14:textId="230D8765" w:rsidR="00513E34" w:rsidRPr="007F341E" w:rsidRDefault="00D325E0" w:rsidP="00776B53">
      <w:pPr>
        <w:ind w:firstLine="567"/>
        <w:jc w:val="both"/>
        <w:rPr>
          <w:lang w:val="lv-LV"/>
        </w:rPr>
      </w:pPr>
      <w:r w:rsidRPr="007F341E">
        <w:rPr>
          <w:lang w:val="lv-LV"/>
        </w:rPr>
        <w:t xml:space="preserve">2013.gada 1.oktobrī starp </w:t>
      </w:r>
      <w:r w:rsidR="006851BD" w:rsidRPr="007F341E">
        <w:rPr>
          <w:lang w:val="lv-LV"/>
        </w:rPr>
        <w:t xml:space="preserve">Aknīstes novada </w:t>
      </w:r>
      <w:r w:rsidR="00513E34" w:rsidRPr="007F341E">
        <w:rPr>
          <w:lang w:val="lv-LV"/>
        </w:rPr>
        <w:t>pašvaldību</w:t>
      </w:r>
      <w:r w:rsidR="001C1334" w:rsidRPr="007F341E">
        <w:rPr>
          <w:lang w:val="lv-LV"/>
        </w:rPr>
        <w:t xml:space="preserve"> </w:t>
      </w:r>
      <w:r w:rsidRPr="007F341E">
        <w:rPr>
          <w:lang w:val="lv-LV"/>
        </w:rPr>
        <w:t>un SIA</w:t>
      </w:r>
      <w:r w:rsidR="00E70226" w:rsidRPr="007F341E">
        <w:rPr>
          <w:lang w:val="lv-LV"/>
        </w:rPr>
        <w:t> </w:t>
      </w:r>
      <w:r w:rsidRPr="007F341E">
        <w:rPr>
          <w:lang w:val="lv-LV"/>
        </w:rPr>
        <w:t xml:space="preserve">“Aknīstes Pakalpojumiem” </w:t>
      </w:r>
      <w:r w:rsidR="00513E34" w:rsidRPr="007F341E">
        <w:rPr>
          <w:lang w:val="lv-LV"/>
        </w:rPr>
        <w:t>noslēgt</w:t>
      </w:r>
      <w:r w:rsidRPr="007F341E">
        <w:rPr>
          <w:lang w:val="lv-LV"/>
        </w:rPr>
        <w:t>s</w:t>
      </w:r>
      <w:r w:rsidR="001C1334" w:rsidRPr="007F341E">
        <w:rPr>
          <w:lang w:val="lv-LV"/>
        </w:rPr>
        <w:t xml:space="preserve"> </w:t>
      </w:r>
      <w:r w:rsidRPr="007F341E">
        <w:rPr>
          <w:lang w:val="lv-LV"/>
        </w:rPr>
        <w:t xml:space="preserve">līgums Nr.4 “Par siltumenerģijas piegādi un lietošanu” </w:t>
      </w:r>
      <w:r w:rsidR="00B37E38" w:rsidRPr="007F341E">
        <w:rPr>
          <w:lang w:val="lv-LV"/>
        </w:rPr>
        <w:t>ēkām</w:t>
      </w:r>
      <w:r w:rsidR="00410DDF" w:rsidRPr="007F341E">
        <w:rPr>
          <w:lang w:val="lv-LV"/>
        </w:rPr>
        <w:t xml:space="preserve"> </w:t>
      </w:r>
      <w:r w:rsidR="00E70226" w:rsidRPr="007F341E">
        <w:rPr>
          <w:lang w:val="lv-LV"/>
        </w:rPr>
        <w:t xml:space="preserve">Aknīstes pilsētā </w:t>
      </w:r>
      <w:r w:rsidR="00410DDF" w:rsidRPr="007F341E">
        <w:rPr>
          <w:lang w:val="lv-LV"/>
        </w:rPr>
        <w:t>Skolas iel</w:t>
      </w:r>
      <w:r w:rsidR="00B37E38" w:rsidRPr="007F341E">
        <w:rPr>
          <w:lang w:val="lv-LV"/>
        </w:rPr>
        <w:t>ā</w:t>
      </w:r>
      <w:r w:rsidR="00410DDF" w:rsidRPr="007F341E">
        <w:rPr>
          <w:lang w:val="lv-LV"/>
        </w:rPr>
        <w:t xml:space="preserve"> 7 un Skolas iel</w:t>
      </w:r>
      <w:r w:rsidR="00B37E38" w:rsidRPr="007F341E">
        <w:rPr>
          <w:lang w:val="lv-LV"/>
        </w:rPr>
        <w:t xml:space="preserve">ā </w:t>
      </w:r>
      <w:r w:rsidR="00410DDF" w:rsidRPr="007F341E">
        <w:rPr>
          <w:lang w:val="lv-LV"/>
        </w:rPr>
        <w:t>16a</w:t>
      </w:r>
      <w:r w:rsidR="00513E34" w:rsidRPr="007F341E">
        <w:rPr>
          <w:lang w:val="lv-LV"/>
        </w:rPr>
        <w:t>. 2021.gad</w:t>
      </w:r>
      <w:r w:rsidR="00B37E38" w:rsidRPr="007F341E">
        <w:rPr>
          <w:lang w:val="lv-LV"/>
        </w:rPr>
        <w:t>a 25.janvārī</w:t>
      </w:r>
      <w:r w:rsidR="00513E34" w:rsidRPr="007F341E">
        <w:rPr>
          <w:lang w:val="lv-LV"/>
        </w:rPr>
        <w:t xml:space="preserve"> </w:t>
      </w:r>
      <w:r w:rsidR="00B37E38" w:rsidRPr="007F341E">
        <w:rPr>
          <w:lang w:val="lv-LV"/>
        </w:rPr>
        <w:t>starp Aknīstes novada pašvaldību un SIA</w:t>
      </w:r>
      <w:r w:rsidR="00E70226" w:rsidRPr="007F341E">
        <w:rPr>
          <w:lang w:val="lv-LV"/>
        </w:rPr>
        <w:t> </w:t>
      </w:r>
      <w:r w:rsidR="00B37E38" w:rsidRPr="007F341E">
        <w:rPr>
          <w:lang w:val="lv-LV"/>
        </w:rPr>
        <w:t xml:space="preserve">“Aknīstes Pakalpojumiem” noslēgts līgums Nr.2 “Par siltumenerģijas piegādi un lietošanu” </w:t>
      </w:r>
      <w:r w:rsidR="004A4B26" w:rsidRPr="007F341E">
        <w:rPr>
          <w:lang w:val="lv-LV"/>
        </w:rPr>
        <w:t>SIA</w:t>
      </w:r>
      <w:r w:rsidR="00E70226" w:rsidRPr="007F341E">
        <w:rPr>
          <w:lang w:val="lv-LV"/>
        </w:rPr>
        <w:t> </w:t>
      </w:r>
      <w:r w:rsidR="004A4B26" w:rsidRPr="007F341E">
        <w:rPr>
          <w:lang w:val="lv-LV"/>
        </w:rPr>
        <w:t>“</w:t>
      </w:r>
      <w:r w:rsidR="00513E34" w:rsidRPr="007F341E">
        <w:rPr>
          <w:lang w:val="lv-LV"/>
        </w:rPr>
        <w:t>Aknīstes veselības un sociālās aprūpes centrs</w:t>
      </w:r>
      <w:r w:rsidR="004A4B26" w:rsidRPr="007F341E">
        <w:rPr>
          <w:lang w:val="lv-LV"/>
        </w:rPr>
        <w:t>” ēk</w:t>
      </w:r>
      <w:r w:rsidR="00B37E38" w:rsidRPr="007F341E">
        <w:rPr>
          <w:lang w:val="lv-LV"/>
        </w:rPr>
        <w:t>ā</w:t>
      </w:r>
      <w:r w:rsidR="004A4B26" w:rsidRPr="007F341E">
        <w:rPr>
          <w:lang w:val="lv-LV"/>
        </w:rPr>
        <w:t>s</w:t>
      </w:r>
      <w:r w:rsidR="00513E34" w:rsidRPr="007F341E">
        <w:rPr>
          <w:lang w:val="lv-LV"/>
        </w:rPr>
        <w:t>.</w:t>
      </w:r>
      <w:r w:rsidR="000E0F0E" w:rsidRPr="007F341E">
        <w:rPr>
          <w:lang w:val="lv-LV" w:eastAsia="lv-LV"/>
        </w:rPr>
        <w:t xml:space="preserve"> </w:t>
      </w:r>
    </w:p>
    <w:p w14:paraId="069F6B30" w14:textId="1CE693F3" w:rsidR="00513E34" w:rsidRPr="007F341E" w:rsidRDefault="0087175B" w:rsidP="00776B53">
      <w:pPr>
        <w:pStyle w:val="naisf"/>
        <w:spacing w:before="0" w:after="0"/>
        <w:ind w:right="43" w:firstLine="567"/>
      </w:pPr>
      <w:r w:rsidRPr="007F341E">
        <w:t xml:space="preserve">Lai Aknīstes novada pašvaldība izpildītu likuma “Par valsts un pašvaldību dzīvojamo māju privatizāciju” 50.panta septītajā daļā noteikto pienākumu, atbilstoši Publisko iepirkumu likuma 4.panta pirmajai daļai </w:t>
      </w:r>
      <w:r w:rsidR="00513E34" w:rsidRPr="007F341E">
        <w:t xml:space="preserve">2012.gada 26.janvārī </w:t>
      </w:r>
      <w:r w:rsidR="006851BD" w:rsidRPr="007F341E">
        <w:t xml:space="preserve">starp </w:t>
      </w:r>
      <w:r w:rsidR="00606760" w:rsidRPr="007F341E">
        <w:t xml:space="preserve">Aknīstes novada </w:t>
      </w:r>
      <w:r w:rsidR="00E26E9A" w:rsidRPr="007F341E">
        <w:t xml:space="preserve">pašvaldību </w:t>
      </w:r>
      <w:r w:rsidR="006851BD" w:rsidRPr="007F341E">
        <w:t>un SIA</w:t>
      </w:r>
      <w:r w:rsidR="00E70226" w:rsidRPr="007F341E">
        <w:t> </w:t>
      </w:r>
      <w:r w:rsidR="006851BD" w:rsidRPr="007F341E">
        <w:t xml:space="preserve">“Aknīstes Pakalpojumi” </w:t>
      </w:r>
      <w:r w:rsidR="00513E34" w:rsidRPr="007F341E">
        <w:t xml:space="preserve">noslēgts </w:t>
      </w:r>
      <w:r w:rsidR="00606760" w:rsidRPr="007F341E">
        <w:t>p</w:t>
      </w:r>
      <w:r w:rsidR="00513E34" w:rsidRPr="007F341E">
        <w:t xml:space="preserve">ilnvarojuma </w:t>
      </w:r>
      <w:r w:rsidR="00606760" w:rsidRPr="007F341E">
        <w:t>l</w:t>
      </w:r>
      <w:r w:rsidR="00513E34" w:rsidRPr="007F341E">
        <w:t>īgums par dzīvojamo māju pārvaldīšanu un apsaimniekošanu</w:t>
      </w:r>
      <w:r w:rsidR="00606760" w:rsidRPr="007F341E">
        <w:t>, saskaņā ar kuru pašvaldība pilnvarojusi S</w:t>
      </w:r>
      <w:r w:rsidR="004A4B26" w:rsidRPr="007F341E">
        <w:t>abiedrību</w:t>
      </w:r>
      <w:r w:rsidR="00606760" w:rsidRPr="007F341E">
        <w:t xml:space="preserve"> pārstāvēt tās intereses Aknīstes pilsētas un Aknīstes pagasta administratīvajā teritorijā saistī</w:t>
      </w:r>
      <w:r w:rsidR="004A4B26" w:rsidRPr="007F341E">
        <w:t>bā</w:t>
      </w:r>
      <w:r w:rsidR="00606760" w:rsidRPr="007F341E">
        <w:t xml:space="preserve"> ar pašvaldības īpašumā un valdījumā esošo dzīvojamo fondu</w:t>
      </w:r>
      <w:r w:rsidR="002272E2" w:rsidRPr="007F341E">
        <w:t>. S</w:t>
      </w:r>
      <w:r w:rsidR="003A6019" w:rsidRPr="007F341E">
        <w:t xml:space="preserve">abiedrība </w:t>
      </w:r>
      <w:r w:rsidR="002272E2" w:rsidRPr="007F341E">
        <w:t>apsaimnieko 22 daudzdzīvokļu dzīvojamās mājas ar kopējo platību 10</w:t>
      </w:r>
      <w:r w:rsidR="003A6019" w:rsidRPr="007F341E">
        <w:t> </w:t>
      </w:r>
      <w:r w:rsidR="002272E2" w:rsidRPr="007F341E">
        <w:t>298</w:t>
      </w:r>
      <w:r w:rsidR="003A6019" w:rsidRPr="007F341E">
        <w:t> </w:t>
      </w:r>
      <w:r w:rsidR="002272E2" w:rsidRPr="007F341E">
        <w:t>m</w:t>
      </w:r>
      <w:r w:rsidR="002272E2" w:rsidRPr="007F341E">
        <w:rPr>
          <w:vertAlign w:val="superscript"/>
        </w:rPr>
        <w:t>2</w:t>
      </w:r>
      <w:r w:rsidR="008B4928" w:rsidRPr="007F341E">
        <w:t xml:space="preserve">. </w:t>
      </w:r>
    </w:p>
    <w:p w14:paraId="5688F109" w14:textId="424D631C" w:rsidR="007B4D15" w:rsidRPr="007F341E" w:rsidRDefault="007B4D15" w:rsidP="00BD4E99">
      <w:pPr>
        <w:ind w:firstLine="567"/>
        <w:jc w:val="both"/>
        <w:rPr>
          <w:lang w:val="lv-LV" w:eastAsia="lv-LV"/>
        </w:rPr>
      </w:pPr>
      <w:bookmarkStart w:id="14" w:name="_Hlk113876896"/>
      <w:r w:rsidRPr="007F341E">
        <w:rPr>
          <w:lang w:val="lv-LV"/>
        </w:rPr>
        <w:t>S</w:t>
      </w:r>
      <w:r w:rsidR="002458C9">
        <w:rPr>
          <w:lang w:val="lv-LV"/>
        </w:rPr>
        <w:t>abiedrības ar ierobežotu atbildību</w:t>
      </w:r>
      <w:r w:rsidR="00E70226" w:rsidRPr="007F341E">
        <w:rPr>
          <w:lang w:val="lv-LV"/>
        </w:rPr>
        <w:t> </w:t>
      </w:r>
      <w:r w:rsidRPr="007F341E">
        <w:rPr>
          <w:lang w:val="lv-LV"/>
        </w:rPr>
        <w:t>“Aknīstes Pakalpojumi” valdes informācija</w:t>
      </w:r>
      <w:r w:rsidRPr="007F341E">
        <w:rPr>
          <w:lang w:val="lv-LV" w:eastAsia="lv-LV"/>
        </w:rPr>
        <w:t xml:space="preserve"> par kapitālsabiedrības darbību 2021.gadā:</w:t>
      </w:r>
    </w:p>
    <w:tbl>
      <w:tblPr>
        <w:tblStyle w:val="TableGrid"/>
        <w:tblW w:w="9356" w:type="dxa"/>
        <w:tblInd w:w="-5" w:type="dxa"/>
        <w:tblLook w:val="04A0" w:firstRow="1" w:lastRow="0" w:firstColumn="1" w:lastColumn="0" w:noHBand="0" w:noVBand="1"/>
      </w:tblPr>
      <w:tblGrid>
        <w:gridCol w:w="3119"/>
        <w:gridCol w:w="6237"/>
      </w:tblGrid>
      <w:tr w:rsidR="004A4B26" w:rsidRPr="007F341E" w14:paraId="60825510" w14:textId="77777777" w:rsidTr="002458C9">
        <w:tc>
          <w:tcPr>
            <w:tcW w:w="3119" w:type="dxa"/>
            <w:tcBorders>
              <w:top w:val="single" w:sz="4" w:space="0" w:color="auto"/>
            </w:tcBorders>
          </w:tcPr>
          <w:bookmarkEnd w:id="11"/>
          <w:bookmarkEnd w:id="14"/>
          <w:p w14:paraId="384A9A6D" w14:textId="77777777" w:rsidR="004A4B26" w:rsidRPr="007F341E" w:rsidRDefault="004A4B26" w:rsidP="00776B53">
            <w:pPr>
              <w:rPr>
                <w:rFonts w:cs="Times New Roman"/>
                <w:highlight w:val="yellow"/>
                <w:lang w:val="lv-LV"/>
              </w:rPr>
            </w:pPr>
            <w:r w:rsidRPr="007F341E">
              <w:rPr>
                <w:rStyle w:val="BodyText1"/>
                <w:rFonts w:eastAsiaTheme="minorHAnsi"/>
                <w:sz w:val="24"/>
                <w:szCs w:val="24"/>
              </w:rPr>
              <w:t xml:space="preserve">Kapitālsabiedrības 2021.gadā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6237" w:type="dxa"/>
            <w:tcBorders>
              <w:top w:val="single" w:sz="4" w:space="0" w:color="auto"/>
            </w:tcBorders>
          </w:tcPr>
          <w:p w14:paraId="5C3D538C" w14:textId="77777777" w:rsidR="007B4D15" w:rsidRPr="007F341E" w:rsidRDefault="007B4D15" w:rsidP="00776B53">
            <w:pPr>
              <w:jc w:val="both"/>
              <w:rPr>
                <w:lang w:val="lv-LV"/>
              </w:rPr>
            </w:pPr>
            <w:r w:rsidRPr="007F341E">
              <w:rPr>
                <w:lang w:val="lv-LV"/>
              </w:rPr>
              <w:t>2021.gadā paveiktie būtiskākie darbi:</w:t>
            </w:r>
          </w:p>
          <w:p w14:paraId="21130BDC" w14:textId="0E8C6A0C" w:rsidR="004A4B26" w:rsidRPr="007F341E" w:rsidRDefault="004A4B26" w:rsidP="00FF087E">
            <w:pPr>
              <w:pStyle w:val="ListParagraph"/>
              <w:numPr>
                <w:ilvl w:val="0"/>
                <w:numId w:val="11"/>
              </w:numPr>
              <w:ind w:left="172" w:hanging="172"/>
              <w:jc w:val="both"/>
              <w:rPr>
                <w:lang w:val="lv-LV"/>
              </w:rPr>
            </w:pPr>
            <w:r w:rsidRPr="007F341E">
              <w:rPr>
                <w:lang w:val="lv-LV"/>
              </w:rPr>
              <w:t>Notekūdeņu attīrīšanas sistēmas BIO M-100 remonts</w:t>
            </w:r>
            <w:r w:rsidR="00283146" w:rsidRPr="007F341E">
              <w:rPr>
                <w:lang w:val="lv-LV"/>
              </w:rPr>
              <w:t>,</w:t>
            </w:r>
          </w:p>
          <w:p w14:paraId="72BABC9A" w14:textId="3BCD025C" w:rsidR="004A4B26" w:rsidRPr="007F341E" w:rsidRDefault="004A4B26" w:rsidP="00FF087E">
            <w:pPr>
              <w:pStyle w:val="ListParagraph"/>
              <w:numPr>
                <w:ilvl w:val="0"/>
                <w:numId w:val="11"/>
              </w:numPr>
              <w:ind w:left="172" w:hanging="172"/>
              <w:jc w:val="both"/>
              <w:rPr>
                <w:lang w:val="lv-LV"/>
              </w:rPr>
            </w:pPr>
            <w:r w:rsidRPr="007F341E">
              <w:rPr>
                <w:lang w:val="lv-LV"/>
              </w:rPr>
              <w:t xml:space="preserve">Balkonu remonts </w:t>
            </w:r>
            <w:proofErr w:type="spellStart"/>
            <w:r w:rsidRPr="007F341E">
              <w:rPr>
                <w:lang w:val="lv-LV"/>
              </w:rPr>
              <w:t>Radžupes</w:t>
            </w:r>
            <w:proofErr w:type="spellEnd"/>
            <w:r w:rsidRPr="007F341E">
              <w:rPr>
                <w:lang w:val="lv-LV"/>
              </w:rPr>
              <w:t xml:space="preserve"> ielā 5</w:t>
            </w:r>
            <w:r w:rsidR="00283146" w:rsidRPr="007F341E">
              <w:rPr>
                <w:lang w:val="lv-LV"/>
              </w:rPr>
              <w:t>,</w:t>
            </w:r>
          </w:p>
          <w:p w14:paraId="00E25D4E" w14:textId="42E05F82" w:rsidR="004A4B26" w:rsidRPr="007F341E" w:rsidRDefault="004A4B26" w:rsidP="00FF087E">
            <w:pPr>
              <w:pStyle w:val="ListParagraph"/>
              <w:numPr>
                <w:ilvl w:val="0"/>
                <w:numId w:val="11"/>
              </w:numPr>
              <w:ind w:left="172" w:hanging="172"/>
              <w:jc w:val="both"/>
              <w:rPr>
                <w:lang w:val="lv-LV"/>
              </w:rPr>
            </w:pPr>
            <w:r w:rsidRPr="007F341E">
              <w:rPr>
                <w:lang w:val="lv-LV"/>
              </w:rPr>
              <w:t>Metāla durvju maiņa Skolas ielā 10</w:t>
            </w:r>
            <w:r w:rsidR="00283146" w:rsidRPr="007F341E">
              <w:rPr>
                <w:lang w:val="lv-LV"/>
              </w:rPr>
              <w:t>,</w:t>
            </w:r>
          </w:p>
          <w:p w14:paraId="07222878" w14:textId="4D15A633" w:rsidR="004A4B26" w:rsidRPr="007F341E" w:rsidRDefault="004A4B26" w:rsidP="00FF087E">
            <w:pPr>
              <w:pStyle w:val="ListParagraph"/>
              <w:numPr>
                <w:ilvl w:val="0"/>
                <w:numId w:val="11"/>
              </w:numPr>
              <w:ind w:left="172" w:hanging="172"/>
              <w:jc w:val="both"/>
              <w:rPr>
                <w:lang w:val="lv-LV"/>
              </w:rPr>
            </w:pPr>
            <w:r w:rsidRPr="007F341E">
              <w:rPr>
                <w:lang w:val="lv-LV"/>
              </w:rPr>
              <w:t>Jumta noteku remonts Zaļā ielā 1</w:t>
            </w:r>
            <w:r w:rsidR="00283146" w:rsidRPr="007F341E">
              <w:rPr>
                <w:lang w:val="lv-LV"/>
              </w:rPr>
              <w:t xml:space="preserve">, </w:t>
            </w:r>
          </w:p>
          <w:p w14:paraId="447740BD" w14:textId="5295CBFE" w:rsidR="004A4B26" w:rsidRPr="007F341E" w:rsidRDefault="004A4B26" w:rsidP="00FF087E">
            <w:pPr>
              <w:pStyle w:val="ListParagraph"/>
              <w:numPr>
                <w:ilvl w:val="0"/>
                <w:numId w:val="11"/>
              </w:numPr>
              <w:ind w:left="172" w:hanging="172"/>
              <w:jc w:val="both"/>
              <w:rPr>
                <w:lang w:val="lv-LV"/>
              </w:rPr>
            </w:pPr>
            <w:r w:rsidRPr="007F341E">
              <w:rPr>
                <w:lang w:val="lv-LV"/>
              </w:rPr>
              <w:t>Veļas žāvēšanas nojumes izbūve Kraujas 2</w:t>
            </w:r>
            <w:r w:rsidR="00283146" w:rsidRPr="007F341E">
              <w:rPr>
                <w:lang w:val="lv-LV"/>
              </w:rPr>
              <w:t>,</w:t>
            </w:r>
          </w:p>
          <w:p w14:paraId="2DFB5A08" w14:textId="57BFA477" w:rsidR="004A4B26" w:rsidRPr="007F341E" w:rsidRDefault="004A4B26" w:rsidP="00FF087E">
            <w:pPr>
              <w:pStyle w:val="ListParagraph"/>
              <w:numPr>
                <w:ilvl w:val="0"/>
                <w:numId w:val="11"/>
              </w:numPr>
              <w:ind w:left="172" w:hanging="172"/>
              <w:jc w:val="both"/>
              <w:rPr>
                <w:lang w:val="lv-LV"/>
              </w:rPr>
            </w:pPr>
            <w:r w:rsidRPr="007F341E">
              <w:rPr>
                <w:lang w:val="lv-LV"/>
              </w:rPr>
              <w:t>Koku vainagu kopšanas darbi Kraujas 2</w:t>
            </w:r>
            <w:r w:rsidR="00283146" w:rsidRPr="007F341E">
              <w:rPr>
                <w:lang w:val="lv-LV"/>
              </w:rPr>
              <w:t>,</w:t>
            </w:r>
          </w:p>
          <w:p w14:paraId="540BB743" w14:textId="3B75C4AC" w:rsidR="004A4B26" w:rsidRPr="007F341E" w:rsidRDefault="004A4B26" w:rsidP="00FF087E">
            <w:pPr>
              <w:pStyle w:val="ListParagraph"/>
              <w:numPr>
                <w:ilvl w:val="0"/>
                <w:numId w:val="11"/>
              </w:numPr>
              <w:ind w:left="172" w:hanging="172"/>
              <w:jc w:val="both"/>
              <w:rPr>
                <w:lang w:val="lv-LV"/>
              </w:rPr>
            </w:pPr>
            <w:r w:rsidRPr="007F341E">
              <w:rPr>
                <w:lang w:val="lv-LV"/>
              </w:rPr>
              <w:t>Ūdensskaitītāju uzstādīšana Kraujas 1; 2; 3</w:t>
            </w:r>
            <w:r w:rsidR="00283146" w:rsidRPr="007F341E">
              <w:rPr>
                <w:lang w:val="lv-LV"/>
              </w:rPr>
              <w:t>.</w:t>
            </w:r>
          </w:p>
        </w:tc>
      </w:tr>
      <w:tr w:rsidR="004A4B26" w:rsidRPr="00ED4D9A" w14:paraId="6BC7183D" w14:textId="77777777" w:rsidTr="002458C9">
        <w:trPr>
          <w:trHeight w:val="853"/>
        </w:trPr>
        <w:tc>
          <w:tcPr>
            <w:tcW w:w="3119" w:type="dxa"/>
          </w:tcPr>
          <w:p w14:paraId="03062AD9" w14:textId="77777777" w:rsidR="004A4B26" w:rsidRPr="007F341E" w:rsidRDefault="004A4B26" w:rsidP="00776B53">
            <w:pPr>
              <w:rPr>
                <w:rFonts w:cs="Times New Roman"/>
                <w:highlight w:val="yellow"/>
                <w:lang w:val="lv-LV"/>
              </w:rPr>
            </w:pPr>
            <w:proofErr w:type="spellStart"/>
            <w:r w:rsidRPr="007F341E">
              <w:rPr>
                <w:rStyle w:val="BodyText1"/>
                <w:rFonts w:eastAsiaTheme="minorHAnsi"/>
                <w:sz w:val="24"/>
                <w:szCs w:val="24"/>
              </w:rPr>
              <w:t>Nefinanšu</w:t>
            </w:r>
            <w:proofErr w:type="spellEnd"/>
            <w:r w:rsidRPr="007F341E">
              <w:rPr>
                <w:rStyle w:val="BodyText1"/>
                <w:rFonts w:eastAsiaTheme="minorHAnsi"/>
                <w:sz w:val="24"/>
                <w:szCs w:val="24"/>
              </w:rPr>
              <w:t xml:space="preserve"> mērķu 2021.gadā sasniegšanas novērtējums (sabiedrībai sniegtais labums, pakalpojumu vai preču pieejamības novērtējums) </w:t>
            </w:r>
          </w:p>
        </w:tc>
        <w:tc>
          <w:tcPr>
            <w:tcW w:w="6237" w:type="dxa"/>
          </w:tcPr>
          <w:p w14:paraId="5B3F725C" w14:textId="404617E5" w:rsidR="00C14CAA" w:rsidRDefault="004A4B26" w:rsidP="00314E55">
            <w:pPr>
              <w:widowControl w:val="0"/>
              <w:autoSpaceDE w:val="0"/>
              <w:autoSpaceDN w:val="0"/>
              <w:ind w:firstLine="179"/>
              <w:jc w:val="both"/>
              <w:rPr>
                <w:lang w:val="lv-LV"/>
              </w:rPr>
            </w:pPr>
            <w:r w:rsidRPr="007F341E">
              <w:rPr>
                <w:rFonts w:eastAsia="Arial"/>
                <w:lang w:val="lv-LV" w:bidi="lv-LV"/>
              </w:rPr>
              <w:t xml:space="preserve">Sabiedrības </w:t>
            </w:r>
            <w:r w:rsidR="00314E55">
              <w:rPr>
                <w:rFonts w:eastAsia="Arial"/>
                <w:lang w:val="lv-LV" w:bidi="lv-LV"/>
              </w:rPr>
              <w:t xml:space="preserve">vidēja termiņa stratēģijā noteiktie </w:t>
            </w:r>
            <w:proofErr w:type="spellStart"/>
            <w:r w:rsidRPr="007F341E">
              <w:rPr>
                <w:rFonts w:eastAsia="Arial"/>
                <w:lang w:val="lv-LV" w:bidi="lv-LV"/>
              </w:rPr>
              <w:t>nefinanšu</w:t>
            </w:r>
            <w:proofErr w:type="spellEnd"/>
            <w:r w:rsidRPr="007F341E">
              <w:rPr>
                <w:rFonts w:eastAsia="Arial"/>
                <w:lang w:val="lv-LV" w:bidi="lv-LV"/>
              </w:rPr>
              <w:t xml:space="preserve"> mērķ</w:t>
            </w:r>
            <w:r w:rsidR="00314E55">
              <w:rPr>
                <w:rFonts w:eastAsia="Arial"/>
                <w:lang w:val="lv-LV" w:bidi="lv-LV"/>
              </w:rPr>
              <w:t xml:space="preserve">i, kuri pamatā saistīti </w:t>
            </w:r>
            <w:r w:rsidR="00C14CAA">
              <w:rPr>
                <w:rFonts w:eastAsia="Arial"/>
                <w:lang w:val="lv-LV" w:bidi="lv-LV"/>
              </w:rPr>
              <w:t xml:space="preserve">uzņēmuma </w:t>
            </w:r>
            <w:r w:rsidR="00B21EA4">
              <w:rPr>
                <w:rFonts w:eastAsia="Arial"/>
                <w:lang w:val="lv-LV" w:bidi="lv-LV"/>
              </w:rPr>
              <w:t>pamat</w:t>
            </w:r>
            <w:r w:rsidR="00C14CAA">
              <w:rPr>
                <w:rFonts w:eastAsia="Arial"/>
                <w:lang w:val="lv-LV" w:bidi="lv-LV"/>
              </w:rPr>
              <w:t>darbību un sniegto pakalpojumu kvalitāti</w:t>
            </w:r>
            <w:r w:rsidR="00B21EA4">
              <w:rPr>
                <w:rFonts w:eastAsia="Arial"/>
                <w:lang w:val="lv-LV" w:bidi="lv-LV"/>
              </w:rPr>
              <w:t xml:space="preserve"> un nepārtrauktību</w:t>
            </w:r>
            <w:r w:rsidR="00C14CAA">
              <w:rPr>
                <w:rFonts w:eastAsia="Arial"/>
                <w:lang w:val="lv-LV" w:bidi="lv-LV"/>
              </w:rPr>
              <w:t xml:space="preserve">, proti, </w:t>
            </w:r>
            <w:r w:rsidR="00314E55">
              <w:rPr>
                <w:lang w:val="lv-LV"/>
              </w:rPr>
              <w:t>d</w:t>
            </w:r>
            <w:r w:rsidRPr="007F341E">
              <w:rPr>
                <w:lang w:val="lv-LV"/>
              </w:rPr>
              <w:t xml:space="preserve">arbinieku darba apstākļu uzlabošana, darbinieku izglītošana un kvalifikācijas paaugstināšana, </w:t>
            </w:r>
            <w:r w:rsidR="00314E55">
              <w:rPr>
                <w:lang w:val="lv-LV"/>
              </w:rPr>
              <w:t>k</w:t>
            </w:r>
            <w:r w:rsidRPr="007F341E">
              <w:rPr>
                <w:lang w:val="lv-LV"/>
              </w:rPr>
              <w:t>lientu apkalpošanas kvalitātes uzlabošan</w:t>
            </w:r>
            <w:r w:rsidR="001059FE">
              <w:rPr>
                <w:lang w:val="lv-LV"/>
              </w:rPr>
              <w:t>u</w:t>
            </w:r>
            <w:r w:rsidRPr="007F341E">
              <w:rPr>
                <w:lang w:val="lv-LV"/>
              </w:rPr>
              <w:t>, atgriezeniskās saites veidošan</w:t>
            </w:r>
            <w:r w:rsidR="001059FE">
              <w:rPr>
                <w:lang w:val="lv-LV"/>
              </w:rPr>
              <w:t>u</w:t>
            </w:r>
            <w:r w:rsidRPr="007F341E">
              <w:rPr>
                <w:lang w:val="lv-LV"/>
              </w:rPr>
              <w:t>,</w:t>
            </w:r>
            <w:r w:rsidR="00314E55">
              <w:rPr>
                <w:lang w:val="lv-LV"/>
              </w:rPr>
              <w:t xml:space="preserve"> </w:t>
            </w:r>
            <w:proofErr w:type="spellStart"/>
            <w:r w:rsidR="00314E55">
              <w:rPr>
                <w:lang w:val="lv-LV"/>
              </w:rPr>
              <w:t>e</w:t>
            </w:r>
            <w:r w:rsidRPr="007F341E">
              <w:rPr>
                <w:lang w:val="lv-LV"/>
              </w:rPr>
              <w:t>nergopārvaldības</w:t>
            </w:r>
            <w:proofErr w:type="spellEnd"/>
            <w:r w:rsidRPr="007F341E">
              <w:rPr>
                <w:lang w:val="lv-LV"/>
              </w:rPr>
              <w:t xml:space="preserve"> sistēmas īstenošan</w:t>
            </w:r>
            <w:r w:rsidR="001059FE">
              <w:rPr>
                <w:lang w:val="lv-LV"/>
              </w:rPr>
              <w:t>u</w:t>
            </w:r>
            <w:r w:rsidRPr="007F341E">
              <w:rPr>
                <w:lang w:val="lv-LV"/>
              </w:rPr>
              <w:t>,</w:t>
            </w:r>
            <w:r w:rsidR="00314E55">
              <w:rPr>
                <w:lang w:val="lv-LV"/>
              </w:rPr>
              <w:t xml:space="preserve"> uz</w:t>
            </w:r>
            <w:r w:rsidRPr="007F341E">
              <w:rPr>
                <w:lang w:val="lv-LV"/>
              </w:rPr>
              <w:t>ņēmuma atpazīstamības veicināšan</w:t>
            </w:r>
            <w:r w:rsidR="001059FE">
              <w:rPr>
                <w:lang w:val="lv-LV"/>
              </w:rPr>
              <w:t>u</w:t>
            </w:r>
            <w:r w:rsidR="00314E55">
              <w:rPr>
                <w:lang w:val="lv-LV"/>
              </w:rPr>
              <w:t>, e</w:t>
            </w:r>
            <w:r w:rsidRPr="007F341E">
              <w:rPr>
                <w:lang w:val="lv-LV"/>
              </w:rPr>
              <w:t>fektīva, racionāla materiālo, finanšu un cilvēku resursu izmantošan</w:t>
            </w:r>
            <w:r w:rsidR="00314E55">
              <w:rPr>
                <w:lang w:val="lv-LV"/>
              </w:rPr>
              <w:t>u</w:t>
            </w:r>
            <w:r w:rsidRPr="007F341E">
              <w:rPr>
                <w:lang w:val="lv-LV"/>
              </w:rPr>
              <w:t xml:space="preserve"> un pārvaldīb</w:t>
            </w:r>
            <w:r w:rsidR="00314E55">
              <w:rPr>
                <w:lang w:val="lv-LV"/>
              </w:rPr>
              <w:t>u</w:t>
            </w:r>
            <w:r w:rsidRPr="007F341E">
              <w:rPr>
                <w:lang w:val="lv-LV"/>
              </w:rPr>
              <w:t xml:space="preserve">, </w:t>
            </w:r>
            <w:r w:rsidR="00314E55">
              <w:rPr>
                <w:lang w:val="lv-LV"/>
              </w:rPr>
              <w:t>un s</w:t>
            </w:r>
            <w:r w:rsidRPr="007F341E">
              <w:rPr>
                <w:lang w:val="lv-LV"/>
              </w:rPr>
              <w:t>adarbība</w:t>
            </w:r>
            <w:r w:rsidR="00314E55">
              <w:rPr>
                <w:lang w:val="lv-LV"/>
              </w:rPr>
              <w:t>s</w:t>
            </w:r>
            <w:r w:rsidRPr="007F341E">
              <w:rPr>
                <w:lang w:val="lv-LV"/>
              </w:rPr>
              <w:t xml:space="preserve"> ar iestādēm, partneriem un sabiedrību kopumā pilnveidošan</w:t>
            </w:r>
            <w:r w:rsidR="00314E55">
              <w:rPr>
                <w:lang w:val="lv-LV"/>
              </w:rPr>
              <w:t>u ir izpildīti</w:t>
            </w:r>
            <w:r w:rsidR="00C14CAA">
              <w:rPr>
                <w:lang w:val="lv-LV"/>
              </w:rPr>
              <w:t>.</w:t>
            </w:r>
            <w:r w:rsidR="001059FE">
              <w:rPr>
                <w:lang w:val="lv-LV"/>
              </w:rPr>
              <w:t xml:space="preserve"> </w:t>
            </w:r>
            <w:r w:rsidR="00C14CAA">
              <w:rPr>
                <w:lang w:val="lv-LV"/>
              </w:rPr>
              <w:t>V</w:t>
            </w:r>
            <w:r w:rsidR="001059FE">
              <w:rPr>
                <w:lang w:val="lv-LV"/>
              </w:rPr>
              <w:t xml:space="preserve">alde uzskaita veiktos pasākumus </w:t>
            </w:r>
            <w:r w:rsidR="00C14CAA">
              <w:rPr>
                <w:lang w:val="lv-LV"/>
              </w:rPr>
              <w:t>mērķu</w:t>
            </w:r>
            <w:r w:rsidR="001059FE">
              <w:rPr>
                <w:lang w:val="lv-LV"/>
              </w:rPr>
              <w:t xml:space="preserve"> izpildei, t</w:t>
            </w:r>
            <w:r w:rsidR="005B7102">
              <w:rPr>
                <w:lang w:val="lv-LV"/>
              </w:rPr>
              <w:t xml:space="preserve">ajā </w:t>
            </w:r>
            <w:r w:rsidR="001059FE">
              <w:rPr>
                <w:lang w:val="lv-LV"/>
              </w:rPr>
              <w:t>sk</w:t>
            </w:r>
            <w:r w:rsidR="005B7102">
              <w:rPr>
                <w:lang w:val="lv-LV"/>
              </w:rPr>
              <w:t>aitā</w:t>
            </w:r>
            <w:r w:rsidR="00C14CAA">
              <w:rPr>
                <w:lang w:val="lv-LV"/>
              </w:rPr>
              <w:t>:</w:t>
            </w:r>
          </w:p>
          <w:p w14:paraId="71F09502" w14:textId="3A45B476" w:rsidR="00C14CAA" w:rsidRPr="00C14CAA" w:rsidRDefault="001059FE" w:rsidP="00FF087E">
            <w:pPr>
              <w:pStyle w:val="ListParagraph"/>
              <w:widowControl w:val="0"/>
              <w:numPr>
                <w:ilvl w:val="0"/>
                <w:numId w:val="47"/>
              </w:numPr>
              <w:autoSpaceDE w:val="0"/>
              <w:autoSpaceDN w:val="0"/>
              <w:ind w:left="172" w:hanging="172"/>
              <w:jc w:val="both"/>
              <w:rPr>
                <w:lang w:val="lv-LV"/>
              </w:rPr>
            </w:pPr>
            <w:r w:rsidRPr="00C14CAA">
              <w:rPr>
                <w:lang w:val="lv-LV"/>
              </w:rPr>
              <w:t xml:space="preserve">ap 90% rēķinu par sniegto pakalpojumu tiek sagatavoti un nodoti klientiem elektroniskā veidā, kā arī, reizi mēnesī uz Asares, </w:t>
            </w:r>
            <w:proofErr w:type="spellStart"/>
            <w:r w:rsidRPr="00C14CAA">
              <w:rPr>
                <w:lang w:val="lv-LV"/>
              </w:rPr>
              <w:t>Ancenes</w:t>
            </w:r>
            <w:proofErr w:type="spellEnd"/>
            <w:r w:rsidRPr="00C14CAA">
              <w:rPr>
                <w:lang w:val="lv-LV"/>
              </w:rPr>
              <w:t xml:space="preserve"> un Gārsenes ciemiem izbrauc kasiere, kas pieņem maksājumus no iedzīvotājiem, bet aizvien vairāk ir to klientu, kas norēķinus veic caur banku,</w:t>
            </w:r>
          </w:p>
          <w:p w14:paraId="2721D5FC" w14:textId="1F28F10E" w:rsidR="00C14CAA" w:rsidRPr="00C14CAA" w:rsidRDefault="00C14CAA" w:rsidP="00FF087E">
            <w:pPr>
              <w:pStyle w:val="ListParagraph"/>
              <w:widowControl w:val="0"/>
              <w:numPr>
                <w:ilvl w:val="0"/>
                <w:numId w:val="47"/>
              </w:numPr>
              <w:autoSpaceDE w:val="0"/>
              <w:autoSpaceDN w:val="0"/>
              <w:ind w:left="172" w:hanging="172"/>
              <w:jc w:val="both"/>
              <w:rPr>
                <w:lang w:val="lv-LV"/>
              </w:rPr>
            </w:pPr>
            <w:r w:rsidRPr="00C14CAA">
              <w:rPr>
                <w:lang w:val="lv-LV"/>
              </w:rPr>
              <w:t xml:space="preserve">lai veicinātu informācija apriti un uzņēmuma atpazīstamību </w:t>
            </w:r>
            <w:r w:rsidR="001059FE" w:rsidRPr="00C14CAA">
              <w:rPr>
                <w:lang w:val="lv-LV"/>
              </w:rPr>
              <w:t>uzsākta uzņēmuma mājaslapas izstrāde,</w:t>
            </w:r>
          </w:p>
          <w:p w14:paraId="1D8CD9ED" w14:textId="193FA911" w:rsidR="00C14CAA" w:rsidRPr="00C14CAA" w:rsidRDefault="001059FE" w:rsidP="00FF087E">
            <w:pPr>
              <w:pStyle w:val="ListParagraph"/>
              <w:widowControl w:val="0"/>
              <w:numPr>
                <w:ilvl w:val="0"/>
                <w:numId w:val="47"/>
              </w:numPr>
              <w:autoSpaceDE w:val="0"/>
              <w:autoSpaceDN w:val="0"/>
              <w:ind w:left="172" w:hanging="172"/>
              <w:jc w:val="both"/>
              <w:rPr>
                <w:lang w:val="lv-LV"/>
              </w:rPr>
            </w:pPr>
            <w:r w:rsidRPr="00C14CAA">
              <w:rPr>
                <w:lang w:val="lv-LV"/>
              </w:rPr>
              <w:t>uzņēmums ir palielinājis apgrozījumu, nepalielinot darbinieku skaitu,</w:t>
            </w:r>
          </w:p>
          <w:p w14:paraId="195BA49F" w14:textId="38A8A4B0" w:rsidR="004A4B26" w:rsidRPr="00C14CAA" w:rsidRDefault="001059FE" w:rsidP="00FF087E">
            <w:pPr>
              <w:pStyle w:val="ListParagraph"/>
              <w:widowControl w:val="0"/>
              <w:numPr>
                <w:ilvl w:val="0"/>
                <w:numId w:val="47"/>
              </w:numPr>
              <w:autoSpaceDE w:val="0"/>
              <w:autoSpaceDN w:val="0"/>
              <w:ind w:left="172" w:hanging="172"/>
              <w:jc w:val="both"/>
              <w:rPr>
                <w:lang w:val="lv-LV"/>
              </w:rPr>
            </w:pPr>
            <w:r w:rsidRPr="00C14CAA">
              <w:rPr>
                <w:lang w:val="lv-LV"/>
              </w:rPr>
              <w:t>lai ūdensapgāde sistēma darbotos bez traucējumiem, ir sagādāti rezerves sūkņi katrā ūdens ieguves vietā</w:t>
            </w:r>
            <w:r w:rsidR="00C14CAA">
              <w:rPr>
                <w:lang w:val="lv-LV"/>
              </w:rPr>
              <w:t> – t</w:t>
            </w:r>
            <w:r w:rsidRPr="00C14CAA">
              <w:rPr>
                <w:lang w:val="lv-LV"/>
              </w:rPr>
              <w:t>as</w:t>
            </w:r>
            <w:r w:rsidR="00C14CAA">
              <w:rPr>
                <w:lang w:val="lv-LV"/>
              </w:rPr>
              <w:t xml:space="preserve"> </w:t>
            </w:r>
            <w:r w:rsidRPr="00C14CAA">
              <w:rPr>
                <w:lang w:val="lv-LV"/>
              </w:rPr>
              <w:t>ļauj maksimāli ātri avāriju gadījumā novērst ūdens piegādes traucējumus iedzīvotājiem.</w:t>
            </w:r>
          </w:p>
        </w:tc>
      </w:tr>
      <w:tr w:rsidR="004A4B26" w:rsidRPr="00ED4D9A" w14:paraId="3818F62F" w14:textId="77777777" w:rsidTr="002458C9">
        <w:trPr>
          <w:trHeight w:val="1068"/>
        </w:trPr>
        <w:tc>
          <w:tcPr>
            <w:tcW w:w="3119" w:type="dxa"/>
          </w:tcPr>
          <w:p w14:paraId="4FF9CA01" w14:textId="77777777" w:rsidR="004A4B26" w:rsidRPr="007F341E" w:rsidRDefault="004A4B26" w:rsidP="00776B53">
            <w:pPr>
              <w:rPr>
                <w:rStyle w:val="BodyText1"/>
                <w:rFonts w:eastAsiaTheme="minorHAnsi"/>
                <w:sz w:val="24"/>
                <w:szCs w:val="24"/>
              </w:rPr>
            </w:pPr>
            <w:r w:rsidRPr="007F341E">
              <w:rPr>
                <w:rStyle w:val="BodyText1"/>
                <w:rFonts w:eastAsiaTheme="minorHAnsi"/>
                <w:sz w:val="24"/>
                <w:szCs w:val="24"/>
              </w:rPr>
              <w:t xml:space="preserve">Finanšu mērķu 2021.gadā sasniegšanas novērtējums (sabiedrībai sniegtais labums, pakalpojumu vai preču pieejamības novērtējums) </w:t>
            </w:r>
          </w:p>
        </w:tc>
        <w:tc>
          <w:tcPr>
            <w:tcW w:w="6237" w:type="dxa"/>
          </w:tcPr>
          <w:p w14:paraId="3CC76D4B" w14:textId="01808720" w:rsidR="004A4B26" w:rsidRPr="007F341E" w:rsidRDefault="004A4B26" w:rsidP="00776B53">
            <w:pPr>
              <w:widowControl w:val="0"/>
              <w:autoSpaceDE w:val="0"/>
              <w:autoSpaceDN w:val="0"/>
              <w:ind w:firstLine="179"/>
              <w:jc w:val="both"/>
              <w:rPr>
                <w:rFonts w:eastAsia="Arial"/>
                <w:lang w:val="lv-LV" w:bidi="lv-LV"/>
              </w:rPr>
            </w:pPr>
            <w:r w:rsidRPr="007F341E">
              <w:rPr>
                <w:rFonts w:eastAsia="Arial"/>
                <w:lang w:val="lv-LV" w:bidi="lv-LV"/>
              </w:rPr>
              <w:t xml:space="preserve">Sabiedrības </w:t>
            </w:r>
            <w:r w:rsidR="00D905B0">
              <w:rPr>
                <w:rFonts w:eastAsia="Arial"/>
                <w:lang w:val="lv-LV" w:bidi="lv-LV"/>
              </w:rPr>
              <w:t xml:space="preserve">vidēja termiņa stratēģijā </w:t>
            </w:r>
            <w:r w:rsidRPr="007F341E">
              <w:rPr>
                <w:rFonts w:eastAsia="Arial"/>
                <w:lang w:val="lv-LV" w:bidi="lv-LV"/>
              </w:rPr>
              <w:t>noteikt</w:t>
            </w:r>
            <w:r w:rsidR="00D905B0">
              <w:rPr>
                <w:rFonts w:eastAsia="Arial"/>
                <w:lang w:val="lv-LV" w:bidi="lv-LV"/>
              </w:rPr>
              <w:t>ie</w:t>
            </w:r>
            <w:r w:rsidRPr="007F341E">
              <w:rPr>
                <w:rFonts w:eastAsia="Arial"/>
                <w:lang w:val="lv-LV" w:bidi="lv-LV"/>
              </w:rPr>
              <w:t xml:space="preserve"> finanšu mērķ</w:t>
            </w:r>
            <w:r w:rsidR="00D905B0">
              <w:rPr>
                <w:rFonts w:eastAsia="Arial"/>
                <w:lang w:val="lv-LV" w:bidi="lv-LV"/>
              </w:rPr>
              <w:t>i</w:t>
            </w:r>
            <w:r w:rsidRPr="007F341E">
              <w:rPr>
                <w:rFonts w:eastAsia="Arial"/>
                <w:lang w:val="lv-LV" w:bidi="lv-LV"/>
              </w:rPr>
              <w:t xml:space="preserve"> </w:t>
            </w:r>
            <w:r w:rsidR="00D905B0">
              <w:rPr>
                <w:rFonts w:eastAsia="Arial"/>
                <w:lang w:val="lv-LV" w:bidi="lv-LV"/>
              </w:rPr>
              <w:t>un to izpildes salīdzinājums ar iepriekšējo gadu</w:t>
            </w:r>
            <w:r w:rsidRPr="007F341E">
              <w:rPr>
                <w:rFonts w:eastAsia="Arial"/>
                <w:lang w:val="lv-LV" w:bidi="lv-LV"/>
              </w:rPr>
              <w:t>:</w:t>
            </w:r>
          </w:p>
          <w:p w14:paraId="49B8A36C" w14:textId="7D897EA9" w:rsidR="004A4B26" w:rsidRPr="007F341E" w:rsidRDefault="004A4B26" w:rsidP="00FF087E">
            <w:pPr>
              <w:pStyle w:val="ListParagraph"/>
              <w:widowControl w:val="0"/>
              <w:numPr>
                <w:ilvl w:val="0"/>
                <w:numId w:val="10"/>
              </w:numPr>
              <w:autoSpaceDE w:val="0"/>
              <w:autoSpaceDN w:val="0"/>
              <w:ind w:left="172" w:hanging="172"/>
              <w:jc w:val="both"/>
              <w:rPr>
                <w:lang w:val="lv-LV"/>
              </w:rPr>
            </w:pPr>
            <w:r w:rsidRPr="007F341E">
              <w:rPr>
                <w:lang w:val="lv-LV"/>
              </w:rPr>
              <w:t>Saglabāt stabilu kopējo apjomu, līdzsvarot izdevumus ar ieņēmumiem. Sastādīt gada budžetu pa nozarēm, maksimāli to ievērot –</w:t>
            </w:r>
            <w:r w:rsidR="0076622D" w:rsidRPr="007F341E">
              <w:rPr>
                <w:lang w:val="lv-LV"/>
              </w:rPr>
              <w:t xml:space="preserve"> mērķis </w:t>
            </w:r>
            <w:r w:rsidR="00F56A41" w:rsidRPr="007F341E">
              <w:rPr>
                <w:lang w:val="lv-LV"/>
              </w:rPr>
              <w:t>izpildīts</w:t>
            </w:r>
            <w:r w:rsidR="0076622D" w:rsidRPr="007F341E">
              <w:rPr>
                <w:lang w:val="lv-LV"/>
              </w:rPr>
              <w:t xml:space="preserve">, </w:t>
            </w:r>
            <w:r w:rsidRPr="007F341E">
              <w:rPr>
                <w:lang w:val="lv-LV"/>
              </w:rPr>
              <w:t>ieņēmumi pieauguši par 16 %, izmaksas palielinājušās par 0,5 %,</w:t>
            </w:r>
            <w:r w:rsidR="00832F56" w:rsidRPr="007F341E">
              <w:rPr>
                <w:rFonts w:cs="Times New Roman"/>
                <w:lang w:val="lv-LV"/>
              </w:rPr>
              <w:t xml:space="preserve"> peļņa pārskata gada beigās 11 567 </w:t>
            </w:r>
            <w:proofErr w:type="spellStart"/>
            <w:r w:rsidR="00832F56" w:rsidRPr="007F341E">
              <w:rPr>
                <w:rFonts w:cs="Times New Roman"/>
                <w:i/>
                <w:iCs/>
                <w:lang w:val="lv-LV"/>
              </w:rPr>
              <w:t>euro</w:t>
            </w:r>
            <w:proofErr w:type="spellEnd"/>
            <w:r w:rsidR="00832F56" w:rsidRPr="007F341E">
              <w:rPr>
                <w:rFonts w:cs="Times New Roman"/>
                <w:lang w:val="lv-LV"/>
              </w:rPr>
              <w:t>,</w:t>
            </w:r>
          </w:p>
          <w:p w14:paraId="4B624385" w14:textId="507EF0D4" w:rsidR="004A4B26" w:rsidRPr="007F341E" w:rsidRDefault="004A4B26" w:rsidP="00FF087E">
            <w:pPr>
              <w:pStyle w:val="ListParagraph"/>
              <w:widowControl w:val="0"/>
              <w:numPr>
                <w:ilvl w:val="0"/>
                <w:numId w:val="10"/>
              </w:numPr>
              <w:autoSpaceDE w:val="0"/>
              <w:autoSpaceDN w:val="0"/>
              <w:ind w:left="172" w:hanging="172"/>
              <w:jc w:val="both"/>
              <w:rPr>
                <w:lang w:val="lv-LV"/>
              </w:rPr>
            </w:pPr>
            <w:r w:rsidRPr="007F341E">
              <w:rPr>
                <w:lang w:val="lv-LV"/>
              </w:rPr>
              <w:t xml:space="preserve">Nodrošināt debitoru parāda apjoma samazinājumu [..] – </w:t>
            </w:r>
            <w:r w:rsidR="00FB1739" w:rsidRPr="007F341E">
              <w:rPr>
                <w:lang w:val="lv-LV"/>
              </w:rPr>
              <w:t xml:space="preserve">mērķis </w:t>
            </w:r>
            <w:r w:rsidR="00F56A41" w:rsidRPr="007F341E">
              <w:rPr>
                <w:lang w:val="lv-LV"/>
              </w:rPr>
              <w:t>nav izpildīts</w:t>
            </w:r>
            <w:r w:rsidR="00FB1739" w:rsidRPr="007F341E">
              <w:rPr>
                <w:lang w:val="lv-LV"/>
              </w:rPr>
              <w:t xml:space="preserve">, </w:t>
            </w:r>
            <w:r w:rsidRPr="007F341E">
              <w:rPr>
                <w:lang w:val="lv-LV"/>
              </w:rPr>
              <w:t>debitoru parādiem ir tendence pieaugt, 2021.gadā pret 2020.gadu pieaugums par 33</w:t>
            </w:r>
            <w:r w:rsidR="00FB1739" w:rsidRPr="007F341E">
              <w:rPr>
                <w:lang w:val="lv-LV"/>
              </w:rPr>
              <w:t> %</w:t>
            </w:r>
            <w:r w:rsidR="0076622D" w:rsidRPr="007F341E">
              <w:rPr>
                <w:lang w:val="lv-LV"/>
              </w:rPr>
              <w:t>,</w:t>
            </w:r>
          </w:p>
          <w:p w14:paraId="13C524A1" w14:textId="0DFF7029" w:rsidR="004A4B26" w:rsidRPr="007F341E" w:rsidRDefault="004A4B26" w:rsidP="00FF087E">
            <w:pPr>
              <w:pStyle w:val="ListParagraph"/>
              <w:widowControl w:val="0"/>
              <w:numPr>
                <w:ilvl w:val="0"/>
                <w:numId w:val="10"/>
              </w:numPr>
              <w:autoSpaceDE w:val="0"/>
              <w:autoSpaceDN w:val="0"/>
              <w:ind w:left="172" w:hanging="172"/>
              <w:jc w:val="both"/>
              <w:rPr>
                <w:lang w:val="lv-LV"/>
              </w:rPr>
            </w:pPr>
            <w:r w:rsidRPr="007F341E">
              <w:rPr>
                <w:lang w:val="lv-LV"/>
              </w:rPr>
              <w:t xml:space="preserve">Nodrošināt stabila un maksātspējīga uzņēmuma finansiālo pamatu. </w:t>
            </w:r>
            <w:r w:rsidR="00FB1739" w:rsidRPr="007F341E">
              <w:rPr>
                <w:lang w:val="lv-LV"/>
              </w:rPr>
              <w:t>[..]</w:t>
            </w:r>
            <w:r w:rsidRPr="007F341E">
              <w:rPr>
                <w:lang w:val="lv-LV"/>
              </w:rPr>
              <w:t xml:space="preserve"> – </w:t>
            </w:r>
            <w:r w:rsidR="00FB1739" w:rsidRPr="007F341E">
              <w:rPr>
                <w:lang w:val="lv-LV"/>
              </w:rPr>
              <w:t xml:space="preserve">mērķis daļēji izpildīts, </w:t>
            </w:r>
            <w:r w:rsidRPr="007F341E">
              <w:rPr>
                <w:lang w:val="lv-LV"/>
              </w:rPr>
              <w:t>uzņēmumam ir pietiekoši naudas līdzekļu (atlikums uz 31.12.2021. 39</w:t>
            </w:r>
            <w:r w:rsidR="00832F56" w:rsidRPr="007F341E">
              <w:rPr>
                <w:lang w:val="lv-LV"/>
              </w:rPr>
              <w:t> </w:t>
            </w:r>
            <w:r w:rsidRPr="007F341E">
              <w:rPr>
                <w:lang w:val="lv-LV"/>
              </w:rPr>
              <w:t xml:space="preserve">828 </w:t>
            </w:r>
            <w:r w:rsidRPr="007F341E">
              <w:rPr>
                <w:i/>
                <w:iCs/>
                <w:lang w:val="lv-LV"/>
              </w:rPr>
              <w:t>eiro</w:t>
            </w:r>
            <w:r w:rsidRPr="007F341E">
              <w:rPr>
                <w:lang w:val="lv-LV"/>
              </w:rPr>
              <w:t>, jeb 1,8 reizes lielāks kā uz 31.12.2020.), lai veiktu visus tekošos maksājumus. Lielāko saistību īpatsvaru bilancē veido nākamo periodu ieņēmumi – 78 %,</w:t>
            </w:r>
            <w:r w:rsidR="00832F56" w:rsidRPr="007F341E">
              <w:rPr>
                <w:lang w:val="lv-LV"/>
              </w:rPr>
              <w:t xml:space="preserve"> debitoru parādiem ir tendence pieaugt</w:t>
            </w:r>
            <w:r w:rsidR="0076622D" w:rsidRPr="007F341E">
              <w:rPr>
                <w:lang w:val="lv-LV"/>
              </w:rPr>
              <w:t xml:space="preserve"> – </w:t>
            </w:r>
            <w:r w:rsidR="00832F56" w:rsidRPr="007F341E">
              <w:rPr>
                <w:lang w:val="lv-LV"/>
              </w:rPr>
              <w:t>2021.gadā</w:t>
            </w:r>
            <w:r w:rsidR="0076622D" w:rsidRPr="007F341E">
              <w:rPr>
                <w:lang w:val="lv-LV"/>
              </w:rPr>
              <w:t xml:space="preserve"> </w:t>
            </w:r>
            <w:r w:rsidR="00832F56" w:rsidRPr="007F341E">
              <w:rPr>
                <w:lang w:val="lv-LV"/>
              </w:rPr>
              <w:t xml:space="preserve"> pret 2020.g</w:t>
            </w:r>
            <w:r w:rsidR="0076622D" w:rsidRPr="007F341E">
              <w:rPr>
                <w:lang w:val="lv-LV"/>
              </w:rPr>
              <w:t>adu</w:t>
            </w:r>
            <w:r w:rsidR="00832F56" w:rsidRPr="007F341E">
              <w:rPr>
                <w:lang w:val="lv-LV"/>
              </w:rPr>
              <w:t xml:space="preserve"> pieaugums 33</w:t>
            </w:r>
            <w:r w:rsidR="0076622D" w:rsidRPr="007F341E">
              <w:rPr>
                <w:lang w:val="lv-LV"/>
              </w:rPr>
              <w:t> </w:t>
            </w:r>
            <w:r w:rsidR="00832F56" w:rsidRPr="007F341E">
              <w:rPr>
                <w:lang w:val="lv-LV"/>
              </w:rPr>
              <w:t xml:space="preserve">%. </w:t>
            </w:r>
          </w:p>
          <w:p w14:paraId="5C86BD4C" w14:textId="13695D0D" w:rsidR="004A4B26" w:rsidRPr="007F341E" w:rsidRDefault="004A4B26" w:rsidP="00FF087E">
            <w:pPr>
              <w:pStyle w:val="ListParagraph"/>
              <w:widowControl w:val="0"/>
              <w:numPr>
                <w:ilvl w:val="0"/>
                <w:numId w:val="10"/>
              </w:numPr>
              <w:autoSpaceDE w:val="0"/>
              <w:autoSpaceDN w:val="0"/>
              <w:ind w:left="172" w:hanging="172"/>
              <w:jc w:val="both"/>
              <w:rPr>
                <w:rFonts w:eastAsia="Arial"/>
                <w:lang w:val="lv-LV" w:bidi="lv-LV"/>
              </w:rPr>
            </w:pPr>
            <w:r w:rsidRPr="007F341E">
              <w:rPr>
                <w:lang w:val="lv-LV"/>
              </w:rPr>
              <w:t xml:space="preserve">Piesaistīt līdzekļus pārvaldīšanā esošo dzīvojamo māju </w:t>
            </w:r>
            <w:proofErr w:type="spellStart"/>
            <w:r w:rsidRPr="007F341E">
              <w:rPr>
                <w:lang w:val="lv-LV"/>
              </w:rPr>
              <w:t>siltumnoturības</w:t>
            </w:r>
            <w:proofErr w:type="spellEnd"/>
            <w:r w:rsidRPr="007F341E">
              <w:rPr>
                <w:lang w:val="lv-LV"/>
              </w:rPr>
              <w:t xml:space="preserve"> un tehniskā stāvokļa uzlabošanai. [..] – </w:t>
            </w:r>
            <w:r w:rsidR="00FB1739" w:rsidRPr="007F341E">
              <w:rPr>
                <w:lang w:val="lv-LV"/>
              </w:rPr>
              <w:t xml:space="preserve">mērķis daļēji izpildīts, jo </w:t>
            </w:r>
            <w:proofErr w:type="spellStart"/>
            <w:r w:rsidRPr="007F341E">
              <w:rPr>
                <w:lang w:val="lv-LV"/>
              </w:rPr>
              <w:t>siltumnoturības</w:t>
            </w:r>
            <w:proofErr w:type="spellEnd"/>
            <w:r w:rsidRPr="007F341E">
              <w:rPr>
                <w:lang w:val="lv-LV"/>
              </w:rPr>
              <w:t xml:space="preserve"> uzlabošanas darbi veikti no daudzdzīvokļu dzīvojamo māju uzkrātajiem līdzekļiem. </w:t>
            </w:r>
          </w:p>
        </w:tc>
      </w:tr>
    </w:tbl>
    <w:p w14:paraId="12FEF353" w14:textId="77777777" w:rsidR="00050E49" w:rsidRPr="005B2AAC" w:rsidRDefault="004D1F39" w:rsidP="00BD4E99">
      <w:pPr>
        <w:pStyle w:val="ListParagraph"/>
        <w:numPr>
          <w:ilvl w:val="1"/>
          <w:numId w:val="3"/>
        </w:numPr>
        <w:spacing w:before="240" w:after="240"/>
        <w:ind w:left="0" w:right="43" w:firstLine="284"/>
        <w:jc w:val="center"/>
        <w:outlineLvl w:val="1"/>
        <w:rPr>
          <w:shd w:val="clear" w:color="auto" w:fill="FFFFFF"/>
          <w:lang w:val="lv-LV"/>
        </w:rPr>
      </w:pPr>
      <w:bookmarkStart w:id="15" w:name="_Toc115186513"/>
      <w:r w:rsidRPr="005B2AAC">
        <w:rPr>
          <w:b/>
          <w:bCs/>
          <w:shd w:val="clear" w:color="auto" w:fill="FFFFFF"/>
          <w:lang w:val="lv-LV"/>
        </w:rPr>
        <w:t>SIA “Jēkabpils siltums”</w:t>
      </w:r>
      <w:bookmarkEnd w:id="15"/>
    </w:p>
    <w:p w14:paraId="6BE9467D" w14:textId="77777777" w:rsidR="005B2AAC" w:rsidRPr="0042775B" w:rsidRDefault="005B2AAC" w:rsidP="005B2AAC">
      <w:pPr>
        <w:ind w:firstLine="567"/>
        <w:jc w:val="both"/>
        <w:rPr>
          <w:lang w:val="lv-LV" w:eastAsia="lv-LV"/>
        </w:rPr>
      </w:pPr>
      <w:bookmarkStart w:id="16" w:name="_Hlk531161895"/>
      <w:r w:rsidRPr="0042775B">
        <w:rPr>
          <w:lang w:val="lv-LV" w:eastAsia="lv-LV"/>
        </w:rPr>
        <w:t>Likuma “Par pašvaldībām” 15.panta pirmās daļas 1.punktā ir noteikts, ka viena no pašvaldības autonomajām funkcijām ir organizēt iedzīvotājiem komunālos pakalpojumus (ūdensapgāde un kanalizācija; siltumapgāde; sadzīves atkritumu apsaimniekošana; notekūdeņu savākšana, novadīšana un attīrīšana) neatkarīgi no tā, kā īpašumā atrodas dzīvojamais fonds.</w:t>
      </w:r>
    </w:p>
    <w:p w14:paraId="6F4221D2" w14:textId="7BE786A6" w:rsidR="005B2AAC" w:rsidRPr="0042775B" w:rsidRDefault="005B2AAC" w:rsidP="00D740EC">
      <w:pPr>
        <w:shd w:val="clear" w:color="auto" w:fill="FFFFFF" w:themeFill="background1"/>
        <w:ind w:firstLine="567"/>
        <w:jc w:val="both"/>
        <w:rPr>
          <w:lang w:val="lv-LV" w:eastAsia="lv-LV"/>
        </w:rPr>
      </w:pPr>
      <w:r w:rsidRPr="0042775B">
        <w:rPr>
          <w:lang w:val="lv-LV" w:eastAsia="lv-LV"/>
        </w:rPr>
        <w:t>S</w:t>
      </w:r>
      <w:r w:rsidR="00D740EC">
        <w:rPr>
          <w:lang w:val="lv-LV" w:eastAsia="lv-LV"/>
        </w:rPr>
        <w:t>abiedrība ar ierobežotu atbildību</w:t>
      </w:r>
      <w:r w:rsidRPr="0042775B">
        <w:rPr>
          <w:lang w:val="lv-LV" w:eastAsia="lv-LV"/>
        </w:rPr>
        <w:t> “Jēkabpils siltums”, reģistrācijas numurs</w:t>
      </w:r>
      <w:r w:rsidRPr="0042775B">
        <w:rPr>
          <w:color w:val="212529"/>
          <w:shd w:val="clear" w:color="auto" w:fill="FFFFFF"/>
          <w:lang w:val="lv-LV"/>
        </w:rPr>
        <w:t xml:space="preserve"> </w:t>
      </w:r>
      <w:r w:rsidRPr="0042775B">
        <w:rPr>
          <w:shd w:val="clear" w:color="auto" w:fill="FFFFFF"/>
          <w:lang w:val="lv-LV"/>
        </w:rPr>
        <w:t>40003007778</w:t>
      </w:r>
      <w:r w:rsidRPr="0042775B">
        <w:rPr>
          <w:color w:val="212529"/>
          <w:shd w:val="clear" w:color="auto" w:fill="FFFFFF"/>
          <w:lang w:val="lv-LV"/>
        </w:rPr>
        <w:t xml:space="preserve">, </w:t>
      </w:r>
      <w:r w:rsidRPr="0042775B">
        <w:rPr>
          <w:lang w:val="lv-LV" w:eastAsia="lv-LV"/>
        </w:rPr>
        <w:t xml:space="preserve">dibināta 1991.gada 13.jūnijā, juridiskā adrese: Nameja iela 4A, Jēkabpils, LV-5201. Sabiedrība ar ierobežotu atbildību “Jēkabpils siltums” izveidota 2003.gada 24.aprīlī, reorganizējot Jēkabpils pašvaldības uzņēmumu “Jēkabpils siltumtīkli”. Jēkabpils pilsētas pašvaldībai </w:t>
      </w:r>
      <w:r>
        <w:rPr>
          <w:lang w:val="lv-LV" w:eastAsia="lv-LV"/>
        </w:rPr>
        <w:t xml:space="preserve">un kopš </w:t>
      </w:r>
      <w:r w:rsidR="0011460D">
        <w:rPr>
          <w:lang w:val="lv-LV" w:eastAsia="lv-LV"/>
        </w:rPr>
        <w:t xml:space="preserve">2021.gada 1.jūlija </w:t>
      </w:r>
      <w:proofErr w:type="spellStart"/>
      <w:r>
        <w:rPr>
          <w:lang w:val="lv-LV" w:eastAsia="lv-LV"/>
        </w:rPr>
        <w:t>jaunizveidotā</w:t>
      </w:r>
      <w:proofErr w:type="spellEnd"/>
      <w:r>
        <w:rPr>
          <w:lang w:val="lv-LV" w:eastAsia="lv-LV"/>
        </w:rPr>
        <w:t xml:space="preserve"> Jēkabpils novada pašvaldībai </w:t>
      </w:r>
      <w:r w:rsidRPr="0042775B">
        <w:rPr>
          <w:lang w:val="lv-LV" w:eastAsia="lv-LV"/>
        </w:rPr>
        <w:t>pieder 100% SIA “Jēkabpils siltums” kapitāla daļas.</w:t>
      </w:r>
    </w:p>
    <w:bookmarkEnd w:id="16"/>
    <w:p w14:paraId="5718599E" w14:textId="77777777" w:rsidR="005B2AAC" w:rsidRPr="0042775B" w:rsidRDefault="005B2AAC" w:rsidP="005B2AAC">
      <w:pPr>
        <w:ind w:firstLine="567"/>
        <w:jc w:val="both"/>
        <w:rPr>
          <w:lang w:val="lv-LV" w:eastAsia="lv-LV"/>
        </w:rPr>
      </w:pPr>
      <w:r w:rsidRPr="0042775B">
        <w:rPr>
          <w:lang w:val="lv-LV" w:eastAsia="lv-LV"/>
        </w:rPr>
        <w:t>SIA “Jēkabpils siltums” pamatdarbības veids ir tvaika un karstā ūdens ražošana un piegāde un darbības mērķis ir organizēt Jēkabpils pilsētas centralizēto siltumapgādi.</w:t>
      </w:r>
    </w:p>
    <w:p w14:paraId="5C32E4A1" w14:textId="77777777" w:rsidR="005B2AAC" w:rsidRPr="0042775B" w:rsidRDefault="005B2AAC" w:rsidP="005B2AAC">
      <w:pPr>
        <w:ind w:firstLine="567"/>
        <w:contextualSpacing/>
        <w:jc w:val="both"/>
        <w:rPr>
          <w:rFonts w:eastAsia="Calibri"/>
          <w:lang w:val="lv-LV"/>
        </w:rPr>
      </w:pPr>
      <w:r w:rsidRPr="0042775B">
        <w:rPr>
          <w:rFonts w:eastAsia="Calibri"/>
          <w:lang w:val="lv-LV"/>
        </w:rPr>
        <w:t>SIA “Jēkabpils siltums” l</w:t>
      </w:r>
      <w:hyperlink r:id="rId34" w:tgtFrame="_blank" w:history="1">
        <w:r w:rsidRPr="0042775B">
          <w:rPr>
            <w:rFonts w:eastAsia="Calibri"/>
            <w:lang w:val="lv-LV"/>
          </w:rPr>
          <w:t>icence Nr.E23053</w:t>
        </w:r>
      </w:hyperlink>
      <w:r w:rsidRPr="0042775B">
        <w:rPr>
          <w:rFonts w:eastAsia="Calibri"/>
          <w:lang w:val="lv-LV"/>
        </w:rPr>
        <w:t xml:space="preserve"> siltumenerģijas pārvadei un sadalei Jēkabpils pilsētā spēkā no 2017.gada 31.jūlija līdz 2037.gada 30.jūlijam.</w:t>
      </w:r>
    </w:p>
    <w:p w14:paraId="2779D359" w14:textId="77777777" w:rsidR="005B2AAC" w:rsidRPr="0042775B" w:rsidRDefault="005B2AAC" w:rsidP="005B2AAC">
      <w:pPr>
        <w:ind w:firstLine="567"/>
        <w:jc w:val="both"/>
        <w:rPr>
          <w:lang w:val="lv-LV" w:eastAsia="lv-LV"/>
        </w:rPr>
      </w:pPr>
      <w:r w:rsidRPr="0042775B">
        <w:rPr>
          <w:lang w:val="lv-LV" w:eastAsia="lv-LV"/>
        </w:rPr>
        <w:t xml:space="preserve">Centralizētās siltumapgādes tarifs Jēkabpils pilsētā </w:t>
      </w:r>
      <w:hyperlink r:id="rId35" w:history="1">
        <w:r w:rsidRPr="0042775B">
          <w:rPr>
            <w:rStyle w:val="Hyperlink"/>
            <w:lang w:val="lv-LV" w:eastAsia="lv-LV"/>
          </w:rPr>
          <w:t>https://www.jekabpils-siltums.lv/lv/tarifs/</w:t>
        </w:r>
      </w:hyperlink>
      <w:r w:rsidRPr="0042775B">
        <w:rPr>
          <w:lang w:val="lv-LV" w:eastAsia="lv-LV"/>
        </w:rPr>
        <w:t>.</w:t>
      </w:r>
    </w:p>
    <w:p w14:paraId="07ADD587" w14:textId="77777777" w:rsidR="005B2AAC" w:rsidRPr="0042775B" w:rsidRDefault="005B2AAC" w:rsidP="005B2AAC">
      <w:pPr>
        <w:ind w:firstLine="567"/>
        <w:jc w:val="both"/>
        <w:rPr>
          <w:lang w:val="lv-LV" w:eastAsia="lv-LV"/>
        </w:rPr>
      </w:pPr>
      <w:r w:rsidRPr="0042775B">
        <w:rPr>
          <w:lang w:val="lv-LV" w:eastAsia="lv-LV"/>
        </w:rPr>
        <w:t>2013.gada 26.aprīlī starp Jēkabpils pilsētas pašvaldību un SIA “Jēkabpils siltums” noslēgts līgums “</w:t>
      </w:r>
      <w:r w:rsidRPr="0042775B">
        <w:rPr>
          <w:lang w:val="lv-LV"/>
        </w:rPr>
        <w:t>Siltumapgādes pakalpojumu sniegšana</w:t>
      </w:r>
      <w:r w:rsidRPr="0042775B">
        <w:rPr>
          <w:lang w:val="lv-LV" w:eastAsia="lv-LV"/>
        </w:rPr>
        <w:t>”, kurš ir spēkā līdz 2023.gada 25.aprīlim.</w:t>
      </w:r>
    </w:p>
    <w:p w14:paraId="32E54781" w14:textId="7C2B038E" w:rsidR="005B2AAC" w:rsidRPr="000B3461" w:rsidRDefault="005B2AAC" w:rsidP="005B2AAC">
      <w:pPr>
        <w:ind w:firstLine="567"/>
        <w:jc w:val="both"/>
        <w:rPr>
          <w:highlight w:val="yellow"/>
          <w:lang w:val="lv-LV" w:eastAsia="lv-LV"/>
        </w:rPr>
      </w:pPr>
      <w:r w:rsidRPr="0042775B">
        <w:rPr>
          <w:lang w:val="lv-LV"/>
        </w:rPr>
        <w:t>S</w:t>
      </w:r>
      <w:r w:rsidR="002458C9">
        <w:rPr>
          <w:lang w:val="lv-LV"/>
        </w:rPr>
        <w:t>abiedrības ar ierobežotu atbildību “Jēkabpils siltums”</w:t>
      </w:r>
      <w:r w:rsidRPr="0042775B">
        <w:rPr>
          <w:lang w:val="lv-LV"/>
        </w:rPr>
        <w:t xml:space="preserve"> valdes informācija</w:t>
      </w:r>
      <w:r w:rsidRPr="0042775B">
        <w:rPr>
          <w:lang w:val="lv-LV" w:eastAsia="lv-LV"/>
        </w:rPr>
        <w:t xml:space="preserve"> par kapitālsabiedrības </w:t>
      </w:r>
      <w:r w:rsidRPr="00240B0A">
        <w:rPr>
          <w:lang w:val="lv-LV" w:eastAsia="lv-LV"/>
        </w:rPr>
        <w:t>darbību 2021.gadā:</w:t>
      </w:r>
    </w:p>
    <w:tbl>
      <w:tblPr>
        <w:tblStyle w:val="TableGrid"/>
        <w:tblW w:w="9356" w:type="dxa"/>
        <w:tblInd w:w="-5" w:type="dxa"/>
        <w:tblLook w:val="04A0" w:firstRow="1" w:lastRow="0" w:firstColumn="1" w:lastColumn="0" w:noHBand="0" w:noVBand="1"/>
      </w:tblPr>
      <w:tblGrid>
        <w:gridCol w:w="3119"/>
        <w:gridCol w:w="6237"/>
      </w:tblGrid>
      <w:tr w:rsidR="005B2AAC" w:rsidRPr="00ED4D9A" w14:paraId="75BE084B" w14:textId="77777777" w:rsidTr="00177230">
        <w:tc>
          <w:tcPr>
            <w:tcW w:w="3119" w:type="dxa"/>
            <w:tcBorders>
              <w:top w:val="single" w:sz="4" w:space="0" w:color="auto"/>
            </w:tcBorders>
          </w:tcPr>
          <w:p w14:paraId="20F4E0D4" w14:textId="77777777" w:rsidR="005B2AAC" w:rsidRPr="00A13B94" w:rsidRDefault="005B2AAC" w:rsidP="00C772DE">
            <w:pPr>
              <w:rPr>
                <w:rFonts w:cs="Times New Roman"/>
                <w:lang w:val="lv-LV"/>
              </w:rPr>
            </w:pPr>
            <w:r w:rsidRPr="00A13B94">
              <w:rPr>
                <w:rStyle w:val="BodyText1"/>
                <w:rFonts w:eastAsiaTheme="minorHAnsi"/>
                <w:sz w:val="24"/>
                <w:szCs w:val="24"/>
              </w:rPr>
              <w:t xml:space="preserve">Kapitālsabiedrības 2021.gadā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6237" w:type="dxa"/>
            <w:tcBorders>
              <w:top w:val="single" w:sz="4" w:space="0" w:color="auto"/>
            </w:tcBorders>
          </w:tcPr>
          <w:p w14:paraId="6D61EAFF" w14:textId="2655A806" w:rsidR="005B2AAC" w:rsidRPr="008F5DE9" w:rsidRDefault="005B2AAC" w:rsidP="00790F40">
            <w:pPr>
              <w:ind w:firstLine="170"/>
              <w:jc w:val="both"/>
              <w:rPr>
                <w:rFonts w:cs="Times New Roman"/>
                <w:lang w:val="lv-LV"/>
              </w:rPr>
            </w:pPr>
            <w:r>
              <w:rPr>
                <w:rFonts w:cs="Times New Roman"/>
                <w:lang w:val="lv-LV"/>
              </w:rPr>
              <w:t>2021.gadā</w:t>
            </w:r>
            <w:r w:rsidRPr="008F5DE9">
              <w:rPr>
                <w:rFonts w:cs="Times New Roman"/>
                <w:lang w:val="lv-LV"/>
              </w:rPr>
              <w:t xml:space="preserve"> </w:t>
            </w:r>
            <w:r>
              <w:rPr>
                <w:rFonts w:cs="Times New Roman"/>
                <w:lang w:val="lv-LV"/>
              </w:rPr>
              <w:t>SIA</w:t>
            </w:r>
            <w:r w:rsidR="00EC73E2">
              <w:rPr>
                <w:rFonts w:cs="Times New Roman"/>
                <w:lang w:val="lv-LV"/>
              </w:rPr>
              <w:t xml:space="preserve"> </w:t>
            </w:r>
            <w:r w:rsidR="00EC73E2" w:rsidRPr="0042775B">
              <w:rPr>
                <w:lang w:val="lv-LV" w:eastAsia="lv-LV"/>
              </w:rPr>
              <w:t>“Jēkabpils siltums”</w:t>
            </w:r>
            <w:r w:rsidRPr="008F5DE9">
              <w:rPr>
                <w:rFonts w:cs="Times New Roman"/>
                <w:lang w:val="lv-LV"/>
              </w:rPr>
              <w:t xml:space="preserve"> netika piesaistīti finanšu līdzekļi un investīcijas, jo nebija pieejams Eiropas Savienības struktūrfondu finansējums un netika veikta esošo siltumapgādes tīklu atjaunošana un jaunu tīklu izbūves plānošana. Iepriekšējā periodā, veicot rekonstrukcijas darbus, 95% veco siltumtrašu ir nomainītas pret jaunām  rūpnieciski izolētām siltumtrasēm ar samazinātiem siltumenerģijas zudumiem.</w:t>
            </w:r>
          </w:p>
          <w:p w14:paraId="60812B80" w14:textId="77777777" w:rsidR="005B2AAC" w:rsidRPr="008F5DE9" w:rsidRDefault="005B2AAC" w:rsidP="00790F40">
            <w:pPr>
              <w:ind w:firstLine="170"/>
              <w:jc w:val="both"/>
              <w:rPr>
                <w:rFonts w:cs="Times New Roman"/>
                <w:lang w:val="lv-LV" w:eastAsia="lv-LV"/>
              </w:rPr>
            </w:pPr>
            <w:r w:rsidRPr="008F5DE9">
              <w:rPr>
                <w:rFonts w:cs="Times New Roman"/>
                <w:lang w:val="lv-LV" w:eastAsia="lv-LV"/>
              </w:rPr>
              <w:t>Izstrādāti un realizēti centrālās siltumapgādes sistēmas un optimizācijas projekti, izmantojot uzņēmuma finanšu līdzekļus.</w:t>
            </w:r>
          </w:p>
          <w:p w14:paraId="566EB8DF" w14:textId="410F9605" w:rsidR="005B2AAC" w:rsidRPr="008F5DE9" w:rsidRDefault="005B2AAC" w:rsidP="00836B12">
            <w:pPr>
              <w:pStyle w:val="NoSpacing"/>
              <w:ind w:firstLine="170"/>
              <w:rPr>
                <w:rFonts w:ascii="Times New Roman" w:hAnsi="Times New Roman" w:cs="Times New Roman"/>
                <w:sz w:val="24"/>
                <w:szCs w:val="24"/>
              </w:rPr>
            </w:pPr>
            <w:r w:rsidRPr="008F5DE9">
              <w:rPr>
                <w:rFonts w:ascii="Times New Roman" w:hAnsi="Times New Roman" w:cs="Times New Roman"/>
                <w:sz w:val="24"/>
                <w:szCs w:val="24"/>
              </w:rPr>
              <w:t>Sabiedrība infrastruktūras attīstībā un  pamatlīdzekļos ieguldījusi  31</w:t>
            </w:r>
            <w:r w:rsidR="00EC73E2">
              <w:rPr>
                <w:rFonts w:ascii="Times New Roman" w:hAnsi="Times New Roman" w:cs="Times New Roman"/>
                <w:sz w:val="24"/>
                <w:szCs w:val="24"/>
              </w:rPr>
              <w:t> </w:t>
            </w:r>
            <w:r w:rsidRPr="008F5DE9">
              <w:rPr>
                <w:rFonts w:ascii="Times New Roman" w:hAnsi="Times New Roman" w:cs="Times New Roman"/>
                <w:sz w:val="24"/>
                <w:szCs w:val="24"/>
              </w:rPr>
              <w:t>250</w:t>
            </w:r>
            <w:r w:rsidR="00EC73E2">
              <w:rPr>
                <w:rFonts w:ascii="Times New Roman" w:hAnsi="Times New Roman" w:cs="Times New Roman"/>
                <w:sz w:val="24"/>
                <w:szCs w:val="24"/>
              </w:rPr>
              <w:t>,</w:t>
            </w:r>
            <w:r w:rsidRPr="008F5DE9">
              <w:rPr>
                <w:rFonts w:ascii="Times New Roman" w:hAnsi="Times New Roman" w:cs="Times New Roman"/>
                <w:sz w:val="24"/>
                <w:szCs w:val="24"/>
              </w:rPr>
              <w:t>06</w:t>
            </w:r>
            <w:r w:rsidR="00EC73E2">
              <w:rPr>
                <w:rFonts w:ascii="Times New Roman" w:hAnsi="Times New Roman" w:cs="Times New Roman"/>
                <w:sz w:val="24"/>
                <w:szCs w:val="24"/>
              </w:rPr>
              <w:t> </w:t>
            </w:r>
            <w:proofErr w:type="spellStart"/>
            <w:r w:rsidR="00EC73E2" w:rsidRPr="00EC73E2">
              <w:rPr>
                <w:rFonts w:ascii="Times New Roman" w:hAnsi="Times New Roman" w:cs="Times New Roman"/>
                <w:i/>
                <w:iCs/>
                <w:sz w:val="24"/>
                <w:szCs w:val="24"/>
              </w:rPr>
              <w:t>euro</w:t>
            </w:r>
            <w:proofErr w:type="spellEnd"/>
            <w:r w:rsidR="00EC73E2">
              <w:rPr>
                <w:rFonts w:ascii="Times New Roman" w:hAnsi="Times New Roman" w:cs="Times New Roman"/>
                <w:sz w:val="24"/>
                <w:szCs w:val="24"/>
              </w:rPr>
              <w:t>,</w:t>
            </w:r>
            <w:r w:rsidRPr="008F5DE9">
              <w:rPr>
                <w:rFonts w:ascii="Times New Roman" w:hAnsi="Times New Roman" w:cs="Times New Roman"/>
                <w:sz w:val="24"/>
                <w:szCs w:val="24"/>
              </w:rPr>
              <w:t xml:space="preserve"> tai skaitā:</w:t>
            </w:r>
          </w:p>
          <w:p w14:paraId="70B72803" w14:textId="2EB137C2" w:rsidR="005B2AAC" w:rsidRPr="008F5DE9" w:rsidRDefault="005B2AAC" w:rsidP="00FF087E">
            <w:pPr>
              <w:pStyle w:val="NoSpacing"/>
              <w:numPr>
                <w:ilvl w:val="0"/>
                <w:numId w:val="36"/>
              </w:numPr>
              <w:ind w:left="172" w:hanging="172"/>
              <w:rPr>
                <w:rFonts w:ascii="Times New Roman" w:hAnsi="Times New Roman" w:cs="Times New Roman"/>
                <w:sz w:val="24"/>
                <w:szCs w:val="24"/>
              </w:rPr>
            </w:pPr>
            <w:r w:rsidRPr="008F5DE9">
              <w:rPr>
                <w:rFonts w:ascii="Times New Roman" w:hAnsi="Times New Roman" w:cs="Times New Roman"/>
                <w:sz w:val="24"/>
                <w:szCs w:val="24"/>
              </w:rPr>
              <w:t>iegādāti un  uzstādīti siltumskaitītāji un caurplūdes mērītāji (9</w:t>
            </w:r>
            <w:r w:rsidR="00EC73E2">
              <w:rPr>
                <w:rFonts w:ascii="Times New Roman" w:hAnsi="Times New Roman" w:cs="Times New Roman"/>
                <w:sz w:val="24"/>
                <w:szCs w:val="24"/>
              </w:rPr>
              <w:t> </w:t>
            </w:r>
            <w:r w:rsidRPr="008F5DE9">
              <w:rPr>
                <w:rFonts w:ascii="Times New Roman" w:hAnsi="Times New Roman" w:cs="Times New Roman"/>
                <w:sz w:val="24"/>
                <w:szCs w:val="24"/>
              </w:rPr>
              <w:t>309</w:t>
            </w:r>
            <w:r w:rsidR="00EC73E2">
              <w:rPr>
                <w:rFonts w:ascii="Times New Roman" w:hAnsi="Times New Roman" w:cs="Times New Roman"/>
                <w:sz w:val="24"/>
                <w:szCs w:val="24"/>
              </w:rPr>
              <w:t>,</w:t>
            </w:r>
            <w:r w:rsidRPr="008F5DE9">
              <w:rPr>
                <w:rFonts w:ascii="Times New Roman" w:hAnsi="Times New Roman" w:cs="Times New Roman"/>
                <w:sz w:val="24"/>
                <w:szCs w:val="24"/>
              </w:rPr>
              <w:t>72</w:t>
            </w:r>
            <w:r w:rsidR="00EC73E2">
              <w:rPr>
                <w:rFonts w:ascii="Times New Roman" w:hAnsi="Times New Roman" w:cs="Times New Roman"/>
                <w:sz w:val="24"/>
                <w:szCs w:val="24"/>
              </w:rPr>
              <w:t> </w:t>
            </w:r>
            <w:proofErr w:type="spellStart"/>
            <w:r w:rsidR="00EC73E2" w:rsidRPr="00EC73E2">
              <w:rPr>
                <w:rFonts w:ascii="Times New Roman" w:hAnsi="Times New Roman" w:cs="Times New Roman"/>
                <w:i/>
                <w:iCs/>
                <w:sz w:val="24"/>
                <w:szCs w:val="24"/>
              </w:rPr>
              <w:t>euro</w:t>
            </w:r>
            <w:proofErr w:type="spellEnd"/>
            <w:r w:rsidRPr="008F5DE9">
              <w:rPr>
                <w:rFonts w:ascii="Times New Roman" w:hAnsi="Times New Roman" w:cs="Times New Roman"/>
                <w:sz w:val="24"/>
                <w:szCs w:val="24"/>
              </w:rPr>
              <w:t>),</w:t>
            </w:r>
          </w:p>
          <w:p w14:paraId="3D86F599" w14:textId="0B2ECAE6" w:rsidR="005B2AAC" w:rsidRPr="008F5DE9" w:rsidRDefault="005B2AAC" w:rsidP="00FF087E">
            <w:pPr>
              <w:pStyle w:val="NoSpacing"/>
              <w:numPr>
                <w:ilvl w:val="0"/>
                <w:numId w:val="36"/>
              </w:numPr>
              <w:ind w:left="172" w:hanging="172"/>
              <w:rPr>
                <w:rFonts w:ascii="Times New Roman" w:hAnsi="Times New Roman" w:cs="Times New Roman"/>
                <w:sz w:val="24"/>
                <w:szCs w:val="24"/>
              </w:rPr>
            </w:pPr>
            <w:r w:rsidRPr="008F5DE9">
              <w:rPr>
                <w:rFonts w:ascii="Times New Roman" w:hAnsi="Times New Roman" w:cs="Times New Roman"/>
                <w:sz w:val="24"/>
                <w:szCs w:val="24"/>
              </w:rPr>
              <w:t>granulu transportieris (544</w:t>
            </w:r>
            <w:r w:rsidR="00EC73E2">
              <w:rPr>
                <w:rFonts w:ascii="Times New Roman" w:hAnsi="Times New Roman" w:cs="Times New Roman"/>
                <w:sz w:val="24"/>
                <w:szCs w:val="24"/>
              </w:rPr>
              <w:t>,</w:t>
            </w:r>
            <w:r w:rsidRPr="008F5DE9">
              <w:rPr>
                <w:rFonts w:ascii="Times New Roman" w:hAnsi="Times New Roman" w:cs="Times New Roman"/>
                <w:sz w:val="24"/>
                <w:szCs w:val="24"/>
              </w:rPr>
              <w:t>21</w:t>
            </w:r>
            <w:r w:rsidR="00EC73E2">
              <w:rPr>
                <w:rFonts w:ascii="Times New Roman" w:hAnsi="Times New Roman" w:cs="Times New Roman"/>
                <w:sz w:val="24"/>
                <w:szCs w:val="24"/>
              </w:rPr>
              <w:t> </w:t>
            </w:r>
            <w:proofErr w:type="spellStart"/>
            <w:r w:rsidR="00EC73E2" w:rsidRPr="00EC73E2">
              <w:rPr>
                <w:rFonts w:ascii="Times New Roman" w:hAnsi="Times New Roman" w:cs="Times New Roman"/>
                <w:i/>
                <w:iCs/>
                <w:sz w:val="24"/>
                <w:szCs w:val="24"/>
              </w:rPr>
              <w:t>euro</w:t>
            </w:r>
            <w:proofErr w:type="spellEnd"/>
            <w:r w:rsidRPr="008F5DE9">
              <w:rPr>
                <w:rFonts w:ascii="Times New Roman" w:hAnsi="Times New Roman" w:cs="Times New Roman"/>
                <w:sz w:val="24"/>
                <w:szCs w:val="24"/>
              </w:rPr>
              <w:t>),</w:t>
            </w:r>
          </w:p>
          <w:p w14:paraId="7D88C7D1" w14:textId="41171C9B" w:rsidR="005B2AAC" w:rsidRPr="008F5DE9" w:rsidRDefault="005B2AAC" w:rsidP="00FF087E">
            <w:pPr>
              <w:pStyle w:val="NoSpacing"/>
              <w:numPr>
                <w:ilvl w:val="0"/>
                <w:numId w:val="36"/>
              </w:numPr>
              <w:ind w:left="172" w:hanging="172"/>
              <w:rPr>
                <w:rFonts w:ascii="Times New Roman" w:hAnsi="Times New Roman" w:cs="Times New Roman"/>
                <w:sz w:val="24"/>
                <w:szCs w:val="24"/>
              </w:rPr>
            </w:pPr>
            <w:r w:rsidRPr="008F5DE9">
              <w:rPr>
                <w:rFonts w:ascii="Times New Roman" w:hAnsi="Times New Roman" w:cs="Times New Roman"/>
                <w:sz w:val="24"/>
                <w:szCs w:val="24"/>
              </w:rPr>
              <w:t xml:space="preserve">veikts avanss </w:t>
            </w:r>
            <w:proofErr w:type="spellStart"/>
            <w:r w:rsidRPr="008F5DE9">
              <w:rPr>
                <w:rFonts w:ascii="Times New Roman" w:hAnsi="Times New Roman" w:cs="Times New Roman"/>
                <w:sz w:val="24"/>
                <w:szCs w:val="24"/>
              </w:rPr>
              <w:t>dūmsūkņa</w:t>
            </w:r>
            <w:proofErr w:type="spellEnd"/>
            <w:r w:rsidRPr="008F5DE9">
              <w:rPr>
                <w:rFonts w:ascii="Times New Roman" w:hAnsi="Times New Roman" w:cs="Times New Roman"/>
                <w:sz w:val="24"/>
                <w:szCs w:val="24"/>
              </w:rPr>
              <w:t xml:space="preserve"> iegādei (5</w:t>
            </w:r>
            <w:r w:rsidR="00EC73E2">
              <w:rPr>
                <w:rFonts w:ascii="Times New Roman" w:hAnsi="Times New Roman" w:cs="Times New Roman"/>
                <w:sz w:val="24"/>
                <w:szCs w:val="24"/>
              </w:rPr>
              <w:t> </w:t>
            </w:r>
            <w:r w:rsidRPr="008F5DE9">
              <w:rPr>
                <w:rFonts w:ascii="Times New Roman" w:hAnsi="Times New Roman" w:cs="Times New Roman"/>
                <w:sz w:val="24"/>
                <w:szCs w:val="24"/>
              </w:rPr>
              <w:t>544</w:t>
            </w:r>
            <w:r w:rsidR="00EC73E2">
              <w:rPr>
                <w:rFonts w:ascii="Times New Roman" w:hAnsi="Times New Roman" w:cs="Times New Roman"/>
                <w:sz w:val="24"/>
                <w:szCs w:val="24"/>
              </w:rPr>
              <w:t> </w:t>
            </w:r>
            <w:proofErr w:type="spellStart"/>
            <w:r w:rsidR="00EC73E2" w:rsidRPr="00EC73E2">
              <w:rPr>
                <w:rFonts w:ascii="Times New Roman" w:hAnsi="Times New Roman" w:cs="Times New Roman"/>
                <w:i/>
                <w:iCs/>
                <w:sz w:val="24"/>
                <w:szCs w:val="24"/>
              </w:rPr>
              <w:t>euro</w:t>
            </w:r>
            <w:proofErr w:type="spellEnd"/>
            <w:r w:rsidRPr="008F5DE9">
              <w:rPr>
                <w:rFonts w:ascii="Times New Roman" w:hAnsi="Times New Roman" w:cs="Times New Roman"/>
                <w:sz w:val="24"/>
                <w:szCs w:val="24"/>
              </w:rPr>
              <w:t>),</w:t>
            </w:r>
          </w:p>
          <w:p w14:paraId="0366A9F2" w14:textId="143B46C8" w:rsidR="005B2AAC" w:rsidRPr="008F5DE9" w:rsidRDefault="005B2AAC" w:rsidP="00FF087E">
            <w:pPr>
              <w:pStyle w:val="NoSpacing"/>
              <w:numPr>
                <w:ilvl w:val="0"/>
                <w:numId w:val="36"/>
              </w:numPr>
              <w:ind w:left="172" w:hanging="172"/>
              <w:rPr>
                <w:rFonts w:ascii="Times New Roman" w:hAnsi="Times New Roman" w:cs="Times New Roman"/>
                <w:sz w:val="24"/>
                <w:szCs w:val="24"/>
              </w:rPr>
            </w:pPr>
            <w:r w:rsidRPr="008F5DE9">
              <w:rPr>
                <w:rFonts w:ascii="Times New Roman" w:hAnsi="Times New Roman" w:cs="Times New Roman"/>
                <w:sz w:val="24"/>
                <w:szCs w:val="24"/>
              </w:rPr>
              <w:t xml:space="preserve">iegādāti </w:t>
            </w:r>
            <w:proofErr w:type="spellStart"/>
            <w:r w:rsidRPr="008F5DE9">
              <w:rPr>
                <w:rFonts w:ascii="Times New Roman" w:hAnsi="Times New Roman" w:cs="Times New Roman"/>
                <w:sz w:val="24"/>
                <w:szCs w:val="24"/>
              </w:rPr>
              <w:t>siltumsūkņi</w:t>
            </w:r>
            <w:proofErr w:type="spellEnd"/>
            <w:r w:rsidRPr="008F5DE9">
              <w:rPr>
                <w:rFonts w:ascii="Times New Roman" w:hAnsi="Times New Roman" w:cs="Times New Roman"/>
                <w:sz w:val="24"/>
                <w:szCs w:val="24"/>
              </w:rPr>
              <w:t xml:space="preserve"> (2</w:t>
            </w:r>
            <w:r w:rsidR="00EC73E2">
              <w:rPr>
                <w:rFonts w:ascii="Times New Roman" w:hAnsi="Times New Roman" w:cs="Times New Roman"/>
                <w:sz w:val="24"/>
                <w:szCs w:val="24"/>
              </w:rPr>
              <w:t> </w:t>
            </w:r>
            <w:r w:rsidRPr="008F5DE9">
              <w:rPr>
                <w:rFonts w:ascii="Times New Roman" w:hAnsi="Times New Roman" w:cs="Times New Roman"/>
                <w:sz w:val="24"/>
                <w:szCs w:val="24"/>
              </w:rPr>
              <w:t>419</w:t>
            </w:r>
            <w:r w:rsidR="00EC73E2">
              <w:rPr>
                <w:rFonts w:ascii="Times New Roman" w:hAnsi="Times New Roman" w:cs="Times New Roman"/>
                <w:sz w:val="24"/>
                <w:szCs w:val="24"/>
              </w:rPr>
              <w:t>,</w:t>
            </w:r>
            <w:r w:rsidRPr="008F5DE9">
              <w:rPr>
                <w:rFonts w:ascii="Times New Roman" w:hAnsi="Times New Roman" w:cs="Times New Roman"/>
                <w:sz w:val="24"/>
                <w:szCs w:val="24"/>
              </w:rPr>
              <w:t>08</w:t>
            </w:r>
            <w:r w:rsidR="00EC73E2">
              <w:rPr>
                <w:rFonts w:ascii="Times New Roman" w:hAnsi="Times New Roman" w:cs="Times New Roman"/>
                <w:sz w:val="24"/>
                <w:szCs w:val="24"/>
              </w:rPr>
              <w:t> </w:t>
            </w:r>
            <w:proofErr w:type="spellStart"/>
            <w:r w:rsidR="00EC73E2" w:rsidRPr="00EC73E2">
              <w:rPr>
                <w:rFonts w:ascii="Times New Roman" w:hAnsi="Times New Roman" w:cs="Times New Roman"/>
                <w:i/>
                <w:iCs/>
                <w:sz w:val="24"/>
                <w:szCs w:val="24"/>
              </w:rPr>
              <w:t>euro</w:t>
            </w:r>
            <w:proofErr w:type="spellEnd"/>
            <w:r w:rsidRPr="008F5DE9">
              <w:rPr>
                <w:rFonts w:ascii="Times New Roman" w:hAnsi="Times New Roman" w:cs="Times New Roman"/>
                <w:sz w:val="24"/>
                <w:szCs w:val="24"/>
              </w:rPr>
              <w:t>),</w:t>
            </w:r>
          </w:p>
          <w:p w14:paraId="149256B3" w14:textId="1DAD1640" w:rsidR="005B2AAC" w:rsidRPr="008F5DE9" w:rsidRDefault="005B2AAC" w:rsidP="00FF087E">
            <w:pPr>
              <w:pStyle w:val="NoSpacing"/>
              <w:numPr>
                <w:ilvl w:val="0"/>
                <w:numId w:val="36"/>
              </w:numPr>
              <w:ind w:left="172" w:hanging="172"/>
              <w:rPr>
                <w:rFonts w:ascii="Times New Roman" w:hAnsi="Times New Roman" w:cs="Times New Roman"/>
                <w:sz w:val="24"/>
                <w:szCs w:val="24"/>
              </w:rPr>
            </w:pPr>
            <w:r w:rsidRPr="008F5DE9">
              <w:rPr>
                <w:rFonts w:ascii="Times New Roman" w:hAnsi="Times New Roman" w:cs="Times New Roman"/>
                <w:sz w:val="24"/>
                <w:szCs w:val="24"/>
              </w:rPr>
              <w:t>iegādāts dators (1</w:t>
            </w:r>
            <w:r w:rsidR="00EC73E2">
              <w:rPr>
                <w:rFonts w:ascii="Times New Roman" w:hAnsi="Times New Roman" w:cs="Times New Roman"/>
                <w:sz w:val="24"/>
                <w:szCs w:val="24"/>
              </w:rPr>
              <w:t> </w:t>
            </w:r>
            <w:r w:rsidRPr="008F5DE9">
              <w:rPr>
                <w:rFonts w:ascii="Times New Roman" w:hAnsi="Times New Roman" w:cs="Times New Roman"/>
                <w:sz w:val="24"/>
                <w:szCs w:val="24"/>
              </w:rPr>
              <w:t>036</w:t>
            </w:r>
            <w:r w:rsidR="00EC73E2">
              <w:rPr>
                <w:rFonts w:ascii="Times New Roman" w:hAnsi="Times New Roman" w:cs="Times New Roman"/>
                <w:sz w:val="24"/>
                <w:szCs w:val="24"/>
              </w:rPr>
              <w:t>,</w:t>
            </w:r>
            <w:r w:rsidRPr="008F5DE9">
              <w:rPr>
                <w:rFonts w:ascii="Times New Roman" w:hAnsi="Times New Roman" w:cs="Times New Roman"/>
                <w:sz w:val="24"/>
                <w:szCs w:val="24"/>
              </w:rPr>
              <w:t>36</w:t>
            </w:r>
            <w:r w:rsidR="00EC73E2">
              <w:rPr>
                <w:rFonts w:ascii="Times New Roman" w:hAnsi="Times New Roman" w:cs="Times New Roman"/>
                <w:sz w:val="24"/>
                <w:szCs w:val="24"/>
              </w:rPr>
              <w:t> </w:t>
            </w:r>
            <w:proofErr w:type="spellStart"/>
            <w:r w:rsidR="00EC73E2" w:rsidRPr="00EC73E2">
              <w:rPr>
                <w:rFonts w:ascii="Times New Roman" w:hAnsi="Times New Roman" w:cs="Times New Roman"/>
                <w:i/>
                <w:iCs/>
                <w:sz w:val="24"/>
                <w:szCs w:val="24"/>
              </w:rPr>
              <w:t>euro</w:t>
            </w:r>
            <w:proofErr w:type="spellEnd"/>
            <w:r w:rsidRPr="008F5DE9">
              <w:rPr>
                <w:rFonts w:ascii="Times New Roman" w:hAnsi="Times New Roman" w:cs="Times New Roman"/>
                <w:sz w:val="24"/>
                <w:szCs w:val="24"/>
              </w:rPr>
              <w:t>),</w:t>
            </w:r>
          </w:p>
          <w:p w14:paraId="4D14C3D4" w14:textId="39D2A80D" w:rsidR="005B2AAC" w:rsidRPr="00EC73E2" w:rsidRDefault="005B2AAC" w:rsidP="00FF087E">
            <w:pPr>
              <w:pStyle w:val="ListParagraph"/>
              <w:numPr>
                <w:ilvl w:val="0"/>
                <w:numId w:val="36"/>
              </w:numPr>
              <w:ind w:left="172" w:hanging="172"/>
              <w:jc w:val="both"/>
              <w:rPr>
                <w:lang w:val="lv-LV"/>
              </w:rPr>
            </w:pPr>
            <w:r w:rsidRPr="00EC73E2">
              <w:rPr>
                <w:lang w:val="lv-LV"/>
              </w:rPr>
              <w:t>veikts avansa maksājums (12</w:t>
            </w:r>
            <w:r w:rsidR="00EC73E2">
              <w:rPr>
                <w:lang w:val="lv-LV"/>
              </w:rPr>
              <w:t> </w:t>
            </w:r>
            <w:r w:rsidRPr="00EC73E2">
              <w:rPr>
                <w:lang w:val="lv-LV"/>
              </w:rPr>
              <w:t>396</w:t>
            </w:r>
            <w:r w:rsidR="00EC73E2">
              <w:rPr>
                <w:lang w:val="lv-LV"/>
              </w:rPr>
              <w:t>,</w:t>
            </w:r>
            <w:r w:rsidRPr="00EC73E2">
              <w:rPr>
                <w:lang w:val="lv-LV"/>
              </w:rPr>
              <w:t>69</w:t>
            </w:r>
            <w:r w:rsidR="00EC73E2">
              <w:rPr>
                <w:lang w:val="lv-LV"/>
              </w:rPr>
              <w:t> </w:t>
            </w:r>
            <w:proofErr w:type="spellStart"/>
            <w:r w:rsidR="00EC73E2" w:rsidRPr="00EC73E2">
              <w:rPr>
                <w:i/>
                <w:iCs/>
                <w:lang w:val="lv-LV"/>
              </w:rPr>
              <w:t>euro</w:t>
            </w:r>
            <w:proofErr w:type="spellEnd"/>
            <w:r w:rsidRPr="00EC73E2">
              <w:rPr>
                <w:lang w:val="lv-LV"/>
              </w:rPr>
              <w:t>) Celtnieku ielas katlu mājas rekonstrukcijas projekta izstrādei.</w:t>
            </w:r>
          </w:p>
          <w:p w14:paraId="30A97BB3" w14:textId="5FB4D1F6" w:rsidR="005B2AAC" w:rsidRDefault="005B2AAC" w:rsidP="00836B12">
            <w:pPr>
              <w:ind w:firstLine="170"/>
              <w:jc w:val="both"/>
              <w:rPr>
                <w:rFonts w:cs="Times New Roman"/>
                <w:lang w:val="lv-LV"/>
              </w:rPr>
            </w:pPr>
            <w:r w:rsidRPr="008F5DE9">
              <w:rPr>
                <w:rFonts w:cs="Times New Roman"/>
                <w:lang w:val="lv-LV"/>
              </w:rPr>
              <w:t>Sabiedrība 2021.gadā iegādājās un</w:t>
            </w:r>
            <w:r w:rsidR="00EC73E2">
              <w:rPr>
                <w:rFonts w:cs="Times New Roman"/>
                <w:lang w:val="lv-LV"/>
              </w:rPr>
              <w:t xml:space="preserve"> </w:t>
            </w:r>
            <w:r w:rsidRPr="008F5DE9">
              <w:rPr>
                <w:rFonts w:cs="Times New Roman"/>
                <w:lang w:val="lv-LV"/>
              </w:rPr>
              <w:t xml:space="preserve">uzstādīja siltumskaitītājus un caurplūdes plūsmas mērītājus </w:t>
            </w:r>
            <w:r w:rsidR="00EC73E2">
              <w:rPr>
                <w:rFonts w:cs="Times New Roman"/>
                <w:lang w:val="lv-LV"/>
              </w:rPr>
              <w:t xml:space="preserve">kopā par </w:t>
            </w:r>
            <w:r w:rsidRPr="008F5DE9">
              <w:rPr>
                <w:rFonts w:cs="Times New Roman"/>
                <w:lang w:val="lv-LV"/>
              </w:rPr>
              <w:t>9</w:t>
            </w:r>
            <w:r w:rsidR="00EC73E2">
              <w:rPr>
                <w:rFonts w:cs="Times New Roman"/>
                <w:lang w:val="lv-LV"/>
              </w:rPr>
              <w:t> </w:t>
            </w:r>
            <w:r w:rsidRPr="008F5DE9">
              <w:rPr>
                <w:rFonts w:cs="Times New Roman"/>
                <w:lang w:val="lv-LV"/>
              </w:rPr>
              <w:t>309</w:t>
            </w:r>
            <w:r w:rsidR="00EC73E2">
              <w:rPr>
                <w:rFonts w:cs="Times New Roman"/>
                <w:lang w:val="lv-LV"/>
              </w:rPr>
              <w:t>,</w:t>
            </w:r>
            <w:r w:rsidRPr="008F5DE9">
              <w:rPr>
                <w:rFonts w:cs="Times New Roman"/>
                <w:lang w:val="lv-LV"/>
              </w:rPr>
              <w:t>72</w:t>
            </w:r>
            <w:r w:rsidR="00EC73E2">
              <w:rPr>
                <w:rFonts w:cs="Times New Roman"/>
                <w:lang w:val="lv-LV"/>
              </w:rPr>
              <w:t> </w:t>
            </w:r>
            <w:proofErr w:type="spellStart"/>
            <w:r w:rsidR="00EC73E2" w:rsidRPr="00EC73E2">
              <w:rPr>
                <w:rFonts w:cs="Times New Roman"/>
                <w:i/>
                <w:iCs/>
                <w:lang w:val="lv-LV"/>
              </w:rPr>
              <w:t>euro</w:t>
            </w:r>
            <w:proofErr w:type="spellEnd"/>
            <w:r w:rsidR="00EC73E2">
              <w:rPr>
                <w:rFonts w:cs="Times New Roman"/>
                <w:lang w:val="lv-LV"/>
              </w:rPr>
              <w:t>.</w:t>
            </w:r>
          </w:p>
          <w:p w14:paraId="70FB5A24" w14:textId="6FB015A1" w:rsidR="005B2AAC" w:rsidRPr="00A4048F" w:rsidRDefault="005B2AAC" w:rsidP="00836B12">
            <w:pPr>
              <w:ind w:firstLine="170"/>
              <w:jc w:val="both"/>
              <w:rPr>
                <w:highlight w:val="yellow"/>
                <w:lang w:val="lv-LV"/>
              </w:rPr>
            </w:pPr>
            <w:r>
              <w:rPr>
                <w:rFonts w:eastAsia="Calibri" w:cs="Times New Roman"/>
                <w:lang w:val="lv-LV"/>
              </w:rPr>
              <w:t>V</w:t>
            </w:r>
            <w:r w:rsidRPr="004B1FC8">
              <w:rPr>
                <w:rFonts w:eastAsia="Calibri" w:cs="Times New Roman"/>
                <w:lang w:val="lv-LV"/>
              </w:rPr>
              <w:t xml:space="preserve">alde iesniegusi </w:t>
            </w:r>
            <w:r w:rsidRPr="004B1FC8">
              <w:rPr>
                <w:rFonts w:eastAsia="Arial" w:cs="Times New Roman"/>
                <w:lang w:val="lv-LV" w:bidi="lv-LV"/>
              </w:rPr>
              <w:t>priekšlikumus par turpmāko rīcību, lai nodrošinātu vidēja termiņa darbības stratēģijā noteikto mērķu sasniegšanu</w:t>
            </w:r>
            <w:r>
              <w:rPr>
                <w:rFonts w:eastAsia="Arial" w:cs="Times New Roman"/>
                <w:lang w:val="lv-LV" w:bidi="lv-LV"/>
              </w:rPr>
              <w:t xml:space="preserve">, t.sk. </w:t>
            </w:r>
            <w:r>
              <w:rPr>
                <w:rFonts w:cs="Times New Roman"/>
                <w:lang w:val="lv-LV" w:bidi="lv-LV"/>
              </w:rPr>
              <w:t>s</w:t>
            </w:r>
            <w:r w:rsidRPr="00A4048F">
              <w:rPr>
                <w:rFonts w:cs="Times New Roman"/>
                <w:lang w:val="lv-LV"/>
              </w:rPr>
              <w:t>amazināt dabasgāzes patēriņu siltumenerģijas ražošanā Tvaika ielas un Ķieģeļu ielas katlu mājā.</w:t>
            </w:r>
          </w:p>
        </w:tc>
      </w:tr>
      <w:tr w:rsidR="005B2AAC" w:rsidRPr="00ED4D9A" w14:paraId="678F468B" w14:textId="77777777" w:rsidTr="00177230">
        <w:tc>
          <w:tcPr>
            <w:tcW w:w="3119" w:type="dxa"/>
          </w:tcPr>
          <w:p w14:paraId="165110C5" w14:textId="77777777" w:rsidR="005B2AAC" w:rsidRPr="000B3461" w:rsidRDefault="005B2AAC" w:rsidP="00C772DE">
            <w:pPr>
              <w:rPr>
                <w:rFonts w:cs="Times New Roman"/>
                <w:highlight w:val="yellow"/>
                <w:lang w:val="lv-LV"/>
              </w:rPr>
            </w:pPr>
            <w:proofErr w:type="spellStart"/>
            <w:r w:rsidRPr="008B3F45">
              <w:rPr>
                <w:rStyle w:val="BodyText1"/>
                <w:rFonts w:eastAsiaTheme="minorHAnsi"/>
                <w:sz w:val="24"/>
                <w:szCs w:val="24"/>
              </w:rPr>
              <w:t>Nefinanšu</w:t>
            </w:r>
            <w:proofErr w:type="spellEnd"/>
            <w:r w:rsidRPr="008B3F45">
              <w:rPr>
                <w:rStyle w:val="BodyText1"/>
                <w:rFonts w:eastAsiaTheme="minorHAnsi"/>
                <w:sz w:val="24"/>
                <w:szCs w:val="24"/>
              </w:rPr>
              <w:t xml:space="preserve"> mērķu 2021.gadā sasniegšanas novērtējums (sabiedrībai sniegtais labums, pakalpojumu vai preču pieejamības novērtējums) </w:t>
            </w:r>
          </w:p>
        </w:tc>
        <w:tc>
          <w:tcPr>
            <w:tcW w:w="6237" w:type="dxa"/>
          </w:tcPr>
          <w:p w14:paraId="3EFD2238" w14:textId="77777777" w:rsidR="005B2AAC" w:rsidRPr="00D76F79" w:rsidRDefault="005B2AAC" w:rsidP="00D95FC7">
            <w:pPr>
              <w:pStyle w:val="ListParagraph"/>
              <w:numPr>
                <w:ilvl w:val="0"/>
                <w:numId w:val="33"/>
              </w:numPr>
              <w:ind w:left="170" w:hanging="235"/>
              <w:jc w:val="both"/>
              <w:rPr>
                <w:rFonts w:cs="Times New Roman"/>
                <w:szCs w:val="28"/>
                <w:lang w:val="lv-LV" w:eastAsia="lv-LV"/>
              </w:rPr>
            </w:pPr>
            <w:r w:rsidRPr="00D76F79">
              <w:rPr>
                <w:rFonts w:cs="Times New Roman"/>
                <w:lang w:val="lv-LV"/>
              </w:rPr>
              <w:t xml:space="preserve">Sabiedrība nodrošināja enerģijas lietotājus ar drošu, pastāvīgu un stabilu apgādi ar siltumenerģiju ekonomiski pamatoti pieprasītajā daudzumā un kvalitātē. </w:t>
            </w:r>
          </w:p>
          <w:p w14:paraId="10169138" w14:textId="101FD49A" w:rsidR="005B2AAC" w:rsidRPr="00D76F79" w:rsidRDefault="005B2AAC" w:rsidP="00D95FC7">
            <w:pPr>
              <w:pStyle w:val="ListParagraph"/>
              <w:numPr>
                <w:ilvl w:val="0"/>
                <w:numId w:val="33"/>
              </w:numPr>
              <w:ind w:left="170" w:hanging="235"/>
              <w:jc w:val="both"/>
              <w:rPr>
                <w:rFonts w:cs="Times New Roman"/>
                <w:szCs w:val="28"/>
                <w:lang w:val="lv-LV" w:eastAsia="lv-LV"/>
              </w:rPr>
            </w:pPr>
            <w:r w:rsidRPr="00CF2016">
              <w:rPr>
                <w:rFonts w:cs="Times New Roman"/>
                <w:szCs w:val="28"/>
                <w:lang w:val="lv-LV" w:eastAsia="lv-LV"/>
              </w:rPr>
              <w:t>SIA “Jēkabpils siltums” apgādā ar siltumenerģiju aptuveni 172 dzīvojamās ēkas. Centralizēti apkuri un karsto ūdeni saņem vairāk kā 20</w:t>
            </w:r>
            <w:r w:rsidR="00EC73E2">
              <w:rPr>
                <w:rFonts w:cs="Times New Roman"/>
                <w:szCs w:val="28"/>
                <w:lang w:val="lv-LV" w:eastAsia="lv-LV"/>
              </w:rPr>
              <w:t> </w:t>
            </w:r>
            <w:r w:rsidRPr="00CF2016">
              <w:rPr>
                <w:rFonts w:cs="Times New Roman"/>
                <w:szCs w:val="28"/>
                <w:lang w:val="lv-LV" w:eastAsia="lv-LV"/>
              </w:rPr>
              <w:t>000 iedzīvotāji 5</w:t>
            </w:r>
            <w:r w:rsidR="00EC73E2">
              <w:rPr>
                <w:rFonts w:cs="Times New Roman"/>
                <w:szCs w:val="28"/>
                <w:lang w:val="lv-LV" w:eastAsia="lv-LV"/>
              </w:rPr>
              <w:t> </w:t>
            </w:r>
            <w:r w:rsidRPr="00CF2016">
              <w:rPr>
                <w:rFonts w:cs="Times New Roman"/>
                <w:szCs w:val="28"/>
                <w:lang w:val="lv-LV" w:eastAsia="lv-LV"/>
              </w:rPr>
              <w:t>832  dzīvokļos, kopējā apsildāmā dzīvojamā platība</w:t>
            </w:r>
            <w:r w:rsidR="00EC73E2">
              <w:rPr>
                <w:rFonts w:cs="Times New Roman"/>
                <w:szCs w:val="28"/>
                <w:lang w:val="lv-LV" w:eastAsia="lv-LV"/>
              </w:rPr>
              <w:t xml:space="preserve"> – </w:t>
            </w:r>
            <w:r w:rsidRPr="00CF2016">
              <w:rPr>
                <w:rFonts w:cs="Times New Roman"/>
                <w:szCs w:val="28"/>
                <w:lang w:val="lv-LV" w:eastAsia="lv-LV"/>
              </w:rPr>
              <w:t>262</w:t>
            </w:r>
            <w:r w:rsidR="00EC73E2">
              <w:rPr>
                <w:rFonts w:cs="Times New Roman"/>
                <w:szCs w:val="28"/>
                <w:lang w:val="lv-LV" w:eastAsia="lv-LV"/>
              </w:rPr>
              <w:t> </w:t>
            </w:r>
            <w:r w:rsidRPr="00CF2016">
              <w:rPr>
                <w:rFonts w:cs="Times New Roman"/>
                <w:szCs w:val="28"/>
                <w:lang w:val="lv-LV" w:eastAsia="lv-LV"/>
              </w:rPr>
              <w:t xml:space="preserve">280m². </w:t>
            </w:r>
            <w:r>
              <w:rPr>
                <w:rFonts w:cs="Times New Roman"/>
                <w:szCs w:val="28"/>
                <w:lang w:val="lv-LV" w:eastAsia="lv-LV"/>
              </w:rPr>
              <w:t xml:space="preserve">Nodrošina </w:t>
            </w:r>
            <w:r w:rsidRPr="00D76F79">
              <w:rPr>
                <w:rFonts w:cs="Times New Roman"/>
                <w:szCs w:val="28"/>
                <w:lang w:val="lv-LV" w:eastAsia="lv-LV"/>
              </w:rPr>
              <w:t>25,2km siltumtīklu droš</w:t>
            </w:r>
            <w:r>
              <w:rPr>
                <w:rFonts w:cs="Times New Roman"/>
                <w:szCs w:val="28"/>
                <w:lang w:val="lv-LV" w:eastAsia="lv-LV"/>
              </w:rPr>
              <w:t>u</w:t>
            </w:r>
            <w:r w:rsidRPr="00D76F79">
              <w:rPr>
                <w:rFonts w:cs="Times New Roman"/>
                <w:szCs w:val="28"/>
                <w:lang w:val="lv-LV" w:eastAsia="lv-LV"/>
              </w:rPr>
              <w:t xml:space="preserve"> ekspluatēšan</w:t>
            </w:r>
            <w:r>
              <w:rPr>
                <w:rFonts w:cs="Times New Roman"/>
                <w:szCs w:val="28"/>
                <w:lang w:val="lv-LV" w:eastAsia="lv-LV"/>
              </w:rPr>
              <w:t>u</w:t>
            </w:r>
            <w:r w:rsidRPr="00D76F79">
              <w:rPr>
                <w:rFonts w:cs="Times New Roman"/>
                <w:szCs w:val="28"/>
                <w:lang w:val="lv-LV" w:eastAsia="lv-LV"/>
              </w:rPr>
              <w:t>.</w:t>
            </w:r>
          </w:p>
          <w:p w14:paraId="4CCDC0C6" w14:textId="1E32BCDC" w:rsidR="005B2AAC" w:rsidRPr="00D76F79" w:rsidRDefault="005B2AAC" w:rsidP="00D95FC7">
            <w:pPr>
              <w:pStyle w:val="ListParagraph"/>
              <w:numPr>
                <w:ilvl w:val="0"/>
                <w:numId w:val="33"/>
              </w:numPr>
              <w:ind w:left="170" w:hanging="235"/>
              <w:jc w:val="both"/>
              <w:rPr>
                <w:rFonts w:cs="Times New Roman"/>
                <w:szCs w:val="28"/>
                <w:lang w:val="lv-LV" w:eastAsia="lv-LV"/>
              </w:rPr>
            </w:pPr>
            <w:r w:rsidRPr="00D76F79">
              <w:rPr>
                <w:rFonts w:cs="Times New Roman"/>
                <w:szCs w:val="28"/>
                <w:lang w:val="lv-LV" w:eastAsia="lv-LV"/>
              </w:rPr>
              <w:t>Nepārtraukta siltumenerģijas piegāde 6</w:t>
            </w:r>
            <w:r w:rsidRPr="00D76F79">
              <w:rPr>
                <w:rFonts w:cs="Times New Roman"/>
                <w:szCs w:val="28"/>
              </w:rPr>
              <w:t>6</w:t>
            </w:r>
            <w:r w:rsidR="00EC73E2">
              <w:rPr>
                <w:rFonts w:cs="Times New Roman"/>
                <w:szCs w:val="28"/>
              </w:rPr>
              <w:t> </w:t>
            </w:r>
            <w:r w:rsidRPr="00D76F79">
              <w:rPr>
                <w:rFonts w:cs="Times New Roman"/>
                <w:szCs w:val="28"/>
              </w:rPr>
              <w:t>507,13</w:t>
            </w:r>
            <w:proofErr w:type="spellStart"/>
            <w:r w:rsidRPr="00D76F79">
              <w:rPr>
                <w:rFonts w:cs="Times New Roman"/>
                <w:szCs w:val="28"/>
                <w:lang w:val="lv-LV" w:eastAsia="lv-LV"/>
              </w:rPr>
              <w:t>MWh</w:t>
            </w:r>
            <w:proofErr w:type="spellEnd"/>
            <w:r w:rsidRPr="00D76F79">
              <w:rPr>
                <w:rFonts w:cs="Times New Roman"/>
                <w:szCs w:val="28"/>
                <w:lang w:val="lv-LV" w:eastAsia="lv-LV"/>
              </w:rPr>
              <w:t xml:space="preserve"> gadā.</w:t>
            </w:r>
          </w:p>
          <w:p w14:paraId="0C6944F3" w14:textId="08433065" w:rsidR="005B2AAC" w:rsidRPr="00D76F79" w:rsidRDefault="005B2AAC" w:rsidP="00D95FC7">
            <w:pPr>
              <w:pStyle w:val="ListParagraph"/>
              <w:numPr>
                <w:ilvl w:val="0"/>
                <w:numId w:val="33"/>
              </w:numPr>
              <w:ind w:left="170" w:hanging="235"/>
              <w:jc w:val="both"/>
              <w:rPr>
                <w:rFonts w:cs="Times New Roman"/>
                <w:sz w:val="22"/>
                <w:lang w:val="lv-LV" w:eastAsia="lv-LV"/>
              </w:rPr>
            </w:pPr>
            <w:r w:rsidRPr="00D76F79">
              <w:rPr>
                <w:rFonts w:cs="Times New Roman"/>
                <w:shd w:val="clear" w:color="auto" w:fill="FFFFFF"/>
                <w:lang w:val="lv-LV"/>
              </w:rPr>
              <w:t xml:space="preserve">SIA mājas lapā ievietots Informatīvais materiāls no Sabiedrisko pakalpojumu regulatora komisijas mājas lapas </w:t>
            </w:r>
            <w:hyperlink r:id="rId36" w:history="1">
              <w:r w:rsidR="00EC73E2" w:rsidRPr="00182A39">
                <w:rPr>
                  <w:rStyle w:val="Hyperlink"/>
                  <w:shd w:val="clear" w:color="auto" w:fill="FFFFFF"/>
                  <w:lang w:val="lv-LV"/>
                </w:rPr>
                <w:t>www.sprk.gov</w:t>
              </w:r>
            </w:hyperlink>
            <w:r w:rsidR="00EC73E2">
              <w:rPr>
                <w:rFonts w:cs="Times New Roman"/>
                <w:shd w:val="clear" w:color="auto" w:fill="FFFFFF"/>
                <w:lang w:val="lv-LV"/>
              </w:rPr>
              <w:t xml:space="preserve">  </w:t>
            </w:r>
            <w:r w:rsidRPr="00D76F79">
              <w:rPr>
                <w:rFonts w:cs="Times New Roman"/>
                <w:shd w:val="clear" w:color="auto" w:fill="FFFFFF"/>
                <w:lang w:val="lv-LV"/>
              </w:rPr>
              <w:t>par siltuma tarifa veidošanās procesu (skaidrojums video).</w:t>
            </w:r>
          </w:p>
          <w:p w14:paraId="3D86C9A9" w14:textId="524AE6A0" w:rsidR="005B2AAC" w:rsidRPr="00D76F79" w:rsidRDefault="005B2AAC" w:rsidP="00D95FC7">
            <w:pPr>
              <w:pStyle w:val="ListParagraph"/>
              <w:numPr>
                <w:ilvl w:val="0"/>
                <w:numId w:val="33"/>
              </w:numPr>
              <w:ind w:left="170" w:hanging="235"/>
              <w:jc w:val="both"/>
              <w:rPr>
                <w:rFonts w:cs="Times New Roman"/>
                <w:sz w:val="22"/>
                <w:lang w:val="lv-LV" w:eastAsia="lv-LV"/>
              </w:rPr>
            </w:pPr>
            <w:r w:rsidRPr="00D76F79">
              <w:rPr>
                <w:rFonts w:cs="Times New Roman"/>
                <w:shd w:val="clear" w:color="auto" w:fill="FFFFFF"/>
                <w:lang w:val="lv-LV"/>
              </w:rPr>
              <w:t>Turpinot pakalpojumu kvalitātes attīstību, SIA piedāvā saviem klientiem nodot skaitītāju rādījumus un saņemt rēķinus elektroniski tiešsaistes norēķinu vietnē Bill.me.</w:t>
            </w:r>
          </w:p>
          <w:p w14:paraId="6BD50E37" w14:textId="59E365A0" w:rsidR="005B2AAC" w:rsidRPr="00FF1D8F" w:rsidRDefault="005B2AAC" w:rsidP="00FF1D8F">
            <w:pPr>
              <w:pStyle w:val="ListParagraph"/>
              <w:ind w:left="0" w:firstLine="170"/>
              <w:jc w:val="both"/>
              <w:rPr>
                <w:rFonts w:cs="Times New Roman"/>
                <w:lang w:val="lv-LV"/>
              </w:rPr>
            </w:pPr>
            <w:r w:rsidRPr="00D76F79">
              <w:rPr>
                <w:rFonts w:cs="Times New Roman"/>
                <w:lang w:val="lv-LV"/>
              </w:rPr>
              <w:t>Lai optimāli izmantotu siltumenerģiju, tiek veikti preventīvi pasākumi, nākamajā periodā iesaistoties projektos par siltumenerģijas lietderīgāku izmantošanu.</w:t>
            </w:r>
          </w:p>
        </w:tc>
      </w:tr>
      <w:tr w:rsidR="005B2AAC" w:rsidRPr="00ED4D9A" w14:paraId="298A251E" w14:textId="77777777" w:rsidTr="00177230">
        <w:tc>
          <w:tcPr>
            <w:tcW w:w="3119" w:type="dxa"/>
          </w:tcPr>
          <w:p w14:paraId="7E92385B" w14:textId="415E4E1D" w:rsidR="005B2AAC" w:rsidRPr="000B3461" w:rsidRDefault="005B2AAC" w:rsidP="00C772DE">
            <w:pPr>
              <w:rPr>
                <w:rStyle w:val="BodyText1"/>
                <w:rFonts w:eastAsiaTheme="minorHAnsi"/>
                <w:sz w:val="24"/>
                <w:szCs w:val="24"/>
                <w:highlight w:val="yellow"/>
              </w:rPr>
            </w:pPr>
            <w:r w:rsidRPr="00E873A5">
              <w:rPr>
                <w:rStyle w:val="BodyText1"/>
                <w:rFonts w:eastAsiaTheme="minorHAnsi"/>
                <w:sz w:val="24"/>
                <w:szCs w:val="24"/>
              </w:rPr>
              <w:t>Finanšu mērķu 202</w:t>
            </w:r>
            <w:r w:rsidR="00FF1D8F">
              <w:rPr>
                <w:rStyle w:val="BodyText1"/>
                <w:rFonts w:eastAsiaTheme="minorHAnsi"/>
                <w:sz w:val="24"/>
                <w:szCs w:val="24"/>
              </w:rPr>
              <w:t>1</w:t>
            </w:r>
            <w:r w:rsidRPr="00E873A5">
              <w:rPr>
                <w:rStyle w:val="BodyText1"/>
                <w:rFonts w:eastAsiaTheme="minorHAnsi"/>
                <w:sz w:val="24"/>
                <w:szCs w:val="24"/>
              </w:rPr>
              <w:t xml:space="preserve">.gadā sasniegšanas novērtējums (sabiedrībai sniegtais labums, pakalpojumu vai preču pieejamības novērtējums) </w:t>
            </w:r>
          </w:p>
        </w:tc>
        <w:tc>
          <w:tcPr>
            <w:tcW w:w="6237" w:type="dxa"/>
          </w:tcPr>
          <w:p w14:paraId="4A88F08C" w14:textId="77777777" w:rsidR="005B2AAC" w:rsidRPr="0045256B" w:rsidRDefault="005B2AAC" w:rsidP="00836B12">
            <w:pPr>
              <w:pStyle w:val="ListParagraph"/>
              <w:ind w:left="0" w:firstLine="170"/>
              <w:jc w:val="both"/>
              <w:rPr>
                <w:rFonts w:cs="Times New Roman"/>
                <w:lang w:val="lv-LV"/>
              </w:rPr>
            </w:pPr>
            <w:r w:rsidRPr="0045256B">
              <w:rPr>
                <w:rFonts w:cs="Times New Roman"/>
                <w:lang w:val="lv-LV"/>
              </w:rPr>
              <w:t xml:space="preserve">Neto apgrozījums- ir pieaudzis, </w:t>
            </w:r>
            <w:r>
              <w:rPr>
                <w:rFonts w:cs="Times New Roman"/>
                <w:lang w:val="lv-LV"/>
              </w:rPr>
              <w:t xml:space="preserve">bet </w:t>
            </w:r>
            <w:r w:rsidRPr="0045256B">
              <w:rPr>
                <w:rFonts w:cs="Times New Roman"/>
                <w:lang w:val="lv-LV"/>
              </w:rPr>
              <w:t xml:space="preserve">bruto peļņas rādītājs 2021.gadā ir būtiski pasliktinājies.  2020.gadā SIA bija pārskata gada peļņa 352424 EUR, bet 2021.gads noslēgts ar zaudējumiem -116194 EUR. To valde saista ar </w:t>
            </w:r>
            <w:r w:rsidRPr="0045256B">
              <w:rPr>
                <w:rFonts w:cs="Times New Roman"/>
                <w:color w:val="000000"/>
                <w:lang w:val="lv-LV"/>
              </w:rPr>
              <w:t>neprognozētu  kurināmā  izmaksu un siltumenerģijas iepirkšanas izmaksu pieaugumu 2021. gadā</w:t>
            </w:r>
            <w:r w:rsidRPr="0045256B">
              <w:rPr>
                <w:rFonts w:cs="Times New Roman"/>
                <w:lang w:val="lv-LV"/>
              </w:rPr>
              <w:t xml:space="preserve">.   </w:t>
            </w:r>
          </w:p>
          <w:p w14:paraId="0280FD82" w14:textId="77777777" w:rsidR="005B2AAC" w:rsidRPr="000B3461" w:rsidRDefault="00680A19" w:rsidP="00C772DE">
            <w:pPr>
              <w:rPr>
                <w:rFonts w:cs="Times New Roman"/>
                <w:highlight w:val="yellow"/>
                <w:lang w:val="lv-LV"/>
              </w:rPr>
            </w:pPr>
            <w:hyperlink r:id="rId37" w:history="1">
              <w:r w:rsidR="005B2AAC" w:rsidRPr="0045256B">
                <w:rPr>
                  <w:rStyle w:val="Hyperlink"/>
                  <w:rFonts w:cs="Times New Roman"/>
                  <w:lang w:val="lv-LV"/>
                </w:rPr>
                <w:t>https://www.jekabpils-siltums.lv/lv/par-mums/parskati-un-finanses/nefinansu-merki/</w:t>
              </w:r>
            </w:hyperlink>
          </w:p>
        </w:tc>
      </w:tr>
    </w:tbl>
    <w:p w14:paraId="0D983FC7" w14:textId="77777777" w:rsidR="0067652A" w:rsidRPr="007F341E" w:rsidRDefault="0067652A" w:rsidP="00776B53">
      <w:pPr>
        <w:pStyle w:val="ListParagraph"/>
        <w:ind w:left="0" w:right="43"/>
        <w:jc w:val="both"/>
        <w:rPr>
          <w:color w:val="9BBB59" w:themeColor="accent3"/>
          <w:shd w:val="clear" w:color="auto" w:fill="FFFFFF"/>
          <w:lang w:val="lv-LV"/>
        </w:rPr>
      </w:pPr>
    </w:p>
    <w:p w14:paraId="42BC8311" w14:textId="1E08A111" w:rsidR="004D1F39" w:rsidRPr="007F341E" w:rsidRDefault="004D1F39" w:rsidP="00BD4E99">
      <w:pPr>
        <w:pStyle w:val="ListParagraph"/>
        <w:numPr>
          <w:ilvl w:val="1"/>
          <w:numId w:val="3"/>
        </w:numPr>
        <w:spacing w:before="240" w:after="240"/>
        <w:ind w:left="0" w:right="43" w:firstLine="284"/>
        <w:jc w:val="center"/>
        <w:outlineLvl w:val="1"/>
        <w:rPr>
          <w:b/>
          <w:bCs/>
          <w:shd w:val="clear" w:color="auto" w:fill="FFFFFF"/>
          <w:lang w:val="lv-LV"/>
        </w:rPr>
      </w:pPr>
      <w:bookmarkStart w:id="17" w:name="_Toc115186514"/>
      <w:r w:rsidRPr="007F341E">
        <w:rPr>
          <w:b/>
          <w:bCs/>
          <w:shd w:val="clear" w:color="auto" w:fill="FFFFFF"/>
          <w:lang w:val="lv-LV"/>
        </w:rPr>
        <w:t>SIA “Viesītes komunālā pārvalde”</w:t>
      </w:r>
      <w:bookmarkEnd w:id="17"/>
    </w:p>
    <w:p w14:paraId="441C6E63" w14:textId="3B62527E" w:rsidR="00043366" w:rsidRPr="007F341E" w:rsidRDefault="00043366" w:rsidP="00776B53">
      <w:pPr>
        <w:ind w:firstLine="567"/>
        <w:jc w:val="both"/>
        <w:rPr>
          <w:lang w:val="lv-LV" w:eastAsia="lv-LV"/>
        </w:rPr>
      </w:pPr>
      <w:r w:rsidRPr="007F341E">
        <w:rPr>
          <w:lang w:val="lv-LV" w:eastAsia="lv-LV"/>
        </w:rPr>
        <w:t xml:space="preserve">Likuma “Par pašvaldībām” 15.panta pirmās daļas 1.punktā ir noteikts, ka viena no pašvaldības autonomajām funkcijām ir organizēt iedzīvotājiem komunālos pakalpojumus (ūdens-apgāde un kanalizācija; siltumapgāde; sadzīves atkritumu apsaimniekošana; notekūdeņu savākšana, novadīšana un attīrīšana) neatkarīgi no tā, kā īpašumā atrodas dzīvojamais fonds. Jēkabpils novada </w:t>
      </w:r>
      <w:r w:rsidRPr="007F341E">
        <w:rPr>
          <w:lang w:val="lv-LV"/>
        </w:rPr>
        <w:t>Viesītes pilsētā</w:t>
      </w:r>
      <w:r w:rsidR="00A13785" w:rsidRPr="007F341E">
        <w:rPr>
          <w:lang w:val="lv-LV"/>
        </w:rPr>
        <w:t xml:space="preserve">, </w:t>
      </w:r>
      <w:r w:rsidRPr="007F341E">
        <w:rPr>
          <w:lang w:val="lv-LV"/>
        </w:rPr>
        <w:t>Elkšņu, Rites, Viesītes</w:t>
      </w:r>
      <w:r w:rsidR="00A13785" w:rsidRPr="007F341E">
        <w:rPr>
          <w:lang w:val="lv-LV"/>
        </w:rPr>
        <w:t xml:space="preserve"> un </w:t>
      </w:r>
      <w:r w:rsidRPr="007F341E">
        <w:rPr>
          <w:lang w:val="lv-LV"/>
        </w:rPr>
        <w:t xml:space="preserve">Saukas pagastos </w:t>
      </w:r>
      <w:r w:rsidRPr="007F341E">
        <w:rPr>
          <w:lang w:val="lv-LV" w:eastAsia="lv-LV"/>
        </w:rPr>
        <w:t>komunālo pakalpojumu sniegšanu veic Jēkabpils novada pašvaldības (turpmāk</w:t>
      </w:r>
      <w:r w:rsidR="003B4C90">
        <w:rPr>
          <w:lang w:val="lv-LV" w:eastAsia="lv-LV"/>
        </w:rPr>
        <w:t> </w:t>
      </w:r>
      <w:r w:rsidRPr="007F341E">
        <w:rPr>
          <w:lang w:val="lv-LV" w:eastAsia="lv-LV"/>
        </w:rPr>
        <w:t xml:space="preserve">– Pašvaldība) kapitālsabiedrība Sabiedrība ar ierobežotu atbildību “Viesītes komunālā pārvalde”. </w:t>
      </w:r>
      <w:r w:rsidR="00BA7DD4" w:rsidRPr="007F341E">
        <w:rPr>
          <w:lang w:val="lv-LV" w:eastAsia="lv-LV"/>
        </w:rPr>
        <w:t xml:space="preserve"> </w:t>
      </w:r>
    </w:p>
    <w:p w14:paraId="6B6E65F5" w14:textId="19FA0790" w:rsidR="00337144" w:rsidRPr="007F341E" w:rsidRDefault="00383134" w:rsidP="00776B53">
      <w:pPr>
        <w:pStyle w:val="naisf"/>
        <w:spacing w:before="0" w:after="0"/>
        <w:ind w:right="43" w:firstLine="567"/>
      </w:pPr>
      <w:r w:rsidRPr="007F341E">
        <w:t>S</w:t>
      </w:r>
      <w:r w:rsidR="00245F60" w:rsidRPr="007F341E">
        <w:t xml:space="preserve">abiedrība ar ierobežotu atbildību </w:t>
      </w:r>
      <w:r w:rsidRPr="007F341E">
        <w:t>“</w:t>
      </w:r>
      <w:r w:rsidR="00245F60" w:rsidRPr="007F341E">
        <w:t>Viesītes komunālā pārvalde” (turpmāk tekstā – </w:t>
      </w:r>
      <w:r w:rsidR="00150AF8" w:rsidRPr="007F341E">
        <w:t>SIA </w:t>
      </w:r>
      <w:r w:rsidR="00245F60" w:rsidRPr="007F341E">
        <w:t>“Viesītes komunālā pārvalde”, Sabiedrība), reģistrācijas numurs 55403000541</w:t>
      </w:r>
      <w:r w:rsidR="00974F2A" w:rsidRPr="007F341E">
        <w:t xml:space="preserve">, </w:t>
      </w:r>
      <w:r w:rsidR="00BA7DD4" w:rsidRPr="007F341E">
        <w:t xml:space="preserve">Latvijas Republikas Uzņēmumu reģistrā reģistrēta </w:t>
      </w:r>
      <w:r w:rsidR="00536148" w:rsidRPr="007F341E">
        <w:t xml:space="preserve">1991.gada 20.decembrī </w:t>
      </w:r>
      <w:r w:rsidR="00974F2A" w:rsidRPr="007F341E">
        <w:t>kā Jēkabpils rajona Viesītes pilsētas pašvaldības uzņēmums “VIESĪTES NAMU PĀRVALDE”</w:t>
      </w:r>
      <w:r w:rsidR="00536148" w:rsidRPr="007F341E">
        <w:t xml:space="preserve">, 2003.gada 10.decembrī pašvaldības uzņēmums reorganizēts par </w:t>
      </w:r>
      <w:r w:rsidR="00C77947" w:rsidRPr="007F341E">
        <w:t>S</w:t>
      </w:r>
      <w:r w:rsidR="00BA7DD4" w:rsidRPr="007F341E">
        <w:t xml:space="preserve">abiedrību ar ierobežotu atbildību </w:t>
      </w:r>
      <w:r w:rsidR="00536148" w:rsidRPr="007F341E">
        <w:t>„Viesītes komunālā pārvalde”</w:t>
      </w:r>
      <w:r w:rsidR="003214D0" w:rsidRPr="007F341E">
        <w:t xml:space="preserve">, </w:t>
      </w:r>
      <w:r w:rsidR="003214D0" w:rsidRPr="007F341E">
        <w:rPr>
          <w:rStyle w:val="Bullets"/>
          <w:rFonts w:ascii="Times New Roman" w:hAnsi="Times New Roman" w:cs="Times New Roman"/>
        </w:rPr>
        <w:t xml:space="preserve">2011.gada 29.decembrī Sabiedrībā tika veikta uzņēmuma reorganizācija, </w:t>
      </w:r>
      <w:bookmarkStart w:id="18" w:name="_Hlk113456967"/>
      <w:r w:rsidR="003214D0" w:rsidRPr="007F341E">
        <w:rPr>
          <w:rStyle w:val="Bullets"/>
          <w:rFonts w:ascii="Times New Roman" w:hAnsi="Times New Roman" w:cs="Times New Roman"/>
        </w:rPr>
        <w:t xml:space="preserve">apvienošanas ceļā pievienota </w:t>
      </w:r>
      <w:bookmarkEnd w:id="18"/>
      <w:r w:rsidR="003214D0" w:rsidRPr="007F341E">
        <w:rPr>
          <w:rStyle w:val="Bullets"/>
          <w:rFonts w:ascii="Times New Roman" w:hAnsi="Times New Roman" w:cs="Times New Roman"/>
        </w:rPr>
        <w:t>Sabiedrīb</w:t>
      </w:r>
      <w:r w:rsidR="00460A7A" w:rsidRPr="007F341E">
        <w:rPr>
          <w:rStyle w:val="Bullets"/>
          <w:rFonts w:ascii="Times New Roman" w:hAnsi="Times New Roman" w:cs="Times New Roman"/>
        </w:rPr>
        <w:t>a</w:t>
      </w:r>
      <w:r w:rsidR="003214D0" w:rsidRPr="007F341E">
        <w:rPr>
          <w:rStyle w:val="Bullets"/>
          <w:rFonts w:ascii="Times New Roman" w:hAnsi="Times New Roman" w:cs="Times New Roman"/>
        </w:rPr>
        <w:t xml:space="preserve"> ar ierobežotu atbildību “Rites pakalpojumi”.</w:t>
      </w:r>
      <w:r w:rsidR="00267ED2" w:rsidRPr="007F341E">
        <w:rPr>
          <w:rStyle w:val="Bullets"/>
          <w:rFonts w:ascii="Times New Roman" w:hAnsi="Times New Roman" w:cs="Times New Roman"/>
        </w:rPr>
        <w:t xml:space="preserve"> SIA</w:t>
      </w:r>
      <w:r w:rsidR="00D905B0">
        <w:rPr>
          <w:rStyle w:val="Bullets"/>
          <w:rFonts w:ascii="Times New Roman" w:hAnsi="Times New Roman" w:cs="Times New Roman"/>
        </w:rPr>
        <w:t> </w:t>
      </w:r>
      <w:r w:rsidR="00267ED2" w:rsidRPr="007F341E">
        <w:rPr>
          <w:rStyle w:val="Bullets"/>
          <w:rFonts w:ascii="Times New Roman" w:hAnsi="Times New Roman" w:cs="Times New Roman"/>
        </w:rPr>
        <w:t>“Viesītes komunālā pārvalde” juridiskā adrese </w:t>
      </w:r>
      <w:r w:rsidR="00705E33" w:rsidRPr="007F341E">
        <w:rPr>
          <w:rStyle w:val="Bullets"/>
          <w:rFonts w:ascii="Times New Roman" w:hAnsi="Times New Roman" w:cs="Times New Roman"/>
        </w:rPr>
        <w:t xml:space="preserve">ir </w:t>
      </w:r>
      <w:r w:rsidR="00267ED2" w:rsidRPr="007F341E">
        <w:rPr>
          <w:rStyle w:val="Bullets"/>
          <w:rFonts w:ascii="Times New Roman" w:hAnsi="Times New Roman" w:cs="Times New Roman"/>
        </w:rPr>
        <w:t xml:space="preserve">Smilšu iela 2, Viesīte, Jēkabpils novads, LV-5237. </w:t>
      </w:r>
      <w:r w:rsidR="00705E33" w:rsidRPr="007F341E">
        <w:t xml:space="preserve">SIA “Viesītes komunālā pārvalde” izveidota ar mērķi nodrošināt Viesītes novada Viesītes pilsētā un Elkšņu, Rites, Viesītes, Saukas pagastos pašvaldības autonomu funkciju realizēšanu un no tām izrietošo uzdevumu veikšanu. </w:t>
      </w:r>
      <w:r w:rsidR="00267ED2" w:rsidRPr="007F341E">
        <w:t>L</w:t>
      </w:r>
      <w:r w:rsidR="00267ED2" w:rsidRPr="007F341E">
        <w:rPr>
          <w:rFonts w:eastAsia="Arial"/>
          <w:lang w:bidi="lv-LV"/>
        </w:rPr>
        <w:t>īdz 2021.gada 30.jūnijam</w:t>
      </w:r>
      <w:r w:rsidR="00267ED2" w:rsidRPr="007F341E">
        <w:rPr>
          <w:rStyle w:val="Bullets"/>
          <w:rFonts w:ascii="Times New Roman" w:hAnsi="Times New Roman" w:cs="Times New Roman"/>
        </w:rPr>
        <w:t xml:space="preserve"> Sabiedrība piederēja Viesītes novada pašvaldībai, ar 2021.gada 1.jūliju 100% kapitāla daļas pieder </w:t>
      </w:r>
      <w:proofErr w:type="spellStart"/>
      <w:r w:rsidR="00267ED2" w:rsidRPr="00F14B4A">
        <w:rPr>
          <w:rStyle w:val="Bullets"/>
          <w:rFonts w:ascii="Times New Roman" w:hAnsi="Times New Roman" w:cs="Times New Roman"/>
        </w:rPr>
        <w:t>jaunizveidot</w:t>
      </w:r>
      <w:r w:rsidR="00F14B4A" w:rsidRPr="00F14B4A">
        <w:rPr>
          <w:rStyle w:val="Bullets"/>
          <w:rFonts w:ascii="Times New Roman" w:hAnsi="Times New Roman" w:cs="Times New Roman"/>
        </w:rPr>
        <w:t>ā</w:t>
      </w:r>
      <w:proofErr w:type="spellEnd"/>
      <w:r w:rsidR="00267ED2" w:rsidRPr="00F14B4A">
        <w:rPr>
          <w:rStyle w:val="Bullets"/>
          <w:rFonts w:ascii="Times New Roman" w:hAnsi="Times New Roman" w:cs="Times New Roman"/>
        </w:rPr>
        <w:t xml:space="preserve"> Jēkabpils novada pašvaldībai.</w:t>
      </w:r>
      <w:r w:rsidR="00267ED2" w:rsidRPr="007F341E">
        <w:t xml:space="preserve"> </w:t>
      </w:r>
    </w:p>
    <w:p w14:paraId="5CB83BAB" w14:textId="431B86D9" w:rsidR="00E75EDB" w:rsidRPr="007F341E" w:rsidRDefault="00A36F1C" w:rsidP="00776B53">
      <w:pPr>
        <w:ind w:firstLine="567"/>
        <w:jc w:val="both"/>
        <w:rPr>
          <w:lang w:val="lv-LV"/>
        </w:rPr>
      </w:pPr>
      <w:bookmarkStart w:id="19" w:name="_Hlk113890734"/>
      <w:r w:rsidRPr="007F341E">
        <w:rPr>
          <w:lang w:val="lv-LV"/>
        </w:rPr>
        <w:t>Sabiedrība</w:t>
      </w:r>
      <w:r w:rsidR="00503E48" w:rsidRPr="007F341E">
        <w:rPr>
          <w:lang w:val="lv-LV"/>
        </w:rPr>
        <w:t>s</w:t>
      </w:r>
      <w:r w:rsidRPr="007F341E">
        <w:rPr>
          <w:lang w:val="lv-LV"/>
        </w:rPr>
        <w:t xml:space="preserve"> ar ierobežotu atbildību “Viesītes komunālā pārvalde” </w:t>
      </w:r>
      <w:r w:rsidRPr="007F341E">
        <w:rPr>
          <w:rFonts w:eastAsia="Arial"/>
          <w:lang w:val="lv-LV" w:bidi="lv-LV"/>
        </w:rPr>
        <w:t>reģistrētais un apmaksātais pamatkapitāls</w:t>
      </w:r>
      <w:r w:rsidR="00267ED2" w:rsidRPr="007F341E">
        <w:rPr>
          <w:lang w:val="lv-LV"/>
        </w:rPr>
        <w:t xml:space="preserve"> </w:t>
      </w:r>
      <w:r w:rsidR="00042E10" w:rsidRPr="007F341E">
        <w:rPr>
          <w:lang w:val="lv-LV"/>
        </w:rPr>
        <w:t xml:space="preserve">2021.gada </w:t>
      </w:r>
      <w:r w:rsidR="000F7250" w:rsidRPr="007F341E">
        <w:rPr>
          <w:lang w:val="lv-LV"/>
        </w:rPr>
        <w:t xml:space="preserve">beigās </w:t>
      </w:r>
      <w:r w:rsidR="0052024C" w:rsidRPr="007F341E">
        <w:rPr>
          <w:lang w:val="lv-LV"/>
        </w:rPr>
        <w:t>ir EUR </w:t>
      </w:r>
      <w:r w:rsidR="00042E10" w:rsidRPr="007F341E">
        <w:rPr>
          <w:lang w:val="lv-LV"/>
        </w:rPr>
        <w:t>2 44</w:t>
      </w:r>
      <w:r w:rsidR="000F7250" w:rsidRPr="007F341E">
        <w:rPr>
          <w:lang w:val="lv-LV"/>
        </w:rPr>
        <w:t>8</w:t>
      </w:r>
      <w:r w:rsidR="0052024C" w:rsidRPr="007F341E">
        <w:rPr>
          <w:lang w:val="lv-LV"/>
        </w:rPr>
        <w:t> </w:t>
      </w:r>
      <w:r w:rsidR="000F7250" w:rsidRPr="007F341E">
        <w:rPr>
          <w:lang w:val="lv-LV"/>
        </w:rPr>
        <w:t>670</w:t>
      </w:r>
      <w:r w:rsidR="00042E10" w:rsidRPr="007F341E">
        <w:rPr>
          <w:lang w:val="lv-LV"/>
        </w:rPr>
        <w:t>.</w:t>
      </w:r>
      <w:r w:rsidR="00267ED2" w:rsidRPr="007F341E">
        <w:rPr>
          <w:rFonts w:eastAsia="NSimSun"/>
          <w:kern w:val="2"/>
          <w:lang w:val="lv-LV" w:eastAsia="zh-CN" w:bidi="hi-IN"/>
        </w:rPr>
        <w:t xml:space="preserve"> </w:t>
      </w:r>
      <w:r w:rsidR="00267ED2" w:rsidRPr="007F341E">
        <w:rPr>
          <w:lang w:val="lv-LV"/>
        </w:rPr>
        <w:t xml:space="preserve">2021.gadā pamatkapitālā </w:t>
      </w:r>
      <w:r w:rsidR="00042E10" w:rsidRPr="007F341E">
        <w:rPr>
          <w:lang w:val="lv-LV"/>
        </w:rPr>
        <w:t>veiktas izmaiņas 6 562 </w:t>
      </w:r>
      <w:proofErr w:type="spellStart"/>
      <w:r w:rsidR="00042E10" w:rsidRPr="007F341E">
        <w:rPr>
          <w:i/>
          <w:iCs/>
          <w:lang w:val="lv-LV"/>
        </w:rPr>
        <w:t>euro</w:t>
      </w:r>
      <w:proofErr w:type="spellEnd"/>
      <w:r w:rsidR="00042E10" w:rsidRPr="007F341E">
        <w:rPr>
          <w:lang w:val="lv-LV"/>
        </w:rPr>
        <w:t xml:space="preserve"> apmērā</w:t>
      </w:r>
      <w:r w:rsidR="00460A7A" w:rsidRPr="007F341E">
        <w:rPr>
          <w:lang w:val="lv-LV"/>
        </w:rPr>
        <w:t>,</w:t>
      </w:r>
      <w:r w:rsidR="00E75EDB" w:rsidRPr="007F341E">
        <w:rPr>
          <w:lang w:val="lv-LV"/>
        </w:rPr>
        <w:t xml:space="preserve"> </w:t>
      </w:r>
      <w:r w:rsidR="000F7250" w:rsidRPr="007F341E">
        <w:rPr>
          <w:lang w:val="lv-LV"/>
        </w:rPr>
        <w:t>pamatojoties uz</w:t>
      </w:r>
      <w:r w:rsidR="00E75EDB" w:rsidRPr="007F341E">
        <w:rPr>
          <w:lang w:val="lv-LV"/>
        </w:rPr>
        <w:t xml:space="preserve"> Viesītes novada pašvaldības </w:t>
      </w:r>
      <w:r w:rsidR="000F7250" w:rsidRPr="007F341E">
        <w:rPr>
          <w:lang w:val="lv-LV"/>
        </w:rPr>
        <w:t xml:space="preserve">2021.gada </w:t>
      </w:r>
      <w:r w:rsidR="00E75EDB" w:rsidRPr="007F341E">
        <w:rPr>
          <w:lang w:val="lv-LV"/>
        </w:rPr>
        <w:t>18.</w:t>
      </w:r>
      <w:r w:rsidR="000F7250" w:rsidRPr="007F341E">
        <w:rPr>
          <w:lang w:val="lv-LV"/>
        </w:rPr>
        <w:t>marta</w:t>
      </w:r>
      <w:r w:rsidR="00E75EDB" w:rsidRPr="007F341E">
        <w:rPr>
          <w:lang w:val="lv-LV"/>
        </w:rPr>
        <w:t xml:space="preserve"> domes lēmumu Nr.9 (protokols Nr.5), pašvaldībai palielinot </w:t>
      </w:r>
      <w:r w:rsidR="00BA7DD4" w:rsidRPr="007F341E">
        <w:rPr>
          <w:lang w:val="lv-LV"/>
        </w:rPr>
        <w:t>S</w:t>
      </w:r>
      <w:r w:rsidR="007401F5" w:rsidRPr="007F341E">
        <w:rPr>
          <w:lang w:val="lv-LV"/>
        </w:rPr>
        <w:t xml:space="preserve">abiedrības ar ierobežotu atbildību </w:t>
      </w:r>
      <w:r w:rsidR="00E75EDB" w:rsidRPr="007F341E">
        <w:rPr>
          <w:lang w:val="lv-LV"/>
        </w:rPr>
        <w:t>“Viesītes komunālā pārvalde” pamatkapitālu naudas iemaksu veidā</w:t>
      </w:r>
      <w:r w:rsidR="000F7250" w:rsidRPr="007F341E">
        <w:rPr>
          <w:lang w:val="lv-LV"/>
        </w:rPr>
        <w:t xml:space="preserve"> ūdens sagatavošanas staciju iekārtu atjaunošanas un ierīkošanas vajadzībām.</w:t>
      </w:r>
    </w:p>
    <w:bookmarkEnd w:id="19"/>
    <w:p w14:paraId="277AB853" w14:textId="18908DA8" w:rsidR="00D24A07" w:rsidRPr="007F341E" w:rsidRDefault="0052024C" w:rsidP="00776B53">
      <w:pPr>
        <w:pStyle w:val="Sarakstarindkopa1"/>
        <w:spacing w:after="0" w:line="240" w:lineRule="auto"/>
        <w:ind w:left="0" w:firstLine="567"/>
        <w:contextualSpacing w:val="0"/>
        <w:jc w:val="both"/>
        <w:rPr>
          <w:rFonts w:ascii="Times New Roman" w:hAnsi="Times New Roman"/>
          <w:color w:val="000000"/>
          <w:sz w:val="24"/>
          <w:szCs w:val="24"/>
        </w:rPr>
      </w:pPr>
      <w:r w:rsidRPr="007F341E">
        <w:rPr>
          <w:rFonts w:ascii="Times New Roman" w:hAnsi="Times New Roman"/>
          <w:color w:val="000000"/>
          <w:sz w:val="24"/>
          <w:szCs w:val="24"/>
        </w:rPr>
        <w:t xml:space="preserve">Saskaņā ar </w:t>
      </w:r>
      <w:r w:rsidR="008869B1" w:rsidRPr="007F341E">
        <w:rPr>
          <w:rFonts w:ascii="Times New Roman" w:hAnsi="Times New Roman"/>
          <w:color w:val="000000"/>
          <w:sz w:val="24"/>
          <w:szCs w:val="24"/>
        </w:rPr>
        <w:t>S</w:t>
      </w:r>
      <w:r w:rsidR="00D24A07" w:rsidRPr="007F341E">
        <w:rPr>
          <w:rFonts w:ascii="Times New Roman" w:hAnsi="Times New Roman"/>
          <w:color w:val="000000"/>
          <w:sz w:val="24"/>
          <w:szCs w:val="24"/>
        </w:rPr>
        <w:t>abiedrības ar ierobežotu atbildību</w:t>
      </w:r>
      <w:r w:rsidRPr="007F341E">
        <w:rPr>
          <w:rFonts w:ascii="Times New Roman" w:hAnsi="Times New Roman"/>
          <w:color w:val="000000"/>
          <w:sz w:val="24"/>
          <w:szCs w:val="24"/>
        </w:rPr>
        <w:t xml:space="preserve"> “Viesītes komunālā pārvalde” statūtiem Sabiedrības pamatdarbības veidi ir</w:t>
      </w:r>
      <w:r w:rsidR="00D24A07" w:rsidRPr="007F341E">
        <w:rPr>
          <w:rFonts w:ascii="Times New Roman" w:hAnsi="Times New Roman"/>
          <w:color w:val="000000"/>
          <w:sz w:val="24"/>
          <w:szCs w:val="24"/>
        </w:rPr>
        <w:t>:</w:t>
      </w:r>
    </w:p>
    <w:p w14:paraId="61105144" w14:textId="77777777" w:rsidR="00D24A07" w:rsidRPr="007F341E" w:rsidRDefault="0052024C" w:rsidP="00D95FC7">
      <w:pPr>
        <w:pStyle w:val="Sarakstarindkopa1"/>
        <w:numPr>
          <w:ilvl w:val="0"/>
          <w:numId w:val="15"/>
        </w:numPr>
        <w:spacing w:after="0" w:line="240" w:lineRule="auto"/>
        <w:ind w:left="284" w:hanging="284"/>
        <w:contextualSpacing w:val="0"/>
        <w:jc w:val="both"/>
        <w:rPr>
          <w:rFonts w:ascii="Times New Roman" w:hAnsi="Times New Roman"/>
          <w:color w:val="000000"/>
          <w:sz w:val="24"/>
          <w:szCs w:val="24"/>
        </w:rPr>
      </w:pPr>
      <w:r w:rsidRPr="007F341E">
        <w:rPr>
          <w:rFonts w:ascii="Times New Roman" w:hAnsi="Times New Roman"/>
          <w:color w:val="000000"/>
          <w:sz w:val="24"/>
          <w:szCs w:val="24"/>
        </w:rPr>
        <w:t>Ūdens ieguve, attīrīšana un apgāde (</w:t>
      </w:r>
      <w:bookmarkStart w:id="20" w:name="_Hlk113459648"/>
      <w:r w:rsidR="00B20A4E" w:rsidRPr="007F341E">
        <w:rPr>
          <w:rFonts w:ascii="Times New Roman" w:hAnsi="Times New Roman"/>
          <w:color w:val="000000"/>
          <w:sz w:val="24"/>
          <w:szCs w:val="24"/>
        </w:rPr>
        <w:t xml:space="preserve">NACE klasifikators </w:t>
      </w:r>
      <w:bookmarkEnd w:id="20"/>
      <w:r w:rsidRPr="007F341E">
        <w:rPr>
          <w:rFonts w:ascii="Times New Roman" w:hAnsi="Times New Roman"/>
          <w:color w:val="000000"/>
          <w:sz w:val="24"/>
          <w:szCs w:val="24"/>
        </w:rPr>
        <w:t>36.00),</w:t>
      </w:r>
    </w:p>
    <w:p w14:paraId="72076505" w14:textId="77777777" w:rsidR="00D24A07" w:rsidRPr="007F341E" w:rsidRDefault="0052024C" w:rsidP="00D95FC7">
      <w:pPr>
        <w:pStyle w:val="Sarakstarindkopa1"/>
        <w:numPr>
          <w:ilvl w:val="0"/>
          <w:numId w:val="15"/>
        </w:numPr>
        <w:spacing w:after="0" w:line="240" w:lineRule="auto"/>
        <w:ind w:left="284" w:hanging="284"/>
        <w:contextualSpacing w:val="0"/>
        <w:jc w:val="both"/>
        <w:rPr>
          <w:rFonts w:ascii="Times New Roman" w:hAnsi="Times New Roman"/>
          <w:color w:val="000000"/>
          <w:sz w:val="24"/>
          <w:szCs w:val="24"/>
        </w:rPr>
      </w:pPr>
      <w:r w:rsidRPr="007F341E">
        <w:rPr>
          <w:rFonts w:ascii="Times New Roman" w:hAnsi="Times New Roman"/>
          <w:color w:val="000000"/>
          <w:sz w:val="24"/>
          <w:szCs w:val="24"/>
        </w:rPr>
        <w:t>Notekūdeņu savākšana un attīrīšana (</w:t>
      </w:r>
      <w:r w:rsidR="00B20A4E" w:rsidRPr="007F341E">
        <w:rPr>
          <w:rFonts w:ascii="Times New Roman" w:hAnsi="Times New Roman"/>
          <w:color w:val="000000"/>
          <w:sz w:val="24"/>
          <w:szCs w:val="24"/>
        </w:rPr>
        <w:t xml:space="preserve">NACE klasifikators </w:t>
      </w:r>
      <w:r w:rsidRPr="007F341E">
        <w:rPr>
          <w:rFonts w:ascii="Times New Roman" w:hAnsi="Times New Roman"/>
          <w:color w:val="000000"/>
          <w:sz w:val="24"/>
          <w:szCs w:val="24"/>
        </w:rPr>
        <w:t>37.00),</w:t>
      </w:r>
    </w:p>
    <w:p w14:paraId="242456C0" w14:textId="77777777" w:rsidR="00D24A07" w:rsidRPr="007F341E" w:rsidRDefault="00230A52" w:rsidP="00D95FC7">
      <w:pPr>
        <w:pStyle w:val="Sarakstarindkopa1"/>
        <w:numPr>
          <w:ilvl w:val="0"/>
          <w:numId w:val="15"/>
        </w:numPr>
        <w:spacing w:after="0" w:line="240" w:lineRule="auto"/>
        <w:ind w:left="284" w:hanging="284"/>
        <w:contextualSpacing w:val="0"/>
        <w:jc w:val="both"/>
        <w:rPr>
          <w:rFonts w:ascii="Times New Roman" w:hAnsi="Times New Roman"/>
          <w:color w:val="000000"/>
          <w:sz w:val="24"/>
          <w:szCs w:val="24"/>
        </w:rPr>
      </w:pPr>
      <w:r w:rsidRPr="007F341E">
        <w:rPr>
          <w:rFonts w:ascii="Times New Roman" w:hAnsi="Times New Roman"/>
          <w:color w:val="000000"/>
          <w:sz w:val="24"/>
          <w:szCs w:val="24"/>
        </w:rPr>
        <w:t>Tvaika un gaisa kondicionēšana (NACE klasifikators 36.30),</w:t>
      </w:r>
    </w:p>
    <w:p w14:paraId="2BEF7A26" w14:textId="77777777" w:rsidR="00D24A07" w:rsidRPr="007F341E" w:rsidRDefault="00230A52" w:rsidP="00D95FC7">
      <w:pPr>
        <w:pStyle w:val="Sarakstarindkopa1"/>
        <w:numPr>
          <w:ilvl w:val="0"/>
          <w:numId w:val="15"/>
        </w:numPr>
        <w:spacing w:after="0" w:line="240" w:lineRule="auto"/>
        <w:ind w:left="284" w:hanging="284"/>
        <w:contextualSpacing w:val="0"/>
        <w:jc w:val="both"/>
        <w:rPr>
          <w:rFonts w:ascii="Times New Roman" w:hAnsi="Times New Roman"/>
          <w:color w:val="000000"/>
          <w:sz w:val="24"/>
          <w:szCs w:val="24"/>
        </w:rPr>
      </w:pPr>
      <w:r w:rsidRPr="007F341E">
        <w:rPr>
          <w:rFonts w:ascii="Times New Roman" w:hAnsi="Times New Roman"/>
          <w:color w:val="000000"/>
          <w:sz w:val="24"/>
          <w:szCs w:val="24"/>
        </w:rPr>
        <w:t>Atkritumu savākšana (izņemot bīstamos atkritumus) (NACE klasifikators 38.11),</w:t>
      </w:r>
    </w:p>
    <w:p w14:paraId="48A1AAA0" w14:textId="047CF2F7" w:rsidR="005752FE" w:rsidRPr="007F341E" w:rsidRDefault="0052024C" w:rsidP="00D95FC7">
      <w:pPr>
        <w:pStyle w:val="Sarakstarindkopa1"/>
        <w:numPr>
          <w:ilvl w:val="0"/>
          <w:numId w:val="15"/>
        </w:numPr>
        <w:spacing w:after="0" w:line="240" w:lineRule="auto"/>
        <w:ind w:left="284" w:hanging="284"/>
        <w:contextualSpacing w:val="0"/>
        <w:jc w:val="both"/>
        <w:rPr>
          <w:rFonts w:ascii="Times New Roman" w:hAnsi="Times New Roman"/>
          <w:color w:val="000000"/>
          <w:sz w:val="24"/>
          <w:szCs w:val="24"/>
        </w:rPr>
      </w:pPr>
      <w:r w:rsidRPr="007F341E">
        <w:rPr>
          <w:rFonts w:ascii="Times New Roman" w:hAnsi="Times New Roman"/>
          <w:color w:val="000000"/>
          <w:sz w:val="24"/>
          <w:szCs w:val="24"/>
        </w:rPr>
        <w:t>Nekustamā īpašuma pārvaldīšana par atlīdzību vai uz līguma pamata (</w:t>
      </w:r>
      <w:r w:rsidR="00B20A4E" w:rsidRPr="007F341E">
        <w:rPr>
          <w:rFonts w:ascii="Times New Roman" w:hAnsi="Times New Roman"/>
          <w:color w:val="000000"/>
          <w:sz w:val="24"/>
          <w:szCs w:val="24"/>
        </w:rPr>
        <w:t>NACE</w:t>
      </w:r>
      <w:r w:rsidR="005752FE" w:rsidRPr="007F341E">
        <w:rPr>
          <w:rFonts w:ascii="Times New Roman" w:hAnsi="Times New Roman"/>
          <w:color w:val="000000"/>
          <w:sz w:val="24"/>
          <w:szCs w:val="24"/>
        </w:rPr>
        <w:t xml:space="preserve"> </w:t>
      </w:r>
      <w:r w:rsidR="00B20A4E" w:rsidRPr="007F341E">
        <w:rPr>
          <w:rFonts w:ascii="Times New Roman" w:hAnsi="Times New Roman"/>
          <w:color w:val="000000"/>
          <w:sz w:val="24"/>
          <w:szCs w:val="24"/>
        </w:rPr>
        <w:t>klasifikators</w:t>
      </w:r>
      <w:r w:rsidR="005752FE" w:rsidRPr="007F341E">
        <w:rPr>
          <w:rFonts w:ascii="Times New Roman" w:hAnsi="Times New Roman"/>
          <w:color w:val="000000"/>
          <w:sz w:val="24"/>
          <w:szCs w:val="24"/>
        </w:rPr>
        <w:t> </w:t>
      </w:r>
      <w:r w:rsidRPr="007F341E">
        <w:rPr>
          <w:rFonts w:ascii="Times New Roman" w:hAnsi="Times New Roman"/>
          <w:color w:val="000000"/>
          <w:sz w:val="24"/>
          <w:szCs w:val="24"/>
        </w:rPr>
        <w:t>68.32)</w:t>
      </w:r>
      <w:r w:rsidR="005752FE" w:rsidRPr="007F341E">
        <w:rPr>
          <w:rFonts w:ascii="Times New Roman" w:hAnsi="Times New Roman"/>
          <w:color w:val="000000"/>
          <w:sz w:val="24"/>
          <w:szCs w:val="24"/>
        </w:rPr>
        <w:t>;</w:t>
      </w:r>
    </w:p>
    <w:p w14:paraId="77EE1AD6" w14:textId="4F5155C1" w:rsidR="0052024C" w:rsidRPr="005702A9" w:rsidRDefault="00E70226" w:rsidP="00D95FC7">
      <w:pPr>
        <w:pStyle w:val="Sarakstarindkopa1"/>
        <w:numPr>
          <w:ilvl w:val="0"/>
          <w:numId w:val="15"/>
        </w:numPr>
        <w:spacing w:after="0" w:line="240" w:lineRule="auto"/>
        <w:ind w:left="284" w:hanging="284"/>
        <w:contextualSpacing w:val="0"/>
        <w:jc w:val="both"/>
        <w:rPr>
          <w:rFonts w:ascii="Times New Roman" w:hAnsi="Times New Roman"/>
          <w:color w:val="000000"/>
          <w:sz w:val="24"/>
          <w:szCs w:val="24"/>
        </w:rPr>
      </w:pPr>
      <w:r w:rsidRPr="007F341E">
        <w:rPr>
          <w:rFonts w:ascii="Times New Roman" w:hAnsi="Times New Roman"/>
          <w:color w:val="000000"/>
          <w:sz w:val="24"/>
          <w:szCs w:val="24"/>
        </w:rPr>
        <w:t>Fiziskās labsajūtas uzlabošanas pakalpojumi (NACE klasifikators 96.04</w:t>
      </w:r>
      <w:bookmarkStart w:id="21" w:name="_Hlk114739731"/>
      <w:r w:rsidRPr="007F341E">
        <w:rPr>
          <w:rFonts w:ascii="Times New Roman" w:hAnsi="Times New Roman"/>
          <w:color w:val="000000"/>
          <w:sz w:val="24"/>
          <w:szCs w:val="24"/>
        </w:rPr>
        <w:t>)</w:t>
      </w:r>
      <w:r w:rsidR="009A2EB9">
        <w:rPr>
          <w:rFonts w:ascii="Times New Roman" w:hAnsi="Times New Roman"/>
          <w:color w:val="000000"/>
          <w:sz w:val="24"/>
          <w:szCs w:val="24"/>
        </w:rPr>
        <w:t>, kā arī sniedz papildus pakalpojumus</w:t>
      </w:r>
      <w:r w:rsidR="005702A9">
        <w:rPr>
          <w:rFonts w:ascii="Times New Roman" w:hAnsi="Times New Roman"/>
          <w:color w:val="000000"/>
          <w:sz w:val="24"/>
          <w:szCs w:val="24"/>
        </w:rPr>
        <w:t xml:space="preserve"> </w:t>
      </w:r>
      <w:r w:rsidR="005702A9" w:rsidRPr="005702A9">
        <w:rPr>
          <w:rFonts w:ascii="Times New Roman" w:hAnsi="Times New Roman"/>
          <w:sz w:val="24"/>
          <w:szCs w:val="24"/>
        </w:rPr>
        <w:t>saskaņā ar Sabiedrības statūtiem</w:t>
      </w:r>
      <w:r w:rsidR="009A2EB9" w:rsidRPr="005702A9">
        <w:rPr>
          <w:rFonts w:ascii="Times New Roman" w:hAnsi="Times New Roman"/>
          <w:color w:val="000000"/>
          <w:sz w:val="24"/>
          <w:szCs w:val="24"/>
        </w:rPr>
        <w:t>.</w:t>
      </w:r>
    </w:p>
    <w:bookmarkEnd w:id="21"/>
    <w:p w14:paraId="39CF6B38" w14:textId="554A529C" w:rsidR="00E70226" w:rsidRPr="007F341E" w:rsidRDefault="00E70226" w:rsidP="00776B53">
      <w:pPr>
        <w:ind w:firstLine="567"/>
        <w:jc w:val="both"/>
        <w:rPr>
          <w:color w:val="000000"/>
          <w:lang w:val="lv-LV"/>
        </w:rPr>
      </w:pPr>
      <w:r w:rsidRPr="007F341E">
        <w:rPr>
          <w:lang w:val="lv-LV"/>
        </w:rPr>
        <w:t>SIA “Viesītes komunālā pārvalde”</w:t>
      </w:r>
      <w:r w:rsidR="000C4D71">
        <w:rPr>
          <w:lang w:val="lv-LV"/>
        </w:rPr>
        <w:t xml:space="preserve">, </w:t>
      </w:r>
      <w:r w:rsidRPr="007F341E">
        <w:rPr>
          <w:lang w:val="lv-LV"/>
        </w:rPr>
        <w:t xml:space="preserve"> </w:t>
      </w:r>
      <w:r w:rsidR="00BA4AD3" w:rsidRPr="007F341E">
        <w:rPr>
          <w:lang w:val="lv-LV"/>
        </w:rPr>
        <w:t>pamatojoties uz</w:t>
      </w:r>
      <w:r w:rsidRPr="007F341E">
        <w:rPr>
          <w:lang w:val="lv-LV"/>
        </w:rPr>
        <w:t xml:space="preserve"> noslēgtajiem līgumiem </w:t>
      </w:r>
      <w:r w:rsidR="0035714E" w:rsidRPr="007F341E">
        <w:rPr>
          <w:lang w:val="lv-LV"/>
        </w:rPr>
        <w:t xml:space="preserve">(ar 2021.gada 1.jūliju līgumu </w:t>
      </w:r>
      <w:r w:rsidR="00BA7DD4" w:rsidRPr="007F341E">
        <w:rPr>
          <w:lang w:val="lv-LV"/>
        </w:rPr>
        <w:t xml:space="preserve">tiesības un </w:t>
      </w:r>
      <w:r w:rsidR="0035714E" w:rsidRPr="007F341E">
        <w:rPr>
          <w:lang w:val="lv-LV"/>
        </w:rPr>
        <w:t>saistības pārņem Jēkabpils novada pašvaldība)</w:t>
      </w:r>
      <w:r w:rsidR="000C4D71">
        <w:rPr>
          <w:lang w:val="lv-LV"/>
        </w:rPr>
        <w:t>,</w:t>
      </w:r>
      <w:r w:rsidR="0035714E" w:rsidRPr="007F341E">
        <w:rPr>
          <w:lang w:val="lv-LV"/>
        </w:rPr>
        <w:t xml:space="preserve"> </w:t>
      </w:r>
      <w:r w:rsidRPr="007F341E">
        <w:rPr>
          <w:lang w:val="lv-LV"/>
        </w:rPr>
        <w:t xml:space="preserve">veic no pašvaldības autonomo funkciju izpildes izrietošus uzdevumus, un </w:t>
      </w:r>
      <w:r w:rsidRPr="007F341E">
        <w:rPr>
          <w:color w:val="000000"/>
          <w:lang w:val="lv-LV"/>
        </w:rPr>
        <w:t>nodrošina:</w:t>
      </w:r>
    </w:p>
    <w:p w14:paraId="6551164A" w14:textId="46E37DD1" w:rsidR="00E70226" w:rsidRPr="007F341E" w:rsidRDefault="00BA4AD3" w:rsidP="00985FA8">
      <w:pPr>
        <w:pStyle w:val="ListParagraph"/>
        <w:numPr>
          <w:ilvl w:val="0"/>
          <w:numId w:val="9"/>
        </w:numPr>
        <w:ind w:left="284" w:hanging="284"/>
        <w:jc w:val="both"/>
        <w:rPr>
          <w:color w:val="000000"/>
          <w:lang w:val="lv-LV"/>
        </w:rPr>
      </w:pPr>
      <w:r w:rsidRPr="007F341E">
        <w:rPr>
          <w:color w:val="000000"/>
          <w:lang w:val="lv-LV"/>
        </w:rPr>
        <w:t>ū</w:t>
      </w:r>
      <w:r w:rsidR="00E70226" w:rsidRPr="007F341E">
        <w:rPr>
          <w:color w:val="000000"/>
          <w:lang w:val="lv-LV"/>
        </w:rPr>
        <w:t>dens</w:t>
      </w:r>
      <w:r w:rsidRPr="007F341E">
        <w:rPr>
          <w:color w:val="000000"/>
          <w:lang w:val="lv-LV"/>
        </w:rPr>
        <w:t>apgādes, kanalizācijas, notekūdeņu savākšana</w:t>
      </w:r>
      <w:r w:rsidR="00E70226" w:rsidRPr="007F341E">
        <w:rPr>
          <w:color w:val="000000"/>
          <w:lang w:val="lv-LV"/>
        </w:rPr>
        <w:t>s</w:t>
      </w:r>
      <w:r w:rsidRPr="007F341E">
        <w:rPr>
          <w:color w:val="000000"/>
          <w:lang w:val="lv-LV"/>
        </w:rPr>
        <w:t>, novadīšanas un attīrīšanas pakalpojumus</w:t>
      </w:r>
      <w:r w:rsidR="00E70226" w:rsidRPr="007F341E">
        <w:rPr>
          <w:color w:val="000000"/>
          <w:lang w:val="lv-LV"/>
        </w:rPr>
        <w:t xml:space="preserve"> </w:t>
      </w:r>
      <w:r w:rsidR="003A4BA7" w:rsidRPr="007F341E">
        <w:rPr>
          <w:lang w:val="lv-LV"/>
        </w:rPr>
        <w:t>Jēkabpils novada Elkšņu, Rites, Viesītes, Saukas pagastā un Viesītes pilsētā</w:t>
      </w:r>
      <w:r w:rsidR="00E70226" w:rsidRPr="007F341E">
        <w:rPr>
          <w:color w:val="000000"/>
          <w:lang w:val="lv-LV"/>
        </w:rPr>
        <w:t>;</w:t>
      </w:r>
    </w:p>
    <w:p w14:paraId="72D0F1A4" w14:textId="63E96A4C" w:rsidR="00E70226" w:rsidRPr="007F341E" w:rsidRDefault="00BA4AD3" w:rsidP="00985FA8">
      <w:pPr>
        <w:pStyle w:val="ListParagraph"/>
        <w:numPr>
          <w:ilvl w:val="0"/>
          <w:numId w:val="9"/>
        </w:numPr>
        <w:ind w:left="284" w:hanging="284"/>
        <w:jc w:val="both"/>
        <w:rPr>
          <w:color w:val="000000"/>
          <w:lang w:val="lv-LV"/>
        </w:rPr>
      </w:pPr>
      <w:r w:rsidRPr="007F341E">
        <w:rPr>
          <w:color w:val="000000"/>
          <w:lang w:val="lv-LV"/>
        </w:rPr>
        <w:t>siltumapgādes pakalpojumu</w:t>
      </w:r>
      <w:r w:rsidR="001359F0" w:rsidRPr="007F341E">
        <w:rPr>
          <w:color w:val="000000"/>
          <w:lang w:val="lv-LV"/>
        </w:rPr>
        <w:t>s</w:t>
      </w:r>
      <w:r w:rsidR="00E70226" w:rsidRPr="007F341E">
        <w:rPr>
          <w:color w:val="000000"/>
          <w:lang w:val="lv-LV"/>
        </w:rPr>
        <w:t xml:space="preserve"> Jēkabpils novada </w:t>
      </w:r>
      <w:r w:rsidR="003A4BA7" w:rsidRPr="007F341E">
        <w:rPr>
          <w:lang w:val="lv-LV" w:eastAsia="lv-LV"/>
        </w:rPr>
        <w:t>Viesītes pilsētā</w:t>
      </w:r>
      <w:r w:rsidR="00E70226" w:rsidRPr="007F341E">
        <w:rPr>
          <w:color w:val="000000"/>
          <w:lang w:val="lv-LV"/>
        </w:rPr>
        <w:t>;</w:t>
      </w:r>
    </w:p>
    <w:p w14:paraId="54D31BD6" w14:textId="4C921493" w:rsidR="00E70226" w:rsidRPr="007F341E" w:rsidRDefault="00BA4AD3" w:rsidP="00985FA8">
      <w:pPr>
        <w:pStyle w:val="ListParagraph"/>
        <w:numPr>
          <w:ilvl w:val="0"/>
          <w:numId w:val="9"/>
        </w:numPr>
        <w:ind w:left="284" w:hanging="284"/>
        <w:jc w:val="both"/>
        <w:rPr>
          <w:lang w:val="lv-LV"/>
        </w:rPr>
      </w:pPr>
      <w:r w:rsidRPr="007F341E">
        <w:rPr>
          <w:color w:val="000000"/>
          <w:lang w:val="lv-LV"/>
        </w:rPr>
        <w:t>daudzdzīvokļu dzīvojamo māju apsaimniekošanas un pārvaldīšan</w:t>
      </w:r>
      <w:r w:rsidR="00E70226" w:rsidRPr="007F341E">
        <w:rPr>
          <w:color w:val="000000"/>
          <w:lang w:val="lv-LV"/>
        </w:rPr>
        <w:t>as pakalpojumu</w:t>
      </w:r>
      <w:r w:rsidR="0082714B" w:rsidRPr="007F341E">
        <w:rPr>
          <w:color w:val="000000"/>
          <w:lang w:val="lv-LV"/>
        </w:rPr>
        <w:t>s</w:t>
      </w:r>
      <w:r w:rsidR="00E70226" w:rsidRPr="007F341E">
        <w:rPr>
          <w:color w:val="000000"/>
          <w:lang w:val="lv-LV"/>
        </w:rPr>
        <w:t xml:space="preserve"> Jēkabpils novada</w:t>
      </w:r>
      <w:r w:rsidR="00F12B3B" w:rsidRPr="007F341E">
        <w:rPr>
          <w:lang w:val="lv-LV"/>
        </w:rPr>
        <w:t xml:space="preserve"> Elkšņu, Rites, Viesītes, Saukas pagastā un Viesītes pilsētā</w:t>
      </w:r>
      <w:r w:rsidR="00157C17" w:rsidRPr="007F341E">
        <w:rPr>
          <w:lang w:val="lv-LV"/>
        </w:rPr>
        <w:t>,</w:t>
      </w:r>
    </w:p>
    <w:p w14:paraId="1B2C373A" w14:textId="5F2FF773" w:rsidR="00CA5D3D" w:rsidRPr="007F341E" w:rsidRDefault="00CA5D3D" w:rsidP="00776B53">
      <w:pPr>
        <w:jc w:val="both"/>
        <w:rPr>
          <w:lang w:val="lv-LV"/>
        </w:rPr>
      </w:pPr>
      <w:r w:rsidRPr="007F341E">
        <w:rPr>
          <w:lang w:val="lv-LV"/>
        </w:rPr>
        <w:t>kā arī:</w:t>
      </w:r>
    </w:p>
    <w:p w14:paraId="6B9EF7B7" w14:textId="77777777" w:rsidR="00CA5D3D" w:rsidRPr="007F341E" w:rsidRDefault="00CA5D3D" w:rsidP="00985FA8">
      <w:pPr>
        <w:pStyle w:val="ListParagraph"/>
        <w:numPr>
          <w:ilvl w:val="0"/>
          <w:numId w:val="9"/>
        </w:numPr>
        <w:ind w:left="284" w:hanging="284"/>
        <w:jc w:val="both"/>
        <w:rPr>
          <w:lang w:val="lv-LV"/>
        </w:rPr>
      </w:pPr>
      <w:r w:rsidRPr="007F341E">
        <w:rPr>
          <w:color w:val="000000"/>
          <w:lang w:val="lv-LV"/>
        </w:rPr>
        <w:t xml:space="preserve">sadzīves atkritumu apsaimniekošanas pakalpojumus </w:t>
      </w:r>
      <w:r w:rsidRPr="007F341E">
        <w:rPr>
          <w:lang w:val="lv-LV"/>
        </w:rPr>
        <w:t>Jēkabpils novada Elkšņu, Rites, Viesītes, Saukas pagastā un Viesītes pilsētā;</w:t>
      </w:r>
    </w:p>
    <w:p w14:paraId="534025FE" w14:textId="3CB88BCA" w:rsidR="00157C17" w:rsidRPr="007F341E" w:rsidRDefault="00157C17" w:rsidP="00985FA8">
      <w:pPr>
        <w:pStyle w:val="ListParagraph"/>
        <w:numPr>
          <w:ilvl w:val="0"/>
          <w:numId w:val="9"/>
        </w:numPr>
        <w:ind w:left="284" w:hanging="284"/>
        <w:jc w:val="both"/>
        <w:rPr>
          <w:lang w:val="lv-LV"/>
        </w:rPr>
      </w:pPr>
      <w:r w:rsidRPr="007F341E">
        <w:rPr>
          <w:lang w:val="lv-LV"/>
        </w:rPr>
        <w:t>citas darbības (asenizācija, publiskās pirts pakalpojumi).</w:t>
      </w:r>
    </w:p>
    <w:p w14:paraId="4E70CFE4" w14:textId="724C3445" w:rsidR="00FF75FB" w:rsidRPr="007F341E" w:rsidRDefault="00FF75FB" w:rsidP="00776B53">
      <w:pPr>
        <w:suppressAutoHyphens/>
        <w:ind w:firstLine="567"/>
        <w:jc w:val="both"/>
        <w:rPr>
          <w:rFonts w:eastAsia="NSimSun"/>
          <w:kern w:val="2"/>
          <w:lang w:val="lv-LV" w:eastAsia="zh-CN" w:bidi="hi-IN"/>
        </w:rPr>
      </w:pPr>
      <w:r w:rsidRPr="007F341E">
        <w:rPr>
          <w:lang w:val="lv-LV"/>
        </w:rPr>
        <w:t xml:space="preserve">2021.gada </w:t>
      </w:r>
      <w:r w:rsidR="0090713E" w:rsidRPr="007F341E">
        <w:rPr>
          <w:lang w:val="lv-LV"/>
        </w:rPr>
        <w:t>20.maijā</w:t>
      </w:r>
      <w:r w:rsidRPr="007F341E">
        <w:rPr>
          <w:lang w:val="lv-LV"/>
        </w:rPr>
        <w:t xml:space="preserve"> starp </w:t>
      </w:r>
      <w:r w:rsidR="0090713E" w:rsidRPr="007F341E">
        <w:rPr>
          <w:lang w:val="lv-LV"/>
        </w:rPr>
        <w:t>Viesītes</w:t>
      </w:r>
      <w:r w:rsidRPr="007F341E">
        <w:rPr>
          <w:lang w:val="lv-LV"/>
        </w:rPr>
        <w:t xml:space="preserve"> novada pašvaldību un SIA “</w:t>
      </w:r>
      <w:r w:rsidR="0090713E" w:rsidRPr="007F341E">
        <w:rPr>
          <w:lang w:val="lv-LV"/>
        </w:rPr>
        <w:t>Viesītes komunālo pārvaldi</w:t>
      </w:r>
      <w:r w:rsidRPr="007F341E">
        <w:rPr>
          <w:lang w:val="lv-LV"/>
        </w:rPr>
        <w:t xml:space="preserve">” noslēgts </w:t>
      </w:r>
      <w:r w:rsidR="0090713E" w:rsidRPr="007F341E">
        <w:rPr>
          <w:lang w:val="lv-LV"/>
        </w:rPr>
        <w:t xml:space="preserve">deleģēšanas </w:t>
      </w:r>
      <w:r w:rsidRPr="007F341E">
        <w:rPr>
          <w:lang w:val="lv-LV"/>
        </w:rPr>
        <w:t>līgum</w:t>
      </w:r>
      <w:r w:rsidR="000223A0" w:rsidRPr="007F341E">
        <w:rPr>
          <w:lang w:val="lv-LV"/>
        </w:rPr>
        <w:t>s</w:t>
      </w:r>
      <w:r w:rsidRPr="007F341E">
        <w:rPr>
          <w:lang w:val="lv-LV"/>
        </w:rPr>
        <w:t xml:space="preserve"> par ūdensapgādes un kanalizācijas</w:t>
      </w:r>
      <w:r w:rsidR="0090713E" w:rsidRPr="007F341E">
        <w:rPr>
          <w:lang w:val="lv-LV"/>
        </w:rPr>
        <w:t xml:space="preserve">, notekūdeņu savākšanas un attīrīšanas </w:t>
      </w:r>
      <w:r w:rsidRPr="007F341E">
        <w:rPr>
          <w:lang w:val="lv-LV"/>
        </w:rPr>
        <w:t xml:space="preserve">pakalpojumu nodrošināšanu </w:t>
      </w:r>
      <w:r w:rsidR="00C61CCF" w:rsidRPr="007F341E">
        <w:rPr>
          <w:lang w:val="lv-LV"/>
        </w:rPr>
        <w:t>Viesītes</w:t>
      </w:r>
      <w:r w:rsidR="002350F2" w:rsidRPr="007F341E">
        <w:rPr>
          <w:lang w:val="lv-LV"/>
        </w:rPr>
        <w:t xml:space="preserve"> novada Viesītes pilsētā un pagastā, Elkšņu, Rites un Saukas pagast</w:t>
      </w:r>
      <w:r w:rsidR="00BA7DD4" w:rsidRPr="007F341E">
        <w:rPr>
          <w:lang w:val="lv-LV"/>
        </w:rPr>
        <w:t>u</w:t>
      </w:r>
      <w:r w:rsidR="002350F2" w:rsidRPr="007F341E">
        <w:rPr>
          <w:lang w:val="lv-LV"/>
        </w:rPr>
        <w:t xml:space="preserve"> </w:t>
      </w:r>
      <w:r w:rsidR="0090713E" w:rsidRPr="007F341E">
        <w:rPr>
          <w:lang w:val="lv-LV"/>
        </w:rPr>
        <w:t>teritorijā</w:t>
      </w:r>
      <w:r w:rsidRPr="007F341E">
        <w:rPr>
          <w:lang w:val="lv-LV"/>
        </w:rPr>
        <w:t xml:space="preserve">. Līguma darbības termiņš ir </w:t>
      </w:r>
      <w:r w:rsidR="0090713E" w:rsidRPr="007F341E">
        <w:rPr>
          <w:lang w:val="lv-LV"/>
        </w:rPr>
        <w:t>2021.gada 31.decembris</w:t>
      </w:r>
      <w:r w:rsidRPr="007F341E">
        <w:rPr>
          <w:lang w:val="lv-LV"/>
        </w:rPr>
        <w:t xml:space="preserve">. Sabiedrībai ir piešķirtas ekskluzīvas tiesības </w:t>
      </w:r>
      <w:r w:rsidR="00DC7B11" w:rsidRPr="007F341E">
        <w:rPr>
          <w:color w:val="000000"/>
          <w:lang w:val="lv-LV"/>
        </w:rPr>
        <w:t>ūdensapgādes, kanalizācijas, notekūdeņu savākšanas, novadīšanas un attīrīšanas pakalpojumu</w:t>
      </w:r>
      <w:r w:rsidRPr="007F341E">
        <w:rPr>
          <w:lang w:val="lv-LV"/>
        </w:rPr>
        <w:t xml:space="preserve"> sniegšanai</w:t>
      </w:r>
      <w:r w:rsidR="00DC7B11" w:rsidRPr="007F341E">
        <w:rPr>
          <w:lang w:val="lv-LV"/>
        </w:rPr>
        <w:t xml:space="preserve"> </w:t>
      </w:r>
      <w:r w:rsidR="00BA7DD4" w:rsidRPr="007F341E">
        <w:rPr>
          <w:lang w:val="lv-LV"/>
        </w:rPr>
        <w:t xml:space="preserve">bijušā </w:t>
      </w:r>
      <w:r w:rsidR="00DC7B11" w:rsidRPr="007F341E">
        <w:rPr>
          <w:lang w:val="lv-LV"/>
        </w:rPr>
        <w:t>Viesītes novada teritorijā</w:t>
      </w:r>
      <w:r w:rsidRPr="007F341E">
        <w:rPr>
          <w:rFonts w:eastAsia="NSimSun"/>
          <w:kern w:val="2"/>
          <w:lang w:val="lv-LV" w:eastAsia="zh-CN" w:bidi="hi-IN"/>
        </w:rPr>
        <w:t xml:space="preserve">. </w:t>
      </w:r>
      <w:r w:rsidR="00842EAC" w:rsidRPr="007F341E">
        <w:rPr>
          <w:rFonts w:eastAsia="NSimSun"/>
          <w:kern w:val="2"/>
          <w:lang w:val="lv-LV" w:eastAsia="zh-CN" w:bidi="hi-IN"/>
        </w:rPr>
        <w:t xml:space="preserve">Pakalpojuma nodrošināšanai Sabiedrība saņēmusi </w:t>
      </w:r>
      <w:r w:rsidR="00165E07" w:rsidRPr="007F341E">
        <w:rPr>
          <w:rFonts w:eastAsia="NSimSun"/>
          <w:kern w:val="2"/>
          <w:lang w:val="lv-LV" w:eastAsia="zh-CN" w:bidi="hi-IN"/>
        </w:rPr>
        <w:t>ū</w:t>
      </w:r>
      <w:r w:rsidR="00842EAC" w:rsidRPr="007F341E">
        <w:rPr>
          <w:rFonts w:eastAsia="NSimSun"/>
          <w:kern w:val="2"/>
          <w:lang w:val="lv-LV" w:eastAsia="zh-CN" w:bidi="hi-IN"/>
        </w:rPr>
        <w:t>dens resursu lietošanas atļauj</w:t>
      </w:r>
      <w:r w:rsidR="002350F2" w:rsidRPr="007F341E">
        <w:rPr>
          <w:rFonts w:eastAsia="NSimSun"/>
          <w:kern w:val="2"/>
          <w:lang w:val="lv-LV" w:eastAsia="zh-CN" w:bidi="hi-IN"/>
        </w:rPr>
        <w:t xml:space="preserve">as un atļaujas </w:t>
      </w:r>
      <w:r w:rsidR="00842EAC" w:rsidRPr="007F341E">
        <w:rPr>
          <w:rFonts w:eastAsia="NSimSun"/>
          <w:kern w:val="2"/>
          <w:lang w:val="lv-LV" w:eastAsia="zh-CN" w:bidi="hi-IN"/>
        </w:rPr>
        <w:t xml:space="preserve">B kategorijas piesārņojošai darbībai. </w:t>
      </w:r>
    </w:p>
    <w:p w14:paraId="58E446BA" w14:textId="707E29CF" w:rsidR="00FF75FB" w:rsidRPr="007F341E" w:rsidRDefault="00884332" w:rsidP="00776B53">
      <w:pPr>
        <w:ind w:firstLine="567"/>
        <w:jc w:val="both"/>
        <w:rPr>
          <w:lang w:val="lv-LV"/>
        </w:rPr>
      </w:pPr>
      <w:r w:rsidRPr="007F341E">
        <w:rPr>
          <w:lang w:val="lv-LV"/>
        </w:rPr>
        <w:t>2021.gada 20.maijā starp Viesītes novada pašvaldību un SIA “Viesītes komunālo pārvaldi”</w:t>
      </w:r>
      <w:r w:rsidR="00FF75FB" w:rsidRPr="007F341E">
        <w:rPr>
          <w:lang w:val="lv-LV"/>
        </w:rPr>
        <w:t xml:space="preserve"> noslēgts </w:t>
      </w:r>
      <w:r w:rsidRPr="007F341E">
        <w:rPr>
          <w:lang w:val="lv-LV"/>
        </w:rPr>
        <w:t xml:space="preserve">deleģēšanas </w:t>
      </w:r>
      <w:r w:rsidR="00FF75FB" w:rsidRPr="007F341E">
        <w:rPr>
          <w:lang w:val="lv-LV"/>
        </w:rPr>
        <w:t xml:space="preserve">līgums </w:t>
      </w:r>
      <w:r w:rsidR="00165E07" w:rsidRPr="007F341E">
        <w:rPr>
          <w:lang w:val="lv-LV"/>
        </w:rPr>
        <w:t xml:space="preserve">par </w:t>
      </w:r>
      <w:r w:rsidR="006B56B6" w:rsidRPr="007F341E">
        <w:rPr>
          <w:lang w:val="lv-LV"/>
        </w:rPr>
        <w:t xml:space="preserve">siltuma ražošanu, pārvadi, sadali un tirdzniecību </w:t>
      </w:r>
      <w:r w:rsidR="00C61CCF" w:rsidRPr="007F341E">
        <w:rPr>
          <w:lang w:val="lv-LV"/>
        </w:rPr>
        <w:t xml:space="preserve">Viesītes </w:t>
      </w:r>
      <w:r w:rsidR="008D6C79" w:rsidRPr="007F341E">
        <w:rPr>
          <w:lang w:val="lv-LV"/>
        </w:rPr>
        <w:t>novada Viesītes pilsētā</w:t>
      </w:r>
      <w:r w:rsidR="00FF75FB" w:rsidRPr="007F341E">
        <w:rPr>
          <w:lang w:val="lv-LV"/>
        </w:rPr>
        <w:t xml:space="preserve">. </w:t>
      </w:r>
      <w:r w:rsidR="008D6C79" w:rsidRPr="007F341E">
        <w:rPr>
          <w:lang w:val="lv-LV"/>
        </w:rPr>
        <w:t>Līguma darbības termiņš ir 2021.gada 31.decembris. Sabiedrībai ir piešķirtas ekskluzīvas tiesības</w:t>
      </w:r>
      <w:r w:rsidR="008D6C79" w:rsidRPr="007F341E">
        <w:rPr>
          <w:lang w:val="lv-LV" w:eastAsia="lv-LV"/>
        </w:rPr>
        <w:t xml:space="preserve"> siltumapgādes pakalpojuma organizēšanā Viesītes pilsētas teritorijā. </w:t>
      </w:r>
    </w:p>
    <w:p w14:paraId="6A5B0EF8" w14:textId="3316D606" w:rsidR="00494E88" w:rsidRPr="007F341E" w:rsidRDefault="005831DB" w:rsidP="00776B53">
      <w:pPr>
        <w:ind w:firstLine="567"/>
        <w:jc w:val="both"/>
        <w:rPr>
          <w:lang w:val="lv-LV"/>
        </w:rPr>
      </w:pPr>
      <w:r w:rsidRPr="007F341E">
        <w:rPr>
          <w:lang w:val="lv-LV"/>
        </w:rPr>
        <w:t>2017.gada 15.februārī starp Viesītes novada pašvaldību un SI</w:t>
      </w:r>
      <w:r w:rsidR="00494E88" w:rsidRPr="007F341E">
        <w:rPr>
          <w:lang w:val="lv-LV"/>
        </w:rPr>
        <w:t xml:space="preserve">A “Viesītes komunālā pārvalde” </w:t>
      </w:r>
      <w:r w:rsidRPr="007F341E">
        <w:rPr>
          <w:lang w:val="lv-LV"/>
        </w:rPr>
        <w:t xml:space="preserve">noslēgts līgums “Par atkritumu apsaimniekošanu” (nešķirotu sadzīves atkritumu, atļauto betona, ķieģeļu, dakstiņu, flīžu, keramikas maisījumu savākšana un pārvadāšana uz </w:t>
      </w:r>
      <w:proofErr w:type="spellStart"/>
      <w:r w:rsidRPr="007F341E">
        <w:rPr>
          <w:lang w:val="lv-LV"/>
        </w:rPr>
        <w:t>Vidusdaugavas</w:t>
      </w:r>
      <w:proofErr w:type="spellEnd"/>
      <w:r w:rsidRPr="007F341E">
        <w:rPr>
          <w:lang w:val="lv-LV"/>
        </w:rPr>
        <w:t xml:space="preserve"> SPAAO poligonu “Dziļā </w:t>
      </w:r>
      <w:proofErr w:type="spellStart"/>
      <w:r w:rsidRPr="007F341E">
        <w:rPr>
          <w:lang w:val="lv-LV"/>
        </w:rPr>
        <w:t>Vāda</w:t>
      </w:r>
      <w:proofErr w:type="spellEnd"/>
      <w:r w:rsidRPr="007F341E">
        <w:rPr>
          <w:lang w:val="lv-LV"/>
        </w:rPr>
        <w:t>”)</w:t>
      </w:r>
      <w:r w:rsidR="00494E88" w:rsidRPr="007F341E">
        <w:rPr>
          <w:lang w:val="lv-LV"/>
        </w:rPr>
        <w:t xml:space="preserve"> </w:t>
      </w:r>
      <w:r w:rsidR="00C61CCF" w:rsidRPr="007F341E">
        <w:rPr>
          <w:lang w:val="lv-LV"/>
        </w:rPr>
        <w:t>Viesītes</w:t>
      </w:r>
      <w:r w:rsidR="00494E88" w:rsidRPr="007F341E">
        <w:rPr>
          <w:lang w:val="lv-LV"/>
        </w:rPr>
        <w:t xml:space="preserve"> novada Elkšņu, Rites, Viesītes, Saukas pagastu un Viesītes pilsētas administratīv</w:t>
      </w:r>
      <w:r w:rsidRPr="007F341E">
        <w:rPr>
          <w:lang w:val="lv-LV"/>
        </w:rPr>
        <w:t>ajā</w:t>
      </w:r>
      <w:r w:rsidR="00494E88" w:rsidRPr="007F341E">
        <w:rPr>
          <w:lang w:val="lv-LV"/>
        </w:rPr>
        <w:t xml:space="preserve"> teritorij</w:t>
      </w:r>
      <w:r w:rsidRPr="007F341E">
        <w:rPr>
          <w:lang w:val="lv-LV"/>
        </w:rPr>
        <w:t>ā</w:t>
      </w:r>
      <w:r w:rsidR="00494E88" w:rsidRPr="007F341E">
        <w:rPr>
          <w:lang w:val="lv-LV"/>
        </w:rPr>
        <w:t>. Līguma termiņš ir līdz 2022.gada 14.februārim</w:t>
      </w:r>
      <w:r w:rsidR="00802FB0" w:rsidRPr="007F341E">
        <w:rPr>
          <w:lang w:val="lv-LV"/>
        </w:rPr>
        <w:t xml:space="preserve">, ar 2022.gada 16.februāra Vienošanās Nr.1 līguma </w:t>
      </w:r>
      <w:r w:rsidR="00165E07" w:rsidRPr="007F341E">
        <w:rPr>
          <w:lang w:val="lv-LV"/>
        </w:rPr>
        <w:t xml:space="preserve">“Par atkritumu apsaimniekošanu” </w:t>
      </w:r>
      <w:r w:rsidR="00802FB0" w:rsidRPr="007F341E">
        <w:rPr>
          <w:lang w:val="lv-LV"/>
        </w:rPr>
        <w:t xml:space="preserve">no 2017.gada 20.maija termiņš pagarināts līdz 2022.gada 31.maijam. </w:t>
      </w:r>
      <w:r w:rsidR="00BD54EC" w:rsidRPr="007F341E">
        <w:rPr>
          <w:lang w:val="lv-LV"/>
        </w:rPr>
        <w:t xml:space="preserve">Atkritumu savākšanai vai atkritumu savākšanai un pārvadāšanai </w:t>
      </w:r>
      <w:r w:rsidR="00494E88" w:rsidRPr="007F341E">
        <w:rPr>
          <w:lang w:val="lv-LV"/>
        </w:rPr>
        <w:t>S</w:t>
      </w:r>
      <w:r w:rsidR="0012320B" w:rsidRPr="007F341E">
        <w:rPr>
          <w:lang w:val="lv-LV"/>
        </w:rPr>
        <w:t>abiedrīb</w:t>
      </w:r>
      <w:r w:rsidR="00BD54EC" w:rsidRPr="007F341E">
        <w:rPr>
          <w:lang w:val="lv-LV"/>
        </w:rPr>
        <w:t xml:space="preserve">ā saņemta </w:t>
      </w:r>
      <w:r w:rsidR="00494E88" w:rsidRPr="007F341E">
        <w:rPr>
          <w:lang w:val="lv-LV"/>
        </w:rPr>
        <w:t>Valsts vides dienesta Daugavpils reģionālās vides pārvaldes atkritumu apsaimniekošanas atļauju Nr.</w:t>
      </w:r>
      <w:r w:rsidR="0012320B" w:rsidRPr="007F341E">
        <w:rPr>
          <w:lang w:val="lv-LV"/>
        </w:rPr>
        <w:t> </w:t>
      </w:r>
      <w:r w:rsidR="00494E88" w:rsidRPr="007F341E">
        <w:rPr>
          <w:lang w:val="lv-LV"/>
        </w:rPr>
        <w:t>DA17AA0004.</w:t>
      </w:r>
      <w:r w:rsidR="00802FB0" w:rsidRPr="007F341E">
        <w:rPr>
          <w:lang w:val="lv-LV" w:eastAsia="lv-LV"/>
        </w:rPr>
        <w:t xml:space="preserve"> </w:t>
      </w:r>
    </w:p>
    <w:p w14:paraId="446539A3" w14:textId="238BF5E3" w:rsidR="00D435CF" w:rsidRPr="007F341E" w:rsidRDefault="00F67ACA" w:rsidP="00776B53">
      <w:pPr>
        <w:pStyle w:val="naisf"/>
        <w:spacing w:before="0" w:after="0"/>
        <w:ind w:right="43" w:firstLine="567"/>
        <w:rPr>
          <w:color w:val="000000"/>
        </w:rPr>
      </w:pPr>
      <w:r w:rsidRPr="007F341E">
        <w:t xml:space="preserve">Lai Viesītes novada pašvaldība izpildītu </w:t>
      </w:r>
      <w:r w:rsidRPr="007F341E">
        <w:rPr>
          <w:rFonts w:eastAsia="Calibri"/>
        </w:rPr>
        <w:t xml:space="preserve">likumā “Par pašvaldībām” 15.panta pirmajās daļas 9.punktā noteikto un </w:t>
      </w:r>
      <w:r w:rsidRPr="007F341E">
        <w:t>likuma “Par valsts un pašvaldību dzīvojamo māju privatizāciju” 50.panta septītajā daļā noteikto pienākumu</w:t>
      </w:r>
      <w:r w:rsidR="00D448E2" w:rsidRPr="007F341E">
        <w:t xml:space="preserve">, atbilstoši Publisko iepirkumu likuma 4.panta pirmajai daļai </w:t>
      </w:r>
      <w:r w:rsidR="00436F42" w:rsidRPr="007F341E">
        <w:t>20</w:t>
      </w:r>
      <w:r w:rsidR="00DD2618" w:rsidRPr="007F341E">
        <w:t>09.</w:t>
      </w:r>
      <w:r w:rsidR="00436F42" w:rsidRPr="007F341E">
        <w:t xml:space="preserve">gada </w:t>
      </w:r>
      <w:r w:rsidR="00DD2618" w:rsidRPr="007F341E">
        <w:t>9.septembrī</w:t>
      </w:r>
      <w:r w:rsidR="00436F42" w:rsidRPr="007F341E">
        <w:t xml:space="preserve"> starp Viesītes novada pašvaldību un SIA “Viesītes komunāl</w:t>
      </w:r>
      <w:r w:rsidR="00460A7A" w:rsidRPr="007F341E">
        <w:t>ā</w:t>
      </w:r>
      <w:r w:rsidR="00436F42" w:rsidRPr="007F341E">
        <w:t xml:space="preserve"> pārvald</w:t>
      </w:r>
      <w:r w:rsidR="00460A7A" w:rsidRPr="007F341E">
        <w:t>e</w:t>
      </w:r>
      <w:r w:rsidR="00436F42" w:rsidRPr="007F341E">
        <w:t xml:space="preserve">” noslēgts līgums </w:t>
      </w:r>
      <w:r w:rsidR="00DD2618" w:rsidRPr="007F341E">
        <w:t>par nekustamā īpašuma pārvaldīšanu un apsaimniekošanu uz nenoteiktu laiku</w:t>
      </w:r>
      <w:r w:rsidR="00C61CCF" w:rsidRPr="007F341E">
        <w:t xml:space="preserve">, saskaņā ar kuru pašvaldība pilnvarojusi Sabiedrību pārstāvēt tās intereses Viesītes novada Viesītes pilsētas un pagasta, Elkšņu, Rites un Saukas pagasta administratīvajā teritorijā saistībā ar pašvaldības īpašumā un valdījumā esošo dzīvojamo fondu. </w:t>
      </w:r>
      <w:r w:rsidR="00D448E2" w:rsidRPr="007F341E">
        <w:t>SIA “Viesītes komunālā pārvalde”</w:t>
      </w:r>
      <w:r w:rsidR="00D435CF" w:rsidRPr="007F341E">
        <w:t xml:space="preserve"> pārvalda un apsaimnieko 52 daudzdzīvokļu dzīvojamās mājas, kurās ir </w:t>
      </w:r>
      <w:r w:rsidR="00D435CF" w:rsidRPr="007F341E">
        <w:rPr>
          <w:color w:val="000000"/>
        </w:rPr>
        <w:t>768</w:t>
      </w:r>
      <w:r w:rsidR="00D435CF" w:rsidRPr="007F341E">
        <w:t xml:space="preserve"> dzīvokļu īpašumi, ar kopējo platību 43</w:t>
      </w:r>
      <w:r w:rsidR="005316DB" w:rsidRPr="007F341E">
        <w:t> </w:t>
      </w:r>
      <w:r w:rsidR="00D435CF" w:rsidRPr="007F341E">
        <w:t>387,2 m</w:t>
      </w:r>
      <w:r w:rsidR="00D435CF" w:rsidRPr="007F341E">
        <w:rPr>
          <w:vertAlign w:val="superscript"/>
        </w:rPr>
        <w:t>2</w:t>
      </w:r>
      <w:r w:rsidR="00D435CF" w:rsidRPr="007F341E">
        <w:t>. No visiem dzīvokļu īpašumiem</w:t>
      </w:r>
      <w:r w:rsidR="00D435CF" w:rsidRPr="007F341E">
        <w:rPr>
          <w:color w:val="000000"/>
        </w:rPr>
        <w:t xml:space="preserve"> 293 dzīvokļi atrodas Jēkabpils novada pašvaldības īpašumā un 475 ir privāti dzīvokļi.</w:t>
      </w:r>
    </w:p>
    <w:p w14:paraId="3C2D6839" w14:textId="536AFF61" w:rsidR="00F12B3B" w:rsidRPr="007F341E" w:rsidRDefault="00F12B3B" w:rsidP="00776B53">
      <w:pPr>
        <w:ind w:firstLine="567"/>
        <w:jc w:val="both"/>
        <w:rPr>
          <w:lang w:val="lv-LV"/>
        </w:rPr>
      </w:pPr>
      <w:bookmarkStart w:id="22" w:name="_Hlk113973509"/>
      <w:r w:rsidRPr="007F341E">
        <w:rPr>
          <w:lang w:val="lv-LV"/>
        </w:rPr>
        <w:t>SIA</w:t>
      </w:r>
      <w:r w:rsidR="007401F5" w:rsidRPr="007F341E">
        <w:rPr>
          <w:lang w:val="lv-LV"/>
        </w:rPr>
        <w:t> </w:t>
      </w:r>
      <w:r w:rsidRPr="007F341E">
        <w:rPr>
          <w:lang w:val="lv-LV"/>
        </w:rPr>
        <w:t>“</w:t>
      </w:r>
      <w:r w:rsidR="007401F5" w:rsidRPr="007F341E">
        <w:rPr>
          <w:lang w:val="lv-LV"/>
        </w:rPr>
        <w:t>Viesītes komunālā pārvalde</w:t>
      </w:r>
      <w:r w:rsidRPr="007F341E">
        <w:rPr>
          <w:lang w:val="lv-LV"/>
        </w:rPr>
        <w:t>” valdes informācija par kapitālsabiedrības darbību 2021.gadā:</w:t>
      </w:r>
    </w:p>
    <w:tbl>
      <w:tblPr>
        <w:tblStyle w:val="TableGrid"/>
        <w:tblW w:w="9356" w:type="dxa"/>
        <w:tblInd w:w="-5" w:type="dxa"/>
        <w:tblLook w:val="04A0" w:firstRow="1" w:lastRow="0" w:firstColumn="1" w:lastColumn="0" w:noHBand="0" w:noVBand="1"/>
      </w:tblPr>
      <w:tblGrid>
        <w:gridCol w:w="3119"/>
        <w:gridCol w:w="6237"/>
      </w:tblGrid>
      <w:tr w:rsidR="00F12B3B" w:rsidRPr="00ED4D9A" w14:paraId="388ABE0D" w14:textId="77777777" w:rsidTr="00CE3499">
        <w:tc>
          <w:tcPr>
            <w:tcW w:w="3119" w:type="dxa"/>
            <w:tcBorders>
              <w:top w:val="single" w:sz="4" w:space="0" w:color="auto"/>
            </w:tcBorders>
          </w:tcPr>
          <w:bookmarkEnd w:id="22"/>
          <w:p w14:paraId="34E14462" w14:textId="77777777" w:rsidR="00F12B3B" w:rsidRPr="007F341E" w:rsidRDefault="00F12B3B" w:rsidP="00776B53">
            <w:pPr>
              <w:rPr>
                <w:rFonts w:cs="Times New Roman"/>
                <w:highlight w:val="yellow"/>
                <w:lang w:val="lv-LV"/>
              </w:rPr>
            </w:pPr>
            <w:r w:rsidRPr="007F341E">
              <w:rPr>
                <w:rStyle w:val="BodyText1"/>
                <w:rFonts w:eastAsiaTheme="minorHAnsi"/>
                <w:sz w:val="24"/>
                <w:szCs w:val="24"/>
              </w:rPr>
              <w:t xml:space="preserve">Kapitālsabiedrības 2021.gadā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6237" w:type="dxa"/>
            <w:tcBorders>
              <w:top w:val="single" w:sz="4" w:space="0" w:color="auto"/>
            </w:tcBorders>
          </w:tcPr>
          <w:p w14:paraId="410926AA" w14:textId="77777777" w:rsidR="00F12B3B" w:rsidRPr="007F341E" w:rsidRDefault="00F12B3B" w:rsidP="00776B53">
            <w:pPr>
              <w:shd w:val="clear" w:color="auto" w:fill="FFFFFF"/>
              <w:spacing w:before="100" w:beforeAutospacing="1"/>
              <w:ind w:left="31" w:firstLine="116"/>
              <w:contextualSpacing/>
              <w:jc w:val="both"/>
              <w:rPr>
                <w:rFonts w:eastAsia="Lucida Sans Unicode"/>
                <w:kern w:val="1"/>
                <w:lang w:val="lv-LV"/>
              </w:rPr>
            </w:pPr>
            <w:r w:rsidRPr="007F341E">
              <w:rPr>
                <w:lang w:val="lv-LV" w:eastAsia="lv-LV"/>
              </w:rPr>
              <w:t>2021.gadā ieguldīts infrastruktūrā un pamatlīdzekļos:</w:t>
            </w:r>
            <w:r w:rsidRPr="007F341E">
              <w:rPr>
                <w:rFonts w:eastAsia="Lucida Sans Unicode"/>
                <w:kern w:val="1"/>
                <w:lang w:val="lv-LV"/>
              </w:rPr>
              <w:t xml:space="preserve"> </w:t>
            </w:r>
          </w:p>
          <w:p w14:paraId="171D110A" w14:textId="1A7FD509" w:rsidR="00F12B3B" w:rsidRPr="007F341E" w:rsidRDefault="00F12B3B" w:rsidP="00D95FC7">
            <w:pPr>
              <w:pStyle w:val="ListParagraph"/>
              <w:numPr>
                <w:ilvl w:val="0"/>
                <w:numId w:val="12"/>
              </w:numPr>
              <w:shd w:val="clear" w:color="auto" w:fill="FFFFFF"/>
              <w:ind w:left="147" w:hanging="142"/>
              <w:jc w:val="both"/>
              <w:rPr>
                <w:rFonts w:eastAsia="Lucida Sans Unicode"/>
                <w:kern w:val="1"/>
                <w:lang w:val="lv-LV"/>
              </w:rPr>
            </w:pPr>
            <w:r w:rsidRPr="007F341E">
              <w:rPr>
                <w:rFonts w:eastAsia="Lucida Sans Unicode"/>
                <w:kern w:val="1"/>
                <w:u w:val="single"/>
                <w:lang w:val="lv-LV"/>
              </w:rPr>
              <w:t>siltuma ražošanā</w:t>
            </w:r>
            <w:r w:rsidRPr="007F341E">
              <w:rPr>
                <w:rFonts w:eastAsia="Lucida Sans Unicode"/>
                <w:kern w:val="1"/>
                <w:lang w:val="lv-LV"/>
              </w:rPr>
              <w:t xml:space="preserve">: katlu mājā </w:t>
            </w:r>
            <w:proofErr w:type="spellStart"/>
            <w:r w:rsidRPr="007F341E">
              <w:rPr>
                <w:rFonts w:eastAsia="Lucida Sans Unicode"/>
                <w:kern w:val="1"/>
                <w:lang w:val="lv-LV"/>
              </w:rPr>
              <w:t>priekškurtuves</w:t>
            </w:r>
            <w:proofErr w:type="spellEnd"/>
            <w:r w:rsidRPr="007F341E">
              <w:rPr>
                <w:rFonts w:eastAsia="Lucida Sans Unicode"/>
                <w:kern w:val="1"/>
                <w:lang w:val="lv-LV"/>
              </w:rPr>
              <w:t xml:space="preserve"> oderējuma atjaunošana – 12 572 </w:t>
            </w:r>
            <w:proofErr w:type="spellStart"/>
            <w:r w:rsidRPr="007F341E">
              <w:rPr>
                <w:rFonts w:eastAsia="Lucida Sans Unicode"/>
                <w:i/>
                <w:iCs/>
                <w:kern w:val="1"/>
                <w:lang w:val="lv-LV"/>
              </w:rPr>
              <w:t>euro</w:t>
            </w:r>
            <w:proofErr w:type="spellEnd"/>
            <w:r w:rsidRPr="007F341E">
              <w:rPr>
                <w:rFonts w:eastAsia="Lucida Sans Unicode"/>
                <w:i/>
                <w:iCs/>
                <w:kern w:val="1"/>
                <w:lang w:val="lv-LV"/>
              </w:rPr>
              <w:t>,</w:t>
            </w:r>
            <w:r w:rsidRPr="007F341E">
              <w:rPr>
                <w:rFonts w:eastAsia="Lucida Sans Unicode"/>
                <w:kern w:val="1"/>
                <w:lang w:val="lv-LV"/>
              </w:rPr>
              <w:t xml:space="preserve"> kurtuves ārdu daļēja nomaiņa – 900 </w:t>
            </w:r>
            <w:proofErr w:type="spellStart"/>
            <w:r w:rsidRPr="007F341E">
              <w:rPr>
                <w:rFonts w:eastAsia="Lucida Sans Unicode"/>
                <w:i/>
                <w:iCs/>
                <w:kern w:val="1"/>
                <w:lang w:val="lv-LV"/>
              </w:rPr>
              <w:t>euro</w:t>
            </w:r>
            <w:proofErr w:type="spellEnd"/>
            <w:r w:rsidRPr="007F341E">
              <w:rPr>
                <w:rFonts w:eastAsia="Lucida Sans Unicode"/>
                <w:i/>
                <w:iCs/>
                <w:kern w:val="1"/>
                <w:lang w:val="lv-LV"/>
              </w:rPr>
              <w:t>;</w:t>
            </w:r>
          </w:p>
          <w:p w14:paraId="512378D6" w14:textId="7B091E10" w:rsidR="00F12B3B" w:rsidRPr="007F341E" w:rsidRDefault="00F12B3B" w:rsidP="00D95FC7">
            <w:pPr>
              <w:pStyle w:val="ListParagraph"/>
              <w:numPr>
                <w:ilvl w:val="0"/>
                <w:numId w:val="12"/>
              </w:numPr>
              <w:shd w:val="clear" w:color="auto" w:fill="FFFFFF"/>
              <w:ind w:left="147" w:hanging="142"/>
              <w:jc w:val="both"/>
              <w:rPr>
                <w:rFonts w:eastAsia="Lucida Sans Unicode"/>
                <w:kern w:val="1"/>
                <w:lang w:val="lv-LV"/>
              </w:rPr>
            </w:pPr>
            <w:r w:rsidRPr="007F341E">
              <w:rPr>
                <w:rFonts w:eastAsia="Lucida Sans Unicode"/>
                <w:kern w:val="1"/>
                <w:u w:val="single"/>
                <w:lang w:val="lv-LV"/>
              </w:rPr>
              <w:t>siltuma pārvadē un sadalē</w:t>
            </w:r>
            <w:r w:rsidRPr="007F341E">
              <w:rPr>
                <w:rFonts w:eastAsia="Lucida Sans Unicode"/>
                <w:kern w:val="1"/>
                <w:lang w:val="lv-LV"/>
              </w:rPr>
              <w:t>: siltumskaitītāja nomaiņa - (Sporta iela 13A</w:t>
            </w:r>
            <w:r w:rsidR="003137A1" w:rsidRPr="007F341E">
              <w:rPr>
                <w:rFonts w:eastAsia="Lucida Sans Unicode"/>
                <w:kern w:val="1"/>
                <w:lang w:val="lv-LV"/>
              </w:rPr>
              <w:t xml:space="preserve"> – </w:t>
            </w:r>
            <w:r w:rsidRPr="007F341E">
              <w:rPr>
                <w:rFonts w:eastAsia="Lucida Sans Unicode"/>
                <w:kern w:val="1"/>
                <w:lang w:val="lv-LV"/>
              </w:rPr>
              <w:t>235</w:t>
            </w:r>
            <w:r w:rsidR="003137A1" w:rsidRPr="007F341E">
              <w:rPr>
                <w:rFonts w:eastAsia="Lucida Sans Unicode"/>
                <w:kern w:val="1"/>
                <w:lang w:val="lv-LV"/>
              </w:rPr>
              <w:t xml:space="preserve"> </w:t>
            </w:r>
            <w:proofErr w:type="spellStart"/>
            <w:r w:rsidRPr="007F341E">
              <w:rPr>
                <w:rFonts w:eastAsia="Lucida Sans Unicode"/>
                <w:i/>
                <w:iCs/>
                <w:kern w:val="1"/>
                <w:lang w:val="lv-LV"/>
              </w:rPr>
              <w:t>euro</w:t>
            </w:r>
            <w:proofErr w:type="spellEnd"/>
            <w:r w:rsidRPr="007F341E">
              <w:rPr>
                <w:rFonts w:eastAsia="Lucida Sans Unicode"/>
                <w:kern w:val="1"/>
                <w:lang w:val="lv-LV"/>
              </w:rPr>
              <w:t>, Sporta iela 25 – 399 </w:t>
            </w:r>
            <w:proofErr w:type="spellStart"/>
            <w:r w:rsidRPr="007F341E">
              <w:rPr>
                <w:rFonts w:eastAsia="Lucida Sans Unicode"/>
                <w:i/>
                <w:iCs/>
                <w:kern w:val="1"/>
                <w:lang w:val="lv-LV"/>
              </w:rPr>
              <w:t>euro</w:t>
            </w:r>
            <w:proofErr w:type="spellEnd"/>
            <w:r w:rsidRPr="007F341E">
              <w:rPr>
                <w:rFonts w:eastAsia="Lucida Sans Unicode"/>
                <w:kern w:val="1"/>
                <w:lang w:val="lv-LV"/>
              </w:rPr>
              <w:t xml:space="preserve"> un Sporta iela 27 – 399 </w:t>
            </w:r>
            <w:proofErr w:type="spellStart"/>
            <w:r w:rsidRPr="007F341E">
              <w:rPr>
                <w:rFonts w:eastAsia="Lucida Sans Unicode"/>
                <w:i/>
                <w:iCs/>
                <w:kern w:val="1"/>
                <w:lang w:val="lv-LV"/>
              </w:rPr>
              <w:t>euro</w:t>
            </w:r>
            <w:proofErr w:type="spellEnd"/>
            <w:r w:rsidRPr="007F341E">
              <w:rPr>
                <w:rFonts w:eastAsia="Lucida Sans Unicode"/>
                <w:kern w:val="1"/>
                <w:lang w:val="lv-LV"/>
              </w:rPr>
              <w:t>), visu siltuma skaitītāju verifikācija – 550 </w:t>
            </w:r>
            <w:proofErr w:type="spellStart"/>
            <w:r w:rsidRPr="007F341E">
              <w:rPr>
                <w:rFonts w:eastAsia="Lucida Sans Unicode"/>
                <w:i/>
                <w:iCs/>
                <w:kern w:val="1"/>
                <w:lang w:val="lv-LV"/>
              </w:rPr>
              <w:t>euro</w:t>
            </w:r>
            <w:proofErr w:type="spellEnd"/>
            <w:r w:rsidRPr="007F341E">
              <w:rPr>
                <w:rFonts w:eastAsia="Lucida Sans Unicode"/>
                <w:kern w:val="1"/>
                <w:lang w:val="lv-LV"/>
              </w:rPr>
              <w:t>;</w:t>
            </w:r>
          </w:p>
          <w:p w14:paraId="58DF792A" w14:textId="350877A1" w:rsidR="00F12B3B" w:rsidRPr="007F341E" w:rsidRDefault="007401F5" w:rsidP="00D95FC7">
            <w:pPr>
              <w:pStyle w:val="ListParagraph"/>
              <w:numPr>
                <w:ilvl w:val="0"/>
                <w:numId w:val="12"/>
              </w:numPr>
              <w:shd w:val="clear" w:color="auto" w:fill="FFFFFF"/>
              <w:ind w:left="147" w:hanging="142"/>
              <w:jc w:val="both"/>
              <w:rPr>
                <w:rFonts w:eastAsia="Lucida Sans Unicode"/>
                <w:kern w:val="1"/>
                <w:lang w:val="lv-LV"/>
              </w:rPr>
            </w:pPr>
            <w:r w:rsidRPr="007F341E">
              <w:rPr>
                <w:rFonts w:eastAsia="Calibri" w:cs="Times New Roman"/>
                <w:bCs/>
                <w:u w:val="single"/>
                <w:lang w:val="lv-LV"/>
              </w:rPr>
              <w:t>atkritumu apsaimniekošanā</w:t>
            </w:r>
            <w:r w:rsidRPr="007F341E">
              <w:rPr>
                <w:rFonts w:eastAsia="Calibri" w:cs="Times New Roman"/>
                <w:bCs/>
                <w:lang w:val="lv-LV"/>
              </w:rPr>
              <w:t xml:space="preserve">: </w:t>
            </w:r>
            <w:r w:rsidR="00F12B3B" w:rsidRPr="007F341E">
              <w:rPr>
                <w:rFonts w:eastAsia="Calibri" w:cs="Times New Roman"/>
                <w:bCs/>
                <w:lang w:val="lv-LV"/>
              </w:rPr>
              <w:t>atkritumu vedēja ritošās daļas un bremžu sistēmas remonts – 6 064 </w:t>
            </w:r>
            <w:proofErr w:type="spellStart"/>
            <w:r w:rsidR="00F12B3B" w:rsidRPr="007F341E">
              <w:rPr>
                <w:rFonts w:eastAsia="Calibri" w:cs="Times New Roman"/>
                <w:bCs/>
                <w:i/>
                <w:iCs/>
                <w:lang w:val="lv-LV"/>
              </w:rPr>
              <w:t>euro</w:t>
            </w:r>
            <w:proofErr w:type="spellEnd"/>
            <w:r w:rsidR="00F12B3B" w:rsidRPr="007F341E">
              <w:rPr>
                <w:rFonts w:eastAsia="Calibri" w:cs="Times New Roman"/>
                <w:bCs/>
                <w:lang w:val="lv-LV"/>
              </w:rPr>
              <w:t>;</w:t>
            </w:r>
          </w:p>
          <w:p w14:paraId="10382EC8" w14:textId="4F8D8D63" w:rsidR="00F12B3B" w:rsidRPr="007F341E" w:rsidRDefault="00F12B3B" w:rsidP="00D95FC7">
            <w:pPr>
              <w:pStyle w:val="ListParagraph"/>
              <w:numPr>
                <w:ilvl w:val="0"/>
                <w:numId w:val="12"/>
              </w:numPr>
              <w:shd w:val="clear" w:color="auto" w:fill="FFFFFF"/>
              <w:ind w:left="147" w:hanging="142"/>
              <w:jc w:val="both"/>
              <w:rPr>
                <w:rFonts w:eastAsia="Lucida Sans Unicode"/>
                <w:bCs/>
                <w:kern w:val="1"/>
                <w:lang w:val="lv-LV"/>
              </w:rPr>
            </w:pPr>
            <w:r w:rsidRPr="007F341E">
              <w:rPr>
                <w:rFonts w:eastAsia="Calibri"/>
                <w:bCs/>
                <w:u w:val="single"/>
                <w:lang w:val="lv-LV"/>
              </w:rPr>
              <w:t>ūdenssaimniecībā</w:t>
            </w:r>
            <w:r w:rsidRPr="007F341E">
              <w:rPr>
                <w:rFonts w:eastAsia="Calibri"/>
                <w:bCs/>
                <w:lang w:val="lv-LV"/>
              </w:rPr>
              <w:t>:</w:t>
            </w:r>
            <w:r w:rsidRPr="007F341E">
              <w:rPr>
                <w:rFonts w:eastAsia="Calibri"/>
                <w:bCs/>
                <w:i/>
                <w:iCs/>
                <w:lang w:val="lv-LV"/>
              </w:rPr>
              <w:t xml:space="preserve"> </w:t>
            </w:r>
            <w:r w:rsidRPr="007F341E">
              <w:rPr>
                <w:rFonts w:eastAsia="Lucida Sans Unicode"/>
                <w:bCs/>
                <w:kern w:val="1"/>
                <w:lang w:val="lv-LV"/>
              </w:rPr>
              <w:t>Briežu ūdens atdzelžošanas stacijas uzstādīšana 2 311 </w:t>
            </w:r>
            <w:proofErr w:type="spellStart"/>
            <w:r w:rsidRPr="007F341E">
              <w:rPr>
                <w:rFonts w:eastAsia="Lucida Sans Unicode"/>
                <w:bCs/>
                <w:i/>
                <w:iCs/>
                <w:kern w:val="1"/>
                <w:lang w:val="lv-LV"/>
              </w:rPr>
              <w:t>euro</w:t>
            </w:r>
            <w:proofErr w:type="spellEnd"/>
            <w:r w:rsidRPr="007F341E">
              <w:rPr>
                <w:rFonts w:eastAsia="Lucida Sans Unicode"/>
                <w:bCs/>
                <w:kern w:val="1"/>
                <w:lang w:val="lv-LV"/>
              </w:rPr>
              <w:t>, Sauka-4 ūdens atdzelžošanas stacijas uzstādīšana  2 311 </w:t>
            </w:r>
            <w:proofErr w:type="spellStart"/>
            <w:r w:rsidRPr="007F341E">
              <w:rPr>
                <w:rFonts w:eastAsia="Lucida Sans Unicode"/>
                <w:bCs/>
                <w:i/>
                <w:iCs/>
                <w:kern w:val="1"/>
                <w:lang w:val="lv-LV"/>
              </w:rPr>
              <w:t>euro</w:t>
            </w:r>
            <w:proofErr w:type="spellEnd"/>
            <w:r w:rsidRPr="007F341E">
              <w:rPr>
                <w:rFonts w:eastAsia="Lucida Sans Unicode"/>
                <w:bCs/>
                <w:kern w:val="1"/>
                <w:lang w:val="lv-LV"/>
              </w:rPr>
              <w:t>, Elkšņu ūdens atdzelžošanas stacijas remont</w:t>
            </w:r>
            <w:r w:rsidR="003137A1" w:rsidRPr="007F341E">
              <w:rPr>
                <w:rFonts w:eastAsia="Lucida Sans Unicode"/>
                <w:bCs/>
                <w:kern w:val="1"/>
                <w:lang w:val="lv-LV"/>
              </w:rPr>
              <w:t>s</w:t>
            </w:r>
            <w:r w:rsidRPr="007F341E">
              <w:rPr>
                <w:rFonts w:eastAsia="Lucida Sans Unicode"/>
                <w:bCs/>
                <w:kern w:val="1"/>
                <w:lang w:val="lv-LV"/>
              </w:rPr>
              <w:t xml:space="preserve"> 1 940 </w:t>
            </w:r>
            <w:proofErr w:type="spellStart"/>
            <w:r w:rsidRPr="007F341E">
              <w:rPr>
                <w:rFonts w:eastAsia="Lucida Sans Unicode"/>
                <w:bCs/>
                <w:i/>
                <w:iCs/>
                <w:kern w:val="1"/>
                <w:lang w:val="lv-LV"/>
              </w:rPr>
              <w:t>euro</w:t>
            </w:r>
            <w:proofErr w:type="spellEnd"/>
            <w:r w:rsidRPr="007F341E">
              <w:rPr>
                <w:rFonts w:eastAsia="Lucida Sans Unicode"/>
                <w:bCs/>
                <w:kern w:val="1"/>
                <w:lang w:val="lv-LV"/>
              </w:rPr>
              <w:t>;</w:t>
            </w:r>
          </w:p>
          <w:p w14:paraId="56B6A953" w14:textId="14567AE3" w:rsidR="00F12B3B" w:rsidRPr="007F341E" w:rsidRDefault="00F12B3B" w:rsidP="00D95FC7">
            <w:pPr>
              <w:pStyle w:val="ListParagraph"/>
              <w:numPr>
                <w:ilvl w:val="0"/>
                <w:numId w:val="12"/>
              </w:numPr>
              <w:shd w:val="clear" w:color="auto" w:fill="FFFFFF"/>
              <w:ind w:left="147" w:hanging="142"/>
              <w:jc w:val="both"/>
              <w:rPr>
                <w:color w:val="FF0000"/>
                <w:lang w:val="lv-LV"/>
              </w:rPr>
            </w:pPr>
            <w:r w:rsidRPr="007F341E">
              <w:rPr>
                <w:rFonts w:eastAsia="Lucida Sans Unicode"/>
                <w:bCs/>
                <w:kern w:val="1"/>
                <w:lang w:val="lv-LV"/>
              </w:rPr>
              <w:t>nodota ekspluatācijā Viesītes pilsētas NAI 2.k</w:t>
            </w:r>
            <w:r w:rsidR="00D95FC7">
              <w:rPr>
                <w:rFonts w:eastAsia="Lucida Sans Unicode"/>
                <w:bCs/>
                <w:kern w:val="1"/>
                <w:lang w:val="lv-LV"/>
              </w:rPr>
              <w:t>ā</w:t>
            </w:r>
            <w:r w:rsidRPr="007F341E">
              <w:rPr>
                <w:rFonts w:eastAsia="Lucida Sans Unicode"/>
                <w:bCs/>
                <w:kern w:val="1"/>
                <w:lang w:val="lv-LV"/>
              </w:rPr>
              <w:t xml:space="preserve">rtas būvniecība. 2020.gadā tika piesaistīti papildu līdzekļi – </w:t>
            </w:r>
            <w:r w:rsidR="003137A1" w:rsidRPr="007F341E">
              <w:rPr>
                <w:rFonts w:eastAsia="Lucida Sans Unicode"/>
                <w:bCs/>
                <w:kern w:val="1"/>
                <w:lang w:val="lv-LV"/>
              </w:rPr>
              <w:t xml:space="preserve">aizņēmums </w:t>
            </w:r>
            <w:r w:rsidRPr="007F341E">
              <w:rPr>
                <w:rFonts w:eastAsia="Lucida Sans Unicode"/>
                <w:bCs/>
                <w:kern w:val="1"/>
                <w:lang w:val="lv-LV"/>
              </w:rPr>
              <w:t>Valsts Kas</w:t>
            </w:r>
            <w:r w:rsidR="003137A1" w:rsidRPr="007F341E">
              <w:rPr>
                <w:rFonts w:eastAsia="Lucida Sans Unicode"/>
                <w:bCs/>
                <w:kern w:val="1"/>
                <w:lang w:val="lv-LV"/>
              </w:rPr>
              <w:t>ē</w:t>
            </w:r>
            <w:r w:rsidRPr="007F341E">
              <w:rPr>
                <w:rFonts w:eastAsia="Lucida Sans Unicode"/>
                <w:bCs/>
                <w:kern w:val="1"/>
                <w:lang w:val="lv-LV"/>
              </w:rPr>
              <w:t xml:space="preserve"> 68 5463 </w:t>
            </w:r>
            <w:proofErr w:type="spellStart"/>
            <w:r w:rsidRPr="007F341E">
              <w:rPr>
                <w:rFonts w:eastAsia="Lucida Sans Unicode"/>
                <w:bCs/>
                <w:i/>
                <w:iCs/>
                <w:kern w:val="1"/>
                <w:lang w:val="lv-LV"/>
              </w:rPr>
              <w:t>euro</w:t>
            </w:r>
            <w:proofErr w:type="spellEnd"/>
            <w:r w:rsidRPr="007F341E">
              <w:rPr>
                <w:rFonts w:eastAsia="Lucida Sans Unicode"/>
                <w:bCs/>
                <w:i/>
                <w:iCs/>
                <w:kern w:val="1"/>
                <w:lang w:val="lv-LV"/>
              </w:rPr>
              <w:t>.</w:t>
            </w:r>
          </w:p>
        </w:tc>
      </w:tr>
      <w:tr w:rsidR="00F12B3B" w:rsidRPr="00ED4D9A" w14:paraId="5E8C73BD" w14:textId="77777777" w:rsidTr="00CE3499">
        <w:trPr>
          <w:trHeight w:val="853"/>
        </w:trPr>
        <w:tc>
          <w:tcPr>
            <w:tcW w:w="3119" w:type="dxa"/>
          </w:tcPr>
          <w:p w14:paraId="3DA9DDF4" w14:textId="77777777" w:rsidR="00F12B3B" w:rsidRPr="007F341E" w:rsidRDefault="00F12B3B" w:rsidP="00776B53">
            <w:pPr>
              <w:rPr>
                <w:rFonts w:cs="Times New Roman"/>
                <w:highlight w:val="yellow"/>
                <w:lang w:val="lv-LV"/>
              </w:rPr>
            </w:pPr>
            <w:proofErr w:type="spellStart"/>
            <w:r w:rsidRPr="007F341E">
              <w:rPr>
                <w:rStyle w:val="BodyText1"/>
                <w:rFonts w:eastAsiaTheme="minorHAnsi"/>
                <w:sz w:val="24"/>
                <w:szCs w:val="24"/>
              </w:rPr>
              <w:t>Nefinanšu</w:t>
            </w:r>
            <w:proofErr w:type="spellEnd"/>
            <w:r w:rsidRPr="007F341E">
              <w:rPr>
                <w:rStyle w:val="BodyText1"/>
                <w:rFonts w:eastAsiaTheme="minorHAnsi"/>
                <w:sz w:val="24"/>
                <w:szCs w:val="24"/>
              </w:rPr>
              <w:t xml:space="preserve"> mērķu 2021.gadā sasniegšanas novērtējums (sabiedrībai sniegtais labums, pakalpojumu vai preču pieejamības novērtējums) </w:t>
            </w:r>
          </w:p>
        </w:tc>
        <w:tc>
          <w:tcPr>
            <w:tcW w:w="6237" w:type="dxa"/>
          </w:tcPr>
          <w:p w14:paraId="427B2D6B" w14:textId="77777777" w:rsidR="001359EC" w:rsidRDefault="003B4C90" w:rsidP="005B7102">
            <w:pPr>
              <w:widowControl w:val="0"/>
              <w:autoSpaceDE w:val="0"/>
              <w:autoSpaceDN w:val="0"/>
              <w:ind w:firstLine="154"/>
              <w:jc w:val="both"/>
              <w:rPr>
                <w:color w:val="000000"/>
                <w:lang w:val="lv-LV"/>
              </w:rPr>
            </w:pPr>
            <w:r>
              <w:rPr>
                <w:rFonts w:eastAsia="Arial"/>
                <w:lang w:val="lv-LV" w:bidi="lv-LV"/>
              </w:rPr>
              <w:t xml:space="preserve">Sabiedrības valde uzskaita </w:t>
            </w:r>
            <w:r w:rsidR="00F12B3B" w:rsidRPr="007F341E">
              <w:rPr>
                <w:color w:val="000000"/>
                <w:lang w:val="lv-LV"/>
              </w:rPr>
              <w:t>galven</w:t>
            </w:r>
            <w:r>
              <w:rPr>
                <w:color w:val="000000"/>
                <w:lang w:val="lv-LV"/>
              </w:rPr>
              <w:t>os</w:t>
            </w:r>
            <w:r w:rsidR="00F12B3B" w:rsidRPr="007F341E">
              <w:rPr>
                <w:color w:val="000000"/>
                <w:lang w:val="lv-LV"/>
              </w:rPr>
              <w:t xml:space="preserve"> </w:t>
            </w:r>
            <w:proofErr w:type="spellStart"/>
            <w:r w:rsidR="00F12B3B" w:rsidRPr="007F341E">
              <w:rPr>
                <w:color w:val="000000"/>
                <w:lang w:val="lv-LV"/>
              </w:rPr>
              <w:t>nefinanšu</w:t>
            </w:r>
            <w:proofErr w:type="spellEnd"/>
            <w:r w:rsidR="00F12B3B" w:rsidRPr="007F341E">
              <w:rPr>
                <w:color w:val="000000"/>
                <w:lang w:val="lv-LV"/>
              </w:rPr>
              <w:t xml:space="preserve"> rādītāj</w:t>
            </w:r>
            <w:r>
              <w:rPr>
                <w:color w:val="000000"/>
                <w:lang w:val="lv-LV"/>
              </w:rPr>
              <w:t xml:space="preserve">us, kas </w:t>
            </w:r>
            <w:r w:rsidR="00991E20">
              <w:rPr>
                <w:color w:val="000000"/>
                <w:lang w:val="lv-LV"/>
              </w:rPr>
              <w:t xml:space="preserve">pamatā </w:t>
            </w:r>
            <w:r>
              <w:rPr>
                <w:color w:val="000000"/>
                <w:lang w:val="lv-LV"/>
              </w:rPr>
              <w:t xml:space="preserve">saistīti ar </w:t>
            </w:r>
            <w:r w:rsidR="00991E20">
              <w:rPr>
                <w:color w:val="000000"/>
                <w:lang w:val="lv-LV"/>
              </w:rPr>
              <w:t>uzņēmuma pamatdarbību un sniegto pakalpojumu kvalitāti un nepārtrauktību</w:t>
            </w:r>
            <w:r w:rsidR="005B7102">
              <w:rPr>
                <w:color w:val="000000"/>
                <w:lang w:val="lv-LV"/>
              </w:rPr>
              <w:t xml:space="preserve"> un </w:t>
            </w:r>
            <w:r w:rsidR="00991E20">
              <w:rPr>
                <w:color w:val="000000"/>
                <w:lang w:val="lv-LV"/>
              </w:rPr>
              <w:t>nosauc veiktos pasākumus</w:t>
            </w:r>
            <w:r w:rsidR="005B7102">
              <w:rPr>
                <w:color w:val="000000"/>
                <w:lang w:val="lv-LV"/>
              </w:rPr>
              <w:t xml:space="preserve">, tajā skaitā: </w:t>
            </w:r>
          </w:p>
          <w:p w14:paraId="63B311D4" w14:textId="77777777" w:rsidR="001359EC" w:rsidRDefault="00F12B3B" w:rsidP="00FF087E">
            <w:pPr>
              <w:pStyle w:val="ListParagraph"/>
              <w:widowControl w:val="0"/>
              <w:numPr>
                <w:ilvl w:val="0"/>
                <w:numId w:val="48"/>
              </w:numPr>
              <w:autoSpaceDE w:val="0"/>
              <w:autoSpaceDN w:val="0"/>
              <w:ind w:left="172" w:hanging="172"/>
              <w:jc w:val="both"/>
              <w:rPr>
                <w:lang w:val="lv-LV"/>
              </w:rPr>
            </w:pPr>
            <w:r w:rsidRPr="001359EC">
              <w:rPr>
                <w:u w:val="single"/>
                <w:lang w:val="lv-LV"/>
              </w:rPr>
              <w:t>māju apsaimniekošana un pašvaldības dzīvokļu izīrēšana</w:t>
            </w:r>
            <w:r w:rsidRPr="001359EC">
              <w:rPr>
                <w:lang w:val="lv-LV"/>
              </w:rPr>
              <w:t xml:space="preserve"> – </w:t>
            </w:r>
            <w:r w:rsidR="00AF65FE" w:rsidRPr="001359EC">
              <w:rPr>
                <w:lang w:val="lv-LV"/>
              </w:rPr>
              <w:t xml:space="preserve">dzīvojamā fonda kvalitāte Jēkabpils novada Elkšņu, Rites, Viesītes, Saukas pagastu un Viesītes </w:t>
            </w:r>
            <w:r w:rsidR="003A0C3A" w:rsidRPr="001359EC">
              <w:rPr>
                <w:lang w:val="lv-LV"/>
              </w:rPr>
              <w:t>pilsētas</w:t>
            </w:r>
            <w:r w:rsidR="00AF65FE" w:rsidRPr="001359EC">
              <w:rPr>
                <w:lang w:val="lv-LV"/>
              </w:rPr>
              <w:t xml:space="preserve"> teritorijā ir novērtējama kā vidēja </w:t>
            </w:r>
            <w:r w:rsidR="003A0C3A" w:rsidRPr="001359EC">
              <w:rPr>
                <w:lang w:val="lv-LV"/>
              </w:rPr>
              <w:t>un</w:t>
            </w:r>
            <w:r w:rsidR="00AF65FE" w:rsidRPr="001359EC">
              <w:rPr>
                <w:lang w:val="lv-LV"/>
              </w:rPr>
              <w:t xml:space="preserve"> nepieciešams veikt sistemātisku dzīvojamo māju atjaunošanas darbu plānošanu, ēku renovāciju un paralēli veikt energoefektivitātes pasākumus. Mājas ir daļēji siltinātas (bēniņi, pagrabstāvi, daļēji nomainīti logi, kāpņutelpu logi, ārdurvis. </w:t>
            </w:r>
            <w:r w:rsidR="003A0C3A" w:rsidRPr="001359EC">
              <w:rPr>
                <w:lang w:val="lv-LV"/>
              </w:rPr>
              <w:t>Daudzdzīvokļu dzīvojamo m</w:t>
            </w:r>
            <w:r w:rsidR="00AF65FE" w:rsidRPr="001359EC">
              <w:rPr>
                <w:lang w:val="lv-LV"/>
              </w:rPr>
              <w:t>āju iedzīvotāji ik gadu tiek informēti par ēkas tehnisko stāvokli, sadalot prioritātēs veicamos ēkas uzlabošanas vai saglabāšanas darbus, norādot uz tālāku rīcības plānu un nepieciešamajiem naudas līdzekļiem darbu izpildei. S</w:t>
            </w:r>
            <w:r w:rsidR="003A0C3A" w:rsidRPr="001359EC">
              <w:rPr>
                <w:lang w:val="lv-LV"/>
              </w:rPr>
              <w:t>abiedrība</w:t>
            </w:r>
            <w:r w:rsidR="00AF65FE" w:rsidRPr="001359EC">
              <w:rPr>
                <w:lang w:val="lv-LV"/>
              </w:rPr>
              <w:t xml:space="preserve"> finansiālo iespēju robežās, veic minimālo pamatprasību nodrošināšanu dzīvojamo māju uzturēšanā</w:t>
            </w:r>
            <w:r w:rsidR="005B7102" w:rsidRPr="001359EC">
              <w:rPr>
                <w:lang w:val="lv-LV"/>
              </w:rPr>
              <w:t xml:space="preserve">. </w:t>
            </w:r>
          </w:p>
          <w:p w14:paraId="486EAF04" w14:textId="0F7F399A" w:rsidR="001359EC" w:rsidRDefault="001359EC" w:rsidP="00FF087E">
            <w:pPr>
              <w:pStyle w:val="ListParagraph"/>
              <w:widowControl w:val="0"/>
              <w:numPr>
                <w:ilvl w:val="0"/>
                <w:numId w:val="48"/>
              </w:numPr>
              <w:autoSpaceDE w:val="0"/>
              <w:autoSpaceDN w:val="0"/>
              <w:ind w:left="172" w:hanging="172"/>
              <w:jc w:val="both"/>
              <w:rPr>
                <w:lang w:val="lv-LV"/>
              </w:rPr>
            </w:pPr>
            <w:r>
              <w:rPr>
                <w:lang w:val="lv-LV"/>
              </w:rPr>
              <w:t>i</w:t>
            </w:r>
            <w:r w:rsidR="00F12B3B" w:rsidRPr="001359EC">
              <w:rPr>
                <w:lang w:val="lv-LV"/>
              </w:rPr>
              <w:t xml:space="preserve">lgtspējīga </w:t>
            </w:r>
            <w:r w:rsidR="00F12B3B" w:rsidRPr="001359EC">
              <w:rPr>
                <w:u w:val="single"/>
                <w:lang w:val="lv-LV"/>
              </w:rPr>
              <w:t>atkritumu apsaimniekošanas pakalpojumu</w:t>
            </w:r>
            <w:r w:rsidR="00F12B3B" w:rsidRPr="001359EC">
              <w:rPr>
                <w:lang w:val="lv-LV"/>
              </w:rPr>
              <w:t xml:space="preserve"> nodrošināšana</w:t>
            </w:r>
            <w:r w:rsidR="00B403F2" w:rsidRPr="001359EC">
              <w:rPr>
                <w:lang w:val="lv-LV"/>
              </w:rPr>
              <w:t> </w:t>
            </w:r>
            <w:r w:rsidR="00F12B3B" w:rsidRPr="001359EC">
              <w:rPr>
                <w:lang w:val="lv-LV"/>
              </w:rPr>
              <w:t xml:space="preserve">– </w:t>
            </w:r>
            <w:r w:rsidR="00B403F2" w:rsidRPr="001359EC">
              <w:rPr>
                <w:lang w:val="lv-LV"/>
              </w:rPr>
              <w:t>S</w:t>
            </w:r>
            <w:r w:rsidR="00C55746" w:rsidRPr="001359EC">
              <w:rPr>
                <w:lang w:val="lv-LV"/>
              </w:rPr>
              <w:t>a</w:t>
            </w:r>
            <w:r w:rsidR="00C55746" w:rsidRPr="001359EC">
              <w:rPr>
                <w:rStyle w:val="StrongEmphasis"/>
                <w:rFonts w:cs="Times New Roman"/>
                <w:b w:val="0"/>
                <w:bCs w:val="0"/>
                <w:lang w:val="lv-LV"/>
              </w:rPr>
              <w:t>biedrība</w:t>
            </w:r>
            <w:r w:rsidRPr="001359EC">
              <w:rPr>
                <w:rStyle w:val="StrongEmphasis"/>
                <w:rFonts w:cs="Times New Roman"/>
                <w:b w:val="0"/>
                <w:bCs w:val="0"/>
                <w:lang w:val="lv-LV"/>
              </w:rPr>
              <w:t xml:space="preserve"> </w:t>
            </w:r>
            <w:r w:rsidR="00247314" w:rsidRPr="001359EC">
              <w:rPr>
                <w:color w:val="000000"/>
                <w:lang w:val="lv-LV"/>
              </w:rPr>
              <w:t xml:space="preserve">nodrošina ar atkritumu apsaimniekošanu 82% Elkšņu, Rites, Viesītes, Saukas pagastu un Viesītes </w:t>
            </w:r>
            <w:r w:rsidR="00B403F2" w:rsidRPr="001359EC">
              <w:rPr>
                <w:color w:val="000000"/>
                <w:lang w:val="lv-LV"/>
              </w:rPr>
              <w:t xml:space="preserve">pilsētas </w:t>
            </w:r>
            <w:r w:rsidR="00247314" w:rsidRPr="001359EC">
              <w:rPr>
                <w:color w:val="000000"/>
                <w:lang w:val="lv-LV"/>
              </w:rPr>
              <w:t>teritoriju iedzīvotājus</w:t>
            </w:r>
            <w:r>
              <w:rPr>
                <w:color w:val="000000"/>
                <w:lang w:val="lv-LV"/>
              </w:rPr>
              <w:t xml:space="preserve"> – </w:t>
            </w:r>
            <w:r w:rsidR="00247314" w:rsidRPr="001359EC">
              <w:rPr>
                <w:color w:val="000000"/>
                <w:lang w:val="lv-LV"/>
              </w:rPr>
              <w:t>noslēgto</w:t>
            </w:r>
            <w:r>
              <w:rPr>
                <w:color w:val="000000"/>
                <w:lang w:val="lv-LV"/>
              </w:rPr>
              <w:t xml:space="preserve"> </w:t>
            </w:r>
            <w:r w:rsidR="00247314" w:rsidRPr="001359EC">
              <w:rPr>
                <w:color w:val="000000"/>
                <w:lang w:val="lv-LV"/>
              </w:rPr>
              <w:t>līgumu skaits ar fiziskām un juridiskām personām par atkritumu apsaimniekošanu ar katru gadu pieaug</w:t>
            </w:r>
            <w:r w:rsidR="00247314" w:rsidRPr="001359EC">
              <w:rPr>
                <w:lang w:val="lv-LV"/>
              </w:rPr>
              <w:t>,</w:t>
            </w:r>
          </w:p>
          <w:p w14:paraId="6E86CC36" w14:textId="5B505C36" w:rsidR="001359EC" w:rsidRDefault="001359EC" w:rsidP="00FF087E">
            <w:pPr>
              <w:pStyle w:val="ListParagraph"/>
              <w:widowControl w:val="0"/>
              <w:numPr>
                <w:ilvl w:val="0"/>
                <w:numId w:val="48"/>
              </w:numPr>
              <w:autoSpaceDE w:val="0"/>
              <w:autoSpaceDN w:val="0"/>
              <w:ind w:left="172" w:hanging="172"/>
              <w:jc w:val="both"/>
              <w:rPr>
                <w:lang w:val="lv-LV"/>
              </w:rPr>
            </w:pPr>
            <w:r>
              <w:rPr>
                <w:lang w:val="lv-LV"/>
              </w:rPr>
              <w:t>e</w:t>
            </w:r>
            <w:r w:rsidR="00F12B3B" w:rsidRPr="001359EC">
              <w:rPr>
                <w:lang w:val="lv-LV"/>
              </w:rPr>
              <w:t xml:space="preserve">fektīva </w:t>
            </w:r>
            <w:r w:rsidR="00F12B3B" w:rsidRPr="001359EC">
              <w:rPr>
                <w:u w:val="single"/>
                <w:lang w:val="lv-LV"/>
              </w:rPr>
              <w:t>siltumenerģijas</w:t>
            </w:r>
            <w:r w:rsidR="00F12B3B" w:rsidRPr="001359EC">
              <w:rPr>
                <w:lang w:val="lv-LV"/>
              </w:rPr>
              <w:t xml:space="preserve"> ražošana un ilgtspējīga siltumapgādes pakalpojuma nodrošināšana</w:t>
            </w:r>
            <w:r w:rsidR="00B403F2" w:rsidRPr="001359EC">
              <w:rPr>
                <w:lang w:val="lv-LV"/>
              </w:rPr>
              <w:t> </w:t>
            </w:r>
            <w:r w:rsidR="00601DE2" w:rsidRPr="001359EC">
              <w:rPr>
                <w:lang w:val="lv-LV"/>
              </w:rPr>
              <w:t>– Sabiedrība</w:t>
            </w:r>
            <w:r>
              <w:rPr>
                <w:lang w:val="lv-LV"/>
              </w:rPr>
              <w:t xml:space="preserve"> </w:t>
            </w:r>
            <w:r w:rsidR="00601DE2" w:rsidRPr="001359EC">
              <w:rPr>
                <w:lang w:val="lv-LV"/>
              </w:rPr>
              <w:t>ik gadu veic infrastruktūras uzlabošanas un sakārtošanas darbus, lai pēc iespējas nodrošinātu mūsdienīgāku siltumenerģijas piegādi</w:t>
            </w:r>
            <w:r w:rsidR="00E459E6" w:rsidRPr="001359EC">
              <w:rPr>
                <w:lang w:val="lv-LV"/>
              </w:rPr>
              <w:t>,</w:t>
            </w:r>
          </w:p>
          <w:p w14:paraId="7861E49E" w14:textId="44552249" w:rsidR="00F12B3B" w:rsidRPr="007F341E" w:rsidRDefault="001359EC" w:rsidP="00FF087E">
            <w:pPr>
              <w:pStyle w:val="ListParagraph"/>
              <w:widowControl w:val="0"/>
              <w:numPr>
                <w:ilvl w:val="0"/>
                <w:numId w:val="48"/>
              </w:numPr>
              <w:autoSpaceDE w:val="0"/>
              <w:autoSpaceDN w:val="0"/>
              <w:ind w:left="172" w:hanging="172"/>
              <w:jc w:val="both"/>
              <w:rPr>
                <w:lang w:val="lv-LV"/>
              </w:rPr>
            </w:pPr>
            <w:r>
              <w:rPr>
                <w:lang w:val="lv-LV"/>
              </w:rPr>
              <w:t>k</w:t>
            </w:r>
            <w:r w:rsidR="00F12B3B" w:rsidRPr="007F341E">
              <w:rPr>
                <w:lang w:val="lv-LV"/>
              </w:rPr>
              <w:t xml:space="preserve">valitatīvu </w:t>
            </w:r>
            <w:r w:rsidR="00F12B3B" w:rsidRPr="007F341E">
              <w:rPr>
                <w:u w:val="single"/>
                <w:lang w:val="lv-LV"/>
              </w:rPr>
              <w:t>pirts pakalpojumu</w:t>
            </w:r>
            <w:r w:rsidR="00F12B3B" w:rsidRPr="007F341E">
              <w:rPr>
                <w:lang w:val="lv-LV"/>
              </w:rPr>
              <w:t xml:space="preserve"> sniegšana – </w:t>
            </w:r>
            <w:r w:rsidR="00601DE2" w:rsidRPr="007F341E">
              <w:rPr>
                <w:lang w:val="lv-LV"/>
              </w:rPr>
              <w:t xml:space="preserve">Sabiedrība </w:t>
            </w:r>
            <w:r w:rsidR="00F65BBE" w:rsidRPr="007F341E">
              <w:rPr>
                <w:lang w:val="lv-LV"/>
              </w:rPr>
              <w:t>sniedz</w:t>
            </w:r>
            <w:r w:rsidR="00601DE2" w:rsidRPr="007F341E">
              <w:rPr>
                <w:lang w:val="lv-LV"/>
              </w:rPr>
              <w:t xml:space="preserve"> Viesītes </w:t>
            </w:r>
            <w:r w:rsidR="00B403F2" w:rsidRPr="007F341E">
              <w:rPr>
                <w:lang w:val="lv-LV"/>
              </w:rPr>
              <w:t xml:space="preserve">pilsētas </w:t>
            </w:r>
            <w:r w:rsidR="00601DE2" w:rsidRPr="007F341E">
              <w:rPr>
                <w:lang w:val="lv-LV"/>
              </w:rPr>
              <w:t>un tuvākās apkārtnes iedzīvotāj</w:t>
            </w:r>
            <w:r w:rsidR="00F65BBE" w:rsidRPr="007F341E">
              <w:rPr>
                <w:lang w:val="lv-LV"/>
              </w:rPr>
              <w:t>iem publiskās p</w:t>
            </w:r>
            <w:r w:rsidR="00601DE2" w:rsidRPr="007F341E">
              <w:rPr>
                <w:lang w:val="lv-LV"/>
              </w:rPr>
              <w:t xml:space="preserve">irts pakalpojumu. Sakarā ar Covid-19 ierobežojumiem pirts </w:t>
            </w:r>
            <w:r w:rsidR="00F65BBE" w:rsidRPr="007F341E">
              <w:rPr>
                <w:lang w:val="lv-LV"/>
              </w:rPr>
              <w:t>2021.gadā darbojās</w:t>
            </w:r>
            <w:r w:rsidR="00601DE2" w:rsidRPr="007F341E">
              <w:rPr>
                <w:lang w:val="lv-LV"/>
              </w:rPr>
              <w:t xml:space="preserve"> tikai dažus</w:t>
            </w:r>
            <w:r w:rsidR="00F65BBE" w:rsidRPr="007F341E">
              <w:rPr>
                <w:lang w:val="lv-LV"/>
              </w:rPr>
              <w:t xml:space="preserve"> mēnešus.</w:t>
            </w:r>
          </w:p>
        </w:tc>
      </w:tr>
      <w:tr w:rsidR="00F12B3B" w:rsidRPr="00ED4D9A" w14:paraId="482001EA" w14:textId="77777777" w:rsidTr="00CE3499">
        <w:trPr>
          <w:trHeight w:val="983"/>
        </w:trPr>
        <w:tc>
          <w:tcPr>
            <w:tcW w:w="3119" w:type="dxa"/>
          </w:tcPr>
          <w:p w14:paraId="4D40FAB1" w14:textId="77777777" w:rsidR="00F12B3B" w:rsidRPr="007F341E" w:rsidRDefault="00F12B3B" w:rsidP="00776B53">
            <w:pPr>
              <w:rPr>
                <w:rStyle w:val="BodyText1"/>
                <w:rFonts w:eastAsiaTheme="minorHAnsi"/>
                <w:sz w:val="24"/>
                <w:szCs w:val="24"/>
              </w:rPr>
            </w:pPr>
            <w:r w:rsidRPr="007F341E">
              <w:rPr>
                <w:rStyle w:val="BodyText1"/>
                <w:rFonts w:eastAsiaTheme="minorHAnsi"/>
                <w:sz w:val="24"/>
                <w:szCs w:val="24"/>
              </w:rPr>
              <w:t xml:space="preserve">Finanšu mērķu 2021.gadā sasniegšanas novērtējums (sabiedrībai sniegtais labums, pakalpojumu vai preču pieejamības novērtējums) </w:t>
            </w:r>
          </w:p>
        </w:tc>
        <w:tc>
          <w:tcPr>
            <w:tcW w:w="6237" w:type="dxa"/>
          </w:tcPr>
          <w:p w14:paraId="50DE3AC1" w14:textId="6CC90ABD" w:rsidR="00F12B3B" w:rsidRDefault="001359EC" w:rsidP="001359EC">
            <w:pPr>
              <w:pStyle w:val="NoSpacing"/>
              <w:ind w:firstLine="147"/>
              <w:contextualSpacing/>
              <w:jc w:val="both"/>
              <w:rPr>
                <w:rFonts w:ascii="Times New Roman" w:hAnsi="Times New Roman" w:cs="Times New Roman"/>
                <w:sz w:val="24"/>
                <w:szCs w:val="24"/>
              </w:rPr>
            </w:pPr>
            <w:r w:rsidRPr="00B01F9A">
              <w:rPr>
                <w:rFonts w:ascii="Times New Roman" w:hAnsi="Times New Roman" w:cs="Times New Roman"/>
                <w:sz w:val="24"/>
                <w:szCs w:val="24"/>
              </w:rPr>
              <w:t>S</w:t>
            </w:r>
            <w:r>
              <w:rPr>
                <w:rFonts w:ascii="Times New Roman" w:hAnsi="Times New Roman" w:cs="Times New Roman"/>
                <w:sz w:val="24"/>
                <w:szCs w:val="24"/>
              </w:rPr>
              <w:t>abiedrības</w:t>
            </w:r>
            <w:r w:rsidRPr="00B01F9A">
              <w:rPr>
                <w:rFonts w:ascii="Times New Roman" w:hAnsi="Times New Roman" w:cs="Times New Roman"/>
                <w:sz w:val="24"/>
                <w:szCs w:val="24"/>
              </w:rPr>
              <w:t xml:space="preserve"> vidēja termiņa darbības stratēģijā  noteiktie finanšu mērķi, un salīdzinot ar </w:t>
            </w:r>
            <w:r w:rsidR="003706EC">
              <w:rPr>
                <w:rFonts w:ascii="Times New Roman" w:hAnsi="Times New Roman" w:cs="Times New Roman"/>
                <w:sz w:val="24"/>
                <w:szCs w:val="24"/>
              </w:rPr>
              <w:t>plānoto 2021.gadā</w:t>
            </w:r>
            <w:r w:rsidRPr="00B01F9A">
              <w:rPr>
                <w:rFonts w:ascii="Times New Roman" w:hAnsi="Times New Roman" w:cs="Times New Roman"/>
                <w:sz w:val="24"/>
                <w:szCs w:val="24"/>
              </w:rPr>
              <w:t>:</w:t>
            </w:r>
          </w:p>
          <w:p w14:paraId="5D07FA2F" w14:textId="77ADDFA8" w:rsidR="00031327" w:rsidRPr="009E4771" w:rsidRDefault="001359EC" w:rsidP="00FF087E">
            <w:pPr>
              <w:pStyle w:val="ListParagraph"/>
              <w:widowControl w:val="0"/>
              <w:numPr>
                <w:ilvl w:val="0"/>
                <w:numId w:val="49"/>
              </w:numPr>
              <w:autoSpaceDE w:val="0"/>
              <w:autoSpaceDN w:val="0"/>
              <w:ind w:left="172" w:hanging="172"/>
              <w:jc w:val="both"/>
              <w:rPr>
                <w:rFonts w:cs="Times New Roman"/>
                <w:sz w:val="32"/>
                <w:szCs w:val="32"/>
                <w:lang w:val="lv-LV"/>
              </w:rPr>
            </w:pPr>
            <w:r w:rsidRPr="003706EC">
              <w:rPr>
                <w:rFonts w:eastAsia="Arial"/>
                <w:lang w:val="lv-LV" w:bidi="lv-LV"/>
              </w:rPr>
              <w:t>Ieņēmumi</w:t>
            </w:r>
            <w:r w:rsidR="00031327" w:rsidRPr="003706EC">
              <w:rPr>
                <w:rFonts w:eastAsia="Arial"/>
                <w:lang w:val="lv-LV" w:bidi="lv-LV"/>
              </w:rPr>
              <w:t xml:space="preserve"> plānoti </w:t>
            </w:r>
            <w:r w:rsidRPr="003706EC">
              <w:rPr>
                <w:rFonts w:eastAsia="Arial"/>
                <w:lang w:val="lv-LV" w:bidi="lv-LV"/>
              </w:rPr>
              <w:t>576</w:t>
            </w:r>
            <w:r w:rsidR="00031327" w:rsidRPr="009E4771">
              <w:rPr>
                <w:rFonts w:eastAsia="Arial"/>
                <w:lang w:val="lv-LV" w:bidi="lv-LV"/>
              </w:rPr>
              <w:t> </w:t>
            </w:r>
            <w:r w:rsidRPr="003706EC">
              <w:rPr>
                <w:rFonts w:eastAsia="Arial"/>
                <w:lang w:val="lv-LV" w:bidi="lv-LV"/>
              </w:rPr>
              <w:t>280</w:t>
            </w:r>
            <w:r w:rsidR="00031327" w:rsidRPr="009E4771">
              <w:rPr>
                <w:rFonts w:eastAsia="Arial"/>
                <w:lang w:val="lv-LV" w:bidi="lv-LV"/>
              </w:rPr>
              <w:t> </w:t>
            </w:r>
            <w:proofErr w:type="spellStart"/>
            <w:r w:rsidR="00031327" w:rsidRPr="009E4771">
              <w:rPr>
                <w:rFonts w:eastAsia="Arial"/>
                <w:i/>
                <w:iCs/>
                <w:lang w:val="lv-LV" w:bidi="lv-LV"/>
              </w:rPr>
              <w:t>euro</w:t>
            </w:r>
            <w:proofErr w:type="spellEnd"/>
            <w:r w:rsidR="00031327" w:rsidRPr="009E4771">
              <w:rPr>
                <w:rFonts w:eastAsia="Arial"/>
                <w:lang w:val="lv-LV" w:bidi="lv-LV"/>
              </w:rPr>
              <w:t xml:space="preserve"> – </w:t>
            </w:r>
            <w:r w:rsidR="00031327" w:rsidRPr="003706EC">
              <w:rPr>
                <w:rFonts w:eastAsia="Arial"/>
                <w:lang w:val="lv-LV" w:bidi="lv-LV"/>
              </w:rPr>
              <w:t>faktiskie ieņēmumi</w:t>
            </w:r>
            <w:r w:rsidR="00031327" w:rsidRPr="009E4771">
              <w:rPr>
                <w:rFonts w:eastAsia="Arial"/>
                <w:lang w:val="lv-LV" w:bidi="lv-LV"/>
              </w:rPr>
              <w:t xml:space="preserve"> </w:t>
            </w:r>
            <w:r w:rsidR="00031327" w:rsidRPr="003706EC">
              <w:rPr>
                <w:rFonts w:eastAsia="Arial"/>
                <w:lang w:val="lv-LV" w:bidi="lv-LV"/>
              </w:rPr>
              <w:t>614 671</w:t>
            </w:r>
            <w:r w:rsidR="00031327" w:rsidRPr="009E4771">
              <w:rPr>
                <w:rFonts w:eastAsia="Arial"/>
                <w:lang w:val="lv-LV" w:bidi="lv-LV"/>
              </w:rPr>
              <w:t> </w:t>
            </w:r>
            <w:proofErr w:type="spellStart"/>
            <w:r w:rsidR="00031327" w:rsidRPr="009E4771">
              <w:rPr>
                <w:rFonts w:eastAsia="Arial"/>
                <w:i/>
                <w:iCs/>
                <w:lang w:val="lv-LV" w:bidi="lv-LV"/>
              </w:rPr>
              <w:t>euro</w:t>
            </w:r>
            <w:proofErr w:type="spellEnd"/>
            <w:r w:rsidR="00031327" w:rsidRPr="009E4771">
              <w:rPr>
                <w:rFonts w:eastAsia="Arial"/>
                <w:lang w:val="lv-LV" w:bidi="lv-LV"/>
              </w:rPr>
              <w:t xml:space="preserve"> – </w:t>
            </w:r>
            <w:r w:rsidR="00031327" w:rsidRPr="003706EC">
              <w:rPr>
                <w:rFonts w:eastAsia="Arial"/>
                <w:lang w:val="lv-LV" w:bidi="lv-LV"/>
              </w:rPr>
              <w:t>mērķis</w:t>
            </w:r>
            <w:r w:rsidR="00031327" w:rsidRPr="009E4771">
              <w:rPr>
                <w:rFonts w:eastAsia="Arial"/>
                <w:lang w:val="lv-LV" w:bidi="lv-LV"/>
              </w:rPr>
              <w:t xml:space="preserve"> </w:t>
            </w:r>
            <w:r w:rsidR="00031327" w:rsidRPr="003706EC">
              <w:rPr>
                <w:rFonts w:eastAsia="Arial"/>
                <w:lang w:val="lv-LV" w:bidi="lv-LV"/>
              </w:rPr>
              <w:t>sasniegts (+38 391 </w:t>
            </w:r>
            <w:proofErr w:type="spellStart"/>
            <w:r w:rsidR="00031327" w:rsidRPr="003706EC">
              <w:rPr>
                <w:rFonts w:eastAsia="Arial"/>
                <w:i/>
                <w:iCs/>
                <w:lang w:val="lv-LV" w:bidi="lv-LV"/>
              </w:rPr>
              <w:t>euro</w:t>
            </w:r>
            <w:proofErr w:type="spellEnd"/>
            <w:r w:rsidR="00031327" w:rsidRPr="003706EC">
              <w:rPr>
                <w:rFonts w:eastAsia="Arial"/>
                <w:lang w:val="lv-LV" w:bidi="lv-LV"/>
              </w:rPr>
              <w:t>, +6,6%),</w:t>
            </w:r>
          </w:p>
          <w:p w14:paraId="6B6A3114" w14:textId="0B23E341" w:rsidR="001359EC" w:rsidRPr="003706EC" w:rsidRDefault="00031327" w:rsidP="00FF087E">
            <w:pPr>
              <w:pStyle w:val="ListParagraph"/>
              <w:widowControl w:val="0"/>
              <w:numPr>
                <w:ilvl w:val="0"/>
                <w:numId w:val="49"/>
              </w:numPr>
              <w:autoSpaceDE w:val="0"/>
              <w:autoSpaceDN w:val="0"/>
              <w:ind w:left="172" w:hanging="172"/>
              <w:jc w:val="both"/>
              <w:rPr>
                <w:rFonts w:cs="Times New Roman"/>
              </w:rPr>
            </w:pPr>
            <w:r w:rsidRPr="003706EC">
              <w:rPr>
                <w:rFonts w:eastAsiaTheme="minorHAnsi"/>
                <w:lang w:val="lv-LV"/>
              </w:rPr>
              <w:t>Izdevumi</w:t>
            </w:r>
            <w:r w:rsidR="003706EC">
              <w:rPr>
                <w:rFonts w:eastAsiaTheme="minorHAnsi"/>
                <w:lang w:val="lv-LV"/>
              </w:rPr>
              <w:t xml:space="preserve"> </w:t>
            </w:r>
            <w:r w:rsidRPr="003706EC">
              <w:rPr>
                <w:rFonts w:eastAsia="Arial"/>
                <w:lang w:val="lv-LV" w:bidi="lv-LV"/>
              </w:rPr>
              <w:t>plānoti</w:t>
            </w:r>
            <w:r w:rsidR="00E12EED" w:rsidRPr="003706EC">
              <w:rPr>
                <w:rFonts w:eastAsia="Arial"/>
                <w:lang w:val="lv-LV" w:bidi="lv-LV"/>
              </w:rPr>
              <w:t xml:space="preserve"> </w:t>
            </w:r>
            <w:r w:rsidRPr="003706EC">
              <w:rPr>
                <w:rFonts w:eastAsiaTheme="minorHAnsi"/>
                <w:lang w:val="lv-LV"/>
              </w:rPr>
              <w:t>652</w:t>
            </w:r>
            <w:r w:rsidR="00E12EED" w:rsidRPr="003706EC">
              <w:rPr>
                <w:rFonts w:eastAsiaTheme="minorHAnsi"/>
                <w:lang w:val="lv-LV"/>
              </w:rPr>
              <w:t> </w:t>
            </w:r>
            <w:r w:rsidRPr="003706EC">
              <w:rPr>
                <w:rFonts w:eastAsiaTheme="minorHAnsi"/>
                <w:lang w:val="lv-LV"/>
              </w:rPr>
              <w:t>666</w:t>
            </w:r>
            <w:r w:rsidR="00E12EED" w:rsidRPr="003706EC">
              <w:rPr>
                <w:rFonts w:eastAsiaTheme="minorHAnsi"/>
                <w:lang w:val="lv-LV"/>
              </w:rPr>
              <w:t> </w:t>
            </w:r>
            <w:proofErr w:type="spellStart"/>
            <w:r w:rsidR="00E12EED" w:rsidRPr="003706EC">
              <w:rPr>
                <w:rFonts w:eastAsiaTheme="minorHAnsi"/>
                <w:i/>
                <w:iCs/>
                <w:lang w:val="lv-LV"/>
              </w:rPr>
              <w:t>euro</w:t>
            </w:r>
            <w:proofErr w:type="spellEnd"/>
            <w:r w:rsidR="00E12EED" w:rsidRPr="003706EC">
              <w:rPr>
                <w:rFonts w:eastAsiaTheme="minorHAnsi"/>
                <w:lang w:val="lv-LV"/>
              </w:rPr>
              <w:t> – faktiskā izpilde 628 097 </w:t>
            </w:r>
            <w:proofErr w:type="spellStart"/>
            <w:r w:rsidR="00E12EED" w:rsidRPr="003706EC">
              <w:rPr>
                <w:rFonts w:eastAsiaTheme="minorHAnsi"/>
                <w:i/>
                <w:iCs/>
                <w:lang w:val="lv-LV"/>
              </w:rPr>
              <w:t>euro</w:t>
            </w:r>
            <w:proofErr w:type="spellEnd"/>
            <w:r w:rsidR="00E12EED" w:rsidRPr="003706EC">
              <w:rPr>
                <w:rFonts w:eastAsiaTheme="minorHAnsi"/>
                <w:lang w:val="lv-LV"/>
              </w:rPr>
              <w:t xml:space="preserve"> – </w:t>
            </w:r>
            <w:r w:rsidRPr="003706EC">
              <w:rPr>
                <w:rFonts w:eastAsiaTheme="minorHAnsi"/>
                <w:lang w:val="lv-LV"/>
              </w:rPr>
              <w:t>sasniegts</w:t>
            </w:r>
            <w:r w:rsidR="00E12EED" w:rsidRPr="003706EC">
              <w:rPr>
                <w:rFonts w:eastAsiaTheme="minorHAnsi"/>
                <w:lang w:val="lv-LV"/>
              </w:rPr>
              <w:t xml:space="preserve"> (</w:t>
            </w:r>
            <w:r w:rsidRPr="003706EC">
              <w:rPr>
                <w:rFonts w:cs="Times New Roman"/>
              </w:rPr>
              <w:t xml:space="preserve">-24 569 </w:t>
            </w:r>
            <w:r w:rsidRPr="003706EC">
              <w:rPr>
                <w:rFonts w:cs="Times New Roman"/>
                <w:i/>
                <w:iCs/>
              </w:rPr>
              <w:t>euro</w:t>
            </w:r>
            <w:r w:rsidRPr="003706EC">
              <w:rPr>
                <w:rFonts w:cs="Times New Roman"/>
              </w:rPr>
              <w:t>, -3,7%</w:t>
            </w:r>
            <w:r w:rsidR="00E12EED" w:rsidRPr="003706EC">
              <w:rPr>
                <w:rFonts w:cs="Times New Roman"/>
              </w:rPr>
              <w:t>),</w:t>
            </w:r>
          </w:p>
          <w:p w14:paraId="16C28D89" w14:textId="3830640D" w:rsidR="00E12EED" w:rsidRPr="003706EC" w:rsidRDefault="00E12EED" w:rsidP="00FF087E">
            <w:pPr>
              <w:pStyle w:val="ListParagraph"/>
              <w:widowControl w:val="0"/>
              <w:numPr>
                <w:ilvl w:val="0"/>
                <w:numId w:val="49"/>
              </w:numPr>
              <w:autoSpaceDE w:val="0"/>
              <w:autoSpaceDN w:val="0"/>
              <w:ind w:left="172" w:hanging="172"/>
              <w:jc w:val="both"/>
              <w:rPr>
                <w:rFonts w:cs="Times New Roman"/>
                <w:lang w:val="lv-LV"/>
              </w:rPr>
            </w:pPr>
            <w:r w:rsidRPr="003706EC">
              <w:rPr>
                <w:rFonts w:cs="Times New Roman"/>
                <w:lang w:val="lv-LV"/>
              </w:rPr>
              <w:t>Debitori</w:t>
            </w:r>
            <w:r w:rsidR="003737ED" w:rsidRPr="003706EC">
              <w:rPr>
                <w:rFonts w:eastAsia="Arial"/>
                <w:lang w:val="lv-LV" w:bidi="lv-LV"/>
              </w:rPr>
              <w:t xml:space="preserve"> plānoti</w:t>
            </w:r>
            <w:r w:rsidRPr="003706EC">
              <w:rPr>
                <w:rFonts w:cs="Times New Roman"/>
                <w:lang w:val="lv-LV"/>
              </w:rPr>
              <w:t xml:space="preserve"> 169</w:t>
            </w:r>
            <w:r w:rsidR="003737ED" w:rsidRPr="003706EC">
              <w:rPr>
                <w:rFonts w:cs="Times New Roman"/>
                <w:lang w:val="lv-LV"/>
              </w:rPr>
              <w:t> </w:t>
            </w:r>
            <w:r w:rsidRPr="003706EC">
              <w:rPr>
                <w:rFonts w:cs="Times New Roman"/>
                <w:lang w:val="lv-LV"/>
              </w:rPr>
              <w:t>930</w:t>
            </w:r>
            <w:r w:rsidR="003737ED" w:rsidRPr="003706EC">
              <w:rPr>
                <w:rFonts w:cs="Times New Roman"/>
                <w:lang w:val="lv-LV"/>
              </w:rPr>
              <w:t> </w:t>
            </w:r>
            <w:proofErr w:type="spellStart"/>
            <w:r w:rsidR="003737ED" w:rsidRPr="003706EC">
              <w:rPr>
                <w:rFonts w:cs="Times New Roman"/>
                <w:i/>
                <w:iCs/>
                <w:lang w:val="lv-LV"/>
              </w:rPr>
              <w:t>euro</w:t>
            </w:r>
            <w:proofErr w:type="spellEnd"/>
            <w:r w:rsidR="003706EC">
              <w:rPr>
                <w:rFonts w:cs="Times New Roman"/>
                <w:i/>
                <w:iCs/>
                <w:lang w:val="lv-LV"/>
              </w:rPr>
              <w:t> </w:t>
            </w:r>
            <w:r w:rsidR="003737ED" w:rsidRPr="003706EC">
              <w:rPr>
                <w:rFonts w:eastAsiaTheme="minorHAnsi"/>
                <w:lang w:val="lv-LV"/>
              </w:rPr>
              <w:t>–</w:t>
            </w:r>
            <w:r w:rsidR="003706EC">
              <w:rPr>
                <w:rFonts w:eastAsiaTheme="minorHAnsi"/>
                <w:lang w:val="lv-LV"/>
              </w:rPr>
              <w:t xml:space="preserve"> </w:t>
            </w:r>
            <w:r w:rsidR="003737ED" w:rsidRPr="003706EC">
              <w:rPr>
                <w:rFonts w:eastAsiaTheme="minorHAnsi"/>
                <w:lang w:val="lv-LV"/>
              </w:rPr>
              <w:t>faktiskā izpilde</w:t>
            </w:r>
            <w:r w:rsidR="003737ED" w:rsidRPr="003706EC">
              <w:rPr>
                <w:rFonts w:cs="Times New Roman"/>
                <w:lang w:val="lv-LV"/>
              </w:rPr>
              <w:t xml:space="preserve"> 180 945  </w:t>
            </w:r>
            <w:proofErr w:type="spellStart"/>
            <w:r w:rsidR="003737ED" w:rsidRPr="003706EC">
              <w:rPr>
                <w:rFonts w:cs="Times New Roman"/>
                <w:i/>
                <w:iCs/>
                <w:lang w:val="lv-LV"/>
              </w:rPr>
              <w:t>euro</w:t>
            </w:r>
            <w:proofErr w:type="spellEnd"/>
            <w:r w:rsidR="003737ED" w:rsidRPr="003706EC">
              <w:rPr>
                <w:rFonts w:cs="Times New Roman"/>
                <w:i/>
                <w:iCs/>
                <w:lang w:val="lv-LV"/>
              </w:rPr>
              <w:t xml:space="preserve"> – </w:t>
            </w:r>
            <w:r w:rsidRPr="003706EC">
              <w:rPr>
                <w:rFonts w:cs="Times New Roman"/>
                <w:lang w:val="lv-LV"/>
              </w:rPr>
              <w:t>nav</w:t>
            </w:r>
            <w:r w:rsidR="003737ED" w:rsidRPr="003706EC">
              <w:rPr>
                <w:rFonts w:cs="Times New Roman"/>
                <w:lang w:val="lv-LV"/>
              </w:rPr>
              <w:t xml:space="preserve"> </w:t>
            </w:r>
            <w:r w:rsidRPr="003706EC">
              <w:rPr>
                <w:rFonts w:cs="Times New Roman"/>
                <w:lang w:val="lv-LV"/>
              </w:rPr>
              <w:t>sasniegts</w:t>
            </w:r>
            <w:r w:rsidR="003737ED" w:rsidRPr="003706EC">
              <w:rPr>
                <w:rFonts w:cs="Times New Roman"/>
                <w:lang w:val="lv-LV"/>
              </w:rPr>
              <w:t xml:space="preserve"> (</w:t>
            </w:r>
            <w:r w:rsidRPr="003706EC">
              <w:rPr>
                <w:rFonts w:cs="Times New Roman"/>
                <w:lang w:val="lv-LV"/>
              </w:rPr>
              <w:t xml:space="preserve">+11 015 </w:t>
            </w:r>
            <w:proofErr w:type="spellStart"/>
            <w:r w:rsidRPr="003706EC">
              <w:rPr>
                <w:rFonts w:cs="Times New Roman"/>
                <w:lang w:val="lv-LV"/>
              </w:rPr>
              <w:t>euro</w:t>
            </w:r>
            <w:proofErr w:type="spellEnd"/>
            <w:r w:rsidRPr="003706EC">
              <w:rPr>
                <w:rFonts w:cs="Times New Roman"/>
                <w:lang w:val="lv-LV"/>
              </w:rPr>
              <w:t>, 6%</w:t>
            </w:r>
            <w:r w:rsidR="003737ED" w:rsidRPr="003706EC">
              <w:rPr>
                <w:rFonts w:cs="Times New Roman"/>
                <w:lang w:val="lv-LV"/>
              </w:rPr>
              <w:t>)</w:t>
            </w:r>
          </w:p>
          <w:p w14:paraId="34AA3B6C" w14:textId="151DA603" w:rsidR="00E12EED" w:rsidRPr="003706EC" w:rsidRDefault="00E12EED" w:rsidP="00FF087E">
            <w:pPr>
              <w:pStyle w:val="ListParagraph"/>
              <w:widowControl w:val="0"/>
              <w:numPr>
                <w:ilvl w:val="0"/>
                <w:numId w:val="49"/>
              </w:numPr>
              <w:autoSpaceDE w:val="0"/>
              <w:autoSpaceDN w:val="0"/>
              <w:ind w:left="172" w:hanging="172"/>
              <w:jc w:val="both"/>
              <w:rPr>
                <w:rFonts w:cs="Times New Roman"/>
                <w:lang w:val="lv-LV"/>
              </w:rPr>
            </w:pPr>
            <w:r w:rsidRPr="003706EC">
              <w:rPr>
                <w:rFonts w:cs="Times New Roman"/>
                <w:lang w:val="lv-LV"/>
              </w:rPr>
              <w:t>Kreditori (ilgt</w:t>
            </w:r>
            <w:r w:rsidR="003706EC" w:rsidRPr="003706EC">
              <w:rPr>
                <w:rFonts w:cs="Times New Roman"/>
                <w:lang w:val="lv-LV"/>
              </w:rPr>
              <w:t>ermiņa</w:t>
            </w:r>
            <w:r w:rsidRPr="003706EC">
              <w:rPr>
                <w:rFonts w:cs="Times New Roman"/>
                <w:lang w:val="lv-LV"/>
              </w:rPr>
              <w:t>)</w:t>
            </w:r>
            <w:r w:rsidR="003737ED" w:rsidRPr="003706EC">
              <w:rPr>
                <w:rFonts w:eastAsia="Arial"/>
                <w:lang w:val="lv-LV" w:bidi="lv-LV"/>
              </w:rPr>
              <w:t xml:space="preserve"> plānoti</w:t>
            </w:r>
            <w:r w:rsidR="003737ED" w:rsidRPr="003706EC">
              <w:rPr>
                <w:rFonts w:cs="Times New Roman"/>
                <w:lang w:val="lv-LV"/>
              </w:rPr>
              <w:t xml:space="preserve"> </w:t>
            </w:r>
            <w:r w:rsidRPr="003706EC">
              <w:rPr>
                <w:rFonts w:cs="Times New Roman"/>
                <w:lang w:val="lv-LV"/>
              </w:rPr>
              <w:t>1</w:t>
            </w:r>
            <w:r w:rsidR="003706EC" w:rsidRPr="003706EC">
              <w:rPr>
                <w:rFonts w:cs="Times New Roman"/>
                <w:lang w:val="lv-LV"/>
              </w:rPr>
              <w:t> </w:t>
            </w:r>
            <w:r w:rsidRPr="003706EC">
              <w:rPr>
                <w:rFonts w:cs="Times New Roman"/>
                <w:lang w:val="lv-LV"/>
              </w:rPr>
              <w:t>518</w:t>
            </w:r>
            <w:r w:rsidR="003706EC" w:rsidRPr="003706EC">
              <w:rPr>
                <w:rFonts w:cs="Times New Roman"/>
                <w:lang w:val="lv-LV"/>
              </w:rPr>
              <w:t> </w:t>
            </w:r>
            <w:r w:rsidRPr="003706EC">
              <w:rPr>
                <w:rFonts w:cs="Times New Roman"/>
                <w:lang w:val="lv-LV"/>
              </w:rPr>
              <w:t>436</w:t>
            </w:r>
            <w:r w:rsidR="003737ED" w:rsidRPr="003706EC">
              <w:rPr>
                <w:rFonts w:cs="Times New Roman"/>
                <w:lang w:val="lv-LV"/>
              </w:rPr>
              <w:t> </w:t>
            </w:r>
            <w:proofErr w:type="spellStart"/>
            <w:r w:rsidR="003737ED" w:rsidRPr="003706EC">
              <w:rPr>
                <w:rFonts w:cs="Times New Roman"/>
                <w:i/>
                <w:iCs/>
                <w:lang w:val="lv-LV"/>
              </w:rPr>
              <w:t>euro</w:t>
            </w:r>
            <w:proofErr w:type="spellEnd"/>
            <w:r w:rsidR="003737ED" w:rsidRPr="003706EC">
              <w:rPr>
                <w:rFonts w:cs="Times New Roman"/>
                <w:i/>
                <w:iCs/>
                <w:lang w:val="lv-LV"/>
              </w:rPr>
              <w:t> </w:t>
            </w:r>
            <w:r w:rsidR="003737ED" w:rsidRPr="003706EC">
              <w:rPr>
                <w:rFonts w:eastAsiaTheme="minorHAnsi"/>
                <w:lang w:val="lv-LV"/>
              </w:rPr>
              <w:t>– faktiskā izpilde</w:t>
            </w:r>
            <w:r w:rsidR="003706EC" w:rsidRPr="003706EC">
              <w:rPr>
                <w:rFonts w:eastAsiaTheme="minorHAnsi"/>
                <w:lang w:val="lv-LV"/>
              </w:rPr>
              <w:t xml:space="preserve"> </w:t>
            </w:r>
            <w:r w:rsidRPr="003706EC">
              <w:rPr>
                <w:rFonts w:cs="Times New Roman"/>
                <w:lang w:val="lv-LV"/>
              </w:rPr>
              <w:t>1 518</w:t>
            </w:r>
            <w:r w:rsidR="003706EC" w:rsidRPr="003706EC">
              <w:rPr>
                <w:rFonts w:cs="Times New Roman"/>
                <w:lang w:val="lv-LV"/>
              </w:rPr>
              <w:t> </w:t>
            </w:r>
            <w:r w:rsidRPr="003706EC">
              <w:rPr>
                <w:rFonts w:cs="Times New Roman"/>
                <w:lang w:val="lv-LV"/>
              </w:rPr>
              <w:t>436</w:t>
            </w:r>
            <w:r w:rsidR="003706EC" w:rsidRPr="003706EC">
              <w:rPr>
                <w:rFonts w:cs="Times New Roman"/>
                <w:lang w:val="lv-LV"/>
              </w:rPr>
              <w:t> </w:t>
            </w:r>
            <w:proofErr w:type="spellStart"/>
            <w:r w:rsidR="003706EC" w:rsidRPr="003706EC">
              <w:rPr>
                <w:rFonts w:cs="Times New Roman"/>
                <w:i/>
                <w:iCs/>
                <w:lang w:val="lv-LV"/>
              </w:rPr>
              <w:t>euro</w:t>
            </w:r>
            <w:proofErr w:type="spellEnd"/>
            <w:r w:rsidR="003706EC" w:rsidRPr="003706EC">
              <w:rPr>
                <w:rFonts w:cs="Times New Roman"/>
                <w:lang w:val="lv-LV"/>
              </w:rPr>
              <w:t xml:space="preserve"> – </w:t>
            </w:r>
            <w:r w:rsidRPr="003706EC">
              <w:rPr>
                <w:rFonts w:cs="Times New Roman"/>
                <w:lang w:val="lv-LV"/>
              </w:rPr>
              <w:t xml:space="preserve">sasniegts </w:t>
            </w:r>
            <w:r w:rsidR="003706EC" w:rsidRPr="003706EC">
              <w:rPr>
                <w:rFonts w:cs="Times New Roman"/>
                <w:lang w:val="lv-LV"/>
              </w:rPr>
              <w:t>(</w:t>
            </w:r>
            <w:r w:rsidRPr="003706EC">
              <w:rPr>
                <w:rFonts w:cs="Times New Roman"/>
                <w:lang w:val="lv-LV"/>
              </w:rPr>
              <w:t>bez izmaņām</w:t>
            </w:r>
            <w:r w:rsidR="003706EC" w:rsidRPr="003706EC">
              <w:rPr>
                <w:rFonts w:cs="Times New Roman"/>
                <w:lang w:val="lv-LV"/>
              </w:rPr>
              <w:t>),</w:t>
            </w:r>
          </w:p>
          <w:p w14:paraId="460C250B" w14:textId="123EACC9" w:rsidR="00E12EED" w:rsidRPr="003706EC" w:rsidRDefault="00E12EED" w:rsidP="00FF087E">
            <w:pPr>
              <w:pStyle w:val="ListParagraph"/>
              <w:widowControl w:val="0"/>
              <w:numPr>
                <w:ilvl w:val="0"/>
                <w:numId w:val="49"/>
              </w:numPr>
              <w:autoSpaceDE w:val="0"/>
              <w:autoSpaceDN w:val="0"/>
              <w:ind w:left="172" w:hanging="172"/>
              <w:jc w:val="both"/>
              <w:rPr>
                <w:rFonts w:cs="Times New Roman"/>
                <w:lang w:val="lv-LV"/>
              </w:rPr>
            </w:pPr>
            <w:r w:rsidRPr="003706EC">
              <w:rPr>
                <w:rFonts w:cs="Times New Roman"/>
                <w:lang w:val="lv-LV"/>
              </w:rPr>
              <w:t>Kreditori (īst</w:t>
            </w:r>
            <w:r w:rsidR="003706EC" w:rsidRPr="003706EC">
              <w:rPr>
                <w:rFonts w:cs="Times New Roman"/>
                <w:lang w:val="lv-LV"/>
              </w:rPr>
              <w:t>ermiņa</w:t>
            </w:r>
            <w:r w:rsidRPr="003706EC">
              <w:rPr>
                <w:rFonts w:cs="Times New Roman"/>
                <w:lang w:val="lv-LV"/>
              </w:rPr>
              <w:t>)</w:t>
            </w:r>
            <w:r w:rsidR="003706EC">
              <w:rPr>
                <w:rFonts w:eastAsia="Arial"/>
                <w:lang w:val="lv-LV" w:bidi="lv-LV"/>
              </w:rPr>
              <w:t xml:space="preserve"> </w:t>
            </w:r>
            <w:r w:rsidR="003737ED" w:rsidRPr="003706EC">
              <w:rPr>
                <w:rFonts w:eastAsia="Arial"/>
                <w:lang w:val="lv-LV" w:bidi="lv-LV"/>
              </w:rPr>
              <w:t>plānoti</w:t>
            </w:r>
            <w:r w:rsidR="003737ED" w:rsidRPr="003706EC">
              <w:rPr>
                <w:rFonts w:cs="Times New Roman"/>
                <w:lang w:val="lv-LV"/>
              </w:rPr>
              <w:t xml:space="preserve"> </w:t>
            </w:r>
            <w:r w:rsidRPr="003706EC">
              <w:rPr>
                <w:rFonts w:cs="Times New Roman"/>
                <w:lang w:val="lv-LV"/>
              </w:rPr>
              <w:t>159</w:t>
            </w:r>
            <w:r w:rsidR="003737ED" w:rsidRPr="003706EC">
              <w:rPr>
                <w:rFonts w:cs="Times New Roman"/>
                <w:lang w:val="lv-LV"/>
              </w:rPr>
              <w:t> </w:t>
            </w:r>
            <w:r w:rsidRPr="003706EC">
              <w:rPr>
                <w:rFonts w:cs="Times New Roman"/>
                <w:lang w:val="lv-LV"/>
              </w:rPr>
              <w:t>660</w:t>
            </w:r>
            <w:r w:rsidR="003737ED" w:rsidRPr="003706EC">
              <w:rPr>
                <w:rFonts w:cs="Times New Roman"/>
                <w:lang w:val="lv-LV"/>
              </w:rPr>
              <w:t> </w:t>
            </w:r>
            <w:proofErr w:type="spellStart"/>
            <w:r w:rsidR="003737ED" w:rsidRPr="003706EC">
              <w:rPr>
                <w:rFonts w:cs="Times New Roman"/>
                <w:i/>
                <w:iCs/>
                <w:lang w:val="lv-LV"/>
              </w:rPr>
              <w:t>euro</w:t>
            </w:r>
            <w:proofErr w:type="spellEnd"/>
            <w:r w:rsidR="003737ED" w:rsidRPr="003706EC">
              <w:rPr>
                <w:rFonts w:cs="Times New Roman"/>
                <w:i/>
                <w:iCs/>
                <w:lang w:val="lv-LV"/>
              </w:rPr>
              <w:t> </w:t>
            </w:r>
            <w:r w:rsidR="003737ED" w:rsidRPr="003706EC">
              <w:rPr>
                <w:rFonts w:eastAsiaTheme="minorHAnsi"/>
                <w:lang w:val="lv-LV"/>
              </w:rPr>
              <w:t>– faktiskā izpilde</w:t>
            </w:r>
            <w:r w:rsidR="003706EC" w:rsidRPr="003706EC">
              <w:rPr>
                <w:rFonts w:eastAsiaTheme="minorHAnsi"/>
                <w:lang w:val="lv-LV"/>
              </w:rPr>
              <w:t xml:space="preserve"> </w:t>
            </w:r>
            <w:r w:rsidRPr="003706EC">
              <w:rPr>
                <w:rFonts w:cs="Times New Roman"/>
                <w:lang w:val="lv-LV"/>
              </w:rPr>
              <w:t>201</w:t>
            </w:r>
            <w:r w:rsidR="003706EC">
              <w:rPr>
                <w:rFonts w:cs="Times New Roman"/>
                <w:lang w:val="lv-LV"/>
              </w:rPr>
              <w:t> </w:t>
            </w:r>
            <w:r w:rsidRPr="003706EC">
              <w:rPr>
                <w:rFonts w:cs="Times New Roman"/>
                <w:lang w:val="lv-LV"/>
              </w:rPr>
              <w:t>585</w:t>
            </w:r>
            <w:r w:rsidR="003706EC" w:rsidRPr="003706EC">
              <w:rPr>
                <w:rFonts w:cs="Times New Roman"/>
                <w:lang w:val="lv-LV"/>
              </w:rPr>
              <w:t> </w:t>
            </w:r>
            <w:proofErr w:type="spellStart"/>
            <w:r w:rsidR="003706EC" w:rsidRPr="003706EC">
              <w:rPr>
                <w:rFonts w:cs="Times New Roman"/>
                <w:i/>
                <w:iCs/>
                <w:lang w:val="lv-LV"/>
              </w:rPr>
              <w:t>euro</w:t>
            </w:r>
            <w:proofErr w:type="spellEnd"/>
            <w:r w:rsidR="003706EC" w:rsidRPr="003706EC">
              <w:rPr>
                <w:rFonts w:cs="Times New Roman"/>
                <w:i/>
                <w:iCs/>
                <w:lang w:val="lv-LV"/>
              </w:rPr>
              <w:t xml:space="preserve"> – </w:t>
            </w:r>
            <w:r w:rsidRPr="003706EC">
              <w:rPr>
                <w:rFonts w:cs="Times New Roman"/>
                <w:lang w:val="lv-LV"/>
              </w:rPr>
              <w:t>nav</w:t>
            </w:r>
            <w:r w:rsidR="003706EC" w:rsidRPr="003706EC">
              <w:rPr>
                <w:rFonts w:cs="Times New Roman"/>
                <w:lang w:val="lv-LV"/>
              </w:rPr>
              <w:t xml:space="preserve"> </w:t>
            </w:r>
            <w:r w:rsidRPr="003706EC">
              <w:rPr>
                <w:rFonts w:cs="Times New Roman"/>
                <w:lang w:val="lv-LV"/>
              </w:rPr>
              <w:t>sasniegts</w:t>
            </w:r>
            <w:r w:rsidR="003706EC" w:rsidRPr="003706EC">
              <w:rPr>
                <w:rFonts w:cs="Times New Roman"/>
                <w:lang w:val="lv-LV"/>
              </w:rPr>
              <w:t xml:space="preserve"> (</w:t>
            </w:r>
            <w:r w:rsidRPr="003706EC">
              <w:rPr>
                <w:rFonts w:cs="Times New Roman"/>
                <w:lang w:val="lv-LV"/>
              </w:rPr>
              <w:t>+41</w:t>
            </w:r>
            <w:r w:rsidR="003706EC" w:rsidRPr="003706EC">
              <w:rPr>
                <w:rFonts w:cs="Times New Roman"/>
                <w:lang w:val="lv-LV"/>
              </w:rPr>
              <w:t> </w:t>
            </w:r>
            <w:r w:rsidRPr="003706EC">
              <w:rPr>
                <w:rFonts w:cs="Times New Roman"/>
                <w:lang w:val="lv-LV"/>
              </w:rPr>
              <w:t>925</w:t>
            </w:r>
            <w:r w:rsidR="003706EC" w:rsidRPr="003706EC">
              <w:rPr>
                <w:rFonts w:cs="Times New Roman"/>
                <w:lang w:val="lv-LV"/>
              </w:rPr>
              <w:t> </w:t>
            </w:r>
            <w:proofErr w:type="spellStart"/>
            <w:r w:rsidRPr="003706EC">
              <w:rPr>
                <w:rFonts w:cs="Times New Roman"/>
                <w:i/>
                <w:iCs/>
                <w:lang w:val="lv-LV"/>
              </w:rPr>
              <w:t>euro</w:t>
            </w:r>
            <w:proofErr w:type="spellEnd"/>
            <w:r w:rsidRPr="003706EC">
              <w:rPr>
                <w:rFonts w:cs="Times New Roman"/>
                <w:lang w:val="lv-LV"/>
              </w:rPr>
              <w:t>, +21%</w:t>
            </w:r>
            <w:r w:rsidR="003706EC" w:rsidRPr="003706EC">
              <w:rPr>
                <w:rFonts w:cs="Times New Roman"/>
                <w:lang w:val="lv-LV"/>
              </w:rPr>
              <w:t>),</w:t>
            </w:r>
          </w:p>
          <w:p w14:paraId="54E44DF4" w14:textId="23721296" w:rsidR="00E12EED" w:rsidRPr="003706EC" w:rsidRDefault="00E12EED" w:rsidP="00FF087E">
            <w:pPr>
              <w:pStyle w:val="ListParagraph"/>
              <w:widowControl w:val="0"/>
              <w:numPr>
                <w:ilvl w:val="0"/>
                <w:numId w:val="49"/>
              </w:numPr>
              <w:autoSpaceDE w:val="0"/>
              <w:autoSpaceDN w:val="0"/>
              <w:ind w:left="172" w:hanging="172"/>
              <w:jc w:val="both"/>
              <w:rPr>
                <w:rFonts w:cs="Times New Roman"/>
                <w:lang w:val="lv-LV"/>
              </w:rPr>
            </w:pPr>
            <w:r w:rsidRPr="003706EC">
              <w:rPr>
                <w:rFonts w:cs="Times New Roman"/>
                <w:lang w:val="lv-LV"/>
              </w:rPr>
              <w:t>Neto zaudējumi</w:t>
            </w:r>
            <w:r w:rsidR="003737ED" w:rsidRPr="003706EC">
              <w:rPr>
                <w:rFonts w:eastAsia="Arial"/>
                <w:lang w:val="lv-LV" w:bidi="lv-LV"/>
              </w:rPr>
              <w:t xml:space="preserve"> plānoti</w:t>
            </w:r>
            <w:r w:rsidR="003737ED" w:rsidRPr="003706EC">
              <w:rPr>
                <w:rFonts w:cs="Times New Roman"/>
                <w:lang w:val="lv-LV"/>
              </w:rPr>
              <w:t xml:space="preserve"> </w:t>
            </w:r>
            <w:r w:rsidRPr="003706EC">
              <w:rPr>
                <w:rFonts w:cs="Times New Roman"/>
                <w:lang w:val="lv-LV"/>
              </w:rPr>
              <w:t>-76</w:t>
            </w:r>
            <w:r w:rsidR="003737ED" w:rsidRPr="003706EC">
              <w:rPr>
                <w:rFonts w:cs="Times New Roman"/>
                <w:lang w:val="lv-LV"/>
              </w:rPr>
              <w:t> </w:t>
            </w:r>
            <w:r w:rsidRPr="003706EC">
              <w:rPr>
                <w:rFonts w:cs="Times New Roman"/>
                <w:lang w:val="lv-LV"/>
              </w:rPr>
              <w:t>386</w:t>
            </w:r>
            <w:r w:rsidR="003737ED" w:rsidRPr="003706EC">
              <w:rPr>
                <w:rFonts w:cs="Times New Roman"/>
                <w:lang w:val="lv-LV"/>
              </w:rPr>
              <w:t> </w:t>
            </w:r>
            <w:proofErr w:type="spellStart"/>
            <w:r w:rsidR="003737ED" w:rsidRPr="003706EC">
              <w:rPr>
                <w:rFonts w:cs="Times New Roman"/>
                <w:i/>
                <w:iCs/>
                <w:lang w:val="lv-LV"/>
              </w:rPr>
              <w:t>euro</w:t>
            </w:r>
            <w:proofErr w:type="spellEnd"/>
            <w:r w:rsidR="003737ED" w:rsidRPr="003706EC">
              <w:rPr>
                <w:rFonts w:cs="Times New Roman"/>
                <w:i/>
                <w:iCs/>
                <w:lang w:val="lv-LV"/>
              </w:rPr>
              <w:t> </w:t>
            </w:r>
            <w:r w:rsidR="003737ED" w:rsidRPr="003706EC">
              <w:rPr>
                <w:rFonts w:eastAsiaTheme="minorHAnsi"/>
                <w:lang w:val="lv-LV"/>
              </w:rPr>
              <w:t xml:space="preserve">– </w:t>
            </w:r>
            <w:r w:rsidR="00D95FC7">
              <w:rPr>
                <w:rFonts w:eastAsiaTheme="minorHAnsi"/>
                <w:lang w:val="lv-LV"/>
              </w:rPr>
              <w:t xml:space="preserve">2021.gads noslēgts ar </w:t>
            </w:r>
            <w:r w:rsidRPr="003706EC">
              <w:rPr>
                <w:rFonts w:cs="Times New Roman"/>
                <w:lang w:val="lv-LV"/>
              </w:rPr>
              <w:t>34</w:t>
            </w:r>
            <w:r w:rsidR="00D95FC7">
              <w:rPr>
                <w:rFonts w:cs="Times New Roman"/>
                <w:lang w:val="lv-LV"/>
              </w:rPr>
              <w:t> </w:t>
            </w:r>
            <w:r w:rsidRPr="003706EC">
              <w:rPr>
                <w:rFonts w:cs="Times New Roman"/>
                <w:lang w:val="lv-LV"/>
              </w:rPr>
              <w:t>072</w:t>
            </w:r>
            <w:r w:rsidR="00D95FC7">
              <w:rPr>
                <w:rFonts w:cs="Times New Roman"/>
                <w:lang w:val="lv-LV"/>
              </w:rPr>
              <w:t> </w:t>
            </w:r>
            <w:proofErr w:type="spellStart"/>
            <w:r w:rsidR="00D95FC7" w:rsidRPr="00D95FC7">
              <w:rPr>
                <w:rFonts w:cs="Times New Roman"/>
                <w:i/>
                <w:iCs/>
                <w:lang w:val="lv-LV"/>
              </w:rPr>
              <w:t>euro</w:t>
            </w:r>
            <w:proofErr w:type="spellEnd"/>
            <w:r w:rsidR="00D95FC7">
              <w:rPr>
                <w:rFonts w:cs="Times New Roman"/>
                <w:lang w:val="lv-LV"/>
              </w:rPr>
              <w:t xml:space="preserve"> zaudējumiem – </w:t>
            </w:r>
            <w:r w:rsidRPr="003706EC">
              <w:rPr>
                <w:rFonts w:cs="Times New Roman"/>
                <w:lang w:val="lv-LV"/>
              </w:rPr>
              <w:t>sasniegts</w:t>
            </w:r>
            <w:r w:rsidR="00D95FC7">
              <w:rPr>
                <w:rFonts w:cs="Times New Roman"/>
                <w:lang w:val="lv-LV"/>
              </w:rPr>
              <w:t xml:space="preserve"> (</w:t>
            </w:r>
            <w:r w:rsidRPr="003706EC">
              <w:rPr>
                <w:rFonts w:cs="Times New Roman"/>
                <w:lang w:val="lv-LV"/>
              </w:rPr>
              <w:t>-42</w:t>
            </w:r>
            <w:r w:rsidR="00D95FC7">
              <w:rPr>
                <w:rFonts w:cs="Times New Roman"/>
                <w:lang w:val="lv-LV"/>
              </w:rPr>
              <w:t> </w:t>
            </w:r>
            <w:r w:rsidRPr="003706EC">
              <w:rPr>
                <w:rFonts w:cs="Times New Roman"/>
                <w:lang w:val="lv-LV"/>
              </w:rPr>
              <w:t>314</w:t>
            </w:r>
            <w:r w:rsidR="00D95FC7">
              <w:rPr>
                <w:rFonts w:cs="Times New Roman"/>
                <w:lang w:val="lv-LV"/>
              </w:rPr>
              <w:t> </w:t>
            </w:r>
            <w:proofErr w:type="spellStart"/>
            <w:r w:rsidRPr="00D95FC7">
              <w:rPr>
                <w:rFonts w:cs="Times New Roman"/>
                <w:i/>
                <w:iCs/>
                <w:lang w:val="lv-LV"/>
              </w:rPr>
              <w:t>euro</w:t>
            </w:r>
            <w:proofErr w:type="spellEnd"/>
            <w:r w:rsidRPr="003706EC">
              <w:rPr>
                <w:rFonts w:cs="Times New Roman"/>
                <w:lang w:val="lv-LV"/>
              </w:rPr>
              <w:t>, ~2</w:t>
            </w:r>
            <w:r w:rsidR="00D95FC7">
              <w:rPr>
                <w:rFonts w:cs="Times New Roman"/>
                <w:lang w:val="lv-LV"/>
              </w:rPr>
              <w:t> </w:t>
            </w:r>
            <w:r w:rsidRPr="003706EC">
              <w:rPr>
                <w:rFonts w:cs="Times New Roman"/>
                <w:lang w:val="lv-LV"/>
              </w:rPr>
              <w:t>reizes mazāki zaudējumi</w:t>
            </w:r>
            <w:r w:rsidR="00D95FC7">
              <w:rPr>
                <w:rFonts w:cs="Times New Roman"/>
                <w:lang w:val="lv-LV"/>
              </w:rPr>
              <w:t>, kā plānots),</w:t>
            </w:r>
          </w:p>
          <w:p w14:paraId="6E1B0EDD" w14:textId="0AB22E14" w:rsidR="00E12EED" w:rsidRPr="003737ED" w:rsidRDefault="00E12EED" w:rsidP="00FF087E">
            <w:pPr>
              <w:pStyle w:val="ListParagraph"/>
              <w:widowControl w:val="0"/>
              <w:numPr>
                <w:ilvl w:val="0"/>
                <w:numId w:val="49"/>
              </w:numPr>
              <w:autoSpaceDE w:val="0"/>
              <w:autoSpaceDN w:val="0"/>
              <w:ind w:left="172" w:hanging="172"/>
              <w:jc w:val="both"/>
              <w:rPr>
                <w:rFonts w:cs="Times New Roman"/>
                <w:lang w:val="lv-LV"/>
              </w:rPr>
            </w:pPr>
            <w:r w:rsidRPr="003737ED">
              <w:rPr>
                <w:rFonts w:cs="Times New Roman"/>
                <w:lang w:val="lv-LV"/>
              </w:rPr>
              <w:t>Neto rentabilitāte</w:t>
            </w:r>
            <w:r w:rsidR="00D95FC7">
              <w:rPr>
                <w:rFonts w:cs="Times New Roman"/>
                <w:lang w:val="lv-LV"/>
              </w:rPr>
              <w:t xml:space="preserve"> </w:t>
            </w:r>
            <w:r w:rsidR="003737ED" w:rsidRPr="003737ED">
              <w:rPr>
                <w:rFonts w:eastAsia="Arial"/>
                <w:lang w:val="lv-LV" w:bidi="lv-LV"/>
              </w:rPr>
              <w:t>plānot</w:t>
            </w:r>
            <w:r w:rsidR="003706EC">
              <w:rPr>
                <w:rFonts w:eastAsia="Arial"/>
                <w:lang w:val="lv-LV" w:bidi="lv-LV"/>
              </w:rPr>
              <w:t>a</w:t>
            </w:r>
            <w:r w:rsidR="003737ED" w:rsidRPr="003737ED">
              <w:rPr>
                <w:lang w:val="lv-LV" w:bidi="lv-LV"/>
              </w:rPr>
              <w:t xml:space="preserve"> </w:t>
            </w:r>
            <w:r w:rsidRPr="003737ED">
              <w:rPr>
                <w:rFonts w:cs="Times New Roman"/>
                <w:lang w:val="lv-LV"/>
              </w:rPr>
              <w:t>1,05</w:t>
            </w:r>
            <w:r w:rsidR="003737ED" w:rsidRPr="003737ED">
              <w:rPr>
                <w:rFonts w:cs="Times New Roman"/>
                <w:lang w:val="lv-LV"/>
              </w:rPr>
              <w:t>% </w:t>
            </w:r>
            <w:r w:rsidR="003706EC">
              <w:rPr>
                <w:rFonts w:cs="Times New Roman"/>
                <w:lang w:val="lv-LV"/>
              </w:rPr>
              <w:t>apmērā </w:t>
            </w:r>
            <w:r w:rsidR="003737ED" w:rsidRPr="003737ED">
              <w:rPr>
                <w:rFonts w:eastAsiaTheme="minorHAnsi"/>
                <w:lang w:val="lv-LV"/>
              </w:rPr>
              <w:t>–</w:t>
            </w:r>
            <w:r w:rsidR="00D95FC7">
              <w:rPr>
                <w:rFonts w:eastAsiaTheme="minorHAnsi"/>
                <w:lang w:val="lv-LV"/>
              </w:rPr>
              <w:t> </w:t>
            </w:r>
            <w:r w:rsidRPr="003737ED">
              <w:rPr>
                <w:rFonts w:cs="Times New Roman"/>
                <w:lang w:val="lv-LV"/>
              </w:rPr>
              <w:t>noteiktais finanšu mērķis nav sasniegts</w:t>
            </w:r>
            <w:r w:rsidR="003706EC">
              <w:rPr>
                <w:rFonts w:cs="Times New Roman"/>
                <w:lang w:val="lv-LV"/>
              </w:rPr>
              <w:t> (</w:t>
            </w:r>
            <w:r w:rsidR="003706EC" w:rsidRPr="003737ED">
              <w:rPr>
                <w:rFonts w:eastAsiaTheme="minorHAnsi"/>
                <w:lang w:val="lv-LV"/>
              </w:rPr>
              <w:t>faktiskā</w:t>
            </w:r>
            <w:r w:rsidR="003706EC">
              <w:rPr>
                <w:rFonts w:eastAsiaTheme="minorHAnsi"/>
                <w:lang w:val="lv-LV"/>
              </w:rPr>
              <w:t xml:space="preserve"> </w:t>
            </w:r>
            <w:r w:rsidR="003706EC" w:rsidRPr="003737ED">
              <w:rPr>
                <w:rFonts w:eastAsiaTheme="minorHAnsi"/>
                <w:lang w:val="lv-LV"/>
              </w:rPr>
              <w:t>izpilde</w:t>
            </w:r>
            <w:r w:rsidR="003706EC">
              <w:rPr>
                <w:lang w:val="lv-LV"/>
              </w:rPr>
              <w:t xml:space="preserve"> </w:t>
            </w:r>
            <w:r w:rsidR="003706EC" w:rsidRPr="003737ED">
              <w:rPr>
                <w:rFonts w:cs="Times New Roman"/>
                <w:lang w:val="lv-LV"/>
              </w:rPr>
              <w:t>-5,5</w:t>
            </w:r>
            <w:r w:rsidR="003706EC">
              <w:rPr>
                <w:rFonts w:cs="Times New Roman"/>
                <w:lang w:val="lv-LV"/>
              </w:rPr>
              <w:t>%),</w:t>
            </w:r>
          </w:p>
          <w:p w14:paraId="6F87CF13" w14:textId="7CDD2193" w:rsidR="00F12B3B" w:rsidRPr="00D95FC7" w:rsidRDefault="00D95FC7" w:rsidP="00FF087E">
            <w:pPr>
              <w:pStyle w:val="ListParagraph"/>
              <w:widowControl w:val="0"/>
              <w:numPr>
                <w:ilvl w:val="0"/>
                <w:numId w:val="49"/>
              </w:numPr>
              <w:autoSpaceDE w:val="0"/>
              <w:autoSpaceDN w:val="0"/>
              <w:ind w:left="172" w:hanging="172"/>
              <w:jc w:val="both"/>
              <w:rPr>
                <w:rFonts w:cs="Times New Roman"/>
                <w:lang w:val="lv-LV"/>
              </w:rPr>
            </w:pPr>
            <w:r w:rsidRPr="003737ED">
              <w:rPr>
                <w:rFonts w:eastAsia="Arial"/>
                <w:lang w:val="lv-LV" w:bidi="lv-LV"/>
              </w:rPr>
              <w:t>2021.gad</w:t>
            </w:r>
            <w:r>
              <w:rPr>
                <w:rFonts w:eastAsia="Arial"/>
                <w:lang w:val="lv-LV" w:bidi="lv-LV"/>
              </w:rPr>
              <w:t>ā</w:t>
            </w:r>
            <w:r w:rsidRPr="003737ED">
              <w:rPr>
                <w:rFonts w:eastAsia="Arial"/>
                <w:lang w:val="lv-LV" w:bidi="lv-LV"/>
              </w:rPr>
              <w:t xml:space="preserve"> plānots</w:t>
            </w:r>
            <w:r w:rsidRPr="003737ED">
              <w:rPr>
                <w:rFonts w:cs="Times New Roman"/>
                <w:lang w:val="lv-LV"/>
              </w:rPr>
              <w:t xml:space="preserve"> </w:t>
            </w:r>
            <w:r>
              <w:rPr>
                <w:rFonts w:cs="Times New Roman"/>
                <w:lang w:val="lv-LV"/>
              </w:rPr>
              <w:t>i</w:t>
            </w:r>
            <w:r w:rsidR="00E12EED" w:rsidRPr="003737ED">
              <w:rPr>
                <w:rFonts w:cs="Times New Roman"/>
                <w:lang w:val="lv-LV"/>
              </w:rPr>
              <w:t>nvestīcijas</w:t>
            </w:r>
            <w:r>
              <w:rPr>
                <w:rFonts w:cs="Times New Roman"/>
                <w:lang w:val="lv-LV"/>
              </w:rPr>
              <w:t xml:space="preserve"> </w:t>
            </w:r>
            <w:r w:rsidR="003737ED" w:rsidRPr="003737ED">
              <w:rPr>
                <w:rFonts w:cs="Times New Roman"/>
                <w:lang w:val="lv-LV"/>
              </w:rPr>
              <w:t xml:space="preserve">pamatlīdzekļos </w:t>
            </w:r>
            <w:r w:rsidR="00E12EED" w:rsidRPr="003737ED">
              <w:rPr>
                <w:rFonts w:cs="Times New Roman"/>
                <w:lang w:val="lv-LV"/>
              </w:rPr>
              <w:t>693</w:t>
            </w:r>
            <w:r w:rsidR="003737ED" w:rsidRPr="003737ED">
              <w:rPr>
                <w:rFonts w:cs="Times New Roman"/>
                <w:lang w:val="lv-LV"/>
              </w:rPr>
              <w:t> </w:t>
            </w:r>
            <w:r w:rsidR="00E12EED" w:rsidRPr="003737ED">
              <w:rPr>
                <w:rFonts w:cs="Times New Roman"/>
                <w:lang w:val="lv-LV"/>
              </w:rPr>
              <w:t>397</w:t>
            </w:r>
            <w:r w:rsidR="003737ED" w:rsidRPr="003737ED">
              <w:rPr>
                <w:rFonts w:cs="Times New Roman"/>
                <w:lang w:val="lv-LV"/>
              </w:rPr>
              <w:t> </w:t>
            </w:r>
            <w:proofErr w:type="spellStart"/>
            <w:r w:rsidR="003737ED" w:rsidRPr="003737ED">
              <w:rPr>
                <w:rFonts w:cs="Times New Roman"/>
                <w:i/>
                <w:iCs/>
                <w:lang w:val="lv-LV"/>
              </w:rPr>
              <w:t>euro</w:t>
            </w:r>
            <w:proofErr w:type="spellEnd"/>
            <w:r>
              <w:rPr>
                <w:rFonts w:cs="Times New Roman"/>
                <w:i/>
                <w:iCs/>
                <w:lang w:val="lv-LV"/>
              </w:rPr>
              <w:t xml:space="preserve"> </w:t>
            </w:r>
            <w:r>
              <w:rPr>
                <w:rFonts w:cs="Times New Roman"/>
                <w:lang w:val="lv-LV"/>
              </w:rPr>
              <w:t>apmērā</w:t>
            </w:r>
            <w:r w:rsidR="003737ED" w:rsidRPr="003737ED">
              <w:rPr>
                <w:rFonts w:cs="Times New Roman"/>
                <w:i/>
                <w:iCs/>
                <w:lang w:val="lv-LV"/>
              </w:rPr>
              <w:t> </w:t>
            </w:r>
            <w:r w:rsidR="003737ED" w:rsidRPr="003737ED">
              <w:rPr>
                <w:rFonts w:eastAsiaTheme="minorHAnsi"/>
                <w:lang w:val="lv-LV"/>
              </w:rPr>
              <w:t>– faktiskā izpilde</w:t>
            </w:r>
            <w:r>
              <w:rPr>
                <w:rFonts w:eastAsiaTheme="minorHAnsi"/>
                <w:lang w:val="lv-LV"/>
              </w:rPr>
              <w:t xml:space="preserve"> </w:t>
            </w:r>
            <w:r w:rsidR="00E12EED" w:rsidRPr="003737ED">
              <w:rPr>
                <w:rFonts w:cs="Times New Roman"/>
                <w:lang w:val="lv-LV"/>
              </w:rPr>
              <w:t>692</w:t>
            </w:r>
            <w:r>
              <w:rPr>
                <w:rFonts w:cs="Times New Roman"/>
                <w:lang w:val="lv-LV"/>
              </w:rPr>
              <w:t> </w:t>
            </w:r>
            <w:r w:rsidR="00E12EED" w:rsidRPr="003737ED">
              <w:rPr>
                <w:rFonts w:cs="Times New Roman"/>
                <w:lang w:val="lv-LV"/>
              </w:rPr>
              <w:t>169</w:t>
            </w:r>
            <w:r>
              <w:rPr>
                <w:rFonts w:cs="Times New Roman"/>
                <w:lang w:val="lv-LV"/>
              </w:rPr>
              <w:t> </w:t>
            </w:r>
            <w:proofErr w:type="spellStart"/>
            <w:r w:rsidRPr="00D95FC7">
              <w:rPr>
                <w:rFonts w:cs="Times New Roman"/>
                <w:i/>
                <w:iCs/>
                <w:lang w:val="lv-LV"/>
              </w:rPr>
              <w:t>euro</w:t>
            </w:r>
            <w:proofErr w:type="spellEnd"/>
            <w:r>
              <w:rPr>
                <w:rFonts w:cs="Times New Roman"/>
                <w:i/>
                <w:iCs/>
                <w:lang w:val="lv-LV"/>
              </w:rPr>
              <w:t xml:space="preserve"> – </w:t>
            </w:r>
            <w:r w:rsidRPr="00D95FC7">
              <w:rPr>
                <w:rFonts w:cs="Times New Roman"/>
                <w:lang w:val="lv-LV"/>
              </w:rPr>
              <w:t xml:space="preserve">mērķis </w:t>
            </w:r>
            <w:r w:rsidR="00E12EED" w:rsidRPr="003737ED">
              <w:rPr>
                <w:rFonts w:cs="Times New Roman"/>
                <w:lang w:val="lv-LV"/>
              </w:rPr>
              <w:t>sasniegts</w:t>
            </w:r>
            <w:r>
              <w:rPr>
                <w:rFonts w:cs="Times New Roman"/>
                <w:lang w:val="lv-LV"/>
              </w:rPr>
              <w:t xml:space="preserve"> ar nelielu novirzi (</w:t>
            </w:r>
            <w:r w:rsidR="00E12EED" w:rsidRPr="003737ED">
              <w:rPr>
                <w:rFonts w:cs="Times New Roman"/>
                <w:lang w:val="lv-LV"/>
              </w:rPr>
              <w:t>-1</w:t>
            </w:r>
            <w:r>
              <w:rPr>
                <w:rFonts w:cs="Times New Roman"/>
                <w:lang w:val="lv-LV"/>
              </w:rPr>
              <w:t> </w:t>
            </w:r>
            <w:r w:rsidR="00E12EED" w:rsidRPr="003737ED">
              <w:rPr>
                <w:rFonts w:cs="Times New Roman"/>
                <w:lang w:val="lv-LV"/>
              </w:rPr>
              <w:t xml:space="preserve">228 </w:t>
            </w:r>
            <w:proofErr w:type="spellStart"/>
            <w:r w:rsidR="00E12EED" w:rsidRPr="00D95FC7">
              <w:rPr>
                <w:rFonts w:cs="Times New Roman"/>
                <w:i/>
                <w:iCs/>
                <w:lang w:val="lv-LV"/>
              </w:rPr>
              <w:t>euro</w:t>
            </w:r>
            <w:proofErr w:type="spellEnd"/>
            <w:r w:rsidR="00E12EED" w:rsidRPr="003737ED">
              <w:rPr>
                <w:rFonts w:cs="Times New Roman"/>
                <w:lang w:val="lv-LV"/>
              </w:rPr>
              <w:t>, -0,2%</w:t>
            </w:r>
            <w:r>
              <w:rPr>
                <w:rFonts w:cs="Times New Roman"/>
                <w:lang w:val="lv-LV"/>
              </w:rPr>
              <w:t>).</w:t>
            </w:r>
          </w:p>
        </w:tc>
      </w:tr>
    </w:tbl>
    <w:p w14:paraId="54FCF9CB" w14:textId="615BD523" w:rsidR="004D1F39" w:rsidRPr="007F341E" w:rsidRDefault="004D1F39" w:rsidP="00BD4E99">
      <w:pPr>
        <w:pStyle w:val="ListParagraph"/>
        <w:numPr>
          <w:ilvl w:val="1"/>
          <w:numId w:val="3"/>
        </w:numPr>
        <w:spacing w:before="240" w:after="240"/>
        <w:ind w:left="0" w:right="43" w:firstLine="993"/>
        <w:jc w:val="center"/>
        <w:outlineLvl w:val="1"/>
        <w:rPr>
          <w:b/>
          <w:bCs/>
          <w:shd w:val="clear" w:color="auto" w:fill="FFFFFF"/>
          <w:lang w:val="lv-LV"/>
        </w:rPr>
      </w:pPr>
      <w:bookmarkStart w:id="23" w:name="_Toc115186515"/>
      <w:r w:rsidRPr="007F341E">
        <w:rPr>
          <w:b/>
          <w:bCs/>
          <w:shd w:val="clear" w:color="auto" w:fill="FFFFFF"/>
          <w:lang w:val="lv-LV"/>
        </w:rPr>
        <w:t>SIA “VĪGANTS”</w:t>
      </w:r>
      <w:bookmarkEnd w:id="23"/>
    </w:p>
    <w:p w14:paraId="07CF2D81" w14:textId="05C996F9" w:rsidR="00030CE5" w:rsidRPr="007F341E" w:rsidRDefault="00030CE5" w:rsidP="00776B53">
      <w:pPr>
        <w:pStyle w:val="naisf"/>
        <w:spacing w:before="0" w:after="0"/>
        <w:ind w:right="43" w:firstLine="567"/>
        <w:rPr>
          <w:bCs/>
        </w:rPr>
      </w:pPr>
      <w:bookmarkStart w:id="24" w:name="_Hlk114048863"/>
      <w:bookmarkStart w:id="25" w:name="_Hlk113973020"/>
      <w:r w:rsidRPr="007F341E">
        <w:t>Likuma “Par pašvaldībām” 15.panta pirmās daļas 1.punktā ir noteikts, ka viena no pašvaldības autonomajām funkcijām ir organizēt iedzīvotājiem komunālos pakalpojumus (ūdensapgāde un kanalizācija; siltumapgāde; sadzīves atkritumu apsaimniekošana; notekūdeņu savākšana, novadīšana un attīrīšana) neatkarīgi no tā, kā īpašumā atrodas dzīvojamais fonds. Jēkabpils novada Salas</w:t>
      </w:r>
      <w:r w:rsidR="0067652A" w:rsidRPr="007F341E">
        <w:t xml:space="preserve"> un </w:t>
      </w:r>
      <w:r w:rsidRPr="007F341E">
        <w:t xml:space="preserve">Sēlpils pagastos komunālo pakalpojumu sniegšanu veic Jēkabpils novada pašvaldības (turpmāk – </w:t>
      </w:r>
      <w:r w:rsidR="00043366" w:rsidRPr="007F341E">
        <w:t>P</w:t>
      </w:r>
      <w:r w:rsidRPr="007F341E">
        <w:t xml:space="preserve">ašvaldība) kapitālsabiedrība </w:t>
      </w:r>
      <w:r w:rsidR="00043366" w:rsidRPr="007F341E">
        <w:t>S</w:t>
      </w:r>
      <w:r w:rsidRPr="007F341E">
        <w:t>abiedrība ar ierobežotu atbildību</w:t>
      </w:r>
      <w:r w:rsidR="00B403F2" w:rsidRPr="007F341E">
        <w:t> </w:t>
      </w:r>
      <w:r w:rsidRPr="007F341E">
        <w:t>“VĪGANTS</w:t>
      </w:r>
      <w:r w:rsidR="00B403F2" w:rsidRPr="007F341E">
        <w:t>”</w:t>
      </w:r>
      <w:r w:rsidRPr="007F341E">
        <w:t xml:space="preserve">. </w:t>
      </w:r>
      <w:r w:rsidR="00503E48" w:rsidRPr="007F341E">
        <w:t xml:space="preserve"> </w:t>
      </w:r>
    </w:p>
    <w:bookmarkEnd w:id="24"/>
    <w:p w14:paraId="6CBB09C8" w14:textId="37CD770E" w:rsidR="00150AF8" w:rsidRPr="007F341E" w:rsidRDefault="00030CE5" w:rsidP="00776B53">
      <w:pPr>
        <w:pStyle w:val="naisf"/>
        <w:spacing w:before="0" w:after="0"/>
        <w:ind w:right="43" w:firstLine="567"/>
      </w:pPr>
      <w:r w:rsidRPr="007F341E">
        <w:t>Sabiedrība ar ierobežotu atbildību “VĪGANTS” (turpmāk tekstā – SIA “VĪGANTS”, Sabiedrība)</w:t>
      </w:r>
      <w:r w:rsidR="00150AF8" w:rsidRPr="007F341E">
        <w:t xml:space="preserve">, reģistrācijas numurs </w:t>
      </w:r>
      <w:r w:rsidR="00C562CF" w:rsidRPr="007F341E">
        <w:t>55403000931</w:t>
      </w:r>
      <w:r w:rsidR="00150AF8" w:rsidRPr="007F341E">
        <w:t xml:space="preserve">, </w:t>
      </w:r>
      <w:bookmarkStart w:id="26" w:name="_Hlk114228495"/>
      <w:r w:rsidR="00503E48" w:rsidRPr="007F341E">
        <w:t>Latvijas Republikas Uzņēmumu reģistrā reģistrēta</w:t>
      </w:r>
      <w:bookmarkEnd w:id="26"/>
      <w:r w:rsidR="00503E48" w:rsidRPr="007F341E">
        <w:t xml:space="preserve"> </w:t>
      </w:r>
      <w:r w:rsidR="00150AF8" w:rsidRPr="007F341E">
        <w:t xml:space="preserve">1992.gada </w:t>
      </w:r>
      <w:r w:rsidR="00691E42" w:rsidRPr="007F341E">
        <w:t>1</w:t>
      </w:r>
      <w:r w:rsidR="00150AF8" w:rsidRPr="007F341E">
        <w:t>4.</w:t>
      </w:r>
      <w:r w:rsidR="00691E42" w:rsidRPr="007F341E">
        <w:t>aprīlī</w:t>
      </w:r>
      <w:r w:rsidR="00150AF8" w:rsidRPr="007F341E">
        <w:t xml:space="preserve"> kā Jēkabpils rajona </w:t>
      </w:r>
      <w:r w:rsidR="00691E42" w:rsidRPr="007F341E">
        <w:t xml:space="preserve">Salas pagasta </w:t>
      </w:r>
      <w:r w:rsidR="00150AF8" w:rsidRPr="007F341E">
        <w:t>pašvaldības uzņēmums “</w:t>
      </w:r>
      <w:r w:rsidR="00B57DA0" w:rsidRPr="007F341E">
        <w:t>VĪGANTS</w:t>
      </w:r>
      <w:r w:rsidR="00150AF8" w:rsidRPr="007F341E">
        <w:t>”, 2004.gada 2</w:t>
      </w:r>
      <w:r w:rsidR="00B57DA0" w:rsidRPr="007F341E">
        <w:t>7</w:t>
      </w:r>
      <w:r w:rsidR="00150AF8" w:rsidRPr="007F341E">
        <w:t>.</w:t>
      </w:r>
      <w:r w:rsidR="00B57DA0" w:rsidRPr="007F341E">
        <w:t>februārī</w:t>
      </w:r>
      <w:r w:rsidR="00150AF8" w:rsidRPr="007F341E">
        <w:t xml:space="preserve"> reorganizēts par </w:t>
      </w:r>
      <w:r w:rsidR="00B57DA0" w:rsidRPr="007F341E">
        <w:t xml:space="preserve">Sabiedrību ar ierobežotu atbildību </w:t>
      </w:r>
      <w:r w:rsidR="00150AF8" w:rsidRPr="007F341E">
        <w:t>“</w:t>
      </w:r>
      <w:r w:rsidR="00B57DA0" w:rsidRPr="007F341E">
        <w:t>VĪGANTS”</w:t>
      </w:r>
      <w:r w:rsidR="00150AF8" w:rsidRPr="007F341E">
        <w:t>. SIA “</w:t>
      </w:r>
      <w:r w:rsidR="00B57DA0" w:rsidRPr="007F341E">
        <w:t>VĪGANTS</w:t>
      </w:r>
      <w:r w:rsidR="00150AF8" w:rsidRPr="007F341E">
        <w:t xml:space="preserve">” juridiskā adrese </w:t>
      </w:r>
      <w:r w:rsidR="00705E33" w:rsidRPr="007F341E">
        <w:t>ir</w:t>
      </w:r>
      <w:r w:rsidR="00150AF8" w:rsidRPr="007F341E">
        <w:t xml:space="preserve"> </w:t>
      </w:r>
      <w:r w:rsidR="00B57DA0" w:rsidRPr="007F341E">
        <w:t>Susējas iela 9, Sala, Salas pagasts</w:t>
      </w:r>
      <w:r w:rsidR="00150AF8" w:rsidRPr="007F341E">
        <w:t>, Jēkabpils novads, LV-52</w:t>
      </w:r>
      <w:r w:rsidR="00B57DA0" w:rsidRPr="007F341E">
        <w:t>30</w:t>
      </w:r>
      <w:r w:rsidR="00150AF8" w:rsidRPr="007F341E">
        <w:t xml:space="preserve">. </w:t>
      </w:r>
      <w:r w:rsidR="00705E33" w:rsidRPr="007F341E">
        <w:t xml:space="preserve">SIA “VĪGANTS” izveidota ar mērķi nodrošināt Salas novada Salas un Sēlpils pagastos pašvaldības autonomu funkciju realizēšanu un no tām izrietošo uzdevumu veikšanu. </w:t>
      </w:r>
      <w:r w:rsidR="00150AF8" w:rsidRPr="007F341E">
        <w:t xml:space="preserve">Līdz 2021.gada 30.jūnijam Sabiedrība piederēja </w:t>
      </w:r>
      <w:r w:rsidR="00B57DA0" w:rsidRPr="007F341E">
        <w:t xml:space="preserve">Salas novada </w:t>
      </w:r>
      <w:r w:rsidR="00150AF8" w:rsidRPr="007F341E">
        <w:t xml:space="preserve">pašvaldībai, ar 2021.gada 1.jūliju 100% kapitāla daļas pieder </w:t>
      </w:r>
      <w:proofErr w:type="spellStart"/>
      <w:r w:rsidR="00150AF8" w:rsidRPr="007F341E">
        <w:t>jaunizveidot</w:t>
      </w:r>
      <w:r w:rsidR="00D06ABE">
        <w:t>ā</w:t>
      </w:r>
      <w:proofErr w:type="spellEnd"/>
      <w:r w:rsidR="00D06ABE">
        <w:t xml:space="preserve"> </w:t>
      </w:r>
      <w:r w:rsidR="00150AF8" w:rsidRPr="007F341E">
        <w:t xml:space="preserve">Jēkabpils novada pašvaldībai. </w:t>
      </w:r>
    </w:p>
    <w:bookmarkEnd w:id="25"/>
    <w:p w14:paraId="00473B4F" w14:textId="223FFA17" w:rsidR="00016101" w:rsidRPr="007F341E" w:rsidRDefault="00A36F1C" w:rsidP="00776B53">
      <w:pPr>
        <w:pStyle w:val="naisf"/>
        <w:spacing w:before="0" w:after="0"/>
        <w:ind w:right="43" w:firstLine="567"/>
      </w:pPr>
      <w:r w:rsidRPr="007F341E">
        <w:t>Sabiedrība</w:t>
      </w:r>
      <w:r w:rsidR="00503E48" w:rsidRPr="007F341E">
        <w:t>s</w:t>
      </w:r>
      <w:r w:rsidRPr="007F341E">
        <w:t xml:space="preserve"> ar ierobežotu atbildību “VĪGANTS” </w:t>
      </w:r>
      <w:r w:rsidRPr="007F341E">
        <w:rPr>
          <w:rFonts w:eastAsia="Arial"/>
          <w:lang w:bidi="lv-LV"/>
        </w:rPr>
        <w:t>reģistrētais un apmaksātais pamatkapitāls</w:t>
      </w:r>
      <w:r w:rsidRPr="007F341E">
        <w:t xml:space="preserve"> </w:t>
      </w:r>
      <w:r w:rsidR="00016101" w:rsidRPr="007F341E">
        <w:t>2021.gada beigās ir EUR </w:t>
      </w:r>
      <w:r w:rsidR="00C07787" w:rsidRPr="007F341E">
        <w:t>563 064</w:t>
      </w:r>
      <w:r w:rsidR="00016101" w:rsidRPr="007F341E">
        <w:t> (</w:t>
      </w:r>
      <w:r w:rsidR="00C07787" w:rsidRPr="007F341E">
        <w:t xml:space="preserve">pieci simti sešdesmit trīs </w:t>
      </w:r>
      <w:r w:rsidR="00016101" w:rsidRPr="007F341E">
        <w:t xml:space="preserve">tūkstoši </w:t>
      </w:r>
      <w:r w:rsidR="00C07787" w:rsidRPr="007F341E">
        <w:t>sešdesmit četri</w:t>
      </w:r>
      <w:r w:rsidR="00016101" w:rsidRPr="007F341E">
        <w:t xml:space="preserve"> </w:t>
      </w:r>
      <w:proofErr w:type="spellStart"/>
      <w:r w:rsidR="00B57F74" w:rsidRPr="007F341E">
        <w:rPr>
          <w:i/>
          <w:iCs/>
        </w:rPr>
        <w:t>euro</w:t>
      </w:r>
      <w:proofErr w:type="spellEnd"/>
      <w:r w:rsidR="00016101" w:rsidRPr="007F341E">
        <w:t xml:space="preserve">). 2021.gadā pamatkapitālā veiktas izmaiņas </w:t>
      </w:r>
      <w:r w:rsidR="007F51AA" w:rsidRPr="007F341E">
        <w:t>78 870</w:t>
      </w:r>
      <w:r w:rsidR="00016101" w:rsidRPr="007F341E">
        <w:t> </w:t>
      </w:r>
      <w:proofErr w:type="spellStart"/>
      <w:r w:rsidR="00016101" w:rsidRPr="007F341E">
        <w:rPr>
          <w:i/>
          <w:iCs/>
        </w:rPr>
        <w:t>euro</w:t>
      </w:r>
      <w:proofErr w:type="spellEnd"/>
      <w:r w:rsidR="00016101" w:rsidRPr="007F341E">
        <w:t xml:space="preserve"> apmērā</w:t>
      </w:r>
      <w:r w:rsidR="00460A7A" w:rsidRPr="007F341E">
        <w:t>,</w:t>
      </w:r>
      <w:r w:rsidR="00016101" w:rsidRPr="007F341E">
        <w:t xml:space="preserve"> pamatojoties uz </w:t>
      </w:r>
      <w:r w:rsidR="007F51AA" w:rsidRPr="007F341E">
        <w:t xml:space="preserve">Salas novada </w:t>
      </w:r>
      <w:r w:rsidR="00016101" w:rsidRPr="007F341E">
        <w:t xml:space="preserve">pašvaldības 2021.gada </w:t>
      </w:r>
      <w:r w:rsidR="007F51AA" w:rsidRPr="007F341E">
        <w:t>2</w:t>
      </w:r>
      <w:r w:rsidR="00016101" w:rsidRPr="007F341E">
        <w:t>8.</w:t>
      </w:r>
      <w:r w:rsidR="007F51AA" w:rsidRPr="007F341E">
        <w:t>oktobra</w:t>
      </w:r>
      <w:r w:rsidR="00016101" w:rsidRPr="007F341E">
        <w:t xml:space="preserve"> domes lēmumu Nr.</w:t>
      </w:r>
      <w:r w:rsidR="007F51AA" w:rsidRPr="007F341E">
        <w:t>406</w:t>
      </w:r>
      <w:r w:rsidR="00016101" w:rsidRPr="007F341E">
        <w:t>, pašvaldībai palielinot sabiedrības ar ierobežotu atbildību “V</w:t>
      </w:r>
      <w:r w:rsidR="007F51AA" w:rsidRPr="007F341E">
        <w:t>ĪGANTS</w:t>
      </w:r>
      <w:r w:rsidR="00016101" w:rsidRPr="007F341E">
        <w:t xml:space="preserve">” pamatkapitālu </w:t>
      </w:r>
      <w:r w:rsidR="007F51AA" w:rsidRPr="007F341E">
        <w:t xml:space="preserve">mantiskā ieguldījuma </w:t>
      </w:r>
      <w:r w:rsidR="00016101" w:rsidRPr="007F341E">
        <w:t>veidā.</w:t>
      </w:r>
    </w:p>
    <w:p w14:paraId="6FE05060" w14:textId="3C5EA620" w:rsidR="009E124E" w:rsidRPr="007F341E" w:rsidRDefault="00150AF8" w:rsidP="00776B53">
      <w:pPr>
        <w:pStyle w:val="naisf"/>
        <w:spacing w:before="0" w:after="0"/>
        <w:ind w:right="43" w:firstLine="567"/>
      </w:pPr>
      <w:r w:rsidRPr="007F341E">
        <w:t xml:space="preserve">Saskaņā ar </w:t>
      </w:r>
      <w:r w:rsidR="00016101" w:rsidRPr="007F341E">
        <w:t>Sabiedrības ar ierobežotu atbildību</w:t>
      </w:r>
      <w:r w:rsidRPr="007F341E">
        <w:t xml:space="preserve"> “</w:t>
      </w:r>
      <w:r w:rsidR="005316DB" w:rsidRPr="007F341E">
        <w:t>VĪGANTS</w:t>
      </w:r>
      <w:r w:rsidRPr="007F341E">
        <w:t>” statūtiem Sabiedrības pamatdarbības veidi ir</w:t>
      </w:r>
      <w:r w:rsidR="009E124E" w:rsidRPr="007F341E">
        <w:t>:</w:t>
      </w:r>
    </w:p>
    <w:p w14:paraId="3F4C1713" w14:textId="77777777" w:rsidR="009E124E" w:rsidRPr="007F341E" w:rsidRDefault="00150AF8" w:rsidP="00D95FC7">
      <w:pPr>
        <w:pStyle w:val="naisf"/>
        <w:numPr>
          <w:ilvl w:val="0"/>
          <w:numId w:val="14"/>
        </w:numPr>
        <w:spacing w:before="0" w:after="0"/>
        <w:ind w:left="284" w:right="43" w:hanging="284"/>
      </w:pPr>
      <w:r w:rsidRPr="007F341E">
        <w:t xml:space="preserve">Ūdens ieguve, attīrīšana un apgāde (NACE klasifikators 36), </w:t>
      </w:r>
    </w:p>
    <w:p w14:paraId="4CE544FD" w14:textId="77777777" w:rsidR="009E124E" w:rsidRPr="007F341E" w:rsidRDefault="00150AF8" w:rsidP="00D95FC7">
      <w:pPr>
        <w:pStyle w:val="naisf"/>
        <w:numPr>
          <w:ilvl w:val="0"/>
          <w:numId w:val="14"/>
        </w:numPr>
        <w:spacing w:before="0" w:after="0"/>
        <w:ind w:left="284" w:right="43" w:hanging="284"/>
      </w:pPr>
      <w:r w:rsidRPr="007F341E">
        <w:t>Notekūdeņu savākšana un attīrīšana (NACE klasifikators</w:t>
      </w:r>
      <w:r w:rsidR="009E124E" w:rsidRPr="007F341E">
        <w:t> </w:t>
      </w:r>
      <w:r w:rsidRPr="007F341E">
        <w:t xml:space="preserve">37), </w:t>
      </w:r>
    </w:p>
    <w:p w14:paraId="3307DDB2" w14:textId="77777777" w:rsidR="00D24A07" w:rsidRPr="007F341E" w:rsidRDefault="009E124E" w:rsidP="00D95FC7">
      <w:pPr>
        <w:pStyle w:val="naisf"/>
        <w:numPr>
          <w:ilvl w:val="0"/>
          <w:numId w:val="14"/>
        </w:numPr>
        <w:spacing w:before="0" w:after="0"/>
        <w:ind w:left="284" w:right="43" w:hanging="284"/>
      </w:pPr>
      <w:r w:rsidRPr="007F341E">
        <w:t xml:space="preserve">Atkritumu savākšanas, apstrāde un izvietošana; materiālu pārstrāde (NACE klasifikators 38), </w:t>
      </w:r>
    </w:p>
    <w:p w14:paraId="18705CA4" w14:textId="77777777" w:rsidR="00D24A07" w:rsidRPr="007F341E" w:rsidRDefault="009E124E" w:rsidP="00D95FC7">
      <w:pPr>
        <w:pStyle w:val="naisf"/>
        <w:numPr>
          <w:ilvl w:val="0"/>
          <w:numId w:val="14"/>
        </w:numPr>
        <w:spacing w:before="0" w:after="0"/>
        <w:ind w:left="284" w:right="43" w:hanging="284"/>
      </w:pPr>
      <w:r w:rsidRPr="007F341E">
        <w:t xml:space="preserve">Sanitārija un atkritumu apsaimniekošanas pakalpojums (NACE klasifikators 39), </w:t>
      </w:r>
    </w:p>
    <w:p w14:paraId="4B898C41" w14:textId="72144173" w:rsidR="00D24A07" w:rsidRPr="007F341E" w:rsidRDefault="00642775" w:rsidP="00D95FC7">
      <w:pPr>
        <w:pStyle w:val="naisf"/>
        <w:numPr>
          <w:ilvl w:val="0"/>
          <w:numId w:val="14"/>
        </w:numPr>
        <w:spacing w:before="0" w:after="0"/>
        <w:ind w:left="284" w:right="43" w:hanging="284"/>
      </w:pPr>
      <w:r w:rsidRPr="007F341E">
        <w:t>Elektroenerģijas, gāzes apgāde, siltumapgāde</w:t>
      </w:r>
      <w:r w:rsidR="009E124E" w:rsidRPr="007F341E">
        <w:t xml:space="preserve"> un gaisa </w:t>
      </w:r>
      <w:r w:rsidR="00150AF8" w:rsidRPr="007F341E">
        <w:t>kondicionēšana</w:t>
      </w:r>
      <w:r w:rsidR="00D24A07" w:rsidRPr="007F341E">
        <w:t xml:space="preserve"> </w:t>
      </w:r>
      <w:r w:rsidR="00150AF8" w:rsidRPr="007F341E">
        <w:t>(NACE</w:t>
      </w:r>
      <w:r w:rsidR="00016101" w:rsidRPr="007F341E">
        <w:t xml:space="preserve"> </w:t>
      </w:r>
      <w:r w:rsidR="00150AF8" w:rsidRPr="007F341E">
        <w:t>klasifikators</w:t>
      </w:r>
      <w:r w:rsidR="00D24A07" w:rsidRPr="007F341E">
        <w:t> </w:t>
      </w:r>
      <w:r w:rsidR="00150AF8" w:rsidRPr="007F341E">
        <w:t>35)</w:t>
      </w:r>
      <w:r w:rsidR="009E124E" w:rsidRPr="007F341E">
        <w:t xml:space="preserve">, </w:t>
      </w:r>
    </w:p>
    <w:p w14:paraId="037B30E1" w14:textId="312EDDAD" w:rsidR="00150AF8" w:rsidRPr="007F341E" w:rsidRDefault="009E124E" w:rsidP="00D95FC7">
      <w:pPr>
        <w:pStyle w:val="naisf"/>
        <w:numPr>
          <w:ilvl w:val="0"/>
          <w:numId w:val="14"/>
        </w:numPr>
        <w:spacing w:before="0" w:after="0"/>
        <w:ind w:left="284" w:right="43" w:hanging="284"/>
      </w:pPr>
      <w:r w:rsidRPr="007F341E">
        <w:t xml:space="preserve">Operācijas ar nekustamo īpašumu </w:t>
      </w:r>
      <w:r w:rsidR="00150AF8" w:rsidRPr="007F341E">
        <w:t>(NACE klasifikators 68)</w:t>
      </w:r>
      <w:r w:rsidR="009A2EB9">
        <w:t>, kā arī sniedz citu pakalpojumus</w:t>
      </w:r>
      <w:r w:rsidR="005702A9">
        <w:t xml:space="preserve"> </w:t>
      </w:r>
      <w:r w:rsidR="005702A9">
        <w:rPr>
          <w:rFonts w:eastAsia="Calibri"/>
        </w:rPr>
        <w:t>saskaņā ar Sabiedrības statūtiem.</w:t>
      </w:r>
    </w:p>
    <w:p w14:paraId="438F73CF" w14:textId="78D9FAD2" w:rsidR="00C470AA" w:rsidRPr="007F341E" w:rsidRDefault="00C470AA" w:rsidP="00776B53">
      <w:pPr>
        <w:pStyle w:val="naisf"/>
        <w:spacing w:before="0" w:after="0"/>
        <w:ind w:right="43" w:firstLine="567"/>
      </w:pPr>
      <w:r w:rsidRPr="007F341E">
        <w:t xml:space="preserve">SIA “VĪGANTS” saskaņā ar noslēgtajiem līgumiem </w:t>
      </w:r>
      <w:r w:rsidR="0035714E" w:rsidRPr="007F341E">
        <w:t xml:space="preserve">(ar 2021.gada 1.jūliju līgumu </w:t>
      </w:r>
      <w:r w:rsidR="00DA024D" w:rsidRPr="007F341E">
        <w:t xml:space="preserve">tiesības un </w:t>
      </w:r>
      <w:r w:rsidR="0035714E" w:rsidRPr="007F341E">
        <w:t xml:space="preserve">saistības pārņem Jēkabpils novada pašvaldība) </w:t>
      </w:r>
      <w:r w:rsidRPr="007F341E">
        <w:t xml:space="preserve">veic no </w:t>
      </w:r>
      <w:r w:rsidR="00016101" w:rsidRPr="007F341E">
        <w:t>p</w:t>
      </w:r>
      <w:r w:rsidRPr="007F341E">
        <w:t xml:space="preserve">ašvaldības autonomo funkciju izpildes izrietošus pārvaldes uzdevumus un Jēkabpils novada Salas un Sēlpils pagasta teritorijā nodrošina: </w:t>
      </w:r>
    </w:p>
    <w:p w14:paraId="2B910B2B" w14:textId="08EA4DA0" w:rsidR="00454FF3" w:rsidRPr="007F341E" w:rsidRDefault="00454FF3" w:rsidP="00D95FC7">
      <w:pPr>
        <w:pStyle w:val="naisf"/>
        <w:numPr>
          <w:ilvl w:val="0"/>
          <w:numId w:val="13"/>
        </w:numPr>
        <w:spacing w:before="0" w:after="0"/>
        <w:ind w:left="284" w:right="43" w:hanging="284"/>
      </w:pPr>
      <w:r w:rsidRPr="007F341E">
        <w:t>ūdensapgādes, kanalizācijas, notekūdeņu savākšana, novadīšana un attīrīšanas pakalpojumus;</w:t>
      </w:r>
    </w:p>
    <w:p w14:paraId="304D2DCD" w14:textId="6854666D" w:rsidR="00454FF3" w:rsidRPr="007F341E" w:rsidRDefault="00454FF3" w:rsidP="00D95FC7">
      <w:pPr>
        <w:pStyle w:val="naisf"/>
        <w:numPr>
          <w:ilvl w:val="0"/>
          <w:numId w:val="13"/>
        </w:numPr>
        <w:spacing w:before="0" w:after="0"/>
        <w:ind w:left="284" w:right="43" w:hanging="284"/>
      </w:pPr>
      <w:r w:rsidRPr="007F341E">
        <w:t>siltumapgādes pakalpojumu organizēšanu;</w:t>
      </w:r>
    </w:p>
    <w:p w14:paraId="715AB5D8" w14:textId="78459F87" w:rsidR="00C470AA" w:rsidRPr="007F341E" w:rsidRDefault="00C470AA" w:rsidP="00D95FC7">
      <w:pPr>
        <w:pStyle w:val="naisf"/>
        <w:numPr>
          <w:ilvl w:val="0"/>
          <w:numId w:val="13"/>
        </w:numPr>
        <w:spacing w:before="0" w:after="0"/>
        <w:ind w:left="284" w:right="43" w:hanging="284"/>
      </w:pPr>
      <w:r w:rsidRPr="007F341E">
        <w:t>daudzdzīvokļu dzīvojamo māju apsaimniekošana un pārvaldīšanas pakalpojumus</w:t>
      </w:r>
      <w:r w:rsidR="006F450C" w:rsidRPr="007F341E">
        <w:t>,</w:t>
      </w:r>
    </w:p>
    <w:p w14:paraId="0812D6B8" w14:textId="1A79A803" w:rsidR="00CA5D3D" w:rsidRPr="007F341E" w:rsidRDefault="00CA5D3D" w:rsidP="00776B53">
      <w:pPr>
        <w:pStyle w:val="naisf"/>
        <w:spacing w:before="0" w:after="0"/>
        <w:ind w:right="43" w:firstLine="0"/>
      </w:pPr>
      <w:r w:rsidRPr="007F341E">
        <w:t>kā arī:</w:t>
      </w:r>
    </w:p>
    <w:p w14:paraId="3FFF2404" w14:textId="50905A3B" w:rsidR="00C470AA" w:rsidRPr="007F341E" w:rsidRDefault="00C470AA" w:rsidP="00D95FC7">
      <w:pPr>
        <w:pStyle w:val="naisf"/>
        <w:numPr>
          <w:ilvl w:val="0"/>
          <w:numId w:val="13"/>
        </w:numPr>
        <w:spacing w:before="0" w:after="0"/>
        <w:ind w:left="284" w:right="43" w:hanging="284"/>
      </w:pPr>
      <w:r w:rsidRPr="007F341E">
        <w:t>sadzīves atkritumu apsaimniekošanas pakalpojumus;</w:t>
      </w:r>
    </w:p>
    <w:p w14:paraId="3F3BCF9C" w14:textId="1E50B4FA" w:rsidR="00C470AA" w:rsidRPr="007F341E" w:rsidRDefault="00C470AA" w:rsidP="00D95FC7">
      <w:pPr>
        <w:pStyle w:val="naisf"/>
        <w:numPr>
          <w:ilvl w:val="0"/>
          <w:numId w:val="13"/>
        </w:numPr>
        <w:spacing w:before="0" w:after="0"/>
        <w:ind w:left="284" w:right="43" w:hanging="284"/>
      </w:pPr>
      <w:r w:rsidRPr="007F341E">
        <w:t>teritorijas labiekārtošana</w:t>
      </w:r>
      <w:r w:rsidR="002272E2" w:rsidRPr="007F341E">
        <w:t>s</w:t>
      </w:r>
      <w:r w:rsidRPr="007F341E">
        <w:t xml:space="preserve"> un sanitārās tīrības nodrošināšana</w:t>
      </w:r>
      <w:r w:rsidR="002272E2" w:rsidRPr="007F341E">
        <w:t>s pakalpojumu</w:t>
      </w:r>
      <w:r w:rsidRPr="007F341E">
        <w:t>;</w:t>
      </w:r>
    </w:p>
    <w:p w14:paraId="33582406" w14:textId="77777777" w:rsidR="00454FF3" w:rsidRPr="007F341E" w:rsidRDefault="00C470AA" w:rsidP="00D95FC7">
      <w:pPr>
        <w:pStyle w:val="naisf"/>
        <w:numPr>
          <w:ilvl w:val="0"/>
          <w:numId w:val="13"/>
        </w:numPr>
        <w:spacing w:before="0" w:after="0"/>
        <w:ind w:left="284" w:right="43" w:hanging="284"/>
      </w:pPr>
      <w:r w:rsidRPr="007F341E">
        <w:t>ielu un ceļu ikdienas uzturēšanas darbu veikšan</w:t>
      </w:r>
      <w:r w:rsidR="002272E2" w:rsidRPr="007F341E">
        <w:t>u</w:t>
      </w:r>
      <w:r w:rsidRPr="007F341E">
        <w:t>.</w:t>
      </w:r>
    </w:p>
    <w:p w14:paraId="058C748F" w14:textId="691C2C3C" w:rsidR="00150AF8" w:rsidRPr="007F341E" w:rsidRDefault="00150AF8" w:rsidP="00776B53">
      <w:pPr>
        <w:pStyle w:val="naisf"/>
        <w:spacing w:before="0" w:after="0"/>
        <w:ind w:right="43" w:firstLine="567"/>
      </w:pPr>
      <w:r w:rsidRPr="007F341E">
        <w:t>202</w:t>
      </w:r>
      <w:r w:rsidR="000223A0" w:rsidRPr="007F341E">
        <w:t>0</w:t>
      </w:r>
      <w:r w:rsidRPr="007F341E">
        <w:t xml:space="preserve">.gada </w:t>
      </w:r>
      <w:r w:rsidR="000223A0" w:rsidRPr="007F341E">
        <w:t>30</w:t>
      </w:r>
      <w:r w:rsidRPr="007F341E">
        <w:t>.</w:t>
      </w:r>
      <w:r w:rsidR="000223A0" w:rsidRPr="007F341E">
        <w:t>decembrī</w:t>
      </w:r>
      <w:r w:rsidRPr="007F341E">
        <w:t xml:space="preserve"> starp </w:t>
      </w:r>
      <w:r w:rsidR="000223A0" w:rsidRPr="007F341E">
        <w:t xml:space="preserve">Salas novada </w:t>
      </w:r>
      <w:r w:rsidRPr="007F341E">
        <w:t>pašvaldību un SIA “</w:t>
      </w:r>
      <w:r w:rsidR="000223A0" w:rsidRPr="007F341E">
        <w:t>VĪGANTS</w:t>
      </w:r>
      <w:r w:rsidRPr="007F341E">
        <w:t>” noslēgts</w:t>
      </w:r>
      <w:r w:rsidR="000223A0" w:rsidRPr="007F341E">
        <w:t xml:space="preserve"> deleģēšanas </w:t>
      </w:r>
      <w:r w:rsidRPr="007F341E">
        <w:t>līgum</w:t>
      </w:r>
      <w:r w:rsidR="000223A0" w:rsidRPr="007F341E">
        <w:t>s</w:t>
      </w:r>
      <w:r w:rsidRPr="007F341E">
        <w:t xml:space="preserve"> par ūdensapgādes un kanalizācijas</w:t>
      </w:r>
      <w:r w:rsidR="0010343A" w:rsidRPr="007F341E">
        <w:t xml:space="preserve">, notekūdeņu savākšanas, novadīšanas un attīrīšanas organizēšanu iedzīvotājiem </w:t>
      </w:r>
      <w:r w:rsidR="00CA5D3D" w:rsidRPr="007F341E">
        <w:t>Salas novada</w:t>
      </w:r>
      <w:r w:rsidR="00454FF3" w:rsidRPr="007F341E">
        <w:t xml:space="preserve"> </w:t>
      </w:r>
      <w:r w:rsidR="0010343A" w:rsidRPr="007F341E">
        <w:t xml:space="preserve">Salas </w:t>
      </w:r>
      <w:r w:rsidR="00454FF3" w:rsidRPr="007F341E">
        <w:t xml:space="preserve">un Sēlpils pagastu </w:t>
      </w:r>
      <w:r w:rsidR="0010343A" w:rsidRPr="007F341E">
        <w:t>teritorijā</w:t>
      </w:r>
      <w:r w:rsidRPr="007F341E">
        <w:t xml:space="preserve">. Līguma darbības termiņš ir </w:t>
      </w:r>
      <w:r w:rsidR="0010343A" w:rsidRPr="007F341E">
        <w:t>no 2021.gada 1.janvāra līdz 2021.gada 31.decembrim</w:t>
      </w:r>
      <w:r w:rsidRPr="007F341E">
        <w:t xml:space="preserve">. </w:t>
      </w:r>
    </w:p>
    <w:p w14:paraId="02EA787C" w14:textId="726595FE" w:rsidR="00471110" w:rsidRPr="007F341E" w:rsidRDefault="00471110" w:rsidP="00776B53">
      <w:pPr>
        <w:pStyle w:val="naisf"/>
        <w:spacing w:before="0" w:after="0"/>
        <w:ind w:right="43" w:firstLine="567"/>
      </w:pPr>
      <w:r w:rsidRPr="007F341E">
        <w:t xml:space="preserve">2020.gada 30.decembrī starp Salas novada pašvaldību un SIA “VĪGANTS” noslēgts deleģēšanas līgums par siltumapgādes pakalpojuma organizēšanu </w:t>
      </w:r>
      <w:r w:rsidR="00CA5D3D" w:rsidRPr="007F341E">
        <w:t>Salas</w:t>
      </w:r>
      <w:r w:rsidRPr="007F341E">
        <w:t xml:space="preserve"> novada Salas un Sēlpils pagasta administratīvajā teritorijā. Līguma darbības termiņš ir no 2021.gada 1.janvāra līdz 2021.gada 31.decembrim. </w:t>
      </w:r>
    </w:p>
    <w:p w14:paraId="20860AE2" w14:textId="3E383765" w:rsidR="00471110" w:rsidRPr="007F341E" w:rsidRDefault="00BA45BF" w:rsidP="00776B53">
      <w:pPr>
        <w:pStyle w:val="naisf"/>
        <w:spacing w:before="0" w:after="0"/>
        <w:ind w:right="43" w:firstLine="567"/>
      </w:pPr>
      <w:r w:rsidRPr="007F341E">
        <w:t xml:space="preserve">2020.gada 30.decembrī starp Salas novada pašvaldību un SIA “VĪGANTS” noslēgts deleģēšanas līgums par sadzīves atkritumu apsaimniekošanas organizēšanu </w:t>
      </w:r>
      <w:r w:rsidR="00CA5D3D" w:rsidRPr="007F341E">
        <w:t>Salas</w:t>
      </w:r>
      <w:r w:rsidRPr="007F341E">
        <w:t xml:space="preserve"> novada Salas un Sēlpils pagasta administratīvajā teritorijā. Līguma darbības termiņš ir no 2021.gada 1.janvāra līdz 2021.gada 31.decembrim. </w:t>
      </w:r>
    </w:p>
    <w:p w14:paraId="5C979F61" w14:textId="5C4F89C8" w:rsidR="00471110" w:rsidRPr="007F341E" w:rsidRDefault="00B95E13" w:rsidP="00776B53">
      <w:pPr>
        <w:ind w:firstLine="567"/>
        <w:jc w:val="both"/>
        <w:rPr>
          <w:lang w:val="lv-LV" w:eastAsia="lv-LV"/>
        </w:rPr>
      </w:pPr>
      <w:r w:rsidRPr="007F341E">
        <w:rPr>
          <w:lang w:val="lv-LV" w:eastAsia="lv-LV"/>
        </w:rPr>
        <w:t xml:space="preserve">Lai Salas novada pašvaldība izpildītu </w:t>
      </w:r>
      <w:r w:rsidRPr="007F341E">
        <w:rPr>
          <w:rFonts w:eastAsia="Calibri"/>
          <w:lang w:val="lv-LV"/>
        </w:rPr>
        <w:t>likumā “Par pašvaldībām” 15.panta pirmajās daļas 2.punktā noteikt</w:t>
      </w:r>
      <w:r w:rsidR="00F67ACA" w:rsidRPr="007F341E">
        <w:rPr>
          <w:rFonts w:eastAsia="Calibri"/>
          <w:lang w:val="lv-LV"/>
        </w:rPr>
        <w:t xml:space="preserve">o pienākumu </w:t>
      </w:r>
      <w:r w:rsidRPr="007F341E">
        <w:rPr>
          <w:rFonts w:eastAsia="Calibri"/>
          <w:lang w:val="lv-LV"/>
        </w:rPr>
        <w:t>gādāt</w:t>
      </w:r>
      <w:r w:rsidR="00203C63" w:rsidRPr="007F341E">
        <w:rPr>
          <w:rFonts w:eastAsia="Calibri"/>
          <w:lang w:val="lv-LV"/>
        </w:rPr>
        <w:t xml:space="preserve"> </w:t>
      </w:r>
      <w:r w:rsidRPr="007F341E">
        <w:rPr>
          <w:rFonts w:eastAsia="Calibri"/>
          <w:lang w:val="lv-LV"/>
        </w:rPr>
        <w:t>par savas administratīvās teritorijas labiekārtošanu un sanitāro tīrību, atbilstoši</w:t>
      </w:r>
      <w:r w:rsidRPr="007F341E">
        <w:rPr>
          <w:lang w:val="lv-LV" w:eastAsia="lv-LV"/>
        </w:rPr>
        <w:t xml:space="preserve"> Publisko iepirkumu likuma 4.panta pirmajai daļai </w:t>
      </w:r>
      <w:r w:rsidRPr="007F341E">
        <w:rPr>
          <w:lang w:val="lv-LV"/>
        </w:rPr>
        <w:t xml:space="preserve">2019.gada 1.februārī starp Salas novada pašvaldību un SIA “VĪGANTS” </w:t>
      </w:r>
      <w:r w:rsidR="0084436B" w:rsidRPr="007F341E">
        <w:rPr>
          <w:lang w:val="lv-LV"/>
        </w:rPr>
        <w:t xml:space="preserve">2020.gada 30.decembrī noslēgts deleģēšanas līgums par teritorijas labiekārtošanu un sanitārās tīrības nodrošināšanu </w:t>
      </w:r>
      <w:r w:rsidR="00203C63" w:rsidRPr="007F341E">
        <w:rPr>
          <w:lang w:val="lv-LV"/>
        </w:rPr>
        <w:t>Salas novada</w:t>
      </w:r>
      <w:r w:rsidR="0084436B" w:rsidRPr="007F341E">
        <w:rPr>
          <w:lang w:val="lv-LV"/>
        </w:rPr>
        <w:t xml:space="preserve"> Salas un Sēlpils pagasta teritorijā. Līguma darbības termiņš ir no 2021.gada 1.janvāra līdz 2021.gada 31.decembrim. </w:t>
      </w:r>
    </w:p>
    <w:p w14:paraId="4C487ABA" w14:textId="5D78423F" w:rsidR="00471110" w:rsidRPr="007F341E" w:rsidRDefault="005740EB" w:rsidP="00776B53">
      <w:pPr>
        <w:pStyle w:val="naisf"/>
        <w:spacing w:before="0" w:after="0"/>
        <w:ind w:right="43" w:firstLine="567"/>
      </w:pPr>
      <w:bookmarkStart w:id="27" w:name="_Hlk114128631"/>
      <w:r w:rsidRPr="007F341E">
        <w:t>2020.gada 30.decembrī starp Salas novada pašvaldību un SIA “VĪGANTS” noslēgts deleģēšanas līgums par Salas novada ielu un ceļu ikdienas uzturēšanas darbu veikšanu Salas un Sēlpils pagasta administratīvajā teritorijā. Līgums ir spēkā līdz līgumsaistību pilnīgai izpildei</w:t>
      </w:r>
      <w:r w:rsidR="009107BA" w:rsidRPr="007F341E">
        <w:t xml:space="preserve">, Sabiedrība uzdoto uzdevumu veic no 2021.gada 1.janvāra </w:t>
      </w:r>
      <w:r w:rsidRPr="007F341E">
        <w:t xml:space="preserve">līdz 2021.gada 31.decembrim. </w:t>
      </w:r>
    </w:p>
    <w:bookmarkEnd w:id="27"/>
    <w:p w14:paraId="1B0C7DE7" w14:textId="1D4B3A1B" w:rsidR="004D1F39" w:rsidRPr="007F341E" w:rsidRDefault="00D448E2" w:rsidP="00776B53">
      <w:pPr>
        <w:ind w:firstLine="567"/>
        <w:jc w:val="both"/>
        <w:rPr>
          <w:lang w:val="lv-LV"/>
        </w:rPr>
      </w:pPr>
      <w:r w:rsidRPr="007F341E">
        <w:rPr>
          <w:lang w:val="lv-LV" w:eastAsia="lv-LV"/>
        </w:rPr>
        <w:t xml:space="preserve">Lai Salas novada pašvaldība izpildītu </w:t>
      </w:r>
      <w:r w:rsidR="00440222" w:rsidRPr="007F341E">
        <w:rPr>
          <w:rFonts w:eastAsia="Calibri"/>
          <w:lang w:val="lv-LV"/>
        </w:rPr>
        <w:t>likumā “Par pašvaldībām” 15.panta pirmajā</w:t>
      </w:r>
      <w:r w:rsidR="00E864E8" w:rsidRPr="007F341E">
        <w:rPr>
          <w:rFonts w:eastAsia="Calibri"/>
          <w:lang w:val="lv-LV"/>
        </w:rPr>
        <w:t>s</w:t>
      </w:r>
      <w:r w:rsidR="00440222" w:rsidRPr="007F341E">
        <w:rPr>
          <w:rFonts w:eastAsia="Calibri"/>
          <w:lang w:val="lv-LV"/>
        </w:rPr>
        <w:t xml:space="preserve"> daļ</w:t>
      </w:r>
      <w:r w:rsidR="00E864E8" w:rsidRPr="007F341E">
        <w:rPr>
          <w:rFonts w:eastAsia="Calibri"/>
          <w:lang w:val="lv-LV"/>
        </w:rPr>
        <w:t>as</w:t>
      </w:r>
      <w:r w:rsidR="00440222" w:rsidRPr="007F341E">
        <w:rPr>
          <w:rFonts w:eastAsia="Calibri"/>
          <w:lang w:val="lv-LV"/>
        </w:rPr>
        <w:t xml:space="preserve"> </w:t>
      </w:r>
      <w:r w:rsidR="00E864E8" w:rsidRPr="007F341E">
        <w:rPr>
          <w:rFonts w:eastAsia="Calibri"/>
          <w:lang w:val="lv-LV"/>
        </w:rPr>
        <w:t xml:space="preserve">9.punktā </w:t>
      </w:r>
      <w:r w:rsidR="00440222" w:rsidRPr="007F341E">
        <w:rPr>
          <w:rFonts w:eastAsia="Calibri"/>
          <w:lang w:val="lv-LV"/>
        </w:rPr>
        <w:t>noteikt</w:t>
      </w:r>
      <w:r w:rsidR="00F67ACA" w:rsidRPr="007F341E">
        <w:rPr>
          <w:rFonts w:eastAsia="Calibri"/>
          <w:lang w:val="lv-LV"/>
        </w:rPr>
        <w:t xml:space="preserve">o </w:t>
      </w:r>
      <w:r w:rsidR="00440222" w:rsidRPr="007F341E">
        <w:rPr>
          <w:rFonts w:eastAsia="Calibri"/>
          <w:lang w:val="lv-LV"/>
        </w:rPr>
        <w:t xml:space="preserve">un </w:t>
      </w:r>
      <w:r w:rsidRPr="007F341E">
        <w:rPr>
          <w:lang w:val="lv-LV" w:eastAsia="lv-LV"/>
        </w:rPr>
        <w:t xml:space="preserve">likuma “Par valsts un pašvaldību dzīvojamo māju privatizāciju” 50.panta septītajā daļā noteikto pienākumu, atbilstoši Publisko iepirkumu likuma 4.panta pirmajai daļai </w:t>
      </w:r>
      <w:r w:rsidRPr="007F341E">
        <w:rPr>
          <w:lang w:val="lv-LV"/>
        </w:rPr>
        <w:t xml:space="preserve">2019.gada 1.februārī starp Salas novada pašvaldību un SIA “VĪGANTS” noslēgts pārvaldīšanas un apsaimniekošanas līgums par daudzdzīvokļu dzīvojamo māju pārvaldīšanu un apsaimniekošanu un pašvaldības īres dzīvokļu pārvaldīšanu un apsaimniekošanu Jēkabpils novada Salas un Sēlpils pagasta administratīvajā teritorijā. Līguma darbības termiņš ir </w:t>
      </w:r>
      <w:r w:rsidR="00B0409D" w:rsidRPr="007F341E">
        <w:rPr>
          <w:shd w:val="clear" w:color="auto" w:fill="FFFFFF"/>
          <w:lang w:val="lv-LV"/>
        </w:rPr>
        <w:t>līdz laikam, kad iestājas likuma "Par valsts un pašvaldības dzīvojamo māju privatizāciju" 51.panta trešās daļas nosacījums</w:t>
      </w:r>
      <w:r w:rsidRPr="007F341E">
        <w:rPr>
          <w:lang w:val="lv-LV"/>
        </w:rPr>
        <w:t>. Sabiedrība pārvalda un apsaimnieko 65</w:t>
      </w:r>
      <w:r w:rsidR="00264F15">
        <w:rPr>
          <w:lang w:val="lv-LV"/>
        </w:rPr>
        <w:t> </w:t>
      </w:r>
      <w:r w:rsidRPr="007F341E">
        <w:rPr>
          <w:lang w:val="lv-LV"/>
        </w:rPr>
        <w:t>daudzdzīvokļu dzīvojamās, kurās ir 1057</w:t>
      </w:r>
      <w:r w:rsidR="00264F15">
        <w:rPr>
          <w:lang w:val="lv-LV"/>
        </w:rPr>
        <w:t> </w:t>
      </w:r>
      <w:r w:rsidRPr="007F341E">
        <w:rPr>
          <w:lang w:val="lv-LV"/>
        </w:rPr>
        <w:t>dzīvokļu īpašumi, ar kopējo platību 47 454,61m</w:t>
      </w:r>
      <w:r w:rsidRPr="007F341E">
        <w:rPr>
          <w:vertAlign w:val="superscript"/>
          <w:lang w:val="lv-LV"/>
        </w:rPr>
        <w:t>2</w:t>
      </w:r>
      <w:r w:rsidRPr="007F341E">
        <w:rPr>
          <w:lang w:val="lv-LV"/>
        </w:rPr>
        <w:t>. No visiem dzīvokļu īpašumiem 304</w:t>
      </w:r>
      <w:r w:rsidR="00264F15">
        <w:rPr>
          <w:lang w:val="lv-LV"/>
        </w:rPr>
        <w:t> </w:t>
      </w:r>
      <w:r w:rsidRPr="007F341E">
        <w:rPr>
          <w:lang w:val="lv-LV"/>
        </w:rPr>
        <w:t xml:space="preserve">dzīvokļi atrodas Jēkabpils novada pašvaldības īpašumā un 753 ir privāti dzīvokļi. </w:t>
      </w:r>
    </w:p>
    <w:p w14:paraId="546A2C9A" w14:textId="53D97172" w:rsidR="0067652A" w:rsidRPr="007F341E" w:rsidRDefault="0067652A" w:rsidP="00776B53">
      <w:pPr>
        <w:spacing w:after="120"/>
        <w:ind w:firstLine="567"/>
        <w:jc w:val="both"/>
        <w:rPr>
          <w:lang w:val="lv-LV"/>
        </w:rPr>
      </w:pPr>
      <w:bookmarkStart w:id="28" w:name="_Hlk114064553"/>
      <w:r w:rsidRPr="007F341E">
        <w:rPr>
          <w:lang w:val="lv-LV"/>
        </w:rPr>
        <w:t>SIA “VĪGANTS” valdes informācija par kapitālsabiedrības darbību 2021.gadā:</w:t>
      </w:r>
    </w:p>
    <w:tbl>
      <w:tblPr>
        <w:tblStyle w:val="TableGrid"/>
        <w:tblW w:w="9356" w:type="dxa"/>
        <w:tblInd w:w="-5" w:type="dxa"/>
        <w:tblLook w:val="04A0" w:firstRow="1" w:lastRow="0" w:firstColumn="1" w:lastColumn="0" w:noHBand="0" w:noVBand="1"/>
      </w:tblPr>
      <w:tblGrid>
        <w:gridCol w:w="3119"/>
        <w:gridCol w:w="6237"/>
      </w:tblGrid>
      <w:tr w:rsidR="0067652A" w:rsidRPr="00ED4D9A" w14:paraId="5DD22FAF" w14:textId="77777777" w:rsidTr="00CE3499">
        <w:tc>
          <w:tcPr>
            <w:tcW w:w="3119" w:type="dxa"/>
            <w:tcBorders>
              <w:top w:val="single" w:sz="4" w:space="0" w:color="auto"/>
            </w:tcBorders>
          </w:tcPr>
          <w:bookmarkEnd w:id="28"/>
          <w:p w14:paraId="5F556667" w14:textId="6BA29B87" w:rsidR="0067652A" w:rsidRPr="007F341E" w:rsidRDefault="0067652A" w:rsidP="00776B53">
            <w:pPr>
              <w:pStyle w:val="naisf"/>
              <w:spacing w:before="0" w:after="0"/>
              <w:ind w:right="43" w:firstLine="0"/>
              <w:jc w:val="left"/>
              <w:rPr>
                <w:rFonts w:cs="Times New Roman"/>
              </w:rPr>
            </w:pPr>
            <w:r w:rsidRPr="007F341E">
              <w:rPr>
                <w:rFonts w:cs="Times New Roman"/>
                <w:lang w:bidi="lv-LV"/>
              </w:rPr>
              <w:t xml:space="preserve">Kapitālsabiedrības 2021.gadā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6237" w:type="dxa"/>
            <w:tcBorders>
              <w:top w:val="single" w:sz="4" w:space="0" w:color="auto"/>
            </w:tcBorders>
          </w:tcPr>
          <w:p w14:paraId="6A46572E" w14:textId="6C1802D1" w:rsidR="0067652A" w:rsidRPr="007F341E" w:rsidRDefault="0067652A" w:rsidP="00776B53">
            <w:pPr>
              <w:pStyle w:val="naisf"/>
              <w:spacing w:before="0" w:after="0"/>
              <w:ind w:right="43" w:firstLine="188"/>
              <w:rPr>
                <w:rFonts w:cs="Times New Roman"/>
              </w:rPr>
            </w:pPr>
            <w:r w:rsidRPr="007F341E">
              <w:rPr>
                <w:rFonts w:cs="Times New Roman"/>
              </w:rPr>
              <w:t>SIA “VĪGANTS” veic daudzdzīvokļu dzīvojamo māju (</w:t>
            </w:r>
            <w:r w:rsidR="008A4974">
              <w:rPr>
                <w:rFonts w:cs="Times New Roman"/>
              </w:rPr>
              <w:t xml:space="preserve">turpmāk – </w:t>
            </w:r>
            <w:proofErr w:type="spellStart"/>
            <w:r w:rsidRPr="007F341E">
              <w:rPr>
                <w:rFonts w:cs="Times New Roman"/>
              </w:rPr>
              <w:t>DDzM</w:t>
            </w:r>
            <w:proofErr w:type="spellEnd"/>
            <w:r w:rsidRPr="007F341E">
              <w:rPr>
                <w:rFonts w:cs="Times New Roman"/>
              </w:rPr>
              <w:t>) pārvaldīšanu un apsaimniekošanu, atkritumu apsaimniekošanu, ikdienas ceļu uzturēšanas darbus, sniedz siltumapgādes, ūdenssaimniecības un labiekārtošanas pakalpojumu Jēkabpils novada Salas un Sēlpils pagastā. 2021.gadā nozarēs atkritumu apsaimniekošana, ikdienas ceļu uzturēšana, siltumapgāde, ūdenssaimniecība un labiekārtošana būtiski kapitālieguldījumi un projekti nav realizēti. 2021.gadā finanšu līdzekļi no Eiropas Savienības un citiem ārvalstu fondiem nav piesaistīti.</w:t>
            </w:r>
          </w:p>
          <w:p w14:paraId="278B70C8" w14:textId="2810696F" w:rsidR="0067652A" w:rsidRPr="007F341E" w:rsidRDefault="0067652A" w:rsidP="00776B53">
            <w:pPr>
              <w:pStyle w:val="naisf"/>
              <w:spacing w:before="0" w:after="0"/>
              <w:ind w:right="43" w:firstLine="188"/>
              <w:rPr>
                <w:rFonts w:cs="Times New Roman"/>
              </w:rPr>
            </w:pPr>
            <w:r w:rsidRPr="007F341E">
              <w:rPr>
                <w:rFonts w:cs="Times New Roman"/>
              </w:rPr>
              <w:t xml:space="preserve">2021.gadā veikti 6 </w:t>
            </w:r>
            <w:proofErr w:type="spellStart"/>
            <w:r w:rsidRPr="007F341E">
              <w:rPr>
                <w:rFonts w:cs="Times New Roman"/>
              </w:rPr>
              <w:t>DDzM</w:t>
            </w:r>
            <w:proofErr w:type="spellEnd"/>
            <w:r w:rsidRPr="007F341E">
              <w:rPr>
                <w:rFonts w:cs="Times New Roman"/>
              </w:rPr>
              <w:t xml:space="preserve"> kopīpašumā esošo daļu, tai skaitā ar māju funkcionāli saistīto ēku un būvju, kārtējie un ārkārtas remonti saskaņā ar uzkrāto naudas līdzekļu daudzumu. Uzturēšanā un remontdarbos kopā ieguldīti 70 245 </w:t>
            </w:r>
            <w:proofErr w:type="spellStart"/>
            <w:r w:rsidRPr="007F341E">
              <w:rPr>
                <w:rFonts w:cs="Times New Roman"/>
                <w:i/>
                <w:iCs/>
              </w:rPr>
              <w:t>euro</w:t>
            </w:r>
            <w:proofErr w:type="spellEnd"/>
            <w:r w:rsidRPr="007F341E">
              <w:rPr>
                <w:rFonts w:cs="Times New Roman"/>
              </w:rPr>
              <w:t xml:space="preserve">. </w:t>
            </w:r>
            <w:r w:rsidR="00E864E8" w:rsidRPr="007F341E">
              <w:rPr>
                <w:rFonts w:cs="Times New Roman"/>
              </w:rPr>
              <w:t>2021.gadā</w:t>
            </w:r>
            <w:r w:rsidRPr="007F341E">
              <w:rPr>
                <w:rFonts w:cs="Times New Roman"/>
              </w:rPr>
              <w:t xml:space="preserve"> remonta un uzturēšanas darbi veikti 6 pašvaldības dzīvokļos</w:t>
            </w:r>
            <w:r w:rsidR="00E864E8" w:rsidRPr="007F341E">
              <w:rPr>
                <w:rFonts w:cs="Times New Roman"/>
              </w:rPr>
              <w:t> </w:t>
            </w:r>
            <w:r w:rsidRPr="007F341E">
              <w:rPr>
                <w:rFonts w:cs="Times New Roman"/>
              </w:rPr>
              <w:t>– ieguldīti finanšu līdzekļi 4580,56 </w:t>
            </w:r>
            <w:proofErr w:type="spellStart"/>
            <w:r w:rsidRPr="007F341E">
              <w:rPr>
                <w:rFonts w:cs="Times New Roman"/>
                <w:i/>
                <w:iCs/>
              </w:rPr>
              <w:t>euro</w:t>
            </w:r>
            <w:proofErr w:type="spellEnd"/>
            <w:r w:rsidRPr="007F341E">
              <w:rPr>
                <w:rFonts w:cs="Times New Roman"/>
              </w:rPr>
              <w:t xml:space="preserve"> apmērā, veicot logu nomaiņu.</w:t>
            </w:r>
          </w:p>
          <w:p w14:paraId="2B725FCE" w14:textId="77777777" w:rsidR="0067652A" w:rsidRPr="007F341E" w:rsidRDefault="0067652A" w:rsidP="00776B53">
            <w:pPr>
              <w:pStyle w:val="naisf"/>
              <w:spacing w:before="0" w:after="0"/>
              <w:ind w:right="43"/>
              <w:rPr>
                <w:rFonts w:cs="Times New Roman"/>
              </w:rPr>
            </w:pPr>
            <w:r w:rsidRPr="007F341E">
              <w:rPr>
                <w:rFonts w:cs="Times New Roman"/>
              </w:rPr>
              <w:t xml:space="preserve">2021.gadā namu apsaimniekošanas un pārvaldīšanas nozarē investīcijas un finanšu līdzekļi netika piesaistīti, jo </w:t>
            </w:r>
            <w:r w:rsidRPr="007F341E">
              <w:rPr>
                <w:rFonts w:cs="Times New Roman"/>
                <w:bCs/>
              </w:rPr>
              <w:t>sabiedrība 2022.gadā</w:t>
            </w:r>
            <w:r w:rsidRPr="007F341E">
              <w:rPr>
                <w:rFonts w:cs="Times New Roman"/>
              </w:rPr>
              <w:t xml:space="preserve"> plāno turpināt 2021.gadā uzsāktās sarunas ar </w:t>
            </w:r>
            <w:proofErr w:type="spellStart"/>
            <w:r w:rsidRPr="007F341E">
              <w:rPr>
                <w:rFonts w:cs="Times New Roman"/>
              </w:rPr>
              <w:t>DDzM</w:t>
            </w:r>
            <w:proofErr w:type="spellEnd"/>
            <w:r w:rsidRPr="007F341E">
              <w:rPr>
                <w:rFonts w:cs="Times New Roman"/>
              </w:rPr>
              <w:t xml:space="preserve">  dzīvokļu īpašniekiem un informēt par dzīvojamo māju atjaunošanas nepieciešamību un iespējām piesaistīt ALTUM līdzfinansējumu. </w:t>
            </w:r>
          </w:p>
        </w:tc>
      </w:tr>
      <w:tr w:rsidR="0067652A" w:rsidRPr="00ED4D9A" w14:paraId="5BAD3761" w14:textId="77777777" w:rsidTr="00CE3499">
        <w:trPr>
          <w:trHeight w:val="550"/>
        </w:trPr>
        <w:tc>
          <w:tcPr>
            <w:tcW w:w="3119" w:type="dxa"/>
          </w:tcPr>
          <w:p w14:paraId="637C4236" w14:textId="77777777" w:rsidR="0067652A" w:rsidRPr="007F341E" w:rsidRDefault="0067652A" w:rsidP="00776B53">
            <w:pPr>
              <w:pStyle w:val="naisf"/>
              <w:spacing w:before="0" w:after="0"/>
              <w:ind w:right="43" w:firstLine="0"/>
              <w:jc w:val="left"/>
              <w:rPr>
                <w:rFonts w:cs="Times New Roman"/>
              </w:rPr>
            </w:pPr>
            <w:proofErr w:type="spellStart"/>
            <w:r w:rsidRPr="007F341E">
              <w:rPr>
                <w:rFonts w:cs="Times New Roman"/>
                <w:lang w:bidi="lv-LV"/>
              </w:rPr>
              <w:t>Nefinanšu</w:t>
            </w:r>
            <w:proofErr w:type="spellEnd"/>
            <w:r w:rsidRPr="007F341E">
              <w:rPr>
                <w:rFonts w:cs="Times New Roman"/>
                <w:lang w:bidi="lv-LV"/>
              </w:rPr>
              <w:t xml:space="preserve"> mērķu 2021.gadā sasniegšanas novērtējums (sabiedrībai sniegtais labums, pakalpojumu vai preču pieejamības novērtējums) </w:t>
            </w:r>
          </w:p>
        </w:tc>
        <w:tc>
          <w:tcPr>
            <w:tcW w:w="6237" w:type="dxa"/>
          </w:tcPr>
          <w:p w14:paraId="3104F233" w14:textId="600A1142" w:rsidR="0067652A" w:rsidRPr="00CE3499" w:rsidRDefault="00CE3499" w:rsidP="00776B53">
            <w:pPr>
              <w:pStyle w:val="naisf"/>
              <w:spacing w:before="0" w:after="0"/>
              <w:ind w:right="43" w:firstLine="188"/>
              <w:rPr>
                <w:rFonts w:cs="Times New Roman"/>
              </w:rPr>
            </w:pPr>
            <w:r w:rsidRPr="00CE3499">
              <w:rPr>
                <w:rFonts w:cs="Times New Roman"/>
              </w:rPr>
              <w:t xml:space="preserve">Sabiedrības vidēja termiņa darbības stratēģijā  noteiktie </w:t>
            </w:r>
            <w:proofErr w:type="spellStart"/>
            <w:r w:rsidRPr="00CE3499">
              <w:rPr>
                <w:rFonts w:cs="Times New Roman"/>
              </w:rPr>
              <w:t>nefinanšu</w:t>
            </w:r>
            <w:proofErr w:type="spellEnd"/>
            <w:r w:rsidRPr="00CE3499">
              <w:rPr>
                <w:rFonts w:cs="Times New Roman"/>
              </w:rPr>
              <w:t xml:space="preserve"> mērķi, kuri pamatā saistīti ar uzņēmuma pamatdarbību un sniegtā pakalpojuma kvalitāti un nepārtrauktību valdes uzskatā ir izpildīti, valde nosauc veiktos pasākumus to izpildei, t.sk.</w:t>
            </w:r>
            <w:r w:rsidR="0067652A" w:rsidRPr="00CE3499">
              <w:rPr>
                <w:rFonts w:cs="Times New Roman"/>
              </w:rPr>
              <w:t>:</w:t>
            </w:r>
          </w:p>
          <w:p w14:paraId="25CC6D8A" w14:textId="21972A1A" w:rsidR="0067652A" w:rsidRPr="007F341E" w:rsidRDefault="0067652A" w:rsidP="00FF087E">
            <w:pPr>
              <w:pStyle w:val="naisf"/>
              <w:numPr>
                <w:ilvl w:val="0"/>
                <w:numId w:val="17"/>
              </w:numPr>
              <w:spacing w:before="0" w:after="0"/>
              <w:ind w:left="172" w:right="43" w:hanging="172"/>
              <w:rPr>
                <w:rFonts w:cs="Times New Roman"/>
              </w:rPr>
            </w:pPr>
            <w:r w:rsidRPr="007F341E">
              <w:rPr>
                <w:rFonts w:cs="Times New Roman"/>
              </w:rPr>
              <w:t>Klientu apkalpošanas un komunikācijas kvalitātes uzlabošana</w:t>
            </w:r>
            <w:r w:rsidR="0081037E" w:rsidRPr="007F341E">
              <w:rPr>
                <w:rFonts w:cs="Times New Roman"/>
              </w:rPr>
              <w:t> –</w:t>
            </w:r>
            <w:r w:rsidR="00CE3499">
              <w:rPr>
                <w:rFonts w:cs="Times New Roman"/>
              </w:rPr>
              <w:t>k</w:t>
            </w:r>
            <w:r w:rsidRPr="007F341E">
              <w:rPr>
                <w:rFonts w:cs="Times New Roman"/>
              </w:rPr>
              <w:t>atrs klients tiek uzklausīts un klientu priekšlikumi tiek izvērtēti. Plānojot un veicot darbus ņemam vērā iedzīvotāju viedokli, uzlabojot komunikācijas un veikto darbu kvalitāti;</w:t>
            </w:r>
          </w:p>
          <w:p w14:paraId="2E9306E6" w14:textId="4E8A7CFE" w:rsidR="0067652A" w:rsidRPr="007F341E" w:rsidRDefault="0067652A" w:rsidP="00FF087E">
            <w:pPr>
              <w:pStyle w:val="naisf"/>
              <w:numPr>
                <w:ilvl w:val="0"/>
                <w:numId w:val="17"/>
              </w:numPr>
              <w:spacing w:before="0" w:after="0"/>
              <w:ind w:left="172" w:right="43" w:hanging="172"/>
              <w:rPr>
                <w:rFonts w:cs="Times New Roman"/>
              </w:rPr>
            </w:pPr>
            <w:r w:rsidRPr="007F341E">
              <w:rPr>
                <w:rFonts w:cs="Times New Roman"/>
              </w:rPr>
              <w:t>Sabiedrības informēšana, izglītošana komunālo pakalpojumu un vides jautājumos</w:t>
            </w:r>
            <w:r w:rsidR="0081037E" w:rsidRPr="007F341E">
              <w:rPr>
                <w:rFonts w:cs="Times New Roman"/>
              </w:rPr>
              <w:t> – izve</w:t>
            </w:r>
            <w:r w:rsidRPr="007F341E">
              <w:rPr>
                <w:rFonts w:cs="Times New Roman"/>
              </w:rPr>
              <w:t>idota</w:t>
            </w:r>
            <w:r w:rsidR="0081037E" w:rsidRPr="007F341E">
              <w:rPr>
                <w:rFonts w:cs="Times New Roman"/>
              </w:rPr>
              <w:t xml:space="preserve"> </w:t>
            </w:r>
            <w:r w:rsidRPr="007F341E">
              <w:rPr>
                <w:rFonts w:cs="Times New Roman"/>
              </w:rPr>
              <w:t xml:space="preserve">jauna dizaina mājas lapa </w:t>
            </w:r>
            <w:hyperlink r:id="rId38" w:history="1">
              <w:r w:rsidRPr="007F341E">
                <w:rPr>
                  <w:rStyle w:val="Hyperlink"/>
                </w:rPr>
                <w:t>www.vigants.lv</w:t>
              </w:r>
            </w:hyperlink>
            <w:r w:rsidRPr="007F341E">
              <w:rPr>
                <w:rFonts w:cs="Times New Roman"/>
              </w:rPr>
              <w:t xml:space="preserve">, kas tās apmeklētājiem un </w:t>
            </w:r>
            <w:r w:rsidR="008C4693" w:rsidRPr="007F341E">
              <w:rPr>
                <w:rFonts w:cs="Times New Roman"/>
              </w:rPr>
              <w:t>S</w:t>
            </w:r>
            <w:r w:rsidR="00FE18C0" w:rsidRPr="007F341E">
              <w:rPr>
                <w:rFonts w:cs="Times New Roman"/>
              </w:rPr>
              <w:t>abiedrības sniegto pakalpojumu saņēmējiem</w:t>
            </w:r>
            <w:r w:rsidRPr="007F341E">
              <w:rPr>
                <w:rFonts w:cs="Times New Roman"/>
              </w:rPr>
              <w:t xml:space="preserve"> nodrošina vienkāršāku navigāciju. Mājas lapā sniegti priekšlikumi iedzīvotāju sekmīgākai iesaistei dalītā atkritumu savākšanā un šķirošanā (izvietoti arī informatīvie bukleti un plakāti par atkritumu šķirošanu), mājas lapā tiek ievietota un regulāri aktualizēta informācija par sniegtajiem pakalpojumiem</w:t>
            </w:r>
            <w:r w:rsidR="00CE3499">
              <w:rPr>
                <w:rFonts w:cs="Times New Roman"/>
              </w:rPr>
              <w:t>;</w:t>
            </w:r>
          </w:p>
          <w:p w14:paraId="597C6F22" w14:textId="2F5578FF" w:rsidR="0067652A" w:rsidRPr="007F341E" w:rsidRDefault="0067652A" w:rsidP="00FF087E">
            <w:pPr>
              <w:pStyle w:val="naisf"/>
              <w:numPr>
                <w:ilvl w:val="0"/>
                <w:numId w:val="17"/>
              </w:numPr>
              <w:spacing w:before="0" w:after="0"/>
              <w:ind w:left="172" w:right="43" w:hanging="172"/>
              <w:rPr>
                <w:rFonts w:cs="Times New Roman"/>
              </w:rPr>
            </w:pPr>
            <w:r w:rsidRPr="007F341E">
              <w:rPr>
                <w:rFonts w:cs="Times New Roman"/>
              </w:rPr>
              <w:t>Aktīva komunikācijas ar iedzīvotājiem</w:t>
            </w:r>
            <w:r w:rsidR="0081037E" w:rsidRPr="007F341E">
              <w:rPr>
                <w:rFonts w:cs="Times New Roman"/>
              </w:rPr>
              <w:t> –</w:t>
            </w:r>
            <w:r w:rsidR="008A4974">
              <w:rPr>
                <w:rFonts w:cs="Times New Roman"/>
              </w:rPr>
              <w:t xml:space="preserve"> a</w:t>
            </w:r>
            <w:r w:rsidRPr="007F341E">
              <w:rPr>
                <w:rFonts w:cs="Times New Roman"/>
              </w:rPr>
              <w:t xml:space="preserve">r pakalpojuma sniegšanu saistītie </w:t>
            </w:r>
            <w:proofErr w:type="spellStart"/>
            <w:r w:rsidRPr="007F341E">
              <w:rPr>
                <w:rFonts w:cs="Times New Roman"/>
              </w:rPr>
              <w:t>problēmjautājumi</w:t>
            </w:r>
            <w:proofErr w:type="spellEnd"/>
            <w:r w:rsidRPr="007F341E">
              <w:rPr>
                <w:rFonts w:cs="Times New Roman"/>
              </w:rPr>
              <w:t xml:space="preserve"> tiek risināti nekavējoties;</w:t>
            </w:r>
          </w:p>
          <w:p w14:paraId="15C0536E" w14:textId="5D491BC8" w:rsidR="0067652A" w:rsidRPr="007F341E" w:rsidRDefault="0067652A" w:rsidP="00FF087E">
            <w:pPr>
              <w:pStyle w:val="naisf"/>
              <w:numPr>
                <w:ilvl w:val="0"/>
                <w:numId w:val="17"/>
              </w:numPr>
              <w:spacing w:before="0" w:after="0"/>
              <w:ind w:left="172" w:right="43" w:hanging="172"/>
              <w:rPr>
                <w:rFonts w:cs="Times New Roman"/>
              </w:rPr>
            </w:pPr>
            <w:r w:rsidRPr="007F341E">
              <w:rPr>
                <w:rFonts w:cs="Times New Roman"/>
              </w:rPr>
              <w:t>Regulāra uzdevumu savlaicīga izpilde</w:t>
            </w:r>
            <w:r w:rsidR="0081037E" w:rsidRPr="007F341E">
              <w:rPr>
                <w:rFonts w:cs="Times New Roman"/>
              </w:rPr>
              <w:t> –</w:t>
            </w:r>
            <w:r w:rsidR="008A4974">
              <w:rPr>
                <w:rFonts w:cs="Times New Roman"/>
              </w:rPr>
              <w:t xml:space="preserve"> </w:t>
            </w:r>
            <w:r w:rsidRPr="007F341E">
              <w:rPr>
                <w:rFonts w:cs="Times New Roman"/>
              </w:rPr>
              <w:t xml:space="preserve">2021.gadā rakstiskas sūdzības par </w:t>
            </w:r>
            <w:proofErr w:type="spellStart"/>
            <w:r w:rsidRPr="007F341E">
              <w:rPr>
                <w:rFonts w:cs="Times New Roman"/>
              </w:rPr>
              <w:t>DDzM</w:t>
            </w:r>
            <w:proofErr w:type="spellEnd"/>
            <w:r w:rsidRPr="007F341E">
              <w:rPr>
                <w:rFonts w:cs="Times New Roman"/>
              </w:rPr>
              <w:t xml:space="preserve"> pārvaldīšanu un apsaimniekošanu, atkritumu apsaimniekošanu, ikdienas ceļu uzturēšanas darbiem, siltumapgādes, ūdenssaimniecības un labiekārtošanas pakalpojumu kvalitāti nav saņemtas</w:t>
            </w:r>
            <w:r w:rsidR="00FE18C0" w:rsidRPr="007F341E">
              <w:rPr>
                <w:rFonts w:cs="Times New Roman"/>
              </w:rPr>
              <w:t>. Kā arī, i</w:t>
            </w:r>
            <w:r w:rsidRPr="007F341E">
              <w:rPr>
                <w:rFonts w:cs="Times New Roman"/>
              </w:rPr>
              <w:t>ebildumi par labas pārvaldības principu neievērošanu Sabiedrības darbībā nav saņemti;</w:t>
            </w:r>
          </w:p>
          <w:p w14:paraId="675FA797" w14:textId="5C6F1409" w:rsidR="0067652A" w:rsidRPr="007F341E" w:rsidRDefault="0067652A" w:rsidP="00FF087E">
            <w:pPr>
              <w:pStyle w:val="naisf"/>
              <w:numPr>
                <w:ilvl w:val="0"/>
                <w:numId w:val="17"/>
              </w:numPr>
              <w:spacing w:before="0" w:after="0"/>
              <w:ind w:left="172" w:right="43" w:hanging="172"/>
              <w:rPr>
                <w:rFonts w:cs="Times New Roman"/>
              </w:rPr>
            </w:pPr>
            <w:r w:rsidRPr="007F341E">
              <w:rPr>
                <w:rFonts w:cs="Times New Roman"/>
              </w:rPr>
              <w:t>Debitoru parādu atgūšanas efektivitātes paaugstināšana</w:t>
            </w:r>
            <w:r w:rsidR="0081037E" w:rsidRPr="007F341E">
              <w:rPr>
                <w:rFonts w:cs="Times New Roman"/>
              </w:rPr>
              <w:t xml:space="preserve"> – </w:t>
            </w:r>
            <w:r w:rsidRPr="007F341E">
              <w:rPr>
                <w:rFonts w:cs="Times New Roman"/>
              </w:rPr>
              <w:t>tiek aktīvi strādāts pie debitoru parādu atgūšanas, ņemot vērā SIA “V</w:t>
            </w:r>
            <w:r w:rsidR="0081037E" w:rsidRPr="007F341E">
              <w:rPr>
                <w:rFonts w:cs="Times New Roman"/>
              </w:rPr>
              <w:t>ĪGANTS</w:t>
            </w:r>
            <w:r w:rsidRPr="007F341E">
              <w:rPr>
                <w:rFonts w:cs="Times New Roman"/>
              </w:rPr>
              <w:t>” izstrādātos noteikumus: “Debitoru parādu piedziņas kārtības noteikumi”.</w:t>
            </w:r>
          </w:p>
        </w:tc>
      </w:tr>
      <w:tr w:rsidR="0067652A" w:rsidRPr="00ED4D9A" w14:paraId="3330A531" w14:textId="77777777" w:rsidTr="00CE3499">
        <w:trPr>
          <w:trHeight w:val="557"/>
        </w:trPr>
        <w:tc>
          <w:tcPr>
            <w:tcW w:w="3119" w:type="dxa"/>
          </w:tcPr>
          <w:p w14:paraId="1F325F34" w14:textId="77777777" w:rsidR="0067652A" w:rsidRPr="007F341E" w:rsidRDefault="0067652A" w:rsidP="00776B53">
            <w:pPr>
              <w:pStyle w:val="naisf"/>
              <w:spacing w:before="0" w:after="0"/>
              <w:ind w:right="43" w:firstLine="0"/>
              <w:jc w:val="left"/>
              <w:rPr>
                <w:rFonts w:cs="Times New Roman"/>
                <w:lang w:bidi="lv-LV"/>
              </w:rPr>
            </w:pPr>
            <w:r w:rsidRPr="007F341E">
              <w:rPr>
                <w:rFonts w:cs="Times New Roman"/>
                <w:lang w:bidi="lv-LV"/>
              </w:rPr>
              <w:t xml:space="preserve">Finanšu mērķu 2021.gadā sasniegšanas novērtējums (sabiedrībai sniegtais labums, pakalpojumu vai preču pieejamības novērtējums) </w:t>
            </w:r>
          </w:p>
        </w:tc>
        <w:tc>
          <w:tcPr>
            <w:tcW w:w="6237" w:type="dxa"/>
          </w:tcPr>
          <w:p w14:paraId="6A7B14FF" w14:textId="044B723A" w:rsidR="0067652A" w:rsidRPr="007F341E" w:rsidRDefault="00FE18C0" w:rsidP="00776B53">
            <w:pPr>
              <w:pStyle w:val="naisf"/>
              <w:spacing w:before="0" w:after="0"/>
              <w:ind w:right="43" w:firstLine="188"/>
              <w:rPr>
                <w:rFonts w:cs="Times New Roman"/>
              </w:rPr>
            </w:pPr>
            <w:r w:rsidRPr="007F341E">
              <w:rPr>
                <w:rFonts w:cs="Times New Roman"/>
              </w:rPr>
              <w:t xml:space="preserve">Sabiedrības </w:t>
            </w:r>
            <w:r w:rsidR="008A4974">
              <w:rPr>
                <w:rFonts w:cs="Times New Roman"/>
              </w:rPr>
              <w:t xml:space="preserve">vidēja termiņa stratēģijā </w:t>
            </w:r>
            <w:r w:rsidRPr="007F341E">
              <w:rPr>
                <w:rFonts w:cs="Times New Roman"/>
              </w:rPr>
              <w:t>noteiktie f</w:t>
            </w:r>
            <w:r w:rsidR="0067652A" w:rsidRPr="007F341E">
              <w:rPr>
                <w:rFonts w:cs="Times New Roman"/>
              </w:rPr>
              <w:t>inanšu mērķi un to sasniegšanas novērtējums:</w:t>
            </w:r>
          </w:p>
          <w:p w14:paraId="1EDD62B8" w14:textId="3FF16048" w:rsidR="008C4693" w:rsidRPr="00031CF2" w:rsidRDefault="0067652A" w:rsidP="00D95FC7">
            <w:pPr>
              <w:pStyle w:val="naisf"/>
              <w:numPr>
                <w:ilvl w:val="0"/>
                <w:numId w:val="18"/>
              </w:numPr>
              <w:spacing w:before="0" w:after="0"/>
              <w:ind w:left="187" w:right="43" w:hanging="187"/>
              <w:rPr>
                <w:rFonts w:cs="Times New Roman"/>
              </w:rPr>
            </w:pPr>
            <w:r w:rsidRPr="00031CF2">
              <w:rPr>
                <w:rFonts w:cs="Times New Roman"/>
              </w:rPr>
              <w:t>Neto apgrozījums 2021.gadā 1 074 433 </w:t>
            </w:r>
            <w:proofErr w:type="spellStart"/>
            <w:r w:rsidRPr="00031CF2">
              <w:rPr>
                <w:rFonts w:cs="Times New Roman"/>
                <w:i/>
                <w:iCs/>
              </w:rPr>
              <w:t>euro</w:t>
            </w:r>
            <w:proofErr w:type="spellEnd"/>
            <w:r w:rsidRPr="00031CF2">
              <w:rPr>
                <w:rFonts w:cs="Times New Roman"/>
              </w:rPr>
              <w:t>,</w:t>
            </w:r>
            <w:r w:rsidRPr="00031CF2">
              <w:rPr>
                <w:rFonts w:cs="Times New Roman"/>
                <w:i/>
                <w:iCs/>
              </w:rPr>
              <w:t xml:space="preserve"> </w:t>
            </w:r>
            <w:r w:rsidRPr="00031CF2">
              <w:rPr>
                <w:rFonts w:cs="Times New Roman"/>
              </w:rPr>
              <w:t>salīdzinājumā ar 2020.gada faktisko izpildi palielinājies par 11,2% jeb 108 412 </w:t>
            </w:r>
            <w:proofErr w:type="spellStart"/>
            <w:r w:rsidRPr="00031CF2">
              <w:rPr>
                <w:rFonts w:cs="Times New Roman"/>
                <w:i/>
                <w:iCs/>
              </w:rPr>
              <w:t>euro</w:t>
            </w:r>
            <w:proofErr w:type="spellEnd"/>
            <w:r w:rsidRPr="00031CF2">
              <w:rPr>
                <w:rFonts w:cs="Times New Roman"/>
                <w:i/>
                <w:iCs/>
              </w:rPr>
              <w:t xml:space="preserve">, </w:t>
            </w:r>
            <w:r w:rsidRPr="00031CF2">
              <w:rPr>
                <w:rFonts w:cs="Times New Roman"/>
              </w:rPr>
              <w:t>bet salīdzinot ar VTDS 2021.gada plānu pieaugums 14%</w:t>
            </w:r>
            <w:r w:rsidR="00031CF2" w:rsidRPr="00031CF2">
              <w:rPr>
                <w:rFonts w:cs="Times New Roman"/>
              </w:rPr>
              <w:t xml:space="preserve"> jeb 133 236 </w:t>
            </w:r>
            <w:proofErr w:type="spellStart"/>
            <w:r w:rsidR="00031CF2" w:rsidRPr="00031CF2">
              <w:rPr>
                <w:rFonts w:cs="Times New Roman"/>
                <w:i/>
                <w:iCs/>
              </w:rPr>
              <w:t>euro</w:t>
            </w:r>
            <w:proofErr w:type="spellEnd"/>
            <w:r w:rsidR="00031CF2" w:rsidRPr="00031CF2">
              <w:rPr>
                <w:rFonts w:cs="Times New Roman"/>
                <w:i/>
                <w:iCs/>
              </w:rPr>
              <w:t>.</w:t>
            </w:r>
          </w:p>
          <w:p w14:paraId="5160E41C" w14:textId="39FCDC2E" w:rsidR="0067652A" w:rsidRPr="00031CF2" w:rsidRDefault="0067652A" w:rsidP="00D95FC7">
            <w:pPr>
              <w:pStyle w:val="naisf"/>
              <w:numPr>
                <w:ilvl w:val="0"/>
                <w:numId w:val="18"/>
              </w:numPr>
              <w:spacing w:before="0" w:after="0"/>
              <w:ind w:left="187" w:right="43" w:hanging="187"/>
              <w:rPr>
                <w:rFonts w:cs="Times New Roman"/>
              </w:rPr>
            </w:pPr>
            <w:r w:rsidRPr="00031CF2">
              <w:rPr>
                <w:rFonts w:cs="Times New Roman"/>
              </w:rPr>
              <w:t>Pakalpojumu sniegšanas izmaksas 2021.gadā salīdzinot ar iepriekšējo gadu palielinājušās par 128 127 </w:t>
            </w:r>
            <w:proofErr w:type="spellStart"/>
            <w:r w:rsidRPr="00031CF2">
              <w:rPr>
                <w:rFonts w:cs="Times New Roman"/>
                <w:i/>
                <w:iCs/>
              </w:rPr>
              <w:t>euro</w:t>
            </w:r>
            <w:proofErr w:type="spellEnd"/>
            <w:r w:rsidRPr="00031CF2">
              <w:rPr>
                <w:rFonts w:cs="Times New Roman"/>
              </w:rPr>
              <w:t xml:space="preserve"> jeb 14%, bet salīdzinot ar </w:t>
            </w:r>
            <w:r w:rsidR="00031CF2">
              <w:rPr>
                <w:rFonts w:cs="Times New Roman"/>
              </w:rPr>
              <w:t>stratēģijā</w:t>
            </w:r>
            <w:r w:rsidRPr="00031CF2">
              <w:rPr>
                <w:rFonts w:cs="Times New Roman"/>
              </w:rPr>
              <w:t xml:space="preserve"> plānoto par 17% un 2021.gadā veido 1 046 281 </w:t>
            </w:r>
            <w:proofErr w:type="spellStart"/>
            <w:r w:rsidRPr="00031CF2">
              <w:rPr>
                <w:rFonts w:cs="Times New Roman"/>
                <w:i/>
                <w:iCs/>
              </w:rPr>
              <w:t>euro</w:t>
            </w:r>
            <w:proofErr w:type="spellEnd"/>
            <w:r w:rsidRPr="00031CF2">
              <w:rPr>
                <w:rFonts w:cs="Times New Roman"/>
              </w:rPr>
              <w:t xml:space="preserve">. </w:t>
            </w:r>
          </w:p>
          <w:p w14:paraId="0D1BD4B3" w14:textId="79A39071" w:rsidR="0067652A" w:rsidRPr="00031CF2" w:rsidRDefault="0067652A" w:rsidP="00D95FC7">
            <w:pPr>
              <w:pStyle w:val="naisf"/>
              <w:numPr>
                <w:ilvl w:val="0"/>
                <w:numId w:val="18"/>
              </w:numPr>
              <w:spacing w:before="0" w:after="0"/>
              <w:ind w:left="187" w:right="43" w:hanging="187"/>
              <w:rPr>
                <w:rFonts w:cs="Times New Roman"/>
              </w:rPr>
            </w:pPr>
            <w:r w:rsidRPr="00031CF2">
              <w:rPr>
                <w:rFonts w:cs="Times New Roman"/>
              </w:rPr>
              <w:t>Bruto peļņa 2021.gadā salīdzinot ar 2020.gadu samazinājusies par 19 715 </w:t>
            </w:r>
            <w:proofErr w:type="spellStart"/>
            <w:r w:rsidRPr="00031CF2">
              <w:rPr>
                <w:rFonts w:cs="Times New Roman"/>
                <w:i/>
                <w:iCs/>
              </w:rPr>
              <w:t>euro</w:t>
            </w:r>
            <w:proofErr w:type="spellEnd"/>
            <w:r w:rsidRPr="00031CF2">
              <w:rPr>
                <w:rFonts w:cs="Times New Roman"/>
              </w:rPr>
              <w:t xml:space="preserve"> jeb 41% (47 867 </w:t>
            </w:r>
            <w:proofErr w:type="spellStart"/>
            <w:r w:rsidRPr="00031CF2">
              <w:rPr>
                <w:rFonts w:cs="Times New Roman"/>
                <w:i/>
                <w:iCs/>
              </w:rPr>
              <w:t>euro</w:t>
            </w:r>
            <w:proofErr w:type="spellEnd"/>
            <w:r w:rsidRPr="00031CF2">
              <w:rPr>
                <w:rFonts w:cs="Times New Roman"/>
                <w:i/>
                <w:iCs/>
              </w:rPr>
              <w:t xml:space="preserve"> </w:t>
            </w:r>
            <w:r w:rsidRPr="00031CF2">
              <w:rPr>
                <w:rFonts w:cs="Times New Roman"/>
              </w:rPr>
              <w:t>izpilde 2020.gadā, 28 152 </w:t>
            </w:r>
            <w:proofErr w:type="spellStart"/>
            <w:r w:rsidRPr="00031CF2">
              <w:rPr>
                <w:rFonts w:cs="Times New Roman"/>
                <w:i/>
                <w:iCs/>
              </w:rPr>
              <w:t>euro</w:t>
            </w:r>
            <w:proofErr w:type="spellEnd"/>
            <w:r w:rsidRPr="00031CF2">
              <w:rPr>
                <w:rFonts w:cs="Times New Roman"/>
              </w:rPr>
              <w:t xml:space="preserve"> izpilde 2021.gadā, 49 566 </w:t>
            </w:r>
            <w:proofErr w:type="spellStart"/>
            <w:r w:rsidRPr="00031CF2">
              <w:rPr>
                <w:rFonts w:cs="Times New Roman"/>
                <w:i/>
                <w:iCs/>
              </w:rPr>
              <w:t>euro</w:t>
            </w:r>
            <w:proofErr w:type="spellEnd"/>
            <w:r w:rsidRPr="00031CF2">
              <w:rPr>
                <w:rFonts w:cs="Times New Roman"/>
              </w:rPr>
              <w:t xml:space="preserve"> plāns 2021.gadā VTDS).</w:t>
            </w:r>
          </w:p>
          <w:p w14:paraId="4DE9255E" w14:textId="77777777" w:rsidR="00031CF2" w:rsidRDefault="0067652A" w:rsidP="00031CF2">
            <w:pPr>
              <w:pStyle w:val="naisf"/>
              <w:numPr>
                <w:ilvl w:val="0"/>
                <w:numId w:val="18"/>
              </w:numPr>
              <w:spacing w:before="0" w:after="0"/>
              <w:ind w:left="187" w:right="43" w:hanging="187"/>
              <w:rPr>
                <w:rFonts w:cs="Times New Roman"/>
              </w:rPr>
            </w:pPr>
            <w:r w:rsidRPr="00031CF2">
              <w:rPr>
                <w:rFonts w:cs="Times New Roman"/>
              </w:rPr>
              <w:t>Neto zaudējumi</w:t>
            </w:r>
            <w:r w:rsidRPr="007F341E">
              <w:rPr>
                <w:rFonts w:cs="Times New Roman"/>
              </w:rPr>
              <w:t xml:space="preserve"> 2021.gadā salīdzinājumā ar 2020.gadu palielinājušies par 39,8 %. VTDS plānotais 6 199 </w:t>
            </w:r>
            <w:proofErr w:type="spellStart"/>
            <w:r w:rsidRPr="007F341E">
              <w:rPr>
                <w:rFonts w:cs="Times New Roman"/>
                <w:i/>
                <w:iCs/>
              </w:rPr>
              <w:t>euro</w:t>
            </w:r>
            <w:proofErr w:type="spellEnd"/>
            <w:r w:rsidRPr="007F341E">
              <w:rPr>
                <w:rFonts w:cs="Times New Roman"/>
              </w:rPr>
              <w:t xml:space="preserve"> neto zaudējumu rezultāts nav sasniegts – gads noslēgts ar zaudējumiem 88 895 </w:t>
            </w:r>
            <w:proofErr w:type="spellStart"/>
            <w:r w:rsidRPr="007F341E">
              <w:rPr>
                <w:rFonts w:cs="Times New Roman"/>
                <w:i/>
                <w:iCs/>
              </w:rPr>
              <w:t>euro</w:t>
            </w:r>
            <w:proofErr w:type="spellEnd"/>
            <w:r w:rsidRPr="007F341E">
              <w:rPr>
                <w:rFonts w:cs="Times New Roman"/>
              </w:rPr>
              <w:t xml:space="preserve"> apmērā.</w:t>
            </w:r>
            <w:r w:rsidR="00031CF2" w:rsidRPr="008A4974">
              <w:rPr>
                <w:rFonts w:cs="Times New Roman"/>
              </w:rPr>
              <w:t xml:space="preserve"> </w:t>
            </w:r>
          </w:p>
          <w:p w14:paraId="05683A5E" w14:textId="5DC991A8" w:rsidR="00031CF2" w:rsidRDefault="00031CF2" w:rsidP="00031CF2">
            <w:pPr>
              <w:pStyle w:val="naisf"/>
              <w:numPr>
                <w:ilvl w:val="0"/>
                <w:numId w:val="18"/>
              </w:numPr>
              <w:spacing w:before="0" w:after="0"/>
              <w:ind w:left="187" w:right="43" w:hanging="187"/>
              <w:rPr>
                <w:rFonts w:cs="Times New Roman"/>
              </w:rPr>
            </w:pPr>
            <w:r w:rsidRPr="008A4974">
              <w:rPr>
                <w:rFonts w:cs="Times New Roman"/>
              </w:rPr>
              <w:t xml:space="preserve">Pašu kapitāla </w:t>
            </w:r>
            <w:proofErr w:type="spellStart"/>
            <w:r w:rsidRPr="008A4974">
              <w:rPr>
                <w:rFonts w:cs="Times New Roman"/>
              </w:rPr>
              <w:t>atdeve</w:t>
            </w:r>
            <w:proofErr w:type="spellEnd"/>
            <w:r>
              <w:rPr>
                <w:rFonts w:cs="Times New Roman"/>
              </w:rPr>
              <w:t xml:space="preserve"> plānota </w:t>
            </w:r>
            <w:r w:rsidRPr="008A4974">
              <w:rPr>
                <w:rFonts w:cs="Times New Roman"/>
              </w:rPr>
              <w:t>-2,13</w:t>
            </w:r>
            <w:r>
              <w:rPr>
                <w:rFonts w:cs="Times New Roman"/>
              </w:rPr>
              <w:t xml:space="preserve">%, izpilde </w:t>
            </w:r>
            <w:r w:rsidRPr="008A4974">
              <w:rPr>
                <w:rFonts w:cs="Times New Roman"/>
              </w:rPr>
              <w:t>-36,04</w:t>
            </w:r>
            <w:r>
              <w:rPr>
                <w:rFonts w:cs="Times New Roman"/>
              </w:rPr>
              <w:t>%</w:t>
            </w:r>
            <w:r w:rsidRPr="007F341E">
              <w:rPr>
                <w:rFonts w:cs="Times New Roman"/>
              </w:rPr>
              <w:t xml:space="preserve"> – </w:t>
            </w:r>
            <w:r>
              <w:rPr>
                <w:rFonts w:cs="Times New Roman"/>
              </w:rPr>
              <w:t xml:space="preserve"> mērķis nav sasniegts (par </w:t>
            </w:r>
            <w:r w:rsidRPr="008A4974">
              <w:rPr>
                <w:rFonts w:cs="Times New Roman"/>
              </w:rPr>
              <w:t>33,9</w:t>
            </w:r>
            <w:r>
              <w:rPr>
                <w:rFonts w:cs="Times New Roman"/>
              </w:rPr>
              <w:t>1 procentpunktu zemāka kā plānots),</w:t>
            </w:r>
          </w:p>
          <w:p w14:paraId="0A93D76F" w14:textId="6051F982" w:rsidR="00031CF2" w:rsidRDefault="00031CF2" w:rsidP="00031CF2">
            <w:pPr>
              <w:pStyle w:val="naisf"/>
              <w:numPr>
                <w:ilvl w:val="0"/>
                <w:numId w:val="18"/>
              </w:numPr>
              <w:spacing w:before="0" w:after="0"/>
              <w:ind w:left="187" w:right="43" w:hanging="187"/>
              <w:rPr>
                <w:rFonts w:cs="Times New Roman"/>
              </w:rPr>
            </w:pPr>
            <w:r w:rsidRPr="008A4974">
              <w:rPr>
                <w:rFonts w:cs="Times New Roman"/>
              </w:rPr>
              <w:t>Rentabilitāte</w:t>
            </w:r>
            <w:r>
              <w:rPr>
                <w:rFonts w:cs="Times New Roman"/>
              </w:rPr>
              <w:t xml:space="preserve"> plānota </w:t>
            </w:r>
            <w:r w:rsidRPr="008A4974">
              <w:rPr>
                <w:rFonts w:cs="Times New Roman"/>
              </w:rPr>
              <w:t>-0,66%</w:t>
            </w:r>
            <w:r>
              <w:rPr>
                <w:rFonts w:cs="Times New Roman"/>
              </w:rPr>
              <w:t xml:space="preserve">, izpilde </w:t>
            </w:r>
            <w:r w:rsidRPr="008A4974">
              <w:rPr>
                <w:rFonts w:cs="Times New Roman"/>
              </w:rPr>
              <w:t>-8,37%</w:t>
            </w:r>
            <w:r>
              <w:rPr>
                <w:rFonts w:cs="Times New Roman"/>
              </w:rPr>
              <w:t> </w:t>
            </w:r>
            <w:r w:rsidRPr="007F341E">
              <w:rPr>
                <w:rFonts w:cs="Times New Roman"/>
              </w:rPr>
              <w:t xml:space="preserve">– </w:t>
            </w:r>
            <w:r>
              <w:rPr>
                <w:rFonts w:cs="Times New Roman"/>
              </w:rPr>
              <w:t>mērķis  nav sasniegts (par </w:t>
            </w:r>
            <w:r w:rsidRPr="008A4974">
              <w:rPr>
                <w:rFonts w:cs="Times New Roman"/>
              </w:rPr>
              <w:t>7,71</w:t>
            </w:r>
            <w:r>
              <w:rPr>
                <w:rFonts w:cs="Times New Roman"/>
              </w:rPr>
              <w:t> procentpunktu zemāka kā plānots),</w:t>
            </w:r>
          </w:p>
          <w:p w14:paraId="5ACE30BD" w14:textId="14740EF6" w:rsidR="0067652A" w:rsidRPr="007F341E" w:rsidRDefault="00031CF2" w:rsidP="00031CF2">
            <w:pPr>
              <w:pStyle w:val="naisf"/>
              <w:numPr>
                <w:ilvl w:val="0"/>
                <w:numId w:val="18"/>
              </w:numPr>
              <w:spacing w:before="0" w:after="0"/>
              <w:ind w:left="187" w:right="43" w:hanging="187"/>
              <w:rPr>
                <w:rFonts w:cs="Times New Roman"/>
              </w:rPr>
            </w:pPr>
            <w:r w:rsidRPr="008A4974">
              <w:rPr>
                <w:rFonts w:cs="Times New Roman"/>
              </w:rPr>
              <w:t>P</w:t>
            </w:r>
            <w:r>
              <w:rPr>
                <w:rFonts w:cs="Times New Roman"/>
              </w:rPr>
              <w:t>ašu kapitāla</w:t>
            </w:r>
            <w:r w:rsidRPr="008A4974">
              <w:rPr>
                <w:rFonts w:cs="Times New Roman"/>
              </w:rPr>
              <w:t xml:space="preserve"> īpatsvars bilancē</w:t>
            </w:r>
            <w:r>
              <w:rPr>
                <w:rFonts w:cs="Times New Roman"/>
              </w:rPr>
              <w:t xml:space="preserve"> plānots </w:t>
            </w:r>
            <w:r w:rsidRPr="008A4974">
              <w:rPr>
                <w:rFonts w:cs="Times New Roman"/>
              </w:rPr>
              <w:t>42,67%</w:t>
            </w:r>
            <w:r>
              <w:rPr>
                <w:rFonts w:cs="Times New Roman"/>
              </w:rPr>
              <w:t xml:space="preserve">, izpilde </w:t>
            </w:r>
            <w:r w:rsidRPr="008A4974">
              <w:rPr>
                <w:rFonts w:cs="Times New Roman"/>
              </w:rPr>
              <w:t>30,77%</w:t>
            </w:r>
            <w:r>
              <w:rPr>
                <w:rFonts w:cs="Times New Roman"/>
              </w:rPr>
              <w:t> </w:t>
            </w:r>
            <w:r w:rsidRPr="007F341E">
              <w:rPr>
                <w:rFonts w:cs="Times New Roman"/>
              </w:rPr>
              <w:t xml:space="preserve">– </w:t>
            </w:r>
            <w:r>
              <w:rPr>
                <w:rFonts w:cs="Times New Roman"/>
              </w:rPr>
              <w:t xml:space="preserve">mērķis  nav sasniegts (par </w:t>
            </w:r>
            <w:r w:rsidRPr="008A4974">
              <w:rPr>
                <w:rFonts w:cs="Times New Roman"/>
              </w:rPr>
              <w:t>11,9</w:t>
            </w:r>
            <w:r>
              <w:rPr>
                <w:rFonts w:cs="Times New Roman"/>
              </w:rPr>
              <w:t> procentpunktiem zemāka kā plānots).</w:t>
            </w:r>
          </w:p>
        </w:tc>
      </w:tr>
    </w:tbl>
    <w:p w14:paraId="0807B9B1" w14:textId="1ACFF240" w:rsidR="004D1F39" w:rsidRPr="00FF1D8F" w:rsidRDefault="004D1F39" w:rsidP="00BD4E99">
      <w:pPr>
        <w:pStyle w:val="ListParagraph"/>
        <w:numPr>
          <w:ilvl w:val="1"/>
          <w:numId w:val="3"/>
        </w:numPr>
        <w:spacing w:before="240" w:after="240"/>
        <w:ind w:left="0" w:right="43" w:firstLine="284"/>
        <w:jc w:val="center"/>
        <w:outlineLvl w:val="1"/>
        <w:rPr>
          <w:b/>
          <w:bCs/>
          <w:shd w:val="clear" w:color="auto" w:fill="FFFFFF"/>
          <w:lang w:val="lv-LV"/>
        </w:rPr>
      </w:pPr>
      <w:bookmarkStart w:id="29" w:name="_Toc115186516"/>
      <w:r w:rsidRPr="00FF1D8F">
        <w:rPr>
          <w:b/>
          <w:bCs/>
          <w:shd w:val="clear" w:color="auto" w:fill="FFFFFF"/>
          <w:lang w:val="lv-LV"/>
        </w:rPr>
        <w:t>SIA JK Namu pārvalde</w:t>
      </w:r>
      <w:bookmarkEnd w:id="29"/>
    </w:p>
    <w:p w14:paraId="240438B1" w14:textId="5983B86F" w:rsidR="00FF1D8F" w:rsidRPr="009A520E" w:rsidRDefault="00FF1D8F" w:rsidP="00FF1D8F">
      <w:pPr>
        <w:ind w:firstLine="567"/>
        <w:jc w:val="both"/>
        <w:rPr>
          <w:lang w:val="lv-LV" w:eastAsia="lv-LV"/>
        </w:rPr>
      </w:pPr>
      <w:r w:rsidRPr="009A520E">
        <w:rPr>
          <w:lang w:val="lv-LV" w:eastAsia="lv-LV"/>
        </w:rPr>
        <w:t xml:space="preserve">SIA JK Namu pārvalde, reģistrācijas numurs </w:t>
      </w:r>
      <w:r w:rsidRPr="009A520E">
        <w:rPr>
          <w:shd w:val="clear" w:color="auto" w:fill="FFFFFF"/>
          <w:lang w:val="lv-LV"/>
        </w:rPr>
        <w:t>45403000484,</w:t>
      </w:r>
      <w:r w:rsidRPr="009A520E">
        <w:rPr>
          <w:lang w:val="lv-LV" w:eastAsia="lv-LV"/>
        </w:rPr>
        <w:t xml:space="preserve"> dibināta 1991.gada 14.novembrī, juridiskā adrese: Andreja Pormaļa iela 39, Jēkabpils, LV-5201. Jēkabpils pilsētas pašvaldībai un kopš </w:t>
      </w:r>
      <w:r w:rsidR="00AA6D0E">
        <w:rPr>
          <w:lang w:val="lv-LV" w:eastAsia="lv-LV"/>
        </w:rPr>
        <w:t>2021.gada 1.jūlija</w:t>
      </w:r>
      <w:r w:rsidRPr="009A520E">
        <w:rPr>
          <w:lang w:val="lv-LV" w:eastAsia="lv-LV"/>
        </w:rPr>
        <w:t xml:space="preserve"> </w:t>
      </w:r>
      <w:proofErr w:type="spellStart"/>
      <w:r w:rsidRPr="009A520E">
        <w:rPr>
          <w:lang w:val="lv-LV" w:eastAsia="lv-LV"/>
        </w:rPr>
        <w:t>jaunizveidotā</w:t>
      </w:r>
      <w:proofErr w:type="spellEnd"/>
      <w:r w:rsidRPr="009A520E">
        <w:rPr>
          <w:lang w:val="lv-LV" w:eastAsia="lv-LV"/>
        </w:rPr>
        <w:t xml:space="preserve"> Jēkabpils novada pašvaldībai pieder 100% SIA JK Namu pārvalde  kapitāla daļas.</w:t>
      </w:r>
    </w:p>
    <w:p w14:paraId="50FFB524" w14:textId="31F7ADB9" w:rsidR="00FF1D8F" w:rsidRPr="009A520E" w:rsidRDefault="00FF1D8F" w:rsidP="00FF1D8F">
      <w:pPr>
        <w:ind w:firstLine="567"/>
        <w:jc w:val="both"/>
        <w:rPr>
          <w:lang w:val="lv-LV" w:eastAsia="lv-LV"/>
        </w:rPr>
      </w:pPr>
      <w:r w:rsidRPr="009A520E">
        <w:rPr>
          <w:lang w:val="lv-LV" w:eastAsia="lv-LV"/>
        </w:rPr>
        <w:t>SIA JK Namu pārvalde galvenais darbības veids ir daudzdzīvokļu māju pārvaldīšana un apsaimniekošana.</w:t>
      </w:r>
    </w:p>
    <w:p w14:paraId="7CD513EB" w14:textId="77777777" w:rsidR="00FF1D8F" w:rsidRPr="000A1EB0" w:rsidRDefault="00FF1D8F" w:rsidP="00FF1D8F">
      <w:pPr>
        <w:ind w:firstLine="567"/>
        <w:jc w:val="both"/>
        <w:rPr>
          <w:lang w:val="lv-LV" w:eastAsia="lv-LV"/>
        </w:rPr>
      </w:pPr>
      <w:r w:rsidRPr="000A1EB0">
        <w:rPr>
          <w:lang w:val="lv-LV" w:eastAsia="lv-LV"/>
        </w:rPr>
        <w:t>Likuma “Par valsts un pašvaldību dzīvojamo māju privatizāciju” 50.panta septītajā daļā noteikts, ka valsts dzīvojamās mājas valdītāja vai pašvaldības pienākums ir pārvaldīt dzīvojamo māju līdz tās pārvaldīšanas tiesību nodošanai dzīvokļu īpašnieku sabiedrībai vai ar dzīvokļu īpašnieku savstarpēju līgumu pilnvarotai personai, ja dzīvojamā mājā nav privatizēti visi privatizācijas objekti. Pienākums pārvaldīt dzīvojamo māju valsts dzīvojamās mājas valdītājam vai pašvaldībai ir arī tad, ja dzīvojamā mājā ir privatizēti visi privatizācijas objekti, bet nav sasaukta dzīvokļu īpašnieku kopsapulce saskaņā ar šā likuma 51.panta otro daļu.</w:t>
      </w:r>
    </w:p>
    <w:p w14:paraId="156A2984" w14:textId="77777777" w:rsidR="00FF1D8F" w:rsidRPr="00120AB0" w:rsidRDefault="00FF1D8F" w:rsidP="00FF1D8F">
      <w:pPr>
        <w:pStyle w:val="NoSpacing"/>
        <w:ind w:firstLine="567"/>
        <w:jc w:val="both"/>
        <w:rPr>
          <w:rFonts w:ascii="Times New Roman" w:eastAsia="Lucida Sans Unicode" w:hAnsi="Times New Roman"/>
          <w:sz w:val="24"/>
          <w:szCs w:val="24"/>
          <w:lang w:eastAsia="ar-SA"/>
        </w:rPr>
      </w:pPr>
      <w:r w:rsidRPr="00120AB0">
        <w:rPr>
          <w:rFonts w:ascii="Times New Roman" w:hAnsi="Times New Roman"/>
          <w:sz w:val="24"/>
          <w:szCs w:val="24"/>
        </w:rPr>
        <w:t xml:space="preserve">Līgums </w:t>
      </w:r>
      <w:r w:rsidRPr="00120AB0">
        <w:rPr>
          <w:rFonts w:ascii="Times New Roman" w:eastAsia="Lucida Sans Unicode" w:hAnsi="Times New Roman"/>
          <w:bCs/>
          <w:sz w:val="24"/>
          <w:szCs w:val="24"/>
          <w:lang w:eastAsia="ar-SA"/>
        </w:rPr>
        <w:t>par dzīvojamo māju pārvaldīšanu un apsaimniekošanu</w:t>
      </w:r>
      <w:r>
        <w:rPr>
          <w:rFonts w:ascii="Times New Roman" w:eastAsia="Lucida Sans Unicode" w:hAnsi="Times New Roman"/>
          <w:bCs/>
          <w:sz w:val="24"/>
          <w:szCs w:val="24"/>
          <w:lang w:eastAsia="ar-SA"/>
        </w:rPr>
        <w:t xml:space="preserve">, </w:t>
      </w:r>
      <w:r w:rsidRPr="00120AB0">
        <w:rPr>
          <w:rFonts w:ascii="Times New Roman" w:eastAsia="Lucida Sans Unicode" w:hAnsi="Times New Roman"/>
          <w:bCs/>
          <w:sz w:val="24"/>
          <w:szCs w:val="24"/>
          <w:lang w:eastAsia="ar-SA"/>
        </w:rPr>
        <w:t xml:space="preserve"> </w:t>
      </w:r>
      <w:r w:rsidRPr="00120AB0">
        <w:rPr>
          <w:rFonts w:ascii="Times New Roman" w:eastAsia="Lucida Sans Unicode" w:hAnsi="Times New Roman"/>
          <w:sz w:val="24"/>
          <w:szCs w:val="24"/>
          <w:lang w:eastAsia="ar-SA"/>
        </w:rPr>
        <w:t>pamatojoties uz Publisko iepirkumu likuma 4.panta pirmo daļu</w:t>
      </w:r>
      <w:r>
        <w:rPr>
          <w:rFonts w:ascii="Times New Roman" w:eastAsia="Lucida Sans Unicode" w:hAnsi="Times New Roman"/>
          <w:sz w:val="24"/>
          <w:szCs w:val="24"/>
          <w:lang w:eastAsia="ar-SA"/>
        </w:rPr>
        <w:t xml:space="preserve">, </w:t>
      </w:r>
      <w:r w:rsidRPr="00120AB0">
        <w:rPr>
          <w:rFonts w:ascii="Times New Roman" w:hAnsi="Times New Roman"/>
          <w:sz w:val="24"/>
          <w:szCs w:val="24"/>
        </w:rPr>
        <w:t xml:space="preserve">starp Jēkabpils pilsētas pašvaldību un SIA </w:t>
      </w:r>
      <w:r>
        <w:rPr>
          <w:rFonts w:ascii="Times New Roman" w:hAnsi="Times New Roman"/>
          <w:sz w:val="24"/>
          <w:szCs w:val="24"/>
        </w:rPr>
        <w:t>JK Namu pārvalde</w:t>
      </w:r>
      <w:r w:rsidRPr="00120AB0">
        <w:rPr>
          <w:rFonts w:ascii="Times New Roman" w:hAnsi="Times New Roman"/>
          <w:sz w:val="24"/>
          <w:szCs w:val="24"/>
        </w:rPr>
        <w:t xml:space="preserve"> </w:t>
      </w:r>
      <w:r w:rsidRPr="005229C3">
        <w:rPr>
          <w:rFonts w:ascii="Times New Roman" w:hAnsi="Times New Roman"/>
          <w:sz w:val="24"/>
          <w:szCs w:val="24"/>
        </w:rPr>
        <w:t>noslēgts 20.01.2021.uz</w:t>
      </w:r>
      <w:r w:rsidRPr="00120AB0">
        <w:rPr>
          <w:rFonts w:ascii="Times New Roman" w:hAnsi="Times New Roman"/>
          <w:sz w:val="24"/>
          <w:szCs w:val="24"/>
        </w:rPr>
        <w:t xml:space="preserve"> laiku </w:t>
      </w:r>
      <w:r>
        <w:rPr>
          <w:rFonts w:ascii="Times New Roman" w:hAnsi="Times New Roman"/>
          <w:sz w:val="24"/>
          <w:szCs w:val="24"/>
        </w:rPr>
        <w:t>no 01.01.2021.</w:t>
      </w:r>
      <w:r w:rsidRPr="00120AB0">
        <w:rPr>
          <w:rFonts w:ascii="Times New Roman" w:hAnsi="Times New Roman"/>
          <w:sz w:val="24"/>
          <w:szCs w:val="24"/>
        </w:rPr>
        <w:t>līdz 31.12.2021.</w:t>
      </w:r>
    </w:p>
    <w:p w14:paraId="24C76C45" w14:textId="6837C7BF" w:rsidR="00FF1D8F" w:rsidRPr="00147091" w:rsidRDefault="00FF1D8F" w:rsidP="00177230">
      <w:pPr>
        <w:ind w:firstLine="567"/>
        <w:jc w:val="distribute"/>
        <w:rPr>
          <w:lang w:val="lv-LV" w:eastAsia="lv-LV"/>
        </w:rPr>
      </w:pPr>
      <w:r w:rsidRPr="00147091">
        <w:rPr>
          <w:lang w:val="lv-LV"/>
        </w:rPr>
        <w:t xml:space="preserve">SIA </w:t>
      </w:r>
      <w:r w:rsidR="00177230">
        <w:rPr>
          <w:lang w:val="lv-LV"/>
        </w:rPr>
        <w:t>JK Namu pārvaldes</w:t>
      </w:r>
      <w:r w:rsidRPr="00147091">
        <w:rPr>
          <w:lang w:val="lv-LV"/>
        </w:rPr>
        <w:t xml:space="preserve"> informācija</w:t>
      </w:r>
      <w:r w:rsidRPr="00147091">
        <w:rPr>
          <w:lang w:val="lv-LV" w:eastAsia="lv-LV"/>
        </w:rPr>
        <w:t xml:space="preserve"> par kapitālsabiedrības darbību 2021.gadā:</w:t>
      </w:r>
    </w:p>
    <w:tbl>
      <w:tblPr>
        <w:tblStyle w:val="TableGrid"/>
        <w:tblW w:w="9356" w:type="dxa"/>
        <w:tblInd w:w="-5" w:type="dxa"/>
        <w:tblLayout w:type="fixed"/>
        <w:tblLook w:val="04A0" w:firstRow="1" w:lastRow="0" w:firstColumn="1" w:lastColumn="0" w:noHBand="0" w:noVBand="1"/>
      </w:tblPr>
      <w:tblGrid>
        <w:gridCol w:w="3119"/>
        <w:gridCol w:w="6237"/>
      </w:tblGrid>
      <w:tr w:rsidR="00FF1D8F" w:rsidRPr="00ED4D9A" w14:paraId="223FA4D1" w14:textId="77777777" w:rsidTr="00FF1D8F">
        <w:tc>
          <w:tcPr>
            <w:tcW w:w="3119" w:type="dxa"/>
            <w:tcBorders>
              <w:top w:val="single" w:sz="4" w:space="0" w:color="auto"/>
            </w:tcBorders>
          </w:tcPr>
          <w:p w14:paraId="11915934" w14:textId="77777777" w:rsidR="00FF1D8F" w:rsidRPr="002951A6" w:rsidRDefault="00FF1D8F" w:rsidP="0077368B">
            <w:pPr>
              <w:rPr>
                <w:rFonts w:cs="Times New Roman"/>
                <w:lang w:val="lv-LV"/>
              </w:rPr>
            </w:pPr>
            <w:r w:rsidRPr="002951A6">
              <w:rPr>
                <w:rStyle w:val="BodyText1"/>
                <w:rFonts w:eastAsiaTheme="minorHAnsi"/>
                <w:sz w:val="24"/>
                <w:szCs w:val="24"/>
                <w:shd w:val="clear" w:color="auto" w:fill="auto"/>
              </w:rPr>
              <w:t>Kapitālsabiedrības 2021.gadā veiktie būtiskākie kapitālieguldījumi un lielākie īstenotie projekti, kā arī īstenošanas procesā esošie un plānotie projekti un to mērķis un sagaidāmā ietekme uz kapitālsabiedrības turpmāko attīstību un finanšu rādī</w:t>
            </w:r>
            <w:r w:rsidRPr="002951A6">
              <w:rPr>
                <w:rStyle w:val="BodyText1"/>
                <w:rFonts w:eastAsiaTheme="minorHAnsi"/>
                <w:sz w:val="24"/>
                <w:szCs w:val="24"/>
              </w:rPr>
              <w:t xml:space="preserve">tājiem </w:t>
            </w:r>
          </w:p>
        </w:tc>
        <w:tc>
          <w:tcPr>
            <w:tcW w:w="6237" w:type="dxa"/>
            <w:tcBorders>
              <w:top w:val="single" w:sz="4" w:space="0" w:color="auto"/>
            </w:tcBorders>
            <w:shd w:val="clear" w:color="auto" w:fill="FFFFFF" w:themeFill="background1"/>
          </w:tcPr>
          <w:p w14:paraId="23AF8A18" w14:textId="77777777" w:rsidR="00101227" w:rsidRDefault="00532861" w:rsidP="00532861">
            <w:pPr>
              <w:ind w:firstLine="178"/>
              <w:jc w:val="both"/>
              <w:rPr>
                <w:rFonts w:cs="Times New Roman"/>
                <w:lang w:val="lv-LV"/>
              </w:rPr>
            </w:pPr>
            <w:r w:rsidRPr="004C59DA">
              <w:rPr>
                <w:rFonts w:cs="Times New Roman"/>
                <w:lang w:val="lv-LV"/>
              </w:rPr>
              <w:t>SIA JK</w:t>
            </w:r>
            <w:r>
              <w:rPr>
                <w:rFonts w:cs="Times New Roman"/>
                <w:lang w:val="lv-LV"/>
              </w:rPr>
              <w:t> </w:t>
            </w:r>
            <w:r w:rsidRPr="004C59DA">
              <w:rPr>
                <w:rFonts w:cs="Times New Roman"/>
                <w:lang w:val="lv-LV"/>
              </w:rPr>
              <w:t>Namu</w:t>
            </w:r>
            <w:r>
              <w:rPr>
                <w:rFonts w:cs="Times New Roman"/>
                <w:lang w:val="lv-LV"/>
              </w:rPr>
              <w:t> </w:t>
            </w:r>
            <w:r w:rsidRPr="004C59DA">
              <w:rPr>
                <w:rFonts w:cs="Times New Roman"/>
                <w:lang w:val="lv-LV"/>
              </w:rPr>
              <w:t xml:space="preserve">pārvalde </w:t>
            </w:r>
            <w:r>
              <w:rPr>
                <w:rFonts w:cs="Times New Roman"/>
                <w:lang w:val="lv-LV"/>
              </w:rPr>
              <w:t>u</w:t>
            </w:r>
            <w:r w:rsidR="00FF1D8F" w:rsidRPr="004C59DA">
              <w:rPr>
                <w:rFonts w:cs="Times New Roman"/>
                <w:lang w:val="lv-LV"/>
              </w:rPr>
              <w:t xml:space="preserve">z </w:t>
            </w:r>
            <w:r w:rsidR="00B57190">
              <w:rPr>
                <w:rFonts w:cs="Times New Roman"/>
                <w:lang w:val="lv-LV"/>
              </w:rPr>
              <w:t xml:space="preserve">2021.gada </w:t>
            </w:r>
          </w:p>
          <w:p w14:paraId="0AEB36CF" w14:textId="5AD7CBBA" w:rsidR="00FF1D8F" w:rsidRPr="00FF1D8F" w:rsidRDefault="00B57190" w:rsidP="00532861">
            <w:pPr>
              <w:ind w:firstLine="178"/>
              <w:jc w:val="both"/>
              <w:rPr>
                <w:rFonts w:cs="Times New Roman"/>
                <w:lang w:val="lv-LV"/>
              </w:rPr>
            </w:pPr>
            <w:r>
              <w:rPr>
                <w:rFonts w:cs="Times New Roman"/>
                <w:lang w:val="lv-LV"/>
              </w:rPr>
              <w:t>1.janvāri</w:t>
            </w:r>
            <w:r w:rsidR="00FF1D8F" w:rsidRPr="004C59DA">
              <w:rPr>
                <w:rFonts w:cs="Times New Roman"/>
                <w:lang w:val="lv-LV"/>
              </w:rPr>
              <w:t xml:space="preserve"> </w:t>
            </w:r>
            <w:r w:rsidR="002767FA">
              <w:rPr>
                <w:rFonts w:cs="Times New Roman"/>
                <w:lang w:val="lv-LV"/>
              </w:rPr>
              <w:t xml:space="preserve">kopā </w:t>
            </w:r>
            <w:r w:rsidR="00532861">
              <w:rPr>
                <w:rFonts w:cs="Times New Roman"/>
                <w:lang w:val="lv-LV"/>
              </w:rPr>
              <w:t>a</w:t>
            </w:r>
            <w:r w:rsidR="00FF1D8F" w:rsidRPr="004C59DA">
              <w:rPr>
                <w:rFonts w:cs="Times New Roman"/>
                <w:lang w:val="lv-LV"/>
              </w:rPr>
              <w:t>psaimnieko</w:t>
            </w:r>
            <w:r w:rsidR="002767FA">
              <w:rPr>
                <w:rFonts w:cs="Times New Roman"/>
                <w:lang w:val="lv-LV"/>
              </w:rPr>
              <w:t xml:space="preserve"> </w:t>
            </w:r>
            <w:r w:rsidR="00FF1D8F" w:rsidRPr="004C59DA">
              <w:rPr>
                <w:rFonts w:cs="Times New Roman"/>
                <w:lang w:val="lv-LV"/>
              </w:rPr>
              <w:t>206 mājas.</w:t>
            </w:r>
            <w:r w:rsidR="00532861">
              <w:rPr>
                <w:rFonts w:cs="Times New Roman"/>
                <w:lang w:val="lv-LV"/>
              </w:rPr>
              <w:t xml:space="preserve"> </w:t>
            </w:r>
            <w:r w:rsidR="00532861" w:rsidRPr="00532861">
              <w:rPr>
                <w:rFonts w:cs="Times New Roman"/>
                <w:lang w:val="lv-LV"/>
              </w:rPr>
              <w:t>A</w:t>
            </w:r>
            <w:r w:rsidR="00FF1D8F" w:rsidRPr="00532861">
              <w:rPr>
                <w:rFonts w:cs="Times New Roman"/>
                <w:lang w:val="lv-LV"/>
              </w:rPr>
              <w:t xml:space="preserve">r mērķi </w:t>
            </w:r>
            <w:r w:rsidR="00532861" w:rsidRPr="00532861">
              <w:rPr>
                <w:rFonts w:cs="Times New Roman"/>
                <w:lang w:val="lv-LV"/>
              </w:rPr>
              <w:t xml:space="preserve">daudzdzīvokļu </w:t>
            </w:r>
            <w:r w:rsidR="00FF1D8F" w:rsidRPr="00532861">
              <w:rPr>
                <w:rFonts w:cs="Times New Roman"/>
                <w:lang w:val="lv-LV"/>
              </w:rPr>
              <w:t>dzīvojamo māju kvalitatīva tehniskā stāvokļa uzlabošanai un tā uzturēšanai tehniskām un estētiskām</w:t>
            </w:r>
            <w:r w:rsidR="00FF1D8F" w:rsidRPr="009E4771">
              <w:rPr>
                <w:rFonts w:cs="Times New Roman"/>
                <w:lang w:val="lv-LV"/>
              </w:rPr>
              <w:t xml:space="preserve"> prasībām atbilstošā kvalitātē, patērēto energoresursu samazināšanai, iedzīvotāju apmierinātības līmeņa celšanai </w:t>
            </w:r>
            <w:r w:rsidR="00532861" w:rsidRPr="009E4771">
              <w:rPr>
                <w:rFonts w:cs="Times New Roman"/>
                <w:lang w:val="lv-LV"/>
              </w:rPr>
              <w:t xml:space="preserve">2021.gadā Sabiedrība veikusi remonta un uzturēšanas darbus </w:t>
            </w:r>
            <w:r w:rsidR="00FF1D8F" w:rsidRPr="009E4771">
              <w:rPr>
                <w:rFonts w:cs="Times New Roman"/>
                <w:lang w:val="lv-LV"/>
              </w:rPr>
              <w:t>206 dzīvojamās mājās, remontdarbos ieguldīti 583</w:t>
            </w:r>
            <w:r w:rsidRPr="009E4771">
              <w:rPr>
                <w:rFonts w:cs="Times New Roman"/>
                <w:lang w:val="lv-LV"/>
              </w:rPr>
              <w:t> </w:t>
            </w:r>
            <w:r w:rsidR="00FF1D8F" w:rsidRPr="009E4771">
              <w:rPr>
                <w:rFonts w:cs="Times New Roman"/>
                <w:lang w:val="lv-LV"/>
              </w:rPr>
              <w:t>242</w:t>
            </w:r>
            <w:r w:rsidRPr="009E4771">
              <w:rPr>
                <w:rFonts w:cs="Times New Roman"/>
                <w:lang w:val="lv-LV"/>
              </w:rPr>
              <w:t> </w:t>
            </w:r>
            <w:proofErr w:type="spellStart"/>
            <w:r w:rsidRPr="009E4771">
              <w:rPr>
                <w:rFonts w:cs="Times New Roman"/>
                <w:i/>
                <w:iCs/>
                <w:lang w:val="lv-LV"/>
              </w:rPr>
              <w:t>euro</w:t>
            </w:r>
            <w:proofErr w:type="spellEnd"/>
            <w:r w:rsidR="00FF1D8F" w:rsidRPr="009E4771">
              <w:rPr>
                <w:rFonts w:cs="Times New Roman"/>
                <w:lang w:val="lv-LV"/>
              </w:rPr>
              <w:t xml:space="preserve">. Apjomīgākie uzturēšanas un remontdarbi 2021.gadā: </w:t>
            </w:r>
            <w:r w:rsidR="00FF1D8F" w:rsidRPr="00FF1D8F">
              <w:rPr>
                <w:rFonts w:cs="Times New Roman"/>
                <w:lang w:val="lv-LV"/>
              </w:rPr>
              <w:t xml:space="preserve">koplietošanas telpu remonts 11; pilastru remonts 13; veļas žāvētavu remonts 11; aukstā/karstā ūdens, kanalizācijas tīklu nomaiņa 19; balkonu un lodžiju remonts 13; pamatu siltināšana, hidroizolācijas atjaunošana, pamatu apmales atjaunošana, cokola remonts 14; gājēju celiņu, auto stāvlaukumu remonts 20; </w:t>
            </w:r>
            <w:r w:rsidR="003108E4" w:rsidRPr="00FF1D8F">
              <w:rPr>
                <w:rFonts w:cs="Times New Roman"/>
                <w:lang w:val="lv-LV"/>
              </w:rPr>
              <w:t>4</w:t>
            </w:r>
            <w:r w:rsidR="003108E4">
              <w:rPr>
                <w:rFonts w:cs="Times New Roman"/>
                <w:lang w:val="lv-LV"/>
              </w:rPr>
              <w:t> </w:t>
            </w:r>
            <w:r w:rsidR="003108E4" w:rsidRPr="00FF1D8F">
              <w:rPr>
                <w:rFonts w:cs="Times New Roman"/>
                <w:lang w:val="lv-LV"/>
              </w:rPr>
              <w:t xml:space="preserve">daudzdzīvokļu dzīvojamās mājās </w:t>
            </w:r>
            <w:r w:rsidR="00FF1D8F" w:rsidRPr="00FF1D8F">
              <w:rPr>
                <w:rFonts w:cs="Times New Roman"/>
                <w:lang w:val="lv-LV"/>
              </w:rPr>
              <w:t xml:space="preserve">fasādes remonts </w:t>
            </w:r>
            <w:proofErr w:type="spellStart"/>
            <w:r w:rsidR="00FF1D8F" w:rsidRPr="00FF1D8F">
              <w:rPr>
                <w:rFonts w:cs="Times New Roman"/>
                <w:lang w:val="lv-LV"/>
              </w:rPr>
              <w:t>u.c</w:t>
            </w:r>
            <w:proofErr w:type="spellEnd"/>
            <w:r w:rsidR="00FF1D8F" w:rsidRPr="00FF1D8F">
              <w:rPr>
                <w:rFonts w:cs="Times New Roman"/>
                <w:lang w:val="lv-LV"/>
              </w:rPr>
              <w:t>, remonti.</w:t>
            </w:r>
          </w:p>
          <w:p w14:paraId="7CA24E21" w14:textId="77777777" w:rsidR="00FF1D8F" w:rsidRPr="00AD0709" w:rsidRDefault="00FF1D8F" w:rsidP="00FF1D8F">
            <w:pPr>
              <w:ind w:firstLine="178"/>
              <w:contextualSpacing/>
              <w:jc w:val="both"/>
              <w:rPr>
                <w:rFonts w:cs="Times New Roman"/>
                <w:lang w:val="lv-LV"/>
              </w:rPr>
            </w:pPr>
            <w:r w:rsidRPr="00AD0709">
              <w:rPr>
                <w:rFonts w:cs="Times New Roman"/>
                <w:lang w:val="lv-LV"/>
              </w:rPr>
              <w:t xml:space="preserve">2021.gadā SIA “Finanšu attīstības institūcija ALTUM” piešķīrusi </w:t>
            </w:r>
            <w:proofErr w:type="spellStart"/>
            <w:r w:rsidRPr="00AD0709">
              <w:rPr>
                <w:rFonts w:cs="Times New Roman"/>
                <w:lang w:val="lv-LV"/>
              </w:rPr>
              <w:t>grantu</w:t>
            </w:r>
            <w:proofErr w:type="spellEnd"/>
            <w:r w:rsidRPr="00AD0709">
              <w:rPr>
                <w:rFonts w:cs="Times New Roman"/>
                <w:lang w:val="lv-LV"/>
              </w:rPr>
              <w:t xml:space="preserve"> energoefektivitātes projektu realizēšanai piecām no deviņām daudzdzīvokļu mājām, kuras piedalās DME programmā. Divām daudzdzīvokļu mājām ir sagatavoti noslēgšanai līgumi par būvdarbu uzsākšanu, bet četrām mājām ir iesniegta izvērtēšanai būvniecības iepirkuma dokumentācija.</w:t>
            </w:r>
          </w:p>
          <w:p w14:paraId="799C4B42" w14:textId="5FA594D8" w:rsidR="00FF1D8F" w:rsidRPr="00FF1D8F" w:rsidRDefault="00FF1D8F" w:rsidP="00FF1D8F">
            <w:pPr>
              <w:ind w:firstLine="178"/>
              <w:jc w:val="both"/>
              <w:rPr>
                <w:lang w:val="lv-LV"/>
              </w:rPr>
            </w:pPr>
            <w:r w:rsidRPr="00FF1D8F">
              <w:rPr>
                <w:lang w:val="lv-LV"/>
              </w:rPr>
              <w:t>2021.gada 21.decembrī SIA JK Namu pārvalde ir parakstījusi līgumu ar AS “Attīstības finanšu institūciju ALTUM” par Eiropas Savienības finansējuma piešķiršanu 224</w:t>
            </w:r>
            <w:r w:rsidR="00B57190">
              <w:rPr>
                <w:lang w:val="lv-LV"/>
              </w:rPr>
              <w:t> </w:t>
            </w:r>
            <w:r w:rsidRPr="00FF1D8F">
              <w:rPr>
                <w:lang w:val="lv-LV"/>
              </w:rPr>
              <w:t>149,26</w:t>
            </w:r>
            <w:r w:rsidR="00B57190">
              <w:rPr>
                <w:lang w:val="lv-LV"/>
              </w:rPr>
              <w:t> </w:t>
            </w:r>
            <w:proofErr w:type="spellStart"/>
            <w:r w:rsidR="00B57190" w:rsidRPr="00B57190">
              <w:rPr>
                <w:i/>
                <w:iCs/>
                <w:lang w:val="lv-LV"/>
              </w:rPr>
              <w:t>euro</w:t>
            </w:r>
            <w:proofErr w:type="spellEnd"/>
            <w:r w:rsidR="00B57190" w:rsidRPr="00B57190">
              <w:rPr>
                <w:i/>
                <w:iCs/>
                <w:lang w:val="lv-LV"/>
              </w:rPr>
              <w:t xml:space="preserve"> </w:t>
            </w:r>
            <w:r w:rsidRPr="00FF1D8F">
              <w:rPr>
                <w:lang w:val="lv-LV"/>
              </w:rPr>
              <w:t>no Eiropas Reģionālā attīstības fonda (ERAF) daudzdzīvokļu dzīvojamās mājas Dārzu ielā 7, Jēkabpilī, Jēkabpils novadā energoefektivitātes paaugstināšanas pasākumu īstenošanai. Kopējās projekta izmaksas</w:t>
            </w:r>
            <w:r w:rsidR="00B57190">
              <w:rPr>
                <w:lang w:val="lv-LV"/>
              </w:rPr>
              <w:t xml:space="preserve"> </w:t>
            </w:r>
            <w:r w:rsidRPr="00FF1D8F">
              <w:rPr>
                <w:lang w:val="lv-LV"/>
              </w:rPr>
              <w:t>448 298,52</w:t>
            </w:r>
            <w:r w:rsidR="00B57190">
              <w:rPr>
                <w:lang w:val="lv-LV"/>
              </w:rPr>
              <w:t> </w:t>
            </w:r>
            <w:proofErr w:type="spellStart"/>
            <w:r w:rsidR="00B57190" w:rsidRPr="00B57190">
              <w:rPr>
                <w:i/>
                <w:iCs/>
                <w:lang w:val="lv-LV"/>
              </w:rPr>
              <w:t>euro</w:t>
            </w:r>
            <w:proofErr w:type="spellEnd"/>
            <w:r w:rsidR="00B57190">
              <w:rPr>
                <w:lang w:val="lv-LV"/>
              </w:rPr>
              <w:t>.</w:t>
            </w:r>
          </w:p>
          <w:p w14:paraId="7C002C2B" w14:textId="4A70ECDA" w:rsidR="00FF1D8F" w:rsidRPr="00FF1D8F" w:rsidRDefault="00FF1D8F" w:rsidP="00FF1D8F">
            <w:pPr>
              <w:ind w:firstLine="178"/>
              <w:jc w:val="both"/>
              <w:rPr>
                <w:lang w:val="lv-LV"/>
              </w:rPr>
            </w:pPr>
            <w:r w:rsidRPr="00FF1D8F">
              <w:rPr>
                <w:lang w:val="lv-LV"/>
              </w:rPr>
              <w:t>2021.gada 21.decembrī SIA JK Namu pārvalde ir parakstījusi līgumu ar AS “Attīstības finanšu institūciju ALTUM” par Eiropas Savienības finansējuma piešķiršanu 195</w:t>
            </w:r>
            <w:r w:rsidR="00B57190">
              <w:rPr>
                <w:lang w:val="lv-LV"/>
              </w:rPr>
              <w:t> </w:t>
            </w:r>
            <w:r w:rsidRPr="00FF1D8F">
              <w:rPr>
                <w:lang w:val="lv-LV"/>
              </w:rPr>
              <w:t>297,26</w:t>
            </w:r>
            <w:r w:rsidR="00B57190">
              <w:rPr>
                <w:lang w:val="lv-LV"/>
              </w:rPr>
              <w:t> </w:t>
            </w:r>
            <w:proofErr w:type="spellStart"/>
            <w:r w:rsidR="00B57190" w:rsidRPr="00B57190">
              <w:rPr>
                <w:i/>
                <w:iCs/>
                <w:lang w:val="lv-LV"/>
              </w:rPr>
              <w:t>euro</w:t>
            </w:r>
            <w:proofErr w:type="spellEnd"/>
            <w:r w:rsidRPr="00FF1D8F">
              <w:rPr>
                <w:lang w:val="lv-LV"/>
              </w:rPr>
              <w:t xml:space="preserve"> no Eiropas Reģionālā attīstības fonda daudzdzīvokļu dzīvojamās mājas Liepu ielā 22, Jēkabpilī, Jēkabpils novadā energoefektivitātes paaugstināšanas pasākumu īstenošanai. Kopējās projekta izmaksas 390</w:t>
            </w:r>
            <w:r w:rsidR="00B57190">
              <w:rPr>
                <w:lang w:val="lv-LV"/>
              </w:rPr>
              <w:t> </w:t>
            </w:r>
            <w:r w:rsidRPr="00FF1D8F">
              <w:rPr>
                <w:lang w:val="lv-LV"/>
              </w:rPr>
              <w:t>594,53</w:t>
            </w:r>
            <w:r w:rsidR="00B57190">
              <w:rPr>
                <w:lang w:val="lv-LV"/>
              </w:rPr>
              <w:t> </w:t>
            </w:r>
            <w:proofErr w:type="spellStart"/>
            <w:r w:rsidR="00B57190" w:rsidRPr="00B57190">
              <w:rPr>
                <w:i/>
                <w:iCs/>
                <w:lang w:val="lv-LV"/>
              </w:rPr>
              <w:t>euro</w:t>
            </w:r>
            <w:proofErr w:type="spellEnd"/>
            <w:r w:rsidR="00B57190">
              <w:rPr>
                <w:lang w:val="lv-LV"/>
              </w:rPr>
              <w:t>.</w:t>
            </w:r>
          </w:p>
          <w:p w14:paraId="2DAB5DF1" w14:textId="32A8C091" w:rsidR="00FF1D8F" w:rsidRPr="00AC481A" w:rsidRDefault="00FF1D8F" w:rsidP="00FF1D8F">
            <w:pPr>
              <w:pStyle w:val="NoSpacing"/>
              <w:ind w:firstLine="178"/>
              <w:jc w:val="both"/>
              <w:rPr>
                <w:rFonts w:cs="Times New Roman"/>
                <w:sz w:val="24"/>
                <w:szCs w:val="24"/>
                <w:highlight w:val="yellow"/>
              </w:rPr>
            </w:pPr>
            <w:r w:rsidRPr="00AD0709">
              <w:rPr>
                <w:rFonts w:ascii="Times New Roman" w:hAnsi="Times New Roman" w:cs="Times New Roman"/>
                <w:sz w:val="24"/>
                <w:szCs w:val="24"/>
              </w:rPr>
              <w:t xml:space="preserve">Lai dzīvokļu īpašnieki aktīvāk iesaistītos lēmumu pieņemšanā par dzīvojamo māju atjaunošanu, </w:t>
            </w:r>
            <w:r w:rsidRPr="00AC481A">
              <w:rPr>
                <w:rFonts w:ascii="Times New Roman" w:hAnsi="Times New Roman" w:cs="Times New Roman"/>
                <w:sz w:val="24"/>
                <w:szCs w:val="24"/>
              </w:rPr>
              <w:t>S</w:t>
            </w:r>
            <w:r w:rsidR="00B57190">
              <w:rPr>
                <w:rFonts w:ascii="Times New Roman" w:hAnsi="Times New Roman" w:cs="Times New Roman"/>
                <w:sz w:val="24"/>
                <w:szCs w:val="24"/>
              </w:rPr>
              <w:t>abiedrība a</w:t>
            </w:r>
            <w:r w:rsidRPr="00AC481A">
              <w:rPr>
                <w:rFonts w:ascii="Times New Roman" w:hAnsi="Times New Roman" w:cs="Times New Roman"/>
                <w:sz w:val="24"/>
                <w:szCs w:val="24"/>
              </w:rPr>
              <w:t>rī turpmāk plāno veikt aktīvu darbu dzīvokļu īpašnieku informēšanai par dzīvojamo māju atjaunošanas nepieciešamību un iespējām, piesaistot ALTUM līdzfinansējumu, kā arī piedāvās dzīvokļu īpašniekiem citas dzīvojamo māju atjaunošanas projektu realizācijas iespējas.</w:t>
            </w:r>
          </w:p>
        </w:tc>
      </w:tr>
      <w:tr w:rsidR="00FF1D8F" w:rsidRPr="0082271B" w14:paraId="09CA2961" w14:textId="77777777" w:rsidTr="00FF1D8F">
        <w:trPr>
          <w:trHeight w:val="3440"/>
        </w:trPr>
        <w:tc>
          <w:tcPr>
            <w:tcW w:w="3119" w:type="dxa"/>
          </w:tcPr>
          <w:p w14:paraId="7EA2BD97" w14:textId="77777777" w:rsidR="00FF1D8F" w:rsidRPr="000B3461" w:rsidRDefault="00FF1D8F" w:rsidP="0077368B">
            <w:pPr>
              <w:rPr>
                <w:rFonts w:cs="Times New Roman"/>
                <w:highlight w:val="yellow"/>
                <w:lang w:val="lv-LV"/>
              </w:rPr>
            </w:pPr>
            <w:proofErr w:type="spellStart"/>
            <w:r w:rsidRPr="009E31BB">
              <w:rPr>
                <w:rStyle w:val="BodyText1"/>
                <w:rFonts w:eastAsiaTheme="minorHAnsi"/>
                <w:sz w:val="24"/>
                <w:szCs w:val="24"/>
              </w:rPr>
              <w:t>Nefinanšu</w:t>
            </w:r>
            <w:proofErr w:type="spellEnd"/>
            <w:r w:rsidRPr="009E31BB">
              <w:rPr>
                <w:rStyle w:val="BodyText1"/>
                <w:rFonts w:eastAsiaTheme="minorHAnsi"/>
                <w:sz w:val="24"/>
                <w:szCs w:val="24"/>
              </w:rPr>
              <w:t xml:space="preserve"> mērķu 2021.gadā sasniegšanas novērtējums (sabiedrībai sniegtais labums, pakalpojumu vai preču pieejamības novērtējums)</w:t>
            </w:r>
            <w:r w:rsidRPr="009E31BB">
              <w:rPr>
                <w:rStyle w:val="BodyText1"/>
                <w:rFonts w:eastAsiaTheme="minorHAnsi"/>
                <w:color w:val="FF0000"/>
                <w:sz w:val="24"/>
                <w:szCs w:val="24"/>
              </w:rPr>
              <w:t xml:space="preserve"> </w:t>
            </w:r>
          </w:p>
        </w:tc>
        <w:tc>
          <w:tcPr>
            <w:tcW w:w="6237" w:type="dxa"/>
          </w:tcPr>
          <w:p w14:paraId="66E8BDE7" w14:textId="21A8ADA8" w:rsidR="00FF1D8F" w:rsidRPr="00FF1D8F" w:rsidRDefault="00FF1D8F" w:rsidP="00FF1D8F">
            <w:pPr>
              <w:pStyle w:val="NoSpacing"/>
              <w:ind w:firstLine="178"/>
              <w:jc w:val="both"/>
              <w:rPr>
                <w:rFonts w:ascii="Times New Roman" w:hAnsi="Times New Roman" w:cs="Times New Roman"/>
                <w:sz w:val="24"/>
                <w:szCs w:val="24"/>
              </w:rPr>
            </w:pPr>
            <w:r>
              <w:rPr>
                <w:rFonts w:ascii="Times New Roman" w:hAnsi="Times New Roman" w:cs="Times New Roman"/>
                <w:sz w:val="24"/>
                <w:szCs w:val="24"/>
              </w:rPr>
              <w:t xml:space="preserve">SIA </w:t>
            </w:r>
            <w:r w:rsidRPr="00D12ED9">
              <w:rPr>
                <w:rFonts w:ascii="Times New Roman" w:hAnsi="Times New Roman" w:cs="Times New Roman"/>
                <w:sz w:val="24"/>
                <w:szCs w:val="24"/>
              </w:rPr>
              <w:t xml:space="preserve">vidēja termiņa darbības stratēģijā  </w:t>
            </w:r>
            <w:r w:rsidRPr="00B11A93">
              <w:rPr>
                <w:rFonts w:ascii="Times New Roman" w:hAnsi="Times New Roman" w:cs="Times New Roman"/>
                <w:sz w:val="24"/>
                <w:szCs w:val="24"/>
              </w:rPr>
              <w:t xml:space="preserve">noteiktie </w:t>
            </w:r>
            <w:proofErr w:type="spellStart"/>
            <w:r w:rsidRPr="00B11A93">
              <w:rPr>
                <w:rFonts w:ascii="Times New Roman" w:hAnsi="Times New Roman" w:cs="Times New Roman"/>
                <w:sz w:val="24"/>
                <w:szCs w:val="24"/>
              </w:rPr>
              <w:t>nefinanšu</w:t>
            </w:r>
            <w:proofErr w:type="spellEnd"/>
            <w:r w:rsidRPr="00B11A93">
              <w:rPr>
                <w:rFonts w:ascii="Times New Roman" w:hAnsi="Times New Roman" w:cs="Times New Roman"/>
                <w:sz w:val="24"/>
                <w:szCs w:val="24"/>
              </w:rPr>
              <w:t xml:space="preserve"> mērķi</w:t>
            </w:r>
            <w:r>
              <w:rPr>
                <w:rFonts w:ascii="Times New Roman" w:hAnsi="Times New Roman" w:cs="Times New Roman"/>
                <w:sz w:val="24"/>
                <w:szCs w:val="24"/>
              </w:rPr>
              <w:t>: s</w:t>
            </w:r>
            <w:r w:rsidRPr="00B11A93">
              <w:rPr>
                <w:rFonts w:ascii="Times New Roman" w:hAnsi="Times New Roman" w:cs="Times New Roman"/>
                <w:sz w:val="24"/>
                <w:szCs w:val="24"/>
              </w:rPr>
              <w:t xml:space="preserve">aglabāt vadošo pozīciju namu apsaimniekošanā Jēkabpils pilsētā;  </w:t>
            </w:r>
            <w:r>
              <w:rPr>
                <w:rFonts w:ascii="Times New Roman" w:hAnsi="Times New Roman" w:cs="Times New Roman"/>
                <w:sz w:val="24"/>
                <w:szCs w:val="24"/>
              </w:rPr>
              <w:t>k</w:t>
            </w:r>
            <w:r w:rsidRPr="00B11A93">
              <w:rPr>
                <w:rFonts w:ascii="Times New Roman" w:hAnsi="Times New Roman" w:cs="Times New Roman"/>
                <w:sz w:val="24"/>
                <w:szCs w:val="24"/>
              </w:rPr>
              <w:t>lientu apkalpošanas un komunikācijas kvalitātes</w:t>
            </w:r>
            <w:r>
              <w:rPr>
                <w:rFonts w:ascii="Times New Roman" w:hAnsi="Times New Roman" w:cs="Times New Roman"/>
                <w:sz w:val="24"/>
                <w:szCs w:val="24"/>
              </w:rPr>
              <w:t xml:space="preserve">, </w:t>
            </w:r>
            <w:r w:rsidRPr="00B11A93">
              <w:rPr>
                <w:rFonts w:ascii="Times New Roman" w:hAnsi="Times New Roman" w:cs="Times New Roman"/>
                <w:sz w:val="24"/>
                <w:szCs w:val="24"/>
              </w:rPr>
              <w:t>attālināto pakalpojumu sniegšan</w:t>
            </w:r>
            <w:r>
              <w:rPr>
                <w:rFonts w:ascii="Times New Roman" w:hAnsi="Times New Roman" w:cs="Times New Roman"/>
                <w:sz w:val="24"/>
                <w:szCs w:val="24"/>
              </w:rPr>
              <w:t>as uzlabošana</w:t>
            </w:r>
            <w:r w:rsidRPr="00B11A93">
              <w:rPr>
                <w:rFonts w:ascii="Times New Roman" w:hAnsi="Times New Roman" w:cs="Times New Roman"/>
                <w:sz w:val="24"/>
                <w:szCs w:val="24"/>
              </w:rPr>
              <w:t xml:space="preserve">; </w:t>
            </w:r>
            <w:r>
              <w:rPr>
                <w:rFonts w:ascii="Times New Roman" w:hAnsi="Times New Roman" w:cs="Times New Roman"/>
                <w:sz w:val="24"/>
                <w:szCs w:val="24"/>
              </w:rPr>
              <w:t>a</w:t>
            </w:r>
            <w:r w:rsidRPr="00B11A93">
              <w:rPr>
                <w:rFonts w:ascii="Times New Roman" w:hAnsi="Times New Roman" w:cs="Times New Roman"/>
                <w:sz w:val="24"/>
                <w:szCs w:val="24"/>
              </w:rPr>
              <w:t>psaimniekojamo māju skaitu nesamazināt par 200</w:t>
            </w:r>
            <w:r>
              <w:rPr>
                <w:rFonts w:ascii="Times New Roman" w:hAnsi="Times New Roman" w:cs="Times New Roman"/>
                <w:sz w:val="24"/>
                <w:szCs w:val="24"/>
              </w:rPr>
              <w:t> </w:t>
            </w:r>
            <w:r w:rsidRPr="00B11A93">
              <w:rPr>
                <w:rFonts w:ascii="Times New Roman" w:hAnsi="Times New Roman" w:cs="Times New Roman"/>
                <w:sz w:val="24"/>
                <w:szCs w:val="24"/>
              </w:rPr>
              <w:t xml:space="preserve">daudzdzīvokļu dzīvojamajām mājām; </w:t>
            </w:r>
            <w:r>
              <w:rPr>
                <w:rFonts w:ascii="Times New Roman" w:hAnsi="Times New Roman" w:cs="Times New Roman"/>
                <w:sz w:val="24"/>
                <w:szCs w:val="24"/>
              </w:rPr>
              <w:t>s</w:t>
            </w:r>
            <w:r w:rsidRPr="00B11A93">
              <w:rPr>
                <w:rFonts w:ascii="Times New Roman" w:hAnsi="Times New Roman" w:cs="Times New Roman"/>
                <w:sz w:val="24"/>
                <w:szCs w:val="24"/>
              </w:rPr>
              <w:t xml:space="preserve">avlaicīga, atbilstoši normatīvo aktu prasībām, remontdarbu plānošana un saskaņošana ar iedzīvotājiem; </w:t>
            </w:r>
            <w:r>
              <w:rPr>
                <w:rFonts w:ascii="Times New Roman" w:hAnsi="Times New Roman" w:cs="Times New Roman"/>
                <w:sz w:val="24"/>
                <w:szCs w:val="24"/>
              </w:rPr>
              <w:t>u</w:t>
            </w:r>
            <w:r w:rsidRPr="00B11A93">
              <w:rPr>
                <w:rFonts w:ascii="Times New Roman" w:hAnsi="Times New Roman" w:cs="Times New Roman"/>
                <w:sz w:val="24"/>
                <w:szCs w:val="24"/>
              </w:rPr>
              <w:t>zņēmuma atpazīstamības uzlabošanai iesaiste dažādos projektos</w:t>
            </w:r>
            <w:r>
              <w:rPr>
                <w:rFonts w:ascii="Times New Roman" w:hAnsi="Times New Roman" w:cs="Times New Roman"/>
                <w:sz w:val="24"/>
                <w:szCs w:val="24"/>
              </w:rPr>
              <w:t xml:space="preserve"> – </w:t>
            </w:r>
            <w:r w:rsidRPr="00B11A93">
              <w:rPr>
                <w:rFonts w:ascii="Times New Roman" w:hAnsi="Times New Roman" w:cs="Times New Roman"/>
                <w:sz w:val="24"/>
                <w:szCs w:val="24"/>
              </w:rPr>
              <w:t>ir</w:t>
            </w:r>
            <w:r>
              <w:rPr>
                <w:rFonts w:ascii="Times New Roman" w:hAnsi="Times New Roman" w:cs="Times New Roman"/>
                <w:sz w:val="24"/>
                <w:szCs w:val="24"/>
              </w:rPr>
              <w:t xml:space="preserve"> </w:t>
            </w:r>
            <w:r w:rsidRPr="00B11A93">
              <w:rPr>
                <w:rFonts w:ascii="Times New Roman" w:hAnsi="Times New Roman" w:cs="Times New Roman"/>
                <w:sz w:val="24"/>
                <w:szCs w:val="24"/>
              </w:rPr>
              <w:t>izpildīti, valde nosauc veiktos pasākumus to izpildei.</w:t>
            </w:r>
            <w:r>
              <w:rPr>
                <w:rFonts w:ascii="Times New Roman" w:hAnsi="Times New Roman" w:cs="Times New Roman"/>
                <w:sz w:val="24"/>
                <w:szCs w:val="24"/>
              </w:rPr>
              <w:t xml:space="preserve"> Vairāk informācijas: </w:t>
            </w:r>
            <w:hyperlink r:id="rId39" w:history="1">
              <w:r w:rsidRPr="00FF1D8F">
                <w:rPr>
                  <w:rStyle w:val="Hyperlink"/>
                  <w:rFonts w:ascii="Times New Roman" w:hAnsi="Times New Roman" w:cs="Times New Roman"/>
                  <w:sz w:val="24"/>
                  <w:szCs w:val="24"/>
                </w:rPr>
                <w:t>http://www.jknp.lv/wp-content/uploads/informacija/finansu%20un%20nefinansu%20merki%202021.pdf</w:t>
              </w:r>
            </w:hyperlink>
          </w:p>
        </w:tc>
      </w:tr>
      <w:tr w:rsidR="00FF1D8F" w:rsidRPr="0042775B" w14:paraId="40D65E13" w14:textId="77777777" w:rsidTr="0077368B">
        <w:tc>
          <w:tcPr>
            <w:tcW w:w="3119" w:type="dxa"/>
          </w:tcPr>
          <w:p w14:paraId="2BA21547" w14:textId="77777777" w:rsidR="00FF1D8F" w:rsidRPr="000B3461" w:rsidRDefault="00FF1D8F" w:rsidP="0077368B">
            <w:pPr>
              <w:rPr>
                <w:rStyle w:val="BodyText1"/>
                <w:rFonts w:eastAsiaTheme="minorHAnsi"/>
                <w:sz w:val="24"/>
                <w:szCs w:val="24"/>
                <w:highlight w:val="yellow"/>
              </w:rPr>
            </w:pPr>
            <w:r w:rsidRPr="00AC629C">
              <w:rPr>
                <w:rStyle w:val="BodyText1"/>
                <w:rFonts w:eastAsiaTheme="minorHAnsi"/>
                <w:sz w:val="24"/>
                <w:szCs w:val="24"/>
              </w:rPr>
              <w:t>Finanšu mērķu 2021.gadā sasniegšanas novērtējums (sabiedrībai sniegtais labums, pakalpojumu vai preču pieejamības novērtējums)</w:t>
            </w:r>
          </w:p>
        </w:tc>
        <w:tc>
          <w:tcPr>
            <w:tcW w:w="6237" w:type="dxa"/>
          </w:tcPr>
          <w:p w14:paraId="2F6B8E14" w14:textId="1868E8FF" w:rsidR="003B6A11" w:rsidRDefault="00FF1D8F" w:rsidP="002767FA">
            <w:pPr>
              <w:pStyle w:val="NoSpacing"/>
              <w:ind w:firstLine="178"/>
              <w:jc w:val="both"/>
              <w:rPr>
                <w:rFonts w:ascii="Times New Roman" w:hAnsi="Times New Roman" w:cs="Times New Roman"/>
                <w:sz w:val="24"/>
                <w:szCs w:val="24"/>
              </w:rPr>
            </w:pPr>
            <w:r>
              <w:rPr>
                <w:rFonts w:ascii="Times New Roman" w:hAnsi="Times New Roman" w:cs="Times New Roman"/>
                <w:sz w:val="24"/>
                <w:szCs w:val="24"/>
              </w:rPr>
              <w:t xml:space="preserve">SIA </w:t>
            </w:r>
            <w:r w:rsidRPr="00D12ED9">
              <w:rPr>
                <w:rFonts w:ascii="Times New Roman" w:hAnsi="Times New Roman" w:cs="Times New Roman"/>
                <w:sz w:val="24"/>
                <w:szCs w:val="24"/>
              </w:rPr>
              <w:t>vidēja termiņa darbības stratēģijā  noteiktie finanšu mērķi</w:t>
            </w:r>
            <w:r w:rsidR="00B57190">
              <w:rPr>
                <w:rFonts w:ascii="Times New Roman" w:hAnsi="Times New Roman" w:cs="Times New Roman"/>
                <w:sz w:val="24"/>
                <w:szCs w:val="24"/>
              </w:rPr>
              <w:t>:</w:t>
            </w:r>
            <w:r w:rsidR="002767FA">
              <w:rPr>
                <w:rFonts w:ascii="Times New Roman" w:hAnsi="Times New Roman" w:cs="Times New Roman"/>
                <w:sz w:val="24"/>
                <w:szCs w:val="24"/>
              </w:rPr>
              <w:t xml:space="preserve"> p</w:t>
            </w:r>
            <w:r w:rsidRPr="00D12ED9">
              <w:rPr>
                <w:rFonts w:ascii="Times New Roman" w:hAnsi="Times New Roman" w:cs="Times New Roman"/>
                <w:sz w:val="24"/>
                <w:szCs w:val="24"/>
              </w:rPr>
              <w:t xml:space="preserve">ašu kapitāla </w:t>
            </w:r>
            <w:proofErr w:type="spellStart"/>
            <w:r w:rsidRPr="00D12ED9">
              <w:rPr>
                <w:rFonts w:ascii="Times New Roman" w:hAnsi="Times New Roman" w:cs="Times New Roman"/>
                <w:sz w:val="24"/>
                <w:szCs w:val="24"/>
              </w:rPr>
              <w:t>atdeve</w:t>
            </w:r>
            <w:proofErr w:type="spellEnd"/>
            <w:r w:rsidR="002767FA">
              <w:rPr>
                <w:rFonts w:ascii="Times New Roman" w:hAnsi="Times New Roman" w:cs="Times New Roman"/>
                <w:sz w:val="24"/>
                <w:szCs w:val="24"/>
              </w:rPr>
              <w:t xml:space="preserve"> (</w:t>
            </w:r>
            <w:r w:rsidRPr="00D12ED9">
              <w:rPr>
                <w:rFonts w:ascii="Times New Roman" w:hAnsi="Times New Roman" w:cs="Times New Roman"/>
                <w:sz w:val="24"/>
                <w:szCs w:val="24"/>
              </w:rPr>
              <w:t>plāns 1,56%</w:t>
            </w:r>
            <w:r w:rsidR="002767FA">
              <w:rPr>
                <w:rFonts w:ascii="Times New Roman" w:hAnsi="Times New Roman" w:cs="Times New Roman"/>
                <w:sz w:val="24"/>
                <w:szCs w:val="24"/>
              </w:rPr>
              <w:t>) un r</w:t>
            </w:r>
            <w:r w:rsidRPr="00B57190">
              <w:rPr>
                <w:rFonts w:ascii="Times New Roman" w:hAnsi="Times New Roman" w:cs="Times New Roman"/>
                <w:sz w:val="24"/>
                <w:szCs w:val="24"/>
              </w:rPr>
              <w:t>entabilitāte, plāns 0,4% (neto peļņa/ apgrozījums)</w:t>
            </w:r>
            <w:r w:rsidR="003B6A11">
              <w:rPr>
                <w:rFonts w:ascii="Times New Roman" w:hAnsi="Times New Roman" w:cs="Times New Roman"/>
                <w:sz w:val="24"/>
                <w:szCs w:val="24"/>
              </w:rPr>
              <w:t xml:space="preserve"> – </w:t>
            </w:r>
            <w:r w:rsidRPr="00B57190">
              <w:rPr>
                <w:rFonts w:ascii="Times New Roman" w:hAnsi="Times New Roman" w:cs="Times New Roman"/>
                <w:sz w:val="24"/>
                <w:szCs w:val="24"/>
              </w:rPr>
              <w:t>izpildīt</w:t>
            </w:r>
            <w:r w:rsidR="002767FA">
              <w:rPr>
                <w:rFonts w:ascii="Times New Roman" w:hAnsi="Times New Roman" w:cs="Times New Roman"/>
                <w:sz w:val="24"/>
                <w:szCs w:val="24"/>
              </w:rPr>
              <w:t>i</w:t>
            </w:r>
            <w:r w:rsidRPr="00B57190">
              <w:rPr>
                <w:rFonts w:ascii="Times New Roman" w:hAnsi="Times New Roman" w:cs="Times New Roman"/>
                <w:sz w:val="24"/>
                <w:szCs w:val="24"/>
              </w:rPr>
              <w:t>;</w:t>
            </w:r>
            <w:r w:rsidR="002767FA">
              <w:rPr>
                <w:rFonts w:ascii="Times New Roman" w:hAnsi="Times New Roman" w:cs="Times New Roman"/>
                <w:sz w:val="24"/>
                <w:szCs w:val="24"/>
              </w:rPr>
              <w:t xml:space="preserve"> n</w:t>
            </w:r>
            <w:r w:rsidRPr="005717BD">
              <w:rPr>
                <w:rFonts w:ascii="Times New Roman" w:hAnsi="Times New Roman" w:cs="Times New Roman"/>
                <w:sz w:val="24"/>
                <w:szCs w:val="24"/>
              </w:rPr>
              <w:t xml:space="preserve">eto apgrozījums, plāns 2,1milj. </w:t>
            </w:r>
            <w:proofErr w:type="spellStart"/>
            <w:r w:rsidR="003B6A11" w:rsidRPr="003B6A11">
              <w:rPr>
                <w:rFonts w:ascii="Times New Roman" w:hAnsi="Times New Roman" w:cs="Times New Roman"/>
                <w:i/>
                <w:iCs/>
                <w:sz w:val="24"/>
                <w:szCs w:val="24"/>
              </w:rPr>
              <w:t>euro</w:t>
            </w:r>
            <w:proofErr w:type="spellEnd"/>
            <w:r w:rsidR="003B6A11">
              <w:rPr>
                <w:rFonts w:ascii="Times New Roman" w:hAnsi="Times New Roman" w:cs="Times New Roman"/>
                <w:sz w:val="24"/>
                <w:szCs w:val="24"/>
              </w:rPr>
              <w:t> </w:t>
            </w:r>
            <w:r w:rsidRPr="005717BD">
              <w:rPr>
                <w:rFonts w:ascii="Times New Roman" w:hAnsi="Times New Roman" w:cs="Times New Roman"/>
                <w:sz w:val="24"/>
                <w:szCs w:val="24"/>
              </w:rPr>
              <w:t>– izpildīts</w:t>
            </w:r>
            <w:r w:rsidR="002767FA">
              <w:rPr>
                <w:rFonts w:ascii="Times New Roman" w:hAnsi="Times New Roman" w:cs="Times New Roman"/>
                <w:sz w:val="24"/>
                <w:szCs w:val="24"/>
              </w:rPr>
              <w:t xml:space="preserve"> (</w:t>
            </w:r>
            <w:r w:rsidRPr="005717BD">
              <w:rPr>
                <w:rFonts w:ascii="Times New Roman" w:hAnsi="Times New Roman" w:cs="Times New Roman"/>
                <w:sz w:val="24"/>
                <w:szCs w:val="24"/>
              </w:rPr>
              <w:t>pieaugums arī pret 2020.gadu</w:t>
            </w:r>
            <w:r w:rsidR="002767FA">
              <w:rPr>
                <w:rFonts w:ascii="Times New Roman" w:hAnsi="Times New Roman" w:cs="Times New Roman"/>
                <w:sz w:val="24"/>
                <w:szCs w:val="24"/>
              </w:rPr>
              <w:t>)</w:t>
            </w:r>
            <w:r w:rsidR="003B6A11">
              <w:rPr>
                <w:rFonts w:ascii="Times New Roman" w:hAnsi="Times New Roman" w:cs="Times New Roman"/>
                <w:sz w:val="24"/>
                <w:szCs w:val="24"/>
              </w:rPr>
              <w:t>;</w:t>
            </w:r>
            <w:r w:rsidR="002767FA">
              <w:rPr>
                <w:rFonts w:ascii="Times New Roman" w:hAnsi="Times New Roman" w:cs="Times New Roman"/>
                <w:sz w:val="24"/>
                <w:szCs w:val="24"/>
              </w:rPr>
              <w:t xml:space="preserve"> m</w:t>
            </w:r>
            <w:r w:rsidRPr="005717BD">
              <w:rPr>
                <w:rFonts w:ascii="Times New Roman" w:hAnsi="Times New Roman" w:cs="Times New Roman"/>
                <w:sz w:val="24"/>
                <w:szCs w:val="24"/>
              </w:rPr>
              <w:t>aksas pakalpojumu ieņēmumi 167</w:t>
            </w:r>
            <w:r w:rsidR="0092283B">
              <w:rPr>
                <w:rFonts w:ascii="Times New Roman" w:hAnsi="Times New Roman" w:cs="Times New Roman"/>
                <w:sz w:val="24"/>
                <w:szCs w:val="24"/>
              </w:rPr>
              <w:t> </w:t>
            </w:r>
            <w:r w:rsidRPr="005717BD">
              <w:rPr>
                <w:rFonts w:ascii="Times New Roman" w:hAnsi="Times New Roman" w:cs="Times New Roman"/>
                <w:sz w:val="24"/>
                <w:szCs w:val="24"/>
              </w:rPr>
              <w:t>112</w:t>
            </w:r>
            <w:r w:rsidR="003B6A11">
              <w:rPr>
                <w:rFonts w:ascii="Times New Roman" w:hAnsi="Times New Roman" w:cs="Times New Roman"/>
                <w:sz w:val="24"/>
                <w:szCs w:val="24"/>
              </w:rPr>
              <w:t> </w:t>
            </w:r>
            <w:proofErr w:type="spellStart"/>
            <w:r w:rsidR="003B6A11" w:rsidRPr="0092283B">
              <w:rPr>
                <w:rFonts w:ascii="Times New Roman" w:hAnsi="Times New Roman" w:cs="Times New Roman"/>
                <w:i/>
                <w:iCs/>
                <w:sz w:val="24"/>
                <w:szCs w:val="24"/>
              </w:rPr>
              <w:t>euro</w:t>
            </w:r>
            <w:proofErr w:type="spellEnd"/>
            <w:r w:rsidR="003B6A11">
              <w:rPr>
                <w:rFonts w:ascii="Times New Roman" w:hAnsi="Times New Roman" w:cs="Times New Roman"/>
                <w:sz w:val="24"/>
                <w:szCs w:val="24"/>
              </w:rPr>
              <w:t> </w:t>
            </w:r>
            <w:r w:rsidR="002767FA">
              <w:rPr>
                <w:rFonts w:ascii="Times New Roman" w:hAnsi="Times New Roman" w:cs="Times New Roman"/>
                <w:sz w:val="24"/>
                <w:szCs w:val="24"/>
              </w:rPr>
              <w:t>un m</w:t>
            </w:r>
            <w:r w:rsidRPr="005477C6">
              <w:rPr>
                <w:rFonts w:ascii="Times New Roman" w:hAnsi="Times New Roman" w:cs="Times New Roman"/>
                <w:sz w:val="24"/>
                <w:szCs w:val="24"/>
              </w:rPr>
              <w:t>aksas pakalpojumu ieņēmumu īpatsvars neto apgrozījumā 8%</w:t>
            </w:r>
            <w:r w:rsidR="003B6A11">
              <w:rPr>
                <w:rFonts w:ascii="Times New Roman" w:hAnsi="Times New Roman" w:cs="Times New Roman"/>
                <w:sz w:val="24"/>
                <w:szCs w:val="24"/>
              </w:rPr>
              <w:t> </w:t>
            </w:r>
            <w:r w:rsidRPr="005477C6">
              <w:rPr>
                <w:rFonts w:ascii="Times New Roman" w:hAnsi="Times New Roman" w:cs="Times New Roman"/>
                <w:sz w:val="24"/>
                <w:szCs w:val="24"/>
              </w:rPr>
              <w:t>– plāns izpildīts</w:t>
            </w:r>
            <w:r w:rsidR="002767FA">
              <w:rPr>
                <w:rFonts w:ascii="Times New Roman" w:hAnsi="Times New Roman" w:cs="Times New Roman"/>
                <w:sz w:val="24"/>
                <w:szCs w:val="24"/>
              </w:rPr>
              <w:t xml:space="preserve"> (</w:t>
            </w:r>
            <w:r w:rsidRPr="005477C6">
              <w:rPr>
                <w:rFonts w:ascii="Times New Roman" w:hAnsi="Times New Roman" w:cs="Times New Roman"/>
                <w:sz w:val="24"/>
                <w:szCs w:val="24"/>
              </w:rPr>
              <w:t>pieaugums arī pret 2020.gadu</w:t>
            </w:r>
            <w:r w:rsidR="002767FA">
              <w:rPr>
                <w:rFonts w:ascii="Times New Roman" w:hAnsi="Times New Roman" w:cs="Times New Roman"/>
                <w:sz w:val="24"/>
                <w:szCs w:val="24"/>
              </w:rPr>
              <w:t>), savukārt p</w:t>
            </w:r>
            <w:r w:rsidR="002767FA" w:rsidRPr="005717BD">
              <w:rPr>
                <w:rFonts w:ascii="Times New Roman" w:hAnsi="Times New Roman" w:cs="Times New Roman"/>
                <w:sz w:val="24"/>
                <w:szCs w:val="24"/>
              </w:rPr>
              <w:t>ašu kapitāla īpatsvars bilancē</w:t>
            </w:r>
            <w:r w:rsidR="002767FA">
              <w:rPr>
                <w:rFonts w:ascii="Times New Roman" w:hAnsi="Times New Roman" w:cs="Times New Roman"/>
                <w:sz w:val="24"/>
                <w:szCs w:val="24"/>
              </w:rPr>
              <w:t xml:space="preserve"> (</w:t>
            </w:r>
            <w:r w:rsidR="002767FA" w:rsidRPr="005717BD">
              <w:rPr>
                <w:rFonts w:ascii="Times New Roman" w:hAnsi="Times New Roman" w:cs="Times New Roman"/>
                <w:sz w:val="24"/>
                <w:szCs w:val="24"/>
              </w:rPr>
              <w:t>plāns 28</w:t>
            </w:r>
            <w:r w:rsidR="002767FA">
              <w:rPr>
                <w:rFonts w:ascii="Times New Roman" w:hAnsi="Times New Roman" w:cs="Times New Roman"/>
                <w:sz w:val="24"/>
                <w:szCs w:val="24"/>
              </w:rPr>
              <w:t>%</w:t>
            </w:r>
            <w:r w:rsidR="0092283B">
              <w:rPr>
                <w:rFonts w:ascii="Times New Roman" w:hAnsi="Times New Roman" w:cs="Times New Roman"/>
                <w:sz w:val="24"/>
                <w:szCs w:val="24"/>
              </w:rPr>
              <w:t xml:space="preserve">, </w:t>
            </w:r>
            <w:r w:rsidR="002767FA">
              <w:rPr>
                <w:rFonts w:ascii="Times New Roman" w:hAnsi="Times New Roman" w:cs="Times New Roman"/>
                <w:sz w:val="24"/>
                <w:szCs w:val="24"/>
              </w:rPr>
              <w:t xml:space="preserve">fakts </w:t>
            </w:r>
            <w:r w:rsidR="002767FA" w:rsidRPr="005717BD">
              <w:rPr>
                <w:rFonts w:ascii="Times New Roman" w:hAnsi="Times New Roman" w:cs="Times New Roman"/>
                <w:sz w:val="24"/>
                <w:szCs w:val="24"/>
              </w:rPr>
              <w:t>27%</w:t>
            </w:r>
            <w:r w:rsidR="002767FA">
              <w:rPr>
                <w:rFonts w:ascii="Times New Roman" w:hAnsi="Times New Roman" w:cs="Times New Roman"/>
                <w:sz w:val="24"/>
                <w:szCs w:val="24"/>
              </w:rPr>
              <w:t>)</w:t>
            </w:r>
            <w:r w:rsidR="0092283B">
              <w:rPr>
                <w:rFonts w:ascii="Times New Roman" w:hAnsi="Times New Roman" w:cs="Times New Roman"/>
                <w:sz w:val="24"/>
                <w:szCs w:val="24"/>
              </w:rPr>
              <w:t xml:space="preserve"> – </w:t>
            </w:r>
            <w:r w:rsidR="002767FA">
              <w:rPr>
                <w:rFonts w:ascii="Times New Roman" w:hAnsi="Times New Roman" w:cs="Times New Roman"/>
                <w:sz w:val="24"/>
                <w:szCs w:val="24"/>
              </w:rPr>
              <w:t>neliela</w:t>
            </w:r>
            <w:r w:rsidR="0092283B">
              <w:rPr>
                <w:rFonts w:ascii="Times New Roman" w:hAnsi="Times New Roman" w:cs="Times New Roman"/>
                <w:sz w:val="24"/>
                <w:szCs w:val="24"/>
              </w:rPr>
              <w:t xml:space="preserve"> </w:t>
            </w:r>
            <w:r w:rsidR="002767FA">
              <w:rPr>
                <w:rFonts w:ascii="Times New Roman" w:hAnsi="Times New Roman" w:cs="Times New Roman"/>
                <w:sz w:val="24"/>
                <w:szCs w:val="24"/>
              </w:rPr>
              <w:t>novirze</w:t>
            </w:r>
            <w:r w:rsidR="0092283B">
              <w:rPr>
                <w:rFonts w:ascii="Times New Roman" w:hAnsi="Times New Roman" w:cs="Times New Roman"/>
                <w:sz w:val="24"/>
                <w:szCs w:val="24"/>
              </w:rPr>
              <w:t>, plāns izpildīts daļēji.</w:t>
            </w:r>
          </w:p>
          <w:p w14:paraId="74FA492E" w14:textId="0C7AFCB1" w:rsidR="00FF1D8F" w:rsidRPr="003B6A11" w:rsidRDefault="00FF1D8F" w:rsidP="002767FA">
            <w:pPr>
              <w:pStyle w:val="NoSpacing"/>
              <w:ind w:firstLine="172"/>
              <w:jc w:val="both"/>
              <w:rPr>
                <w:rFonts w:ascii="Times New Roman" w:hAnsi="Times New Roman" w:cs="Times New Roman"/>
                <w:sz w:val="24"/>
                <w:szCs w:val="24"/>
              </w:rPr>
            </w:pPr>
            <w:r w:rsidRPr="003B6A11">
              <w:rPr>
                <w:rFonts w:ascii="Times New Roman" w:hAnsi="Times New Roman" w:cs="Times New Roman"/>
                <w:sz w:val="24"/>
                <w:szCs w:val="24"/>
              </w:rPr>
              <w:t>2021.gads noslēgts ar peļņu 18</w:t>
            </w:r>
            <w:r w:rsidR="003B6A11">
              <w:rPr>
                <w:rFonts w:ascii="Times New Roman" w:hAnsi="Times New Roman" w:cs="Times New Roman"/>
                <w:sz w:val="24"/>
                <w:szCs w:val="24"/>
              </w:rPr>
              <w:t> </w:t>
            </w:r>
            <w:r w:rsidRPr="003B6A11">
              <w:rPr>
                <w:rFonts w:ascii="Times New Roman" w:hAnsi="Times New Roman" w:cs="Times New Roman"/>
                <w:sz w:val="24"/>
                <w:szCs w:val="24"/>
              </w:rPr>
              <w:t>432</w:t>
            </w:r>
            <w:r w:rsidR="003B6A11">
              <w:rPr>
                <w:rFonts w:ascii="Times New Roman" w:hAnsi="Times New Roman" w:cs="Times New Roman"/>
                <w:sz w:val="24"/>
                <w:szCs w:val="24"/>
              </w:rPr>
              <w:t> </w:t>
            </w:r>
            <w:proofErr w:type="spellStart"/>
            <w:r w:rsidR="003B6A11" w:rsidRPr="003B6A11">
              <w:rPr>
                <w:rFonts w:ascii="Times New Roman" w:hAnsi="Times New Roman" w:cs="Times New Roman"/>
                <w:i/>
                <w:iCs/>
                <w:sz w:val="24"/>
                <w:szCs w:val="24"/>
              </w:rPr>
              <w:t>euro</w:t>
            </w:r>
            <w:proofErr w:type="spellEnd"/>
            <w:r w:rsidRPr="003B6A11">
              <w:rPr>
                <w:rFonts w:ascii="Times New Roman" w:hAnsi="Times New Roman" w:cs="Times New Roman"/>
                <w:i/>
                <w:iCs/>
                <w:sz w:val="24"/>
                <w:szCs w:val="24"/>
              </w:rPr>
              <w:t>.</w:t>
            </w:r>
          </w:p>
        </w:tc>
      </w:tr>
    </w:tbl>
    <w:p w14:paraId="3B43D106" w14:textId="519FC62A" w:rsidR="004D1F39" w:rsidRPr="004103EA" w:rsidRDefault="00FF1D8F" w:rsidP="004103EA">
      <w:pPr>
        <w:pStyle w:val="Parasts1"/>
        <w:tabs>
          <w:tab w:val="left" w:pos="567"/>
        </w:tabs>
        <w:spacing w:after="0"/>
        <w:jc w:val="both"/>
        <w:rPr>
          <w:rFonts w:ascii="Times New Roman" w:hAnsi="Times New Roman"/>
          <w:sz w:val="24"/>
          <w:szCs w:val="24"/>
        </w:rPr>
      </w:pPr>
      <w:r>
        <w:rPr>
          <w:rStyle w:val="Noklusjumarindkopasfonts1"/>
          <w:rFonts w:cs="Tahoma"/>
        </w:rPr>
        <w:tab/>
      </w:r>
      <w:r w:rsidRPr="00F8528B">
        <w:rPr>
          <w:rStyle w:val="Noklusjumarindkopasfonts1"/>
          <w:rFonts w:ascii="Times New Roman" w:hAnsi="Times New Roman"/>
          <w:sz w:val="24"/>
          <w:szCs w:val="24"/>
        </w:rPr>
        <w:t>Jēkabpils novada dome 28.10.2021. lēmum</w:t>
      </w:r>
      <w:r>
        <w:rPr>
          <w:rStyle w:val="Noklusjumarindkopasfonts1"/>
          <w:rFonts w:ascii="Times New Roman" w:hAnsi="Times New Roman"/>
          <w:sz w:val="24"/>
          <w:szCs w:val="24"/>
        </w:rPr>
        <w:t>ā</w:t>
      </w:r>
      <w:r w:rsidRPr="00F8528B">
        <w:rPr>
          <w:rStyle w:val="Noklusjumarindkopasfonts1"/>
          <w:rFonts w:ascii="Times New Roman" w:hAnsi="Times New Roman"/>
          <w:sz w:val="24"/>
          <w:szCs w:val="24"/>
        </w:rPr>
        <w:t xml:space="preserve"> Nr.327 “</w:t>
      </w:r>
      <w:r w:rsidRPr="00F8528B">
        <w:rPr>
          <w:rFonts w:ascii="Times New Roman" w:eastAsia="Times New Roman" w:hAnsi="Times New Roman"/>
          <w:bCs/>
          <w:sz w:val="24"/>
          <w:szCs w:val="24"/>
          <w:lang w:eastAsia="lv-LV"/>
        </w:rPr>
        <w:t>Par daudzdzīvokļu dzīvojamo māju pārvaldīšanu Ābeļu pagasta ciemā “</w:t>
      </w:r>
      <w:proofErr w:type="spellStart"/>
      <w:r w:rsidRPr="00F8528B">
        <w:rPr>
          <w:rFonts w:ascii="Times New Roman" w:eastAsia="Times New Roman" w:hAnsi="Times New Roman"/>
          <w:bCs/>
          <w:sz w:val="24"/>
          <w:szCs w:val="24"/>
          <w:lang w:eastAsia="lv-LV"/>
        </w:rPr>
        <w:t>Brodi</w:t>
      </w:r>
      <w:proofErr w:type="spellEnd"/>
      <w:r w:rsidRPr="00F8528B">
        <w:rPr>
          <w:rFonts w:ascii="Times New Roman" w:eastAsia="Times New Roman" w:hAnsi="Times New Roman"/>
          <w:bCs/>
          <w:sz w:val="24"/>
          <w:szCs w:val="24"/>
          <w:lang w:eastAsia="lv-LV"/>
        </w:rPr>
        <w:t>”</w:t>
      </w:r>
      <w:r w:rsidRPr="00F8528B">
        <w:rPr>
          <w:rFonts w:ascii="Times New Roman" w:hAnsi="Times New Roman"/>
          <w:bCs/>
          <w:sz w:val="24"/>
          <w:szCs w:val="24"/>
          <w:lang w:eastAsia="lv-LV"/>
        </w:rPr>
        <w:t xml:space="preserve">”, </w:t>
      </w:r>
      <w:r>
        <w:rPr>
          <w:rFonts w:ascii="Times New Roman" w:hAnsi="Times New Roman"/>
          <w:bCs/>
          <w:sz w:val="24"/>
          <w:szCs w:val="24"/>
          <w:lang w:eastAsia="lv-LV"/>
        </w:rPr>
        <w:t>nolēma</w:t>
      </w:r>
      <w:r w:rsidRPr="00F8528B">
        <w:rPr>
          <w:rStyle w:val="Noklusjumarindkopasfonts1"/>
          <w:rFonts w:ascii="Times New Roman" w:hAnsi="Times New Roman"/>
          <w:sz w:val="24"/>
          <w:szCs w:val="24"/>
        </w:rPr>
        <w:t xml:space="preserve"> no 2022.gada 1.janvāra </w:t>
      </w:r>
      <w:r>
        <w:rPr>
          <w:rStyle w:val="Noklusjumarindkopasfonts1"/>
          <w:rFonts w:ascii="Times New Roman" w:hAnsi="Times New Roman"/>
          <w:sz w:val="24"/>
          <w:szCs w:val="24"/>
        </w:rPr>
        <w:t xml:space="preserve">nodot </w:t>
      </w:r>
      <w:r w:rsidRPr="00F8528B">
        <w:rPr>
          <w:rStyle w:val="Noklusjumarindkopasfonts1"/>
          <w:rFonts w:ascii="Times New Roman" w:hAnsi="Times New Roman"/>
          <w:sz w:val="24"/>
          <w:szCs w:val="24"/>
        </w:rPr>
        <w:t xml:space="preserve">SIA JK Namu pārvalde pārvaldīšanas pienākumu </w:t>
      </w:r>
      <w:r>
        <w:rPr>
          <w:rStyle w:val="Noklusjumarindkopasfonts1"/>
          <w:rFonts w:ascii="Times New Roman" w:hAnsi="Times New Roman"/>
          <w:sz w:val="24"/>
          <w:szCs w:val="24"/>
        </w:rPr>
        <w:t>6</w:t>
      </w:r>
      <w:r w:rsidRPr="00F8528B">
        <w:rPr>
          <w:rStyle w:val="Noklusjumarindkopasfonts1"/>
          <w:rFonts w:ascii="Times New Roman" w:hAnsi="Times New Roman"/>
          <w:sz w:val="24"/>
          <w:szCs w:val="24"/>
        </w:rPr>
        <w:t xml:space="preserve"> dzīvojamā</w:t>
      </w:r>
      <w:r>
        <w:rPr>
          <w:rStyle w:val="Noklusjumarindkopasfonts1"/>
          <w:rFonts w:ascii="Times New Roman" w:hAnsi="Times New Roman"/>
          <w:sz w:val="24"/>
          <w:szCs w:val="24"/>
        </w:rPr>
        <w:t>s</w:t>
      </w:r>
      <w:r w:rsidRPr="00F8528B">
        <w:rPr>
          <w:rStyle w:val="Noklusjumarindkopasfonts1"/>
          <w:rFonts w:ascii="Times New Roman" w:hAnsi="Times New Roman"/>
          <w:sz w:val="24"/>
          <w:szCs w:val="24"/>
        </w:rPr>
        <w:t xml:space="preserve"> mājā</w:t>
      </w:r>
      <w:r>
        <w:rPr>
          <w:rStyle w:val="Noklusjumarindkopasfonts1"/>
          <w:rFonts w:ascii="Times New Roman" w:hAnsi="Times New Roman"/>
          <w:sz w:val="24"/>
          <w:szCs w:val="24"/>
        </w:rPr>
        <w:t xml:space="preserve">s </w:t>
      </w:r>
      <w:r w:rsidRPr="00F8528B">
        <w:rPr>
          <w:rFonts w:ascii="Times New Roman" w:eastAsia="Times New Roman" w:hAnsi="Times New Roman"/>
          <w:bCs/>
          <w:sz w:val="24"/>
          <w:szCs w:val="24"/>
          <w:lang w:eastAsia="lv-LV"/>
        </w:rPr>
        <w:t>Ābeļu pagasta ciemā “</w:t>
      </w:r>
      <w:proofErr w:type="spellStart"/>
      <w:r w:rsidRPr="00F8528B">
        <w:rPr>
          <w:rFonts w:ascii="Times New Roman" w:eastAsia="Times New Roman" w:hAnsi="Times New Roman"/>
          <w:bCs/>
          <w:sz w:val="24"/>
          <w:szCs w:val="24"/>
          <w:lang w:eastAsia="lv-LV"/>
        </w:rPr>
        <w:t>Brodi</w:t>
      </w:r>
      <w:proofErr w:type="spellEnd"/>
      <w:r w:rsidRPr="00F8528B">
        <w:rPr>
          <w:rFonts w:ascii="Times New Roman" w:eastAsia="Times New Roman" w:hAnsi="Times New Roman"/>
          <w:bCs/>
          <w:sz w:val="24"/>
          <w:szCs w:val="24"/>
          <w:lang w:eastAsia="lv-LV"/>
        </w:rPr>
        <w:t>”</w:t>
      </w:r>
      <w:r>
        <w:rPr>
          <w:rFonts w:ascii="Times New Roman" w:eastAsia="Times New Roman" w:hAnsi="Times New Roman"/>
          <w:bCs/>
          <w:sz w:val="24"/>
          <w:szCs w:val="24"/>
          <w:lang w:eastAsia="lv-LV"/>
        </w:rPr>
        <w:t>.</w:t>
      </w:r>
    </w:p>
    <w:p w14:paraId="2B6B5FB8" w14:textId="6CC852A8" w:rsidR="004D1F39" w:rsidRPr="004103EA" w:rsidRDefault="004D1F39" w:rsidP="00BD4E99">
      <w:pPr>
        <w:pStyle w:val="ListParagraph"/>
        <w:numPr>
          <w:ilvl w:val="1"/>
          <w:numId w:val="3"/>
        </w:numPr>
        <w:spacing w:before="240" w:after="240"/>
        <w:ind w:left="0" w:right="43" w:firstLine="284"/>
        <w:jc w:val="center"/>
        <w:outlineLvl w:val="1"/>
        <w:rPr>
          <w:b/>
          <w:bCs/>
          <w:shd w:val="clear" w:color="auto" w:fill="FFFFFF"/>
          <w:lang w:val="lv-LV"/>
        </w:rPr>
      </w:pPr>
      <w:bookmarkStart w:id="30" w:name="_Toc115186517"/>
      <w:r w:rsidRPr="004103EA">
        <w:rPr>
          <w:b/>
          <w:bCs/>
          <w:shd w:val="clear" w:color="auto" w:fill="FFFFFF"/>
          <w:lang w:val="lv-LV"/>
        </w:rPr>
        <w:t>SIA “Pils rajona Namu pārvalde”</w:t>
      </w:r>
      <w:bookmarkEnd w:id="30"/>
    </w:p>
    <w:p w14:paraId="3E4AFC66" w14:textId="63EB51CC" w:rsidR="004103EA" w:rsidRPr="00596401" w:rsidRDefault="004103EA" w:rsidP="004103EA">
      <w:pPr>
        <w:ind w:firstLine="567"/>
        <w:jc w:val="both"/>
        <w:rPr>
          <w:lang w:val="lv-LV" w:eastAsia="lv-LV"/>
        </w:rPr>
      </w:pPr>
      <w:r w:rsidRPr="00596401">
        <w:rPr>
          <w:lang w:val="lv-LV" w:eastAsia="lv-LV"/>
        </w:rPr>
        <w:t xml:space="preserve">SIA “Pils rajona Namu pārvalde”, reģistrācijas numurs </w:t>
      </w:r>
      <w:r w:rsidRPr="00596401">
        <w:rPr>
          <w:shd w:val="clear" w:color="auto" w:fill="FFFFFF"/>
          <w:lang w:val="lv-LV"/>
        </w:rPr>
        <w:t>45403004912,</w:t>
      </w:r>
      <w:r w:rsidRPr="00596401">
        <w:rPr>
          <w:lang w:val="lv-LV" w:eastAsia="lv-LV"/>
        </w:rPr>
        <w:t xml:space="preserve"> dibināta 1995.gada 12.decembrī, juridiskā adrese: Pils Rajons 219-46, Jēkabpils, LV-5202. Jēkabpils pilsētas pašvaldībai un kopš </w:t>
      </w:r>
      <w:r w:rsidR="00AA6D0E">
        <w:rPr>
          <w:lang w:val="lv-LV" w:eastAsia="lv-LV"/>
        </w:rPr>
        <w:t xml:space="preserve">2021.gada 1.jūlija </w:t>
      </w:r>
      <w:proofErr w:type="spellStart"/>
      <w:r w:rsidRPr="00596401">
        <w:rPr>
          <w:lang w:val="lv-LV" w:eastAsia="lv-LV"/>
        </w:rPr>
        <w:t>jaunizveidotā</w:t>
      </w:r>
      <w:proofErr w:type="spellEnd"/>
      <w:r w:rsidRPr="00596401">
        <w:rPr>
          <w:lang w:val="lv-LV" w:eastAsia="lv-LV"/>
        </w:rPr>
        <w:t xml:space="preserve"> Jēkabpils novada pašvaldībai pieder 100% SIA</w:t>
      </w:r>
      <w:r>
        <w:rPr>
          <w:lang w:val="lv-LV" w:eastAsia="lv-LV"/>
        </w:rPr>
        <w:t> </w:t>
      </w:r>
      <w:r w:rsidRPr="00596401">
        <w:rPr>
          <w:lang w:val="lv-LV" w:eastAsia="lv-LV"/>
        </w:rPr>
        <w:t>“Pils rajona Namu pārvalde” kapitāla daļas.</w:t>
      </w:r>
    </w:p>
    <w:p w14:paraId="5DC1B689" w14:textId="77777777" w:rsidR="004103EA" w:rsidRPr="006529F3" w:rsidRDefault="004103EA" w:rsidP="004103EA">
      <w:pPr>
        <w:ind w:firstLine="567"/>
        <w:jc w:val="both"/>
        <w:rPr>
          <w:lang w:val="lv-LV" w:eastAsia="lv-LV"/>
        </w:rPr>
      </w:pPr>
      <w:r w:rsidRPr="006529F3">
        <w:rPr>
          <w:lang w:val="lv-LV" w:eastAsia="lv-LV"/>
        </w:rPr>
        <w:t>SIA “Pils rajona Namu pārvalde” galvenie darbības veidi ir: dzīvojamā fonda apsaimniekošana, siltumenerģijas ražošana, pārvade un sadale Jēkabpils pilsētas mikrorajonā “Pils rajons”.</w:t>
      </w:r>
    </w:p>
    <w:p w14:paraId="6B848BAB" w14:textId="77777777" w:rsidR="004103EA" w:rsidRPr="006529F3" w:rsidRDefault="004103EA" w:rsidP="004103EA">
      <w:pPr>
        <w:ind w:firstLine="567"/>
        <w:jc w:val="both"/>
        <w:rPr>
          <w:lang w:val="lv-LV" w:eastAsia="lv-LV"/>
        </w:rPr>
      </w:pPr>
      <w:r w:rsidRPr="006529F3">
        <w:rPr>
          <w:lang w:val="lv-LV" w:eastAsia="lv-LV"/>
        </w:rPr>
        <w:t xml:space="preserve">SIA “Pils rajona Namu pārvalde” vēsturiski veidota Jēkabpils pilsētas t.s. “Pils rajons” teritorijas, dzīvojamo māju pārvaldīšanai un komunālo pakalpojumu sniegšanai. </w:t>
      </w:r>
    </w:p>
    <w:p w14:paraId="51B1709C" w14:textId="77777777" w:rsidR="00671927" w:rsidRDefault="004103EA" w:rsidP="004103EA">
      <w:pPr>
        <w:ind w:firstLine="567"/>
        <w:jc w:val="both"/>
        <w:rPr>
          <w:lang w:val="lv-LV" w:eastAsia="lv-LV"/>
        </w:rPr>
      </w:pPr>
      <w:r w:rsidRPr="006529F3">
        <w:rPr>
          <w:lang w:val="lv-LV" w:eastAsia="lv-LV"/>
        </w:rPr>
        <w:t xml:space="preserve">Atbilstoši likuma “Par valsts un pašvaldību dzīvojamo māju privatizāciju” 50.panta septītajai daļai un saskaņā ar Publisko iepirkumu likuma 4.panta pirmo daļu starp Jēkabpils pilsētas pašvaldību un SIA “Pils rajona Namu pārvalde” </w:t>
      </w:r>
      <w:r>
        <w:rPr>
          <w:lang w:val="lv-LV" w:eastAsia="lv-LV"/>
        </w:rPr>
        <w:t xml:space="preserve">02.02.2021. </w:t>
      </w:r>
      <w:r w:rsidRPr="006529F3">
        <w:rPr>
          <w:lang w:val="lv-LV" w:eastAsia="lv-LV"/>
        </w:rPr>
        <w:t xml:space="preserve"> noslēgts līgums par dzīvojamo māju pārvaldīšanu un apsaimniekošanu</w:t>
      </w:r>
      <w:r>
        <w:rPr>
          <w:lang w:val="lv-LV" w:eastAsia="lv-LV"/>
        </w:rPr>
        <w:t xml:space="preserve"> uz laiku līdz 31.12.2021.</w:t>
      </w:r>
    </w:p>
    <w:p w14:paraId="2EBF82D5" w14:textId="70D5B5EE" w:rsidR="004103EA" w:rsidRPr="006529F3" w:rsidRDefault="004103EA" w:rsidP="004103EA">
      <w:pPr>
        <w:ind w:firstLine="567"/>
        <w:jc w:val="both"/>
        <w:rPr>
          <w:lang w:val="lv-LV" w:eastAsia="lv-LV"/>
        </w:rPr>
      </w:pPr>
      <w:r w:rsidRPr="006529F3">
        <w:rPr>
          <w:lang w:val="lv-LV" w:eastAsia="lv-LV"/>
        </w:rPr>
        <w:t>Sabiedrība nodrošina Jēkabpils pilsētas daļu “Pils rajons” ar siltumapgādi. Siltumapgādes nodrošināšanai nepieciešamā infrastruktūra, siltumtīkli, apkures katli, katlumāja u.c. ir SIA “Pils rajona Namu pārvalde” īpašumā.</w:t>
      </w:r>
    </w:p>
    <w:p w14:paraId="040AEA2B" w14:textId="77777777" w:rsidR="004103EA" w:rsidRPr="001E743C" w:rsidRDefault="004103EA" w:rsidP="004103EA">
      <w:pPr>
        <w:ind w:firstLine="567"/>
        <w:jc w:val="both"/>
        <w:rPr>
          <w:lang w:val="lv-LV" w:eastAsia="lv-LV"/>
        </w:rPr>
      </w:pPr>
      <w:r w:rsidRPr="001E743C">
        <w:rPr>
          <w:lang w:val="lv-LV" w:eastAsia="lv-LV"/>
        </w:rPr>
        <w:t>Starp Jēkabpils pilsētas pašvaldību un SIA “Pils rajona Namu pārvalde” 2014.gada 2.oktobrī ir noslēgts līgums par sabiedriskā (siltumapgādes) pakalpojuma sniegšanu uz 10 gadiem.</w:t>
      </w:r>
    </w:p>
    <w:p w14:paraId="31C61D5B" w14:textId="77777777" w:rsidR="004103EA" w:rsidRPr="000B3461" w:rsidRDefault="004103EA" w:rsidP="004103EA">
      <w:pPr>
        <w:ind w:firstLine="567"/>
        <w:jc w:val="both"/>
        <w:rPr>
          <w:highlight w:val="yellow"/>
          <w:lang w:val="lv-LV" w:eastAsia="lv-LV"/>
        </w:rPr>
      </w:pPr>
      <w:r w:rsidRPr="001E743C">
        <w:rPr>
          <w:lang w:val="lv-LV" w:eastAsia="lv-LV"/>
        </w:rPr>
        <w:t xml:space="preserve">SIA “Pils rajona Namu pārvalde” centralizētajai siltumapgādes sistēmai pieslēgtas  daudzdzīvokļu dzīvojamās mājas, ka arī Sabiedrība siltumenerģiju piegādā Jēkabpils pilsētas pašvaldības iestādei „Jēkabpils vēstures muzejs”.   </w:t>
      </w:r>
    </w:p>
    <w:p w14:paraId="18610C92" w14:textId="34EE700E" w:rsidR="004103EA" w:rsidRPr="00917CA3" w:rsidRDefault="004103EA" w:rsidP="004103EA">
      <w:pPr>
        <w:tabs>
          <w:tab w:val="left" w:pos="567"/>
        </w:tabs>
        <w:snapToGrid w:val="0"/>
        <w:jc w:val="both"/>
        <w:rPr>
          <w:bCs/>
          <w:lang w:val="lv-LV"/>
        </w:rPr>
      </w:pPr>
      <w:r w:rsidRPr="00917CA3">
        <w:rPr>
          <w:lang w:val="lv-LV" w:eastAsia="lv-LV"/>
        </w:rPr>
        <w:tab/>
        <w:t xml:space="preserve">Jēkabpils pilsētas dome 2019.gada 5.septembrī pieņēma lēmumu Nr.407 </w:t>
      </w:r>
      <w:r w:rsidRPr="00917CA3">
        <w:rPr>
          <w:lang w:val="lv-LV"/>
        </w:rPr>
        <w:t>“</w:t>
      </w:r>
      <w:r w:rsidRPr="00917CA3">
        <w:rPr>
          <w:bCs/>
          <w:lang w:val="lv-LV"/>
        </w:rPr>
        <w:t xml:space="preserve">Par SIA “Pils rajona Namu pārvalde” siltumenerģijas tarifu”, ar kuru apstiprināja </w:t>
      </w:r>
      <w:r w:rsidRPr="00917CA3">
        <w:rPr>
          <w:lang w:val="lv-LV"/>
        </w:rPr>
        <w:t>SIA “Pils rajona Namu pārvalde” saražotās un realizētās siltumenerģijas realizācijas cenu (tarifu) 54,15</w:t>
      </w:r>
      <w:r>
        <w:rPr>
          <w:lang w:val="lv-LV"/>
        </w:rPr>
        <w:t> </w:t>
      </w:r>
      <w:proofErr w:type="spellStart"/>
      <w:r w:rsidRPr="00917CA3">
        <w:rPr>
          <w:i/>
          <w:lang w:val="lv-LV"/>
        </w:rPr>
        <w:t>euro</w:t>
      </w:r>
      <w:proofErr w:type="spellEnd"/>
      <w:r w:rsidRPr="00917CA3">
        <w:rPr>
          <w:lang w:val="lv-LV"/>
        </w:rPr>
        <w:t>/</w:t>
      </w:r>
      <w:proofErr w:type="spellStart"/>
      <w:r w:rsidRPr="00917CA3">
        <w:rPr>
          <w:lang w:val="lv-LV"/>
        </w:rPr>
        <w:t>MWh</w:t>
      </w:r>
      <w:proofErr w:type="spellEnd"/>
      <w:r w:rsidRPr="00917CA3">
        <w:rPr>
          <w:lang w:val="lv-LV"/>
        </w:rPr>
        <w:t xml:space="preserve"> (bez PVN). </w:t>
      </w:r>
    </w:p>
    <w:p w14:paraId="5E2BEEB7" w14:textId="77777777" w:rsidR="004103EA" w:rsidRPr="005A52FD" w:rsidRDefault="004103EA" w:rsidP="004103EA">
      <w:pPr>
        <w:ind w:firstLine="567"/>
        <w:jc w:val="both"/>
        <w:rPr>
          <w:lang w:val="lv-LV" w:eastAsia="lv-LV"/>
        </w:rPr>
      </w:pPr>
      <w:r w:rsidRPr="005A52FD">
        <w:rPr>
          <w:lang w:val="lv-LV"/>
        </w:rPr>
        <w:t>SIA valdes informācija</w:t>
      </w:r>
      <w:r w:rsidRPr="005A52FD">
        <w:rPr>
          <w:lang w:val="lv-LV" w:eastAsia="lv-LV"/>
        </w:rPr>
        <w:t xml:space="preserve"> par kapitālsabiedrības darbību 2021.gadā:</w:t>
      </w:r>
    </w:p>
    <w:tbl>
      <w:tblPr>
        <w:tblStyle w:val="TableGrid"/>
        <w:tblW w:w="9351" w:type="dxa"/>
        <w:tblInd w:w="0" w:type="dxa"/>
        <w:tblLook w:val="04A0" w:firstRow="1" w:lastRow="0" w:firstColumn="1" w:lastColumn="0" w:noHBand="0" w:noVBand="1"/>
      </w:tblPr>
      <w:tblGrid>
        <w:gridCol w:w="3114"/>
        <w:gridCol w:w="6237"/>
      </w:tblGrid>
      <w:tr w:rsidR="004103EA" w:rsidRPr="002E2B3D" w14:paraId="2F88C4B4" w14:textId="77777777" w:rsidTr="002458C9">
        <w:tc>
          <w:tcPr>
            <w:tcW w:w="3114" w:type="dxa"/>
            <w:tcBorders>
              <w:top w:val="single" w:sz="4" w:space="0" w:color="auto"/>
            </w:tcBorders>
          </w:tcPr>
          <w:p w14:paraId="5671CCBA" w14:textId="77777777" w:rsidR="004103EA" w:rsidRPr="002E2B3D" w:rsidRDefault="004103EA" w:rsidP="0036743B">
            <w:pPr>
              <w:rPr>
                <w:rFonts w:cs="Times New Roman"/>
                <w:lang w:val="lv-LV"/>
              </w:rPr>
            </w:pPr>
            <w:r w:rsidRPr="002E2B3D">
              <w:rPr>
                <w:rStyle w:val="BodyText1"/>
                <w:rFonts w:eastAsiaTheme="minorHAnsi"/>
                <w:sz w:val="24"/>
                <w:szCs w:val="24"/>
              </w:rPr>
              <w:t xml:space="preserve">Kapitālsabiedrības 2021.gadā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6237" w:type="dxa"/>
            <w:tcBorders>
              <w:top w:val="single" w:sz="4" w:space="0" w:color="auto"/>
            </w:tcBorders>
          </w:tcPr>
          <w:p w14:paraId="44E3EF7D" w14:textId="77777777" w:rsidR="00AA6D0E" w:rsidRDefault="004103EA" w:rsidP="004103EA">
            <w:pPr>
              <w:ind w:firstLine="181"/>
              <w:jc w:val="both"/>
              <w:rPr>
                <w:lang w:val="lv-LV"/>
              </w:rPr>
            </w:pPr>
            <w:r w:rsidRPr="002E2B3D">
              <w:rPr>
                <w:lang w:val="lv-LV"/>
              </w:rPr>
              <w:t xml:space="preserve">SIA pārvalda un apsaimnieko 14 </w:t>
            </w:r>
            <w:r w:rsidR="0092283B">
              <w:rPr>
                <w:lang w:val="lv-LV"/>
              </w:rPr>
              <w:t xml:space="preserve">daudzdzīvokļu </w:t>
            </w:r>
            <w:r w:rsidRPr="002E2B3D">
              <w:rPr>
                <w:lang w:val="lv-LV"/>
              </w:rPr>
              <w:t>dzīvojamās mājas un 6</w:t>
            </w:r>
            <w:r>
              <w:rPr>
                <w:lang w:val="lv-LV"/>
              </w:rPr>
              <w:t> </w:t>
            </w:r>
            <w:r w:rsidRPr="002E2B3D">
              <w:rPr>
                <w:lang w:val="lv-LV"/>
              </w:rPr>
              <w:t>atsevišķus dzīvokļus. 2021.gadā dzīvojamo māju pārvaldīšanā un apsaimniekošanā izlietotais finansējums 174927</w:t>
            </w:r>
            <w:r>
              <w:rPr>
                <w:lang w:val="lv-LV"/>
              </w:rPr>
              <w:t> </w:t>
            </w:r>
            <w:proofErr w:type="spellStart"/>
            <w:r w:rsidRPr="004103EA">
              <w:rPr>
                <w:i/>
                <w:iCs/>
                <w:lang w:val="lv-LV"/>
              </w:rPr>
              <w:t>euro</w:t>
            </w:r>
            <w:proofErr w:type="spellEnd"/>
            <w:r w:rsidRPr="002E2B3D">
              <w:rPr>
                <w:lang w:val="lv-LV"/>
              </w:rPr>
              <w:t xml:space="preserve">. </w:t>
            </w:r>
          </w:p>
          <w:p w14:paraId="66C7EB23" w14:textId="23B07E24" w:rsidR="004103EA" w:rsidRPr="002E2B3D" w:rsidRDefault="004103EA" w:rsidP="004103EA">
            <w:pPr>
              <w:ind w:firstLine="181"/>
              <w:jc w:val="both"/>
              <w:rPr>
                <w:rStyle w:val="eop"/>
                <w:lang w:val="lv-LV"/>
              </w:rPr>
            </w:pPr>
            <w:r w:rsidRPr="002E2B3D">
              <w:rPr>
                <w:lang w:val="lv-LV"/>
              </w:rPr>
              <w:t xml:space="preserve">Dzīvojamās mājām tiek veikti drošas ekspluatācijas nodrošināšanas darbi, remontdarbi bojājumu novēršanai, avārijas seku likvidēšanai un plānveida remonti. </w:t>
            </w:r>
            <w:r w:rsidRPr="002E2B3D">
              <w:rPr>
                <w:rStyle w:val="normaltextrun"/>
                <w:lang w:val="lv-LV"/>
              </w:rPr>
              <w:t>2021.gadā veiktie darbi:</w:t>
            </w:r>
            <w:r w:rsidRPr="002E2B3D">
              <w:rPr>
                <w:rStyle w:val="eop"/>
                <w:lang w:val="lv-LV"/>
              </w:rPr>
              <w:t> </w:t>
            </w:r>
          </w:p>
          <w:p w14:paraId="1E948950" w14:textId="6385EED1" w:rsidR="004103EA" w:rsidRPr="004103EA" w:rsidRDefault="004103EA" w:rsidP="00D95FC7">
            <w:pPr>
              <w:pStyle w:val="ListParagraph"/>
              <w:numPr>
                <w:ilvl w:val="0"/>
                <w:numId w:val="37"/>
              </w:numPr>
              <w:ind w:left="181" w:hanging="181"/>
              <w:jc w:val="both"/>
              <w:rPr>
                <w:lang w:val="lv-LV"/>
              </w:rPr>
            </w:pPr>
            <w:r w:rsidRPr="004103EA">
              <w:rPr>
                <w:lang w:val="lv-LV"/>
              </w:rPr>
              <w:t>izveidotas un uzstādītas 3</w:t>
            </w:r>
            <w:r>
              <w:rPr>
                <w:lang w:val="lv-LV"/>
              </w:rPr>
              <w:t> </w:t>
            </w:r>
            <w:r w:rsidRPr="004103EA">
              <w:rPr>
                <w:lang w:val="lv-LV"/>
              </w:rPr>
              <w:t xml:space="preserve">slēdzamas, norobežotas sadzīves atkritumu konteineru novietnes mājām Pils rajons 201, 200, 202, 200 un 1 - Pils rajons 55, 56, 166., tā samazinot iespēju nepiederošām personām izmantot atkritumu konteinerus; </w:t>
            </w:r>
          </w:p>
          <w:p w14:paraId="4364959C" w14:textId="205BA388" w:rsidR="004103EA" w:rsidRPr="004103EA" w:rsidRDefault="004103EA" w:rsidP="00D95FC7">
            <w:pPr>
              <w:pStyle w:val="ListParagraph"/>
              <w:numPr>
                <w:ilvl w:val="0"/>
                <w:numId w:val="37"/>
              </w:numPr>
              <w:ind w:left="181" w:hanging="181"/>
              <w:jc w:val="both"/>
              <w:rPr>
                <w:lang w:val="lv-LV"/>
              </w:rPr>
            </w:pPr>
            <w:r w:rsidRPr="004103EA">
              <w:rPr>
                <w:lang w:val="lv-LV"/>
              </w:rPr>
              <w:t>māju energoefektivitātes uzlabošanai, uzstādot stikla pakešu logus ar PVC rāmjiem dzīvojamām mājām Pils rajons 204 2. kāpņu telpā, Pils rajons 200, 4. kāpņu  telpā un Pils rajons 215 4. kāpņu telpā nomainīti logi</w:t>
            </w:r>
            <w:r>
              <w:rPr>
                <w:lang w:val="lv-LV"/>
              </w:rPr>
              <w:t>;</w:t>
            </w:r>
          </w:p>
          <w:p w14:paraId="04CC4975" w14:textId="0DB994A7" w:rsidR="004103EA" w:rsidRPr="004103EA" w:rsidRDefault="004103EA" w:rsidP="00D95FC7">
            <w:pPr>
              <w:pStyle w:val="ListParagraph"/>
              <w:numPr>
                <w:ilvl w:val="0"/>
                <w:numId w:val="37"/>
              </w:numPr>
              <w:ind w:left="181" w:hanging="181"/>
              <w:jc w:val="both"/>
              <w:rPr>
                <w:lang w:val="lv-LV"/>
              </w:rPr>
            </w:pPr>
            <w:r w:rsidRPr="004103EA">
              <w:rPr>
                <w:lang w:val="lv-LV"/>
              </w:rPr>
              <w:t>Pils rajona 203, 219, 218. mājām veikta bojāto piemājas soliņu atjaunošana.</w:t>
            </w:r>
            <w:r>
              <w:rPr>
                <w:lang w:val="lv-LV"/>
              </w:rPr>
              <w:t>;</w:t>
            </w:r>
          </w:p>
          <w:p w14:paraId="2C2AC16E" w14:textId="48058FF9" w:rsidR="004103EA" w:rsidRPr="004103EA" w:rsidRDefault="004103EA" w:rsidP="00D95FC7">
            <w:pPr>
              <w:pStyle w:val="ListParagraph"/>
              <w:numPr>
                <w:ilvl w:val="0"/>
                <w:numId w:val="37"/>
              </w:numPr>
              <w:ind w:left="181" w:hanging="181"/>
              <w:jc w:val="both"/>
              <w:rPr>
                <w:lang w:val="lv-LV"/>
              </w:rPr>
            </w:pPr>
            <w:r w:rsidRPr="004103EA">
              <w:rPr>
                <w:lang w:val="lv-LV"/>
              </w:rPr>
              <w:t>atjaunoti 4 kāpņu telpu ieejas durvju lieveņi mājai Pils rajona 200.</w:t>
            </w:r>
            <w:r>
              <w:rPr>
                <w:lang w:val="lv-LV"/>
              </w:rPr>
              <w:t>;</w:t>
            </w:r>
          </w:p>
          <w:p w14:paraId="7F4B6E13" w14:textId="77777777" w:rsidR="004103EA" w:rsidRPr="004103EA" w:rsidRDefault="004103EA" w:rsidP="00D95FC7">
            <w:pPr>
              <w:pStyle w:val="ListParagraph"/>
              <w:numPr>
                <w:ilvl w:val="0"/>
                <w:numId w:val="37"/>
              </w:numPr>
              <w:ind w:left="181" w:hanging="181"/>
              <w:jc w:val="both"/>
              <w:rPr>
                <w:lang w:val="lv-LV"/>
              </w:rPr>
            </w:pPr>
            <w:r w:rsidRPr="004103EA">
              <w:rPr>
                <w:lang w:val="lv-LV"/>
              </w:rPr>
              <w:t>pēc iedzīvotāju iniciatīvas veikta Pils rajona 204. mājas visu kāpņu telpu ārdurvju aprīkošana ar elektroniskajām kodu slēdzenēm.</w:t>
            </w:r>
          </w:p>
          <w:p w14:paraId="0BCADC4C" w14:textId="77777777" w:rsidR="004103EA" w:rsidRPr="002E2B3D" w:rsidRDefault="004103EA" w:rsidP="004103EA">
            <w:pPr>
              <w:ind w:firstLine="181"/>
              <w:jc w:val="both"/>
              <w:rPr>
                <w:rFonts w:cs="Times New Roman"/>
                <w:lang w:val="lv-LV"/>
              </w:rPr>
            </w:pPr>
            <w:r w:rsidRPr="002E2B3D">
              <w:rPr>
                <w:rFonts w:cs="Times New Roman"/>
                <w:lang w:val="lv-LV"/>
              </w:rPr>
              <w:t>SIA “Pils rajona Namu pārvalde” centralizētajai siltumapgādes sistēmai pieslēgtas 12 daudzdzīvokļu dzīvojamās mājas ar kopējo apsildāmo platību 26 870m</w:t>
            </w:r>
            <w:r w:rsidRPr="002E2B3D">
              <w:rPr>
                <w:rFonts w:cs="Times New Roman"/>
                <w:vertAlign w:val="superscript"/>
                <w:lang w:val="lv-LV"/>
              </w:rPr>
              <w:t xml:space="preserve">2, </w:t>
            </w:r>
            <w:r w:rsidRPr="002E2B3D">
              <w:rPr>
                <w:rFonts w:cs="Times New Roman"/>
                <w:lang w:val="lv-LV"/>
              </w:rPr>
              <w:t xml:space="preserve"> kā arī "Jēkabpils vēstures muzejs” ēka, kopējā apsildāmā platību 2 090m</w:t>
            </w:r>
            <w:r w:rsidRPr="002E2B3D">
              <w:rPr>
                <w:rFonts w:cs="Times New Roman"/>
                <w:vertAlign w:val="superscript"/>
                <w:lang w:val="lv-LV"/>
              </w:rPr>
              <w:t>2</w:t>
            </w:r>
            <w:r w:rsidRPr="002E2B3D">
              <w:rPr>
                <w:rFonts w:cs="Times New Roman"/>
                <w:lang w:val="lv-LV"/>
              </w:rPr>
              <w:t xml:space="preserve">. </w:t>
            </w:r>
          </w:p>
          <w:p w14:paraId="0071F9CC" w14:textId="77777777" w:rsidR="004103EA" w:rsidRPr="002E2B3D" w:rsidRDefault="004103EA" w:rsidP="004103EA">
            <w:pPr>
              <w:ind w:firstLine="181"/>
              <w:jc w:val="both"/>
              <w:rPr>
                <w:rFonts w:cs="Times New Roman"/>
                <w:lang w:val="lv-LV"/>
              </w:rPr>
            </w:pPr>
            <w:r w:rsidRPr="002E2B3D">
              <w:rPr>
                <w:rFonts w:cs="Times New Roman"/>
                <w:lang w:val="lv-LV"/>
              </w:rPr>
              <w:t>S</w:t>
            </w:r>
            <w:r w:rsidRPr="002E2B3D">
              <w:rPr>
                <w:lang w:val="lv-LV"/>
              </w:rPr>
              <w:t>IA n</w:t>
            </w:r>
            <w:r w:rsidRPr="002E2B3D">
              <w:rPr>
                <w:rFonts w:cs="Times New Roman"/>
                <w:lang w:val="lv-LV"/>
              </w:rPr>
              <w:t xml:space="preserve">av piesaistīti </w:t>
            </w:r>
            <w:r w:rsidRPr="002E2B3D">
              <w:rPr>
                <w:rFonts w:cs="Times New Roman"/>
                <w:bdr w:val="none" w:sz="0" w:space="0" w:color="auto" w:frame="1"/>
                <w:lang w:val="lv-LV"/>
              </w:rPr>
              <w:t>Eiropas Savienības un citu ārvalstu finanšu instrumentu un valsts finansējuma</w:t>
            </w:r>
            <w:r w:rsidRPr="002E2B3D">
              <w:rPr>
                <w:rFonts w:cs="Times New Roman"/>
                <w:lang w:val="lv-LV"/>
              </w:rPr>
              <w:t xml:space="preserve"> līdzekļi un investīcijas. Sabiedrība 2021.gadā nav piedalījusies </w:t>
            </w:r>
            <w:r w:rsidRPr="002E2B3D">
              <w:rPr>
                <w:rFonts w:cs="Times New Roman"/>
                <w:bdr w:val="none" w:sz="0" w:space="0" w:color="auto" w:frame="1"/>
                <w:lang w:val="lv-LV"/>
              </w:rPr>
              <w:t>Eiropas Savienības un citu ārvalstu fondu projektos.</w:t>
            </w:r>
          </w:p>
        </w:tc>
      </w:tr>
      <w:tr w:rsidR="004103EA" w:rsidRPr="002E2B3D" w14:paraId="02F73C93" w14:textId="77777777" w:rsidTr="002458C9">
        <w:tc>
          <w:tcPr>
            <w:tcW w:w="3114" w:type="dxa"/>
          </w:tcPr>
          <w:p w14:paraId="2CEEECB5" w14:textId="77777777" w:rsidR="004103EA" w:rsidRPr="002E2B3D" w:rsidRDefault="004103EA" w:rsidP="0036743B">
            <w:pPr>
              <w:rPr>
                <w:rFonts w:cs="Times New Roman"/>
                <w:highlight w:val="yellow"/>
                <w:lang w:val="lv-LV"/>
              </w:rPr>
            </w:pPr>
            <w:proofErr w:type="spellStart"/>
            <w:r w:rsidRPr="002E2B3D">
              <w:rPr>
                <w:rStyle w:val="BodyText1"/>
                <w:rFonts w:eastAsiaTheme="minorHAnsi"/>
                <w:sz w:val="24"/>
                <w:szCs w:val="24"/>
              </w:rPr>
              <w:t>Nefinanšu</w:t>
            </w:r>
            <w:proofErr w:type="spellEnd"/>
            <w:r w:rsidRPr="002E2B3D">
              <w:rPr>
                <w:rStyle w:val="BodyText1"/>
                <w:rFonts w:eastAsiaTheme="minorHAnsi"/>
                <w:sz w:val="24"/>
                <w:szCs w:val="24"/>
              </w:rPr>
              <w:t xml:space="preserve"> mērķu 2021.gadā sasniegšanas novērtējums (sabiedrībai sniegtais labums, pakalpojumu vai preču pieejamības novērtējums)</w:t>
            </w:r>
            <w:r w:rsidRPr="002E2B3D">
              <w:rPr>
                <w:rStyle w:val="BodyText1"/>
                <w:rFonts w:eastAsiaTheme="minorHAnsi"/>
                <w:color w:val="FF0000"/>
                <w:sz w:val="24"/>
                <w:szCs w:val="24"/>
              </w:rPr>
              <w:t xml:space="preserve"> </w:t>
            </w:r>
          </w:p>
        </w:tc>
        <w:tc>
          <w:tcPr>
            <w:tcW w:w="6237" w:type="dxa"/>
          </w:tcPr>
          <w:p w14:paraId="64FBAD63" w14:textId="51EA31CC" w:rsidR="004103EA" w:rsidRPr="002E2B3D" w:rsidRDefault="004103EA" w:rsidP="00636E4D">
            <w:pPr>
              <w:ind w:firstLine="181"/>
              <w:jc w:val="both"/>
              <w:rPr>
                <w:rFonts w:cs="Times New Roman"/>
                <w:lang w:val="lv-LV"/>
              </w:rPr>
            </w:pPr>
            <w:r w:rsidRPr="002E2B3D">
              <w:rPr>
                <w:rFonts w:cs="Times New Roman"/>
                <w:lang w:val="lv-LV"/>
              </w:rPr>
              <w:t>Mērķis: Dzīvojamā fonda kvalitatīva apsaimniekošana un pārvaldīšana</w:t>
            </w:r>
            <w:r>
              <w:rPr>
                <w:rFonts w:cs="Times New Roman"/>
                <w:lang w:val="lv-LV"/>
              </w:rPr>
              <w:t xml:space="preserve"> – </w:t>
            </w:r>
            <w:r w:rsidRPr="002E2B3D">
              <w:rPr>
                <w:rFonts w:cs="Times New Roman"/>
                <w:lang w:val="lv-LV"/>
              </w:rPr>
              <w:t>uzlabojot</w:t>
            </w:r>
            <w:r>
              <w:rPr>
                <w:rFonts w:cs="Times New Roman"/>
                <w:lang w:val="lv-LV"/>
              </w:rPr>
              <w:t xml:space="preserve"> </w:t>
            </w:r>
            <w:r w:rsidRPr="002E2B3D">
              <w:rPr>
                <w:rFonts w:cs="Times New Roman"/>
                <w:lang w:val="lv-LV"/>
              </w:rPr>
              <w:t>ēku tehnisko stāvokli, veikti kosmētiskie remonti,</w:t>
            </w:r>
            <w:r w:rsidRPr="002E2B3D">
              <w:rPr>
                <w:lang w:val="lv-LV"/>
              </w:rPr>
              <w:t xml:space="preserve"> l</w:t>
            </w:r>
            <w:r w:rsidRPr="002E2B3D">
              <w:rPr>
                <w:rFonts w:cs="Times New Roman"/>
                <w:lang w:val="lv-LV"/>
              </w:rPr>
              <w:t>ai paaugstināto māju energoefektivitāti, atsevišķu kāpņu telpu logu nomaiņa, uzstādot PVC logus ar stikla paketēm.</w:t>
            </w:r>
          </w:p>
          <w:p w14:paraId="2637980E" w14:textId="6C1B1B21" w:rsidR="004103EA" w:rsidRPr="002E2B3D" w:rsidRDefault="004103EA" w:rsidP="00636E4D">
            <w:pPr>
              <w:ind w:firstLine="181"/>
              <w:jc w:val="both"/>
              <w:rPr>
                <w:rFonts w:cs="Times New Roman"/>
                <w:lang w:val="lv-LV"/>
              </w:rPr>
            </w:pPr>
            <w:r w:rsidRPr="002E2B3D">
              <w:rPr>
                <w:rFonts w:cs="Times New Roman"/>
                <w:lang w:val="lv-LV"/>
              </w:rPr>
              <w:t>Mērķis: Nodrošināt kvalitatīvus siltumapgādes pakalpojumus visiem pakalpojumu saņēmējiem</w:t>
            </w:r>
            <w:r>
              <w:rPr>
                <w:rFonts w:cs="Times New Roman"/>
                <w:lang w:val="lv-LV"/>
              </w:rPr>
              <w:t> – s</w:t>
            </w:r>
            <w:r w:rsidRPr="002E2B3D">
              <w:rPr>
                <w:rFonts w:cs="Times New Roman"/>
                <w:lang w:val="lv-LV"/>
              </w:rPr>
              <w:t>iltumapgādes</w:t>
            </w:r>
            <w:r>
              <w:rPr>
                <w:rFonts w:cs="Times New Roman"/>
                <w:lang w:val="lv-LV"/>
              </w:rPr>
              <w:t xml:space="preserve"> </w:t>
            </w:r>
            <w:r w:rsidRPr="002E2B3D">
              <w:rPr>
                <w:rFonts w:cs="Times New Roman"/>
                <w:lang w:val="lv-LV"/>
              </w:rPr>
              <w:t>sistēmas attīstībai tiek veikti dažādi praktiski atjauninājumi un uzlabojumi.</w:t>
            </w:r>
          </w:p>
          <w:p w14:paraId="3DD10E3A" w14:textId="77777777" w:rsidR="004103EA" w:rsidRPr="004103EA" w:rsidRDefault="004103EA" w:rsidP="0036743B">
            <w:pPr>
              <w:pStyle w:val="NormalWeb"/>
              <w:jc w:val="both"/>
              <w:rPr>
                <w:rFonts w:ascii="Times New Roman" w:hAnsi="Times New Roman" w:cs="Times New Roman"/>
                <w:sz w:val="24"/>
                <w:szCs w:val="24"/>
              </w:rPr>
            </w:pPr>
            <w:r w:rsidRPr="004103EA">
              <w:rPr>
                <w:rFonts w:ascii="Times New Roman" w:hAnsi="Times New Roman" w:cs="Times New Roman"/>
                <w:sz w:val="24"/>
                <w:szCs w:val="24"/>
                <w:bdr w:val="none" w:sz="0" w:space="0" w:color="auto" w:frame="1"/>
              </w:rPr>
              <w:t>Piegādātās siltumenerģijas apjoms 2021.gadā: </w:t>
            </w:r>
          </w:p>
          <w:p w14:paraId="181BA94E" w14:textId="40091596" w:rsidR="004103EA" w:rsidRPr="004103EA" w:rsidRDefault="004103EA" w:rsidP="0036743B">
            <w:pPr>
              <w:pStyle w:val="NormalWeb"/>
              <w:jc w:val="both"/>
              <w:rPr>
                <w:rFonts w:ascii="Times New Roman" w:hAnsi="Times New Roman" w:cs="Times New Roman"/>
                <w:sz w:val="24"/>
                <w:szCs w:val="24"/>
              </w:rPr>
            </w:pPr>
            <w:r w:rsidRPr="004103EA">
              <w:rPr>
                <w:rFonts w:ascii="Times New Roman" w:hAnsi="Times New Roman" w:cs="Times New Roman"/>
                <w:sz w:val="24"/>
                <w:szCs w:val="24"/>
                <w:bdr w:val="none" w:sz="0" w:space="0" w:color="auto" w:frame="1"/>
              </w:rPr>
              <w:t>1. pusgadā</w:t>
            </w:r>
            <w:r w:rsidR="00636E4D">
              <w:rPr>
                <w:rFonts w:ascii="Times New Roman" w:hAnsi="Times New Roman" w:cs="Times New Roman"/>
                <w:sz w:val="24"/>
                <w:szCs w:val="24"/>
                <w:bdr w:val="none" w:sz="0" w:space="0" w:color="auto" w:frame="1"/>
              </w:rPr>
              <w:t xml:space="preserve"> – </w:t>
            </w:r>
            <w:r w:rsidRPr="004103EA">
              <w:rPr>
                <w:rFonts w:ascii="Times New Roman" w:hAnsi="Times New Roman" w:cs="Times New Roman"/>
                <w:sz w:val="24"/>
                <w:szCs w:val="24"/>
                <w:bdr w:val="none" w:sz="0" w:space="0" w:color="auto" w:frame="1"/>
              </w:rPr>
              <w:t>2</w:t>
            </w:r>
            <w:r w:rsidR="00636E4D">
              <w:rPr>
                <w:rFonts w:ascii="Times New Roman" w:hAnsi="Times New Roman" w:cs="Times New Roman"/>
                <w:sz w:val="24"/>
                <w:szCs w:val="24"/>
                <w:bdr w:val="none" w:sz="0" w:space="0" w:color="auto" w:frame="1"/>
              </w:rPr>
              <w:t> </w:t>
            </w:r>
            <w:r w:rsidRPr="004103EA">
              <w:rPr>
                <w:rFonts w:ascii="Times New Roman" w:hAnsi="Times New Roman" w:cs="Times New Roman"/>
                <w:sz w:val="24"/>
                <w:szCs w:val="24"/>
                <w:bdr w:val="none" w:sz="0" w:space="0" w:color="auto" w:frame="1"/>
              </w:rPr>
              <w:t>326,20 </w:t>
            </w:r>
            <w:proofErr w:type="spellStart"/>
            <w:r w:rsidRPr="004103EA">
              <w:rPr>
                <w:rFonts w:ascii="Times New Roman" w:hAnsi="Times New Roman" w:cs="Times New Roman"/>
                <w:sz w:val="24"/>
                <w:szCs w:val="24"/>
                <w:bdr w:val="none" w:sz="0" w:space="0" w:color="auto" w:frame="1"/>
              </w:rPr>
              <w:t>MWh</w:t>
            </w:r>
            <w:proofErr w:type="spellEnd"/>
          </w:p>
          <w:p w14:paraId="783ACDD4" w14:textId="0986E71D" w:rsidR="004103EA" w:rsidRPr="002E2B3D" w:rsidRDefault="004103EA" w:rsidP="0036743B">
            <w:pPr>
              <w:pStyle w:val="NormalWeb"/>
              <w:jc w:val="both"/>
              <w:rPr>
                <w:rFonts w:cs="Times New Roman"/>
                <w:u w:val="single"/>
              </w:rPr>
            </w:pPr>
            <w:r w:rsidRPr="004103EA">
              <w:rPr>
                <w:rFonts w:ascii="Times New Roman" w:hAnsi="Times New Roman" w:cs="Times New Roman"/>
                <w:sz w:val="24"/>
                <w:szCs w:val="24"/>
                <w:bdr w:val="none" w:sz="0" w:space="0" w:color="auto" w:frame="1"/>
              </w:rPr>
              <w:t>2. pusgadā</w:t>
            </w:r>
            <w:r w:rsidR="00636E4D">
              <w:rPr>
                <w:rFonts w:ascii="Times New Roman" w:hAnsi="Times New Roman" w:cs="Times New Roman"/>
                <w:sz w:val="24"/>
                <w:szCs w:val="24"/>
                <w:bdr w:val="none" w:sz="0" w:space="0" w:color="auto" w:frame="1"/>
              </w:rPr>
              <w:t xml:space="preserve"> – </w:t>
            </w:r>
            <w:r w:rsidRPr="004103EA">
              <w:rPr>
                <w:rFonts w:ascii="Times New Roman" w:hAnsi="Times New Roman" w:cs="Times New Roman"/>
                <w:sz w:val="24"/>
                <w:szCs w:val="24"/>
                <w:bdr w:val="none" w:sz="0" w:space="0" w:color="auto" w:frame="1"/>
              </w:rPr>
              <w:t>1</w:t>
            </w:r>
            <w:r w:rsidR="00636E4D">
              <w:rPr>
                <w:rFonts w:ascii="Times New Roman" w:hAnsi="Times New Roman" w:cs="Times New Roman"/>
                <w:sz w:val="24"/>
                <w:szCs w:val="24"/>
                <w:bdr w:val="none" w:sz="0" w:space="0" w:color="auto" w:frame="1"/>
              </w:rPr>
              <w:t> </w:t>
            </w:r>
            <w:r w:rsidRPr="004103EA">
              <w:rPr>
                <w:rFonts w:ascii="Times New Roman" w:hAnsi="Times New Roman" w:cs="Times New Roman"/>
                <w:sz w:val="24"/>
                <w:szCs w:val="24"/>
                <w:bdr w:val="none" w:sz="0" w:space="0" w:color="auto" w:frame="1"/>
              </w:rPr>
              <w:t>646,52 </w:t>
            </w:r>
            <w:proofErr w:type="spellStart"/>
            <w:r w:rsidRPr="004103EA">
              <w:rPr>
                <w:rFonts w:ascii="Times New Roman" w:hAnsi="Times New Roman" w:cs="Times New Roman"/>
                <w:sz w:val="24"/>
                <w:szCs w:val="24"/>
                <w:bdr w:val="none" w:sz="0" w:space="0" w:color="auto" w:frame="1"/>
              </w:rPr>
              <w:t>MWh</w:t>
            </w:r>
            <w:proofErr w:type="spellEnd"/>
          </w:p>
        </w:tc>
      </w:tr>
      <w:tr w:rsidR="004103EA" w:rsidRPr="00ED4D9A" w14:paraId="1E22E8CD" w14:textId="77777777" w:rsidTr="002458C9">
        <w:tc>
          <w:tcPr>
            <w:tcW w:w="3114" w:type="dxa"/>
          </w:tcPr>
          <w:p w14:paraId="61DB7EEF" w14:textId="77777777" w:rsidR="004103EA" w:rsidRPr="002E2B3D" w:rsidRDefault="004103EA" w:rsidP="0036743B">
            <w:pPr>
              <w:rPr>
                <w:rStyle w:val="BodyText1"/>
                <w:rFonts w:eastAsiaTheme="minorHAnsi"/>
                <w:sz w:val="24"/>
                <w:szCs w:val="24"/>
                <w:highlight w:val="yellow"/>
              </w:rPr>
            </w:pPr>
            <w:r w:rsidRPr="002E2B3D">
              <w:rPr>
                <w:rStyle w:val="BodyText1"/>
                <w:rFonts w:eastAsiaTheme="minorHAnsi"/>
                <w:sz w:val="24"/>
                <w:szCs w:val="24"/>
              </w:rPr>
              <w:t>Finanšu mērķu 2021.gadā sasniegšanas novērtējums (sabiedrībai sniegtais labums, pakalpojumu vai preču pieejamības novērtējums)</w:t>
            </w:r>
            <w:r w:rsidRPr="002E2B3D">
              <w:rPr>
                <w:rStyle w:val="BodyText1"/>
                <w:rFonts w:eastAsiaTheme="minorHAnsi"/>
                <w:color w:val="FF0000"/>
                <w:sz w:val="24"/>
                <w:szCs w:val="24"/>
              </w:rPr>
              <w:t xml:space="preserve"> </w:t>
            </w:r>
          </w:p>
        </w:tc>
        <w:tc>
          <w:tcPr>
            <w:tcW w:w="6237" w:type="dxa"/>
          </w:tcPr>
          <w:p w14:paraId="3CA1851F" w14:textId="77777777" w:rsidR="004103EA" w:rsidRPr="002E2B3D" w:rsidRDefault="004103EA" w:rsidP="00636E4D">
            <w:pPr>
              <w:pStyle w:val="NoSpacing"/>
              <w:ind w:firstLine="181"/>
              <w:jc w:val="both"/>
              <w:rPr>
                <w:rFonts w:ascii="Times New Roman" w:hAnsi="Times New Roman" w:cs="Times New Roman"/>
                <w:sz w:val="24"/>
                <w:szCs w:val="24"/>
              </w:rPr>
            </w:pPr>
            <w:r w:rsidRPr="002E2B3D">
              <w:rPr>
                <w:rFonts w:ascii="Times New Roman" w:hAnsi="Times New Roman" w:cs="Times New Roman"/>
                <w:sz w:val="24"/>
                <w:szCs w:val="24"/>
              </w:rPr>
              <w:t>SIA vidēja termiņa darbības stratēģijā  noteiktie finanšu mērķi, kā arī salīdzinot ar iepriekšējo periodu- sasniedzamie finanšu rādītāji (neto apgrozījums, neto peļņa, saistību īpatsvars bilancē un attiecība pret pašu kapitāla u.c.) ir izpildīti.</w:t>
            </w:r>
          </w:p>
          <w:p w14:paraId="1B7CCF21" w14:textId="2A97DCE5" w:rsidR="004103EA" w:rsidRPr="002E2B3D" w:rsidRDefault="004103EA" w:rsidP="00636E4D">
            <w:pPr>
              <w:ind w:firstLine="181"/>
              <w:jc w:val="both"/>
              <w:rPr>
                <w:highlight w:val="yellow"/>
                <w:lang w:val="lv-LV"/>
              </w:rPr>
            </w:pPr>
            <w:r w:rsidRPr="002E2B3D">
              <w:rPr>
                <w:rFonts w:cs="Times New Roman"/>
                <w:lang w:val="lv-LV"/>
              </w:rPr>
              <w:t>2021.gadu SIA „Pils rajona Namu pārvalde” ir noslēgusi ar peļņu 28</w:t>
            </w:r>
            <w:r w:rsidR="00636E4D">
              <w:rPr>
                <w:rFonts w:cs="Times New Roman"/>
                <w:lang w:val="lv-LV"/>
              </w:rPr>
              <w:t> </w:t>
            </w:r>
            <w:r w:rsidRPr="002E2B3D">
              <w:rPr>
                <w:rFonts w:cs="Times New Roman"/>
                <w:lang w:val="lv-LV"/>
              </w:rPr>
              <w:t>751</w:t>
            </w:r>
            <w:r w:rsidR="00636E4D">
              <w:rPr>
                <w:rFonts w:cs="Times New Roman"/>
                <w:lang w:val="lv-LV"/>
              </w:rPr>
              <w:t> </w:t>
            </w:r>
            <w:proofErr w:type="spellStart"/>
            <w:r w:rsidR="00636E4D" w:rsidRPr="00636E4D">
              <w:rPr>
                <w:rFonts w:cs="Times New Roman"/>
                <w:i/>
                <w:iCs/>
                <w:lang w:val="lv-LV"/>
              </w:rPr>
              <w:t>euro</w:t>
            </w:r>
            <w:proofErr w:type="spellEnd"/>
            <w:r w:rsidRPr="002E2B3D">
              <w:rPr>
                <w:rFonts w:cs="Times New Roman"/>
                <w:lang w:val="lv-LV"/>
              </w:rPr>
              <w:t xml:space="preserve"> apmērā, kuru paredzēts izmantot iepriekšējo gadu zaudējumu segšanai. </w:t>
            </w:r>
          </w:p>
        </w:tc>
      </w:tr>
    </w:tbl>
    <w:p w14:paraId="478D5CA4" w14:textId="54289BA8" w:rsidR="00636E4D" w:rsidRPr="002458C9" w:rsidRDefault="00636E4D" w:rsidP="00636E4D">
      <w:pPr>
        <w:spacing w:after="240"/>
        <w:ind w:right="43" w:firstLine="567"/>
        <w:jc w:val="both"/>
        <w:rPr>
          <w:i/>
          <w:iCs/>
          <w:shd w:val="clear" w:color="auto" w:fill="FFFFFF"/>
          <w:lang w:val="lv-LV"/>
        </w:rPr>
      </w:pPr>
      <w:r w:rsidRPr="002458C9">
        <w:rPr>
          <w:i/>
          <w:iCs/>
          <w:shd w:val="clear" w:color="auto" w:fill="FFFFFF"/>
          <w:lang w:val="lv-LV"/>
        </w:rPr>
        <w:t>Jēkabpils novada dome 2022.gada 26.maijā pieņēma lēmumu Nr.454 “Par tiešās līdzdalības pārvērtēšanu kapitālsabiedrībās” (protokols Nr.11, 57.§) reorganizēt apvienošanas procesā SIA</w:t>
      </w:r>
      <w:r w:rsidR="00AA6D0E" w:rsidRPr="002458C9">
        <w:rPr>
          <w:i/>
          <w:iCs/>
          <w:shd w:val="clear" w:color="auto" w:fill="FFFFFF"/>
          <w:lang w:val="lv-LV"/>
        </w:rPr>
        <w:t> </w:t>
      </w:r>
      <w:r w:rsidRPr="002458C9">
        <w:rPr>
          <w:i/>
          <w:iCs/>
          <w:shd w:val="clear" w:color="auto" w:fill="FFFFFF"/>
          <w:lang w:val="lv-LV"/>
        </w:rPr>
        <w:t>“</w:t>
      </w:r>
      <w:proofErr w:type="spellStart"/>
      <w:r w:rsidRPr="002458C9">
        <w:rPr>
          <w:i/>
          <w:iCs/>
          <w:shd w:val="clear" w:color="auto" w:fill="FFFFFF"/>
          <w:lang w:val="lv-LV"/>
        </w:rPr>
        <w:t>Spunģēni</w:t>
      </w:r>
      <w:proofErr w:type="spellEnd"/>
      <w:r w:rsidRPr="002458C9">
        <w:rPr>
          <w:i/>
          <w:iCs/>
          <w:shd w:val="clear" w:color="auto" w:fill="FFFFFF"/>
          <w:lang w:val="lv-LV"/>
        </w:rPr>
        <w:t xml:space="preserve">-Daugavieši”, </w:t>
      </w:r>
      <w:r w:rsidRPr="002458C9">
        <w:rPr>
          <w:i/>
          <w:iCs/>
          <w:lang w:val="lv-LV"/>
        </w:rPr>
        <w:t>reģistrācijas numurs 45403015460, juridiskā adrese</w:t>
      </w:r>
      <w:r w:rsidRPr="002458C9">
        <w:rPr>
          <w:rFonts w:eastAsia="Calibri"/>
          <w:i/>
          <w:iCs/>
          <w:color w:val="000000"/>
          <w:lang w:val="lv-LV"/>
        </w:rPr>
        <w:t xml:space="preserve"> </w:t>
      </w:r>
      <w:r w:rsidRPr="002458C9">
        <w:rPr>
          <w:rFonts w:eastAsia="Calibri"/>
          <w:i/>
          <w:iCs/>
          <w:lang w:val="lv-LV"/>
        </w:rPr>
        <w:t>Rīgas iela 150A</w:t>
      </w:r>
      <w:r w:rsidRPr="002458C9">
        <w:rPr>
          <w:rFonts w:eastAsia="Calibri"/>
          <w:i/>
          <w:iCs/>
          <w:color w:val="000000"/>
          <w:lang w:val="lv-LV"/>
        </w:rPr>
        <w:t>, Jēkabpils, Jēkabpils novads, LV-5202</w:t>
      </w:r>
      <w:r w:rsidRPr="002458C9">
        <w:rPr>
          <w:i/>
          <w:iCs/>
          <w:shd w:val="clear" w:color="auto" w:fill="FFFFFF"/>
          <w:lang w:val="lv-LV"/>
        </w:rPr>
        <w:t>, pievienojot to SIA “Pils rajona Namu pārvalde”, reģistrācijas numurs 45403004912, juridiskā adrese Pils rajons 2019-46, Jēkabpils, Jēkabpils novads, LV-5202.</w:t>
      </w:r>
    </w:p>
    <w:p w14:paraId="5143D3F5" w14:textId="1EED451D" w:rsidR="004D1F39" w:rsidRPr="00636E4D" w:rsidRDefault="004D1F39" w:rsidP="00BD4E99">
      <w:pPr>
        <w:pStyle w:val="ListParagraph"/>
        <w:numPr>
          <w:ilvl w:val="1"/>
          <w:numId w:val="3"/>
        </w:numPr>
        <w:spacing w:before="240" w:after="240"/>
        <w:ind w:left="0" w:right="43" w:firstLine="284"/>
        <w:jc w:val="center"/>
        <w:outlineLvl w:val="1"/>
        <w:rPr>
          <w:b/>
          <w:bCs/>
          <w:shd w:val="clear" w:color="auto" w:fill="FFFFFF"/>
          <w:lang w:val="lv-LV"/>
        </w:rPr>
      </w:pPr>
      <w:bookmarkStart w:id="31" w:name="_Toc115186518"/>
      <w:r w:rsidRPr="00636E4D">
        <w:rPr>
          <w:b/>
          <w:bCs/>
          <w:shd w:val="clear" w:color="auto" w:fill="FFFFFF"/>
          <w:lang w:val="lv-LV"/>
        </w:rPr>
        <w:t>SIA “JĒKABPILS PAKALPOJUMI”</w:t>
      </w:r>
      <w:bookmarkEnd w:id="31"/>
    </w:p>
    <w:p w14:paraId="133BD7C3" w14:textId="289F7CCE" w:rsidR="00636E4D" w:rsidRPr="00760B6E" w:rsidRDefault="00636E4D" w:rsidP="00AF2D36">
      <w:pPr>
        <w:ind w:firstLine="567"/>
        <w:jc w:val="both"/>
        <w:rPr>
          <w:lang w:val="lv-LV" w:eastAsia="lv-LV"/>
        </w:rPr>
      </w:pPr>
      <w:r w:rsidRPr="00760B6E">
        <w:rPr>
          <w:lang w:val="lv-LV" w:eastAsia="lv-LV"/>
        </w:rPr>
        <w:t>S</w:t>
      </w:r>
      <w:r w:rsidR="00264F74">
        <w:rPr>
          <w:lang w:val="lv-LV" w:eastAsia="lv-LV"/>
        </w:rPr>
        <w:t>abiedrība ar ierobežotu atbildību</w:t>
      </w:r>
      <w:r>
        <w:rPr>
          <w:lang w:val="lv-LV" w:eastAsia="lv-LV"/>
        </w:rPr>
        <w:t> </w:t>
      </w:r>
      <w:r w:rsidRPr="00760B6E">
        <w:rPr>
          <w:lang w:val="lv-LV" w:eastAsia="lv-LV"/>
        </w:rPr>
        <w:t>“</w:t>
      </w:r>
      <w:r>
        <w:rPr>
          <w:rFonts w:eastAsia="Calibri"/>
          <w:lang w:val="lv-LV"/>
        </w:rPr>
        <w:t>JĒKABPILS PAKALPOJUMI</w:t>
      </w:r>
      <w:r w:rsidRPr="00760B6E">
        <w:rPr>
          <w:lang w:val="lv-LV" w:eastAsia="lv-LV"/>
        </w:rPr>
        <w:t xml:space="preserve">”, reģistrācijas numurs </w:t>
      </w:r>
      <w:r w:rsidRPr="00760B6E">
        <w:rPr>
          <w:shd w:val="clear" w:color="auto" w:fill="FFFFFF"/>
          <w:lang w:val="lv-LV"/>
        </w:rPr>
        <w:t>45403006010,</w:t>
      </w:r>
      <w:r w:rsidRPr="00760B6E">
        <w:rPr>
          <w:lang w:val="lv-LV" w:eastAsia="lv-LV"/>
        </w:rPr>
        <w:t xml:space="preserve"> dibināta 1997.gada 1.decembrī, juridiskā adrese: Zemgales iela 24/1, Jēkabpils, LV-5201. Jēkabpils pilsētas pašvaldībai un kopš </w:t>
      </w:r>
      <w:r w:rsidR="00AA6D0E">
        <w:rPr>
          <w:lang w:val="lv-LV" w:eastAsia="lv-LV"/>
        </w:rPr>
        <w:t xml:space="preserve">2021.gada 1.jūlija </w:t>
      </w:r>
      <w:proofErr w:type="spellStart"/>
      <w:r w:rsidRPr="00760B6E">
        <w:rPr>
          <w:lang w:val="lv-LV" w:eastAsia="lv-LV"/>
        </w:rPr>
        <w:t>jaunizveidotā</w:t>
      </w:r>
      <w:proofErr w:type="spellEnd"/>
      <w:r w:rsidRPr="00760B6E">
        <w:rPr>
          <w:lang w:val="lv-LV" w:eastAsia="lv-LV"/>
        </w:rPr>
        <w:t xml:space="preserve"> Jēkabpils novada pašvaldībai pieder 100% pieder SIA “</w:t>
      </w:r>
      <w:r>
        <w:rPr>
          <w:rFonts w:eastAsia="Calibri"/>
          <w:lang w:val="lv-LV"/>
        </w:rPr>
        <w:t>JĒKABPILS PAKALPOJUMI</w:t>
      </w:r>
      <w:r w:rsidRPr="00760B6E">
        <w:rPr>
          <w:lang w:val="lv-LV" w:eastAsia="lv-LV"/>
        </w:rPr>
        <w:t>” kapitāla daļas.</w:t>
      </w:r>
    </w:p>
    <w:p w14:paraId="79D104C4" w14:textId="77777777" w:rsidR="00636E4D" w:rsidRPr="00760B6E" w:rsidRDefault="00636E4D" w:rsidP="00AF2D36">
      <w:pPr>
        <w:ind w:firstLine="567"/>
        <w:jc w:val="both"/>
        <w:rPr>
          <w:lang w:val="lv-LV" w:eastAsia="lv-LV"/>
        </w:rPr>
      </w:pPr>
      <w:r w:rsidRPr="00760B6E">
        <w:rPr>
          <w:lang w:val="lv-LV" w:eastAsia="lv-LV"/>
        </w:rPr>
        <w:t>SIA “</w:t>
      </w:r>
      <w:r>
        <w:rPr>
          <w:rFonts w:eastAsia="Calibri"/>
          <w:lang w:val="lv-LV"/>
        </w:rPr>
        <w:t>JĒKABPILS PAKALPOJUMI</w:t>
      </w:r>
      <w:r w:rsidRPr="00760B6E">
        <w:rPr>
          <w:lang w:val="lv-LV" w:eastAsia="lv-LV"/>
        </w:rPr>
        <w:t>” pamata darbības virzieni:</w:t>
      </w:r>
    </w:p>
    <w:p w14:paraId="62B0C47E" w14:textId="77777777" w:rsidR="00636E4D" w:rsidRPr="00AF2D36" w:rsidRDefault="00636E4D" w:rsidP="00D95FC7">
      <w:pPr>
        <w:pStyle w:val="ListParagraph"/>
        <w:numPr>
          <w:ilvl w:val="0"/>
          <w:numId w:val="46"/>
        </w:numPr>
        <w:ind w:left="284" w:hanging="284"/>
        <w:jc w:val="both"/>
        <w:rPr>
          <w:rFonts w:eastAsia="Calibri"/>
          <w:lang w:val="lv-LV"/>
        </w:rPr>
      </w:pPr>
      <w:r w:rsidRPr="00AF2D36">
        <w:rPr>
          <w:rFonts w:eastAsia="Calibri"/>
          <w:lang w:val="lv-LV"/>
        </w:rPr>
        <w:t>Sadzīves atkritumu apsaimniekošana Jēkabpils administratīvajā teritorijā (“Atkritumu savākšana (izņemot bīstamos atkritumus)”;</w:t>
      </w:r>
    </w:p>
    <w:p w14:paraId="326F0831" w14:textId="77777777" w:rsidR="00636E4D" w:rsidRPr="00AF2D36" w:rsidRDefault="00636E4D" w:rsidP="00D95FC7">
      <w:pPr>
        <w:pStyle w:val="ListParagraph"/>
        <w:numPr>
          <w:ilvl w:val="0"/>
          <w:numId w:val="46"/>
        </w:numPr>
        <w:ind w:left="284" w:hanging="284"/>
        <w:jc w:val="both"/>
        <w:rPr>
          <w:rFonts w:eastAsia="Calibri"/>
          <w:lang w:val="lv-LV"/>
        </w:rPr>
      </w:pPr>
      <w:r w:rsidRPr="00AF2D36">
        <w:rPr>
          <w:rFonts w:eastAsia="Calibri"/>
          <w:lang w:val="lv-LV"/>
        </w:rPr>
        <w:t>Jēkabpils pilsētas ielu ikdienas uzturēšana, remonts un būvniecība;</w:t>
      </w:r>
    </w:p>
    <w:p w14:paraId="689A0149" w14:textId="77777777" w:rsidR="00636E4D" w:rsidRPr="00AF2D36" w:rsidRDefault="00636E4D" w:rsidP="00D95FC7">
      <w:pPr>
        <w:pStyle w:val="ListParagraph"/>
        <w:numPr>
          <w:ilvl w:val="0"/>
          <w:numId w:val="46"/>
        </w:numPr>
        <w:ind w:left="284" w:hanging="284"/>
        <w:jc w:val="both"/>
        <w:rPr>
          <w:rFonts w:eastAsia="Calibri"/>
          <w:lang w:val="lv-LV"/>
        </w:rPr>
      </w:pPr>
      <w:r w:rsidRPr="00AF2D36">
        <w:rPr>
          <w:rFonts w:eastAsia="Calibri"/>
          <w:lang w:val="lv-LV"/>
        </w:rPr>
        <w:t>Jēkabpils pilsētas teritoriju apsaimniekošana;</w:t>
      </w:r>
    </w:p>
    <w:p w14:paraId="77304447" w14:textId="77777777" w:rsidR="00636E4D" w:rsidRPr="00AF2D36" w:rsidRDefault="00636E4D" w:rsidP="00D95FC7">
      <w:pPr>
        <w:pStyle w:val="ListParagraph"/>
        <w:numPr>
          <w:ilvl w:val="0"/>
          <w:numId w:val="46"/>
        </w:numPr>
        <w:ind w:left="284" w:hanging="284"/>
        <w:jc w:val="both"/>
        <w:rPr>
          <w:rFonts w:eastAsia="Calibri"/>
          <w:lang w:val="lv-LV"/>
        </w:rPr>
      </w:pPr>
      <w:r w:rsidRPr="00AF2D36">
        <w:rPr>
          <w:rFonts w:eastAsia="Calibri"/>
          <w:lang w:val="lv-LV"/>
        </w:rPr>
        <w:t>Jēkabpils pilsētas ielu apgaismojuma darbības nodrošināšana, apkalpošana un remonts.</w:t>
      </w:r>
    </w:p>
    <w:p w14:paraId="11B8542D" w14:textId="723D798B" w:rsidR="00636E4D" w:rsidRPr="00F17ACE" w:rsidRDefault="00636E4D" w:rsidP="00AF2D36">
      <w:pPr>
        <w:ind w:firstLine="567"/>
        <w:jc w:val="both"/>
        <w:rPr>
          <w:lang w:val="lv-LV" w:eastAsia="lv-LV"/>
        </w:rPr>
      </w:pPr>
      <w:r w:rsidRPr="00F17ACE">
        <w:rPr>
          <w:lang w:val="lv-LV" w:eastAsia="lv-LV"/>
        </w:rPr>
        <w:t>Saskaņā ar 2013.gada 25.jūnija Ministru kabineta noteikumiem Nr.337 “Noteikumi par atkritumu apsaimniekošanas reģioniem” Latvijā ir noteikti 10</w:t>
      </w:r>
      <w:r w:rsidR="002458C9">
        <w:rPr>
          <w:lang w:val="lv-LV" w:eastAsia="lv-LV"/>
        </w:rPr>
        <w:t> </w:t>
      </w:r>
      <w:r w:rsidRPr="00F17ACE">
        <w:rPr>
          <w:lang w:val="lv-LV" w:eastAsia="lv-LV"/>
        </w:rPr>
        <w:t xml:space="preserve">atkritumu apsaimniekošanas reģioni. Jēkabpils pilsēta ietilpst </w:t>
      </w:r>
      <w:proofErr w:type="spellStart"/>
      <w:r w:rsidRPr="00F17ACE">
        <w:rPr>
          <w:lang w:val="lv-LV" w:eastAsia="lv-LV"/>
        </w:rPr>
        <w:t>Vidusdaugavas</w:t>
      </w:r>
      <w:proofErr w:type="spellEnd"/>
      <w:r w:rsidRPr="00F17ACE">
        <w:rPr>
          <w:lang w:val="lv-LV" w:eastAsia="lv-LV"/>
        </w:rPr>
        <w:t xml:space="preserve"> atkritumu apsaimniekošanas reģionā. </w:t>
      </w:r>
    </w:p>
    <w:p w14:paraId="678209E7" w14:textId="77777777" w:rsidR="00636E4D" w:rsidRPr="00F17ACE" w:rsidRDefault="00636E4D" w:rsidP="00AF2D36">
      <w:pPr>
        <w:ind w:firstLine="567"/>
        <w:jc w:val="both"/>
        <w:rPr>
          <w:lang w:val="lv-LV" w:eastAsia="lv-LV"/>
        </w:rPr>
      </w:pPr>
      <w:r w:rsidRPr="00F17ACE">
        <w:rPr>
          <w:lang w:val="lv-LV" w:eastAsia="lv-LV"/>
        </w:rPr>
        <w:t>Kopējais savācamo un aizvedamo sadzīves atkritumu daudzums no Jēkabpils</w:t>
      </w:r>
      <w:r>
        <w:rPr>
          <w:lang w:val="lv-LV" w:eastAsia="lv-LV"/>
        </w:rPr>
        <w:t xml:space="preserve"> 2021.gadā </w:t>
      </w:r>
      <w:r w:rsidRPr="00F17ACE">
        <w:rPr>
          <w:lang w:val="lv-LV" w:eastAsia="lv-LV"/>
        </w:rPr>
        <w:t xml:space="preserve"> jānoglabā  sadzīves atkritumu poligonā “Dziļā </w:t>
      </w:r>
      <w:proofErr w:type="spellStart"/>
      <w:r w:rsidRPr="00F17ACE">
        <w:rPr>
          <w:lang w:val="lv-LV" w:eastAsia="lv-LV"/>
        </w:rPr>
        <w:t>vāda</w:t>
      </w:r>
      <w:proofErr w:type="spellEnd"/>
      <w:r w:rsidRPr="00F17ACE">
        <w:rPr>
          <w:lang w:val="lv-LV" w:eastAsia="lv-LV"/>
        </w:rPr>
        <w:t xml:space="preserve">”. </w:t>
      </w:r>
    </w:p>
    <w:p w14:paraId="02C2CEAB" w14:textId="1FBEE37E" w:rsidR="00636E4D" w:rsidRPr="00B0345D" w:rsidRDefault="00636E4D" w:rsidP="00AF2D36">
      <w:pPr>
        <w:ind w:firstLine="567"/>
        <w:jc w:val="both"/>
        <w:rPr>
          <w:lang w:val="lv-LV" w:eastAsia="lv-LV"/>
        </w:rPr>
      </w:pPr>
      <w:bookmarkStart w:id="32" w:name="_Hlk97553889"/>
      <w:r w:rsidRPr="00B0345D">
        <w:rPr>
          <w:lang w:val="lv-LV" w:eastAsia="lv-LV"/>
        </w:rPr>
        <w:t>Atbilstoši Ministru kabineta 2021.gada 22.janvāra rīkojumam Nr.45 “Par Atkritumu apsaimniekošanas valsts plānu 2013.-2020.gadam” (turpmāk</w:t>
      </w:r>
      <w:r>
        <w:rPr>
          <w:lang w:val="lv-LV" w:eastAsia="lv-LV"/>
        </w:rPr>
        <w:t xml:space="preserve"> – </w:t>
      </w:r>
      <w:r w:rsidRPr="00B0345D">
        <w:rPr>
          <w:lang w:val="lv-LV" w:eastAsia="lv-LV"/>
        </w:rPr>
        <w:t>Atkritumu</w:t>
      </w:r>
      <w:r>
        <w:rPr>
          <w:lang w:val="lv-LV" w:eastAsia="lv-LV"/>
        </w:rPr>
        <w:t xml:space="preserve"> </w:t>
      </w:r>
      <w:r w:rsidRPr="00B0345D">
        <w:rPr>
          <w:lang w:val="lv-LV" w:eastAsia="lv-LV"/>
        </w:rPr>
        <w:t xml:space="preserve">apsaimniekošanas valsts plāns) pašvaldībām ir nozīmīga loma Atkritumu apsaimniekošanas </w:t>
      </w:r>
      <w:r>
        <w:rPr>
          <w:lang w:val="lv-LV" w:eastAsia="lv-LV"/>
        </w:rPr>
        <w:t xml:space="preserve">valsts </w:t>
      </w:r>
      <w:r w:rsidRPr="00B0345D">
        <w:rPr>
          <w:lang w:val="lv-LV" w:eastAsia="lv-LV"/>
        </w:rPr>
        <w:t>plāna ieviešanā un tām  noteikti dažādi pienākumi, lai plāns tiktu izpildīts.</w:t>
      </w:r>
    </w:p>
    <w:bookmarkEnd w:id="32"/>
    <w:p w14:paraId="067F313E" w14:textId="1DFC1A31" w:rsidR="00636E4D" w:rsidRPr="00E46BDC" w:rsidRDefault="00636E4D" w:rsidP="00AF2D36">
      <w:pPr>
        <w:ind w:firstLine="567"/>
        <w:jc w:val="both"/>
        <w:rPr>
          <w:rFonts w:eastAsia="Calibri"/>
          <w:lang w:val="lv-LV"/>
        </w:rPr>
      </w:pPr>
      <w:r w:rsidRPr="00E46BDC">
        <w:rPr>
          <w:lang w:val="lv-LV" w:eastAsia="lv-LV"/>
        </w:rPr>
        <w:t>Lai sasniegtu Atkritumu apsaimniekošanas valsts plānā noteiktos mērķus, Jēkabpils pilsētas pašvaldība atbilstoši Publisko iepirkumu likuma 4.panta pirm</w:t>
      </w:r>
      <w:r>
        <w:rPr>
          <w:lang w:val="lv-LV" w:eastAsia="lv-LV"/>
        </w:rPr>
        <w:t>ajai</w:t>
      </w:r>
      <w:r w:rsidRPr="00E46BDC">
        <w:rPr>
          <w:lang w:val="lv-LV" w:eastAsia="lv-LV"/>
        </w:rPr>
        <w:t xml:space="preserve"> daļ</w:t>
      </w:r>
      <w:r>
        <w:rPr>
          <w:lang w:val="lv-LV" w:eastAsia="lv-LV"/>
        </w:rPr>
        <w:t>ai ar</w:t>
      </w:r>
      <w:r w:rsidRPr="00E46BDC">
        <w:rPr>
          <w:lang w:val="lv-LV" w:eastAsia="lv-LV"/>
        </w:rPr>
        <w:t xml:space="preserve"> SIA</w:t>
      </w:r>
      <w:r>
        <w:rPr>
          <w:lang w:val="lv-LV" w:eastAsia="lv-LV"/>
        </w:rPr>
        <w:t> </w:t>
      </w:r>
      <w:r w:rsidRPr="00E46BDC">
        <w:rPr>
          <w:lang w:val="lv-LV" w:eastAsia="lv-LV"/>
        </w:rPr>
        <w:t>“</w:t>
      </w:r>
      <w:r>
        <w:rPr>
          <w:rFonts w:eastAsia="Calibri"/>
          <w:lang w:val="lv-LV"/>
        </w:rPr>
        <w:t>JĒKABPILS PAKALPOJUMI</w:t>
      </w:r>
      <w:r w:rsidRPr="00E46BDC">
        <w:rPr>
          <w:lang w:val="lv-LV" w:eastAsia="lv-LV"/>
        </w:rPr>
        <w:t>” 2020.gada 15.janvārī noslēdza līgumu par sadzīves atkritumu apsaimniekošanu Jēkabpils pilsētas administratīvajā teritorijā.</w:t>
      </w:r>
    </w:p>
    <w:p w14:paraId="5890D710" w14:textId="77777777" w:rsidR="00636E4D" w:rsidRPr="00144E00" w:rsidRDefault="00636E4D" w:rsidP="00AF2D36">
      <w:pPr>
        <w:ind w:firstLine="567"/>
        <w:jc w:val="both"/>
        <w:rPr>
          <w:lang w:val="lv-LV"/>
        </w:rPr>
      </w:pPr>
      <w:r w:rsidRPr="00144E00">
        <w:rPr>
          <w:lang w:val="lv-LV"/>
        </w:rPr>
        <w:t xml:space="preserve">Jēkabpils pilsētas pašvaldība ar SIA noslēgti iepirkuma līgumi par </w:t>
      </w:r>
      <w:r w:rsidRPr="00144E00">
        <w:rPr>
          <w:rFonts w:eastAsia="Calibri"/>
          <w:bCs/>
          <w:lang w:val="lv-LV"/>
        </w:rPr>
        <w:t xml:space="preserve">apgaismojuma darbības nodrošināšanu, apkalpošanu un remontu Jēkabpils pilsētā, par Jēkabpils pilsētas kapsētu apsaimniekošanu un </w:t>
      </w:r>
      <w:bookmarkStart w:id="33" w:name="_Hlk64446221"/>
      <w:r w:rsidRPr="00144E00">
        <w:rPr>
          <w:lang w:val="lv-LV"/>
        </w:rPr>
        <w:t>par Jēkabpils pilsētas ielu ikdienas uzturēšanas darbiem</w:t>
      </w:r>
      <w:r>
        <w:rPr>
          <w:lang w:val="lv-LV"/>
        </w:rPr>
        <w:t xml:space="preserve"> 2021.gadā.</w:t>
      </w:r>
    </w:p>
    <w:bookmarkEnd w:id="33"/>
    <w:p w14:paraId="479772D8" w14:textId="062BA92B" w:rsidR="00636E4D" w:rsidRPr="007A3497" w:rsidRDefault="00636E4D" w:rsidP="00AF2D36">
      <w:pPr>
        <w:ind w:firstLine="567"/>
        <w:jc w:val="both"/>
        <w:rPr>
          <w:lang w:val="lv-LV" w:eastAsia="lv-LV"/>
        </w:rPr>
      </w:pPr>
      <w:r w:rsidRPr="007A3497">
        <w:rPr>
          <w:lang w:val="lv-LV"/>
        </w:rPr>
        <w:t>S</w:t>
      </w:r>
      <w:r w:rsidR="007A104E">
        <w:rPr>
          <w:lang w:val="lv-LV"/>
        </w:rPr>
        <w:t>abiedrības ar ierobežotu atbildību “JĒKABPILS PAKALPOJUMI”</w:t>
      </w:r>
      <w:r w:rsidRPr="007A3497">
        <w:rPr>
          <w:lang w:val="lv-LV"/>
        </w:rPr>
        <w:t xml:space="preserve"> valdes informācija</w:t>
      </w:r>
      <w:r w:rsidRPr="007A3497">
        <w:rPr>
          <w:lang w:val="lv-LV" w:eastAsia="lv-LV"/>
        </w:rPr>
        <w:t xml:space="preserve"> par kapitālsabiedrības darbību 2021.gadā:</w:t>
      </w:r>
    </w:p>
    <w:tbl>
      <w:tblPr>
        <w:tblStyle w:val="TableGrid"/>
        <w:tblW w:w="9351" w:type="dxa"/>
        <w:tblInd w:w="0" w:type="dxa"/>
        <w:tblLook w:val="04A0" w:firstRow="1" w:lastRow="0" w:firstColumn="1" w:lastColumn="0" w:noHBand="0" w:noVBand="1"/>
      </w:tblPr>
      <w:tblGrid>
        <w:gridCol w:w="3114"/>
        <w:gridCol w:w="6237"/>
      </w:tblGrid>
      <w:tr w:rsidR="00636E4D" w:rsidRPr="00ED4D9A" w14:paraId="51C8486C" w14:textId="77777777" w:rsidTr="00BF3DC1">
        <w:tc>
          <w:tcPr>
            <w:tcW w:w="3114" w:type="dxa"/>
            <w:tcBorders>
              <w:top w:val="single" w:sz="4" w:space="0" w:color="auto"/>
            </w:tcBorders>
          </w:tcPr>
          <w:p w14:paraId="181DA48F" w14:textId="77777777" w:rsidR="00636E4D" w:rsidRPr="00201561" w:rsidRDefault="00636E4D" w:rsidP="007A104E">
            <w:pPr>
              <w:rPr>
                <w:rFonts w:cs="Times New Roman"/>
                <w:lang w:val="lv-LV"/>
              </w:rPr>
            </w:pPr>
            <w:r w:rsidRPr="00201561">
              <w:rPr>
                <w:rStyle w:val="BodyText1"/>
                <w:rFonts w:eastAsiaTheme="minorHAnsi"/>
                <w:sz w:val="24"/>
                <w:szCs w:val="24"/>
              </w:rPr>
              <w:t xml:space="preserve">Kapitālsabiedrības 2021.gadā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6237" w:type="dxa"/>
            <w:tcBorders>
              <w:top w:val="single" w:sz="4" w:space="0" w:color="auto"/>
            </w:tcBorders>
          </w:tcPr>
          <w:p w14:paraId="443EBE7E" w14:textId="77777777" w:rsidR="00636E4D" w:rsidRPr="00201561" w:rsidRDefault="00636E4D" w:rsidP="00AF2D36">
            <w:pPr>
              <w:jc w:val="both"/>
              <w:rPr>
                <w:rFonts w:cs="Times New Roman"/>
                <w:lang w:val="lv-LV"/>
              </w:rPr>
            </w:pPr>
            <w:r w:rsidRPr="00201561">
              <w:rPr>
                <w:rFonts w:cs="Times New Roman"/>
                <w:lang w:val="lv-LV"/>
              </w:rPr>
              <w:t xml:space="preserve">2021.gadā lielākie īstenotie projekti un ekspluatācijā nodotie objekti: </w:t>
            </w:r>
          </w:p>
          <w:p w14:paraId="361EB89F" w14:textId="3FA42E80" w:rsidR="00636E4D" w:rsidRPr="00AF2D36" w:rsidRDefault="00636E4D" w:rsidP="007A104E">
            <w:pPr>
              <w:pStyle w:val="ListParagraph"/>
              <w:numPr>
                <w:ilvl w:val="0"/>
                <w:numId w:val="45"/>
              </w:numPr>
              <w:ind w:left="172" w:hanging="172"/>
              <w:jc w:val="both"/>
              <w:rPr>
                <w:lang w:val="lv-LV"/>
              </w:rPr>
            </w:pPr>
            <w:r w:rsidRPr="00AF2D36">
              <w:rPr>
                <w:lang w:val="lv-LV"/>
              </w:rPr>
              <w:t>iegādāta atkritumu apsaimniekošanas tehnika,</w:t>
            </w:r>
          </w:p>
          <w:p w14:paraId="539D853A" w14:textId="77777777" w:rsidR="00636E4D" w:rsidRPr="00AF2D36" w:rsidRDefault="00636E4D" w:rsidP="007A104E">
            <w:pPr>
              <w:pStyle w:val="ListParagraph"/>
              <w:numPr>
                <w:ilvl w:val="0"/>
                <w:numId w:val="45"/>
              </w:numPr>
              <w:ind w:left="172" w:hanging="172"/>
              <w:jc w:val="both"/>
              <w:rPr>
                <w:lang w:val="lv-LV"/>
              </w:rPr>
            </w:pPr>
            <w:r w:rsidRPr="00AF2D36">
              <w:rPr>
                <w:lang w:val="lv-LV"/>
              </w:rPr>
              <w:t xml:space="preserve">Viestura ielas posma pārbūve no Neretas ielas līdz Mežaparka veloceliņam, </w:t>
            </w:r>
          </w:p>
          <w:p w14:paraId="5D0CD743" w14:textId="77777777" w:rsidR="00636E4D" w:rsidRPr="00AF2D36" w:rsidRDefault="00636E4D" w:rsidP="007A104E">
            <w:pPr>
              <w:pStyle w:val="ListParagraph"/>
              <w:numPr>
                <w:ilvl w:val="0"/>
                <w:numId w:val="45"/>
              </w:numPr>
              <w:ind w:left="172" w:hanging="172"/>
              <w:jc w:val="both"/>
              <w:rPr>
                <w:lang w:val="lv-LV"/>
              </w:rPr>
            </w:pPr>
            <w:r w:rsidRPr="00AF2D36">
              <w:rPr>
                <w:lang w:val="lv-LV"/>
              </w:rPr>
              <w:t>Strūves parka rekonstrukcija,</w:t>
            </w:r>
          </w:p>
          <w:p w14:paraId="50AB1355" w14:textId="77777777" w:rsidR="00636E4D" w:rsidRPr="00AF2D36" w:rsidRDefault="00636E4D" w:rsidP="007A104E">
            <w:pPr>
              <w:pStyle w:val="ListParagraph"/>
              <w:numPr>
                <w:ilvl w:val="0"/>
                <w:numId w:val="45"/>
              </w:numPr>
              <w:ind w:left="172" w:hanging="172"/>
              <w:jc w:val="both"/>
              <w:rPr>
                <w:lang w:val="lv-LV"/>
              </w:rPr>
            </w:pPr>
            <w:r w:rsidRPr="00AF2D36">
              <w:rPr>
                <w:lang w:val="lv-LV"/>
              </w:rPr>
              <w:t xml:space="preserve">Oskara Kalpaka laukuma rekonstrukcija, </w:t>
            </w:r>
          </w:p>
          <w:p w14:paraId="4E119698" w14:textId="77777777" w:rsidR="00636E4D" w:rsidRPr="00AF2D36" w:rsidRDefault="00636E4D" w:rsidP="007A104E">
            <w:pPr>
              <w:pStyle w:val="ListParagraph"/>
              <w:numPr>
                <w:ilvl w:val="0"/>
                <w:numId w:val="45"/>
              </w:numPr>
              <w:ind w:left="172" w:hanging="172"/>
              <w:jc w:val="both"/>
              <w:rPr>
                <w:lang w:val="lv-LV"/>
              </w:rPr>
            </w:pPr>
            <w:r w:rsidRPr="00AF2D36">
              <w:rPr>
                <w:lang w:val="lv-LV"/>
              </w:rPr>
              <w:t xml:space="preserve">Vides objekta “Gredzeni” būvdarbi </w:t>
            </w:r>
            <w:proofErr w:type="spellStart"/>
            <w:r w:rsidRPr="00AF2D36">
              <w:rPr>
                <w:lang w:val="lv-LV"/>
              </w:rPr>
              <w:t>Kena</w:t>
            </w:r>
            <w:proofErr w:type="spellEnd"/>
            <w:r w:rsidRPr="00AF2D36">
              <w:rPr>
                <w:lang w:val="lv-LV"/>
              </w:rPr>
              <w:t xml:space="preserve"> parkā,</w:t>
            </w:r>
          </w:p>
          <w:p w14:paraId="13CB2295" w14:textId="77777777" w:rsidR="00636E4D" w:rsidRPr="00AF2D36" w:rsidRDefault="00636E4D" w:rsidP="007A104E">
            <w:pPr>
              <w:pStyle w:val="ListParagraph"/>
              <w:numPr>
                <w:ilvl w:val="0"/>
                <w:numId w:val="45"/>
              </w:numPr>
              <w:ind w:left="172" w:hanging="172"/>
              <w:jc w:val="both"/>
              <w:rPr>
                <w:lang w:val="lv-LV"/>
              </w:rPr>
            </w:pPr>
            <w:r w:rsidRPr="00AF2D36">
              <w:rPr>
                <w:lang w:val="lv-LV"/>
              </w:rPr>
              <w:t xml:space="preserve">Strītbola laukuma izbūve Mežaparka ielā, </w:t>
            </w:r>
          </w:p>
          <w:p w14:paraId="72FA6E0A" w14:textId="7CBBECE6" w:rsidR="00636E4D" w:rsidRPr="00AF2D36" w:rsidRDefault="00636E4D" w:rsidP="007A104E">
            <w:pPr>
              <w:pStyle w:val="ListParagraph"/>
              <w:numPr>
                <w:ilvl w:val="0"/>
                <w:numId w:val="45"/>
              </w:numPr>
              <w:ind w:left="172" w:hanging="172"/>
              <w:jc w:val="both"/>
              <w:rPr>
                <w:lang w:val="lv-LV"/>
              </w:rPr>
            </w:pPr>
            <w:r w:rsidRPr="00AF2D36">
              <w:rPr>
                <w:lang w:val="lv-LV"/>
              </w:rPr>
              <w:t>gājēju celiņa un veco celiņa turpinājuma izbūve Zemgale ielā</w:t>
            </w:r>
            <w:r w:rsidR="008B5B62">
              <w:rPr>
                <w:lang w:val="lv-LV"/>
              </w:rPr>
              <w:t>.</w:t>
            </w:r>
          </w:p>
          <w:p w14:paraId="0C5C7384" w14:textId="4D05806A" w:rsidR="00636E4D" w:rsidRPr="009E4771" w:rsidRDefault="00636E4D" w:rsidP="00AF2D36">
            <w:pPr>
              <w:ind w:firstLine="172"/>
              <w:jc w:val="both"/>
              <w:rPr>
                <w:lang w:val="lv-LV"/>
              </w:rPr>
            </w:pPr>
            <w:r w:rsidRPr="00AF2D36">
              <w:rPr>
                <w:lang w:val="lv-LV"/>
              </w:rPr>
              <w:t>Atjaunojot atkritumu savākšanas automašīnas, traktortehniku un citu specializētas komunālās tehnikas parku, aizstājot nolietoto tehniku ar jaunāku</w:t>
            </w:r>
            <w:r w:rsidR="00D04AB3" w:rsidRPr="00AF2D36">
              <w:rPr>
                <w:lang w:val="lv-LV"/>
              </w:rPr>
              <w:t xml:space="preserve">, </w:t>
            </w:r>
            <w:r w:rsidRPr="00AF2D36">
              <w:rPr>
                <w:lang w:val="lv-LV"/>
              </w:rPr>
              <w:t>jaudīgāku un produktīvāku</w:t>
            </w:r>
            <w:r w:rsidRPr="009E4771">
              <w:rPr>
                <w:lang w:val="lv-LV"/>
              </w:rPr>
              <w:t xml:space="preserve"> </w:t>
            </w:r>
            <w:r w:rsidRPr="007A104E">
              <w:rPr>
                <w:lang w:val="lv-LV"/>
              </w:rPr>
              <w:t xml:space="preserve">tehniku, </w:t>
            </w:r>
            <w:r w:rsidR="007A104E" w:rsidRPr="007A104E">
              <w:rPr>
                <w:lang w:val="lv-LV"/>
              </w:rPr>
              <w:t>Sabiedrība</w:t>
            </w:r>
            <w:r w:rsidRPr="007A104E">
              <w:rPr>
                <w:lang w:val="lv-LV"/>
              </w:rPr>
              <w:t xml:space="preserve"> </w:t>
            </w:r>
            <w:r w:rsidR="007A104E" w:rsidRPr="007A104E">
              <w:rPr>
                <w:lang w:val="lv-LV"/>
              </w:rPr>
              <w:t xml:space="preserve">2022.gadā </w:t>
            </w:r>
            <w:r w:rsidRPr="007A104E">
              <w:rPr>
                <w:lang w:val="lv-LV"/>
              </w:rPr>
              <w:t>plāno veikt investīcijas jaunas tehnikas iegādei vismaz 366</w:t>
            </w:r>
            <w:r w:rsidR="007A104E">
              <w:rPr>
                <w:lang w:val="lv-LV"/>
              </w:rPr>
              <w:t> 000</w:t>
            </w:r>
            <w:r w:rsidRPr="007A104E">
              <w:rPr>
                <w:lang w:val="lv-LV"/>
              </w:rPr>
              <w:t xml:space="preserve"> </w:t>
            </w:r>
            <w:proofErr w:type="spellStart"/>
            <w:r w:rsidRPr="007A104E">
              <w:rPr>
                <w:i/>
                <w:iCs/>
                <w:lang w:val="lv-LV"/>
              </w:rPr>
              <w:t>euro</w:t>
            </w:r>
            <w:proofErr w:type="spellEnd"/>
            <w:r w:rsidRPr="007A104E">
              <w:rPr>
                <w:lang w:val="lv-LV"/>
              </w:rPr>
              <w:t xml:space="preserve"> bez PVN apmērā.</w:t>
            </w:r>
            <w:r w:rsidRPr="009E4771">
              <w:rPr>
                <w:lang w:val="lv-LV"/>
              </w:rPr>
              <w:t xml:space="preserve"> </w:t>
            </w:r>
          </w:p>
        </w:tc>
      </w:tr>
      <w:tr w:rsidR="00636E4D" w:rsidRPr="0082271B" w14:paraId="25C39C48" w14:textId="77777777" w:rsidTr="00BF3DC1">
        <w:tc>
          <w:tcPr>
            <w:tcW w:w="3114" w:type="dxa"/>
          </w:tcPr>
          <w:p w14:paraId="0B8F3D4A" w14:textId="77777777" w:rsidR="00636E4D" w:rsidRPr="000B3461" w:rsidRDefault="00636E4D" w:rsidP="007A104E">
            <w:pPr>
              <w:rPr>
                <w:rFonts w:cs="Times New Roman"/>
                <w:highlight w:val="yellow"/>
                <w:lang w:val="lv-LV"/>
              </w:rPr>
            </w:pPr>
            <w:proofErr w:type="spellStart"/>
            <w:r w:rsidRPr="00A370F9">
              <w:rPr>
                <w:rStyle w:val="BodyText1"/>
                <w:rFonts w:eastAsiaTheme="minorHAnsi"/>
                <w:sz w:val="24"/>
                <w:szCs w:val="24"/>
              </w:rPr>
              <w:t>Nefinanšu</w:t>
            </w:r>
            <w:proofErr w:type="spellEnd"/>
            <w:r w:rsidRPr="00A370F9">
              <w:rPr>
                <w:rStyle w:val="BodyText1"/>
                <w:rFonts w:eastAsiaTheme="minorHAnsi"/>
                <w:sz w:val="24"/>
                <w:szCs w:val="24"/>
              </w:rPr>
              <w:t xml:space="preserve"> mērķu 2021.gadā sasniegšanas novērtējums (sabiedrībai sniegtais labums, pakalpojumu vai preču pieejamības novērtējums)</w:t>
            </w:r>
            <w:r w:rsidRPr="00A370F9">
              <w:rPr>
                <w:rStyle w:val="BodyText1"/>
                <w:rFonts w:eastAsiaTheme="minorHAnsi"/>
                <w:color w:val="FF0000"/>
                <w:sz w:val="24"/>
                <w:szCs w:val="24"/>
              </w:rPr>
              <w:t xml:space="preserve"> </w:t>
            </w:r>
          </w:p>
        </w:tc>
        <w:tc>
          <w:tcPr>
            <w:tcW w:w="6237" w:type="dxa"/>
          </w:tcPr>
          <w:p w14:paraId="112F027F" w14:textId="403B5952" w:rsidR="00636E4D" w:rsidRPr="00201561" w:rsidRDefault="00636E4D" w:rsidP="00AF2D36">
            <w:pPr>
              <w:ind w:firstLine="172"/>
              <w:jc w:val="both"/>
              <w:rPr>
                <w:rFonts w:cs="Times New Roman"/>
                <w:lang w:val="lv-LV"/>
              </w:rPr>
            </w:pPr>
            <w:r w:rsidRPr="00201561">
              <w:rPr>
                <w:rFonts w:cs="Times New Roman"/>
                <w:lang w:val="lv-LV"/>
              </w:rPr>
              <w:t xml:space="preserve">SIA vidēja termiņa darbības stratēģijā  noteiktie </w:t>
            </w:r>
            <w:proofErr w:type="spellStart"/>
            <w:r w:rsidRPr="00201561">
              <w:rPr>
                <w:rFonts w:cs="Times New Roman"/>
                <w:lang w:val="lv-LV"/>
              </w:rPr>
              <w:t>nefinanšu</w:t>
            </w:r>
            <w:proofErr w:type="spellEnd"/>
            <w:r w:rsidRPr="00201561">
              <w:rPr>
                <w:rFonts w:cs="Times New Roman"/>
                <w:lang w:val="lv-LV"/>
              </w:rPr>
              <w:t xml:space="preserve"> mērķi, kuri pamatā saistīti ar atkritumu apsaimniekošanas pakalpojumu sniegšanu valdes uzskatā ir izpildīti, valde nosauc veiktos pasākumus to izpildei, t.sk. Šķirošanas laukumā Zemgales ielā 24/1, Jēkabpilī, nodrošina šķiroto atkritumu bezmaksas pieņemšanu: stikls, papīrs, plastmasa, PET pudeles, plēves, sadzīves tehnika, drēbes, metāls, spuldzes, baterijas, kompostējamie atkritumi</w:t>
            </w:r>
            <w:r w:rsidR="007A104E">
              <w:rPr>
                <w:rFonts w:cs="Times New Roman"/>
                <w:lang w:val="lv-LV"/>
              </w:rPr>
              <w:t xml:space="preserve"> </w:t>
            </w:r>
            <w:r w:rsidRPr="00201561">
              <w:rPr>
                <w:rFonts w:cs="Times New Roman"/>
                <w:lang w:val="lv-LV"/>
              </w:rPr>
              <w:t>(bioloģiski noārdāmie atkritumi, kuros nav citu atkritumu piejaukumu), 2</w:t>
            </w:r>
            <w:r w:rsidR="007A104E">
              <w:rPr>
                <w:rFonts w:cs="Times New Roman"/>
                <w:lang w:val="lv-LV"/>
              </w:rPr>
              <w:t> </w:t>
            </w:r>
            <w:r w:rsidRPr="00201561">
              <w:rPr>
                <w:rFonts w:cs="Times New Roman"/>
                <w:lang w:val="lv-LV"/>
              </w:rPr>
              <w:t>speciālie konteineri drēbju un papīra šķirošanai. Izveidoti 20</w:t>
            </w:r>
            <w:r w:rsidR="00D04AB3">
              <w:rPr>
                <w:rFonts w:cs="Times New Roman"/>
                <w:lang w:val="lv-LV"/>
              </w:rPr>
              <w:t> </w:t>
            </w:r>
            <w:r w:rsidRPr="00201561">
              <w:rPr>
                <w:rFonts w:cs="Times New Roman"/>
                <w:lang w:val="lv-LV"/>
              </w:rPr>
              <w:t>šķiroto atkritumu punkti.</w:t>
            </w:r>
          </w:p>
          <w:p w14:paraId="537F87F8" w14:textId="35060D20" w:rsidR="00636E4D" w:rsidRPr="007A104E" w:rsidRDefault="00636E4D" w:rsidP="00AF2D36">
            <w:pPr>
              <w:ind w:firstLine="172"/>
              <w:jc w:val="both"/>
              <w:rPr>
                <w:rFonts w:cs="Times New Roman"/>
                <w:lang w:val="lv-LV"/>
              </w:rPr>
            </w:pPr>
            <w:r w:rsidRPr="00201561">
              <w:rPr>
                <w:rFonts w:cs="Times New Roman"/>
                <w:lang w:val="lv-LV"/>
              </w:rPr>
              <w:t>Pret plānoto šķiroto atkritumu daudzumu būtiski pieaudzis atšķiroto atkritumu daudzums. Ar 2021.gadu tiek nodrošināta bioloģiski noārdāmo atkritumu šķirošana.</w:t>
            </w:r>
            <w:r w:rsidR="007A104E" w:rsidRPr="009E4771">
              <w:rPr>
                <w:lang w:val="lv-LV"/>
              </w:rPr>
              <w:t xml:space="preserve"> </w:t>
            </w:r>
            <w:r w:rsidR="007A104E" w:rsidRPr="007A104E">
              <w:rPr>
                <w:lang w:val="lv-LV"/>
              </w:rPr>
              <w:t>Sabiedrība arī turpmāk plāno aktīvi iesaistīties atkritumu apsaimniekošanā Jēkabpils pilsētā, veicinot atkritumu šķirošanas nozares attīstību, to uzlabojot ar jauniem tehniskiem uzlabojumiem atkritumu uzskaites datorprogrammā.</w:t>
            </w:r>
          </w:p>
          <w:p w14:paraId="7FFCF157" w14:textId="1C4B776E" w:rsidR="00636E4D" w:rsidRPr="007A104E" w:rsidRDefault="00636E4D" w:rsidP="007A104E">
            <w:pPr>
              <w:ind w:firstLine="172"/>
              <w:jc w:val="both"/>
              <w:rPr>
                <w:rFonts w:cs="Times New Roman"/>
                <w:lang w:val="lv-LV"/>
              </w:rPr>
            </w:pPr>
            <w:r w:rsidRPr="007A104E">
              <w:rPr>
                <w:rFonts w:cs="Times New Roman"/>
                <w:lang w:val="lv-LV"/>
              </w:rPr>
              <w:t>Veiktas investīcijas jaunas tehnikas iegādei 163</w:t>
            </w:r>
            <w:r w:rsidR="007A104E" w:rsidRPr="007A104E">
              <w:rPr>
                <w:rFonts w:cs="Times New Roman"/>
                <w:lang w:val="lv-LV"/>
              </w:rPr>
              <w:t> 300</w:t>
            </w:r>
            <w:r w:rsidR="00030F35" w:rsidRPr="007A104E">
              <w:rPr>
                <w:rFonts w:cs="Times New Roman"/>
                <w:lang w:val="lv-LV"/>
              </w:rPr>
              <w:t> </w:t>
            </w:r>
            <w:proofErr w:type="spellStart"/>
            <w:r w:rsidR="00030F35" w:rsidRPr="007A104E">
              <w:rPr>
                <w:rFonts w:cs="Times New Roman"/>
                <w:i/>
                <w:iCs/>
                <w:lang w:val="lv-LV"/>
              </w:rPr>
              <w:t>euro</w:t>
            </w:r>
            <w:proofErr w:type="spellEnd"/>
            <w:r w:rsidRPr="007A104E">
              <w:rPr>
                <w:rFonts w:cs="Times New Roman"/>
                <w:i/>
                <w:iCs/>
                <w:lang w:val="lv-LV"/>
              </w:rPr>
              <w:t xml:space="preserve"> </w:t>
            </w:r>
            <w:r w:rsidRPr="007A104E">
              <w:rPr>
                <w:rFonts w:cs="Times New Roman"/>
                <w:lang w:val="lv-LV"/>
              </w:rPr>
              <w:t xml:space="preserve">apmērā. </w:t>
            </w:r>
          </w:p>
        </w:tc>
      </w:tr>
      <w:tr w:rsidR="00636E4D" w:rsidRPr="00A66215" w14:paraId="26FC2E75" w14:textId="77777777" w:rsidTr="008D23C0">
        <w:trPr>
          <w:trHeight w:val="563"/>
        </w:trPr>
        <w:tc>
          <w:tcPr>
            <w:tcW w:w="3114" w:type="dxa"/>
          </w:tcPr>
          <w:p w14:paraId="5C4F2B6E" w14:textId="77777777" w:rsidR="00636E4D" w:rsidRPr="00F32FAB" w:rsidRDefault="00636E4D" w:rsidP="007A104E">
            <w:pPr>
              <w:rPr>
                <w:rStyle w:val="BodyText1"/>
                <w:rFonts w:eastAsiaTheme="minorHAnsi"/>
                <w:sz w:val="24"/>
                <w:szCs w:val="24"/>
                <w:highlight w:val="yellow"/>
              </w:rPr>
            </w:pPr>
            <w:r w:rsidRPr="00F47D78">
              <w:rPr>
                <w:rStyle w:val="BodyText1"/>
                <w:rFonts w:eastAsiaTheme="minorHAnsi"/>
                <w:sz w:val="24"/>
                <w:szCs w:val="24"/>
              </w:rPr>
              <w:t>Finanšu mērķu 2021.gadā sasniegšanas novērtējums (sabiedrībai sniegtais labums, pakalpojumu vai preču pieejamības novērtējums)</w:t>
            </w:r>
          </w:p>
        </w:tc>
        <w:tc>
          <w:tcPr>
            <w:tcW w:w="6237" w:type="dxa"/>
          </w:tcPr>
          <w:p w14:paraId="6441FA6B" w14:textId="5EA0D6B5" w:rsidR="00636E4D" w:rsidRPr="00AF2D36" w:rsidRDefault="00636E4D" w:rsidP="00AF2D36">
            <w:pPr>
              <w:ind w:firstLine="172"/>
              <w:jc w:val="both"/>
              <w:rPr>
                <w:rFonts w:cs="Times New Roman"/>
                <w:lang w:val="lv-LV"/>
              </w:rPr>
            </w:pPr>
            <w:r w:rsidRPr="00AF2D36">
              <w:rPr>
                <w:rFonts w:cs="Times New Roman"/>
                <w:lang w:val="lv-LV"/>
              </w:rPr>
              <w:t>S</w:t>
            </w:r>
            <w:r w:rsidR="00150284">
              <w:rPr>
                <w:rFonts w:cs="Times New Roman"/>
                <w:lang w:val="lv-LV"/>
              </w:rPr>
              <w:t>abiedrības</w:t>
            </w:r>
            <w:r w:rsidRPr="00AF2D36">
              <w:rPr>
                <w:rFonts w:cs="Times New Roman"/>
                <w:lang w:val="lv-LV"/>
              </w:rPr>
              <w:t xml:space="preserve"> vidēja termiņa darbības stratēģijā noteiktie finanšu mērķi, un salīdzinot ar iepriekšējo periodu:</w:t>
            </w:r>
          </w:p>
          <w:p w14:paraId="33ED20A2" w14:textId="4AB8C70E" w:rsidR="00636E4D" w:rsidRPr="008D23C0" w:rsidRDefault="00636E4D" w:rsidP="00AF2D36">
            <w:pPr>
              <w:ind w:firstLine="172"/>
              <w:jc w:val="both"/>
              <w:rPr>
                <w:rFonts w:cs="Times New Roman"/>
                <w:lang w:val="lv-LV"/>
              </w:rPr>
            </w:pPr>
            <w:r w:rsidRPr="00AF2D36">
              <w:rPr>
                <w:rFonts w:cs="Times New Roman"/>
                <w:lang w:val="lv-LV"/>
              </w:rPr>
              <w:t>Neto peļņa par 2021.gadu ne mazāk kā 172</w:t>
            </w:r>
            <w:r w:rsidR="00C5365B">
              <w:rPr>
                <w:rFonts w:cs="Times New Roman"/>
                <w:lang w:val="lv-LV"/>
              </w:rPr>
              <w:t> </w:t>
            </w:r>
            <w:r w:rsidRPr="00AF2D36">
              <w:rPr>
                <w:rFonts w:cs="Times New Roman"/>
                <w:lang w:val="lv-LV"/>
              </w:rPr>
              <w:t>5</w:t>
            </w:r>
            <w:r w:rsidR="00C5365B">
              <w:rPr>
                <w:rFonts w:cs="Times New Roman"/>
                <w:lang w:val="lv-LV"/>
              </w:rPr>
              <w:t>00</w:t>
            </w:r>
            <w:r w:rsidR="00030F35" w:rsidRPr="00AF2D36">
              <w:rPr>
                <w:rFonts w:cs="Times New Roman"/>
                <w:lang w:val="lv-LV"/>
              </w:rPr>
              <w:t> </w:t>
            </w:r>
            <w:proofErr w:type="spellStart"/>
            <w:r w:rsidR="00030F35" w:rsidRPr="00AF2D36">
              <w:rPr>
                <w:rFonts w:cs="Times New Roman"/>
                <w:i/>
                <w:iCs/>
                <w:lang w:val="lv-LV"/>
              </w:rPr>
              <w:t>euro</w:t>
            </w:r>
            <w:proofErr w:type="spellEnd"/>
            <w:r w:rsidR="00030F35" w:rsidRPr="00AF2D36">
              <w:rPr>
                <w:rFonts w:cs="Times New Roman"/>
                <w:lang w:val="lv-LV"/>
              </w:rPr>
              <w:t xml:space="preserve"> – </w:t>
            </w:r>
            <w:r w:rsidRPr="00AF2D36">
              <w:rPr>
                <w:rFonts w:cs="Times New Roman"/>
                <w:lang w:val="lv-LV"/>
              </w:rPr>
              <w:t>faktiskā</w:t>
            </w:r>
            <w:r w:rsidR="00030F35" w:rsidRPr="00AF2D36">
              <w:rPr>
                <w:rFonts w:cs="Times New Roman"/>
                <w:lang w:val="lv-LV"/>
              </w:rPr>
              <w:t xml:space="preserve"> </w:t>
            </w:r>
            <w:r w:rsidRPr="00AF2D36">
              <w:rPr>
                <w:rFonts w:cs="Times New Roman"/>
                <w:lang w:val="lv-LV"/>
              </w:rPr>
              <w:t>peļņa 166</w:t>
            </w:r>
            <w:r w:rsidR="00030F35" w:rsidRPr="00AF2D36">
              <w:rPr>
                <w:rFonts w:cs="Times New Roman"/>
                <w:lang w:val="lv-LV"/>
              </w:rPr>
              <w:t> </w:t>
            </w:r>
            <w:r w:rsidRPr="00AF2D36">
              <w:rPr>
                <w:rFonts w:cs="Times New Roman"/>
                <w:lang w:val="lv-LV"/>
              </w:rPr>
              <w:t>164</w:t>
            </w:r>
            <w:r w:rsidR="00030F35" w:rsidRPr="00AF2D36">
              <w:rPr>
                <w:rFonts w:cs="Times New Roman"/>
                <w:lang w:val="lv-LV"/>
              </w:rPr>
              <w:t> </w:t>
            </w:r>
            <w:proofErr w:type="spellStart"/>
            <w:r w:rsidR="00030F35" w:rsidRPr="00AF2D36">
              <w:rPr>
                <w:rFonts w:cs="Times New Roman"/>
                <w:i/>
                <w:iCs/>
                <w:lang w:val="lv-LV"/>
              </w:rPr>
              <w:t>euro</w:t>
            </w:r>
            <w:proofErr w:type="spellEnd"/>
            <w:r w:rsidRPr="00AF2D36">
              <w:rPr>
                <w:rFonts w:cs="Times New Roman"/>
                <w:lang w:val="lv-LV"/>
              </w:rPr>
              <w:t>, salīdzinot ar 2020.gadu samazinājās par 82</w:t>
            </w:r>
            <w:r w:rsidR="00030F35" w:rsidRPr="00AF2D36">
              <w:rPr>
                <w:rFonts w:cs="Times New Roman"/>
                <w:lang w:val="lv-LV"/>
              </w:rPr>
              <w:t> </w:t>
            </w:r>
            <w:r w:rsidRPr="00AF2D36">
              <w:rPr>
                <w:rFonts w:cs="Times New Roman"/>
                <w:lang w:val="lv-LV"/>
              </w:rPr>
              <w:t>991</w:t>
            </w:r>
            <w:r w:rsidR="00030F35" w:rsidRPr="00AF2D36">
              <w:rPr>
                <w:rFonts w:cs="Times New Roman"/>
                <w:lang w:val="lv-LV"/>
              </w:rPr>
              <w:t> </w:t>
            </w:r>
            <w:proofErr w:type="spellStart"/>
            <w:r w:rsidR="00030F35" w:rsidRPr="00AF2D36">
              <w:rPr>
                <w:rFonts w:cs="Times New Roman"/>
                <w:i/>
                <w:iCs/>
                <w:lang w:val="lv-LV"/>
              </w:rPr>
              <w:t>euro</w:t>
            </w:r>
            <w:proofErr w:type="spellEnd"/>
            <w:r w:rsidRPr="00AF2D36">
              <w:rPr>
                <w:rFonts w:cs="Times New Roman"/>
                <w:lang w:val="lv-LV"/>
              </w:rPr>
              <w:t>, finanšu mērķis nav izpildīts</w:t>
            </w:r>
            <w:r w:rsidR="00030F35" w:rsidRPr="00AF2D36">
              <w:rPr>
                <w:rFonts w:cs="Times New Roman"/>
                <w:lang w:val="lv-LV"/>
              </w:rPr>
              <w:t>, p</w:t>
            </w:r>
            <w:r w:rsidRPr="00AF2D36">
              <w:rPr>
                <w:rFonts w:cs="Times New Roman"/>
                <w:lang w:val="lv-LV"/>
              </w:rPr>
              <w:t xml:space="preserve">eļņas </w:t>
            </w:r>
            <w:r w:rsidRPr="008D23C0">
              <w:rPr>
                <w:rFonts w:cs="Times New Roman"/>
                <w:lang w:val="lv-LV"/>
              </w:rPr>
              <w:t>samazinājums saistīts ar būvniecības objektu samazināšanos un ražošanas izmaksu pieaugumu</w:t>
            </w:r>
            <w:r w:rsidR="00030F35" w:rsidRPr="008D23C0">
              <w:rPr>
                <w:rFonts w:cs="Times New Roman"/>
                <w:lang w:val="lv-LV"/>
              </w:rPr>
              <w:t>;</w:t>
            </w:r>
          </w:p>
          <w:p w14:paraId="2B09AAD0" w14:textId="4CE63D2C" w:rsidR="00636E4D" w:rsidRPr="00F32FAB" w:rsidRDefault="00636E4D" w:rsidP="00AF2D36">
            <w:pPr>
              <w:ind w:firstLine="172"/>
              <w:jc w:val="both"/>
              <w:rPr>
                <w:rFonts w:cs="Times New Roman"/>
                <w:lang w:val="lv-LV"/>
              </w:rPr>
            </w:pPr>
            <w:r w:rsidRPr="008D23C0">
              <w:rPr>
                <w:rFonts w:cs="Times New Roman"/>
                <w:lang w:val="lv-LV"/>
              </w:rPr>
              <w:t>Gada neto apgrozījums ne mazāk kā 2,2</w:t>
            </w:r>
            <w:r w:rsidR="00030F35" w:rsidRPr="008D23C0">
              <w:rPr>
                <w:rFonts w:cs="Times New Roman"/>
                <w:lang w:val="lv-LV"/>
              </w:rPr>
              <w:t> </w:t>
            </w:r>
            <w:r w:rsidRPr="008D23C0">
              <w:rPr>
                <w:rFonts w:cs="Times New Roman"/>
                <w:lang w:val="lv-LV"/>
              </w:rPr>
              <w:t>milj.</w:t>
            </w:r>
            <w:r w:rsidR="00030F35" w:rsidRPr="008D23C0">
              <w:rPr>
                <w:rFonts w:cs="Times New Roman"/>
                <w:lang w:val="lv-LV"/>
              </w:rPr>
              <w:t> </w:t>
            </w:r>
            <w:proofErr w:type="spellStart"/>
            <w:r w:rsidR="00030F35" w:rsidRPr="008D23C0">
              <w:rPr>
                <w:rFonts w:cs="Times New Roman"/>
                <w:i/>
                <w:iCs/>
                <w:lang w:val="lv-LV"/>
              </w:rPr>
              <w:t>euro</w:t>
            </w:r>
            <w:proofErr w:type="spellEnd"/>
            <w:r w:rsidRPr="00030F35">
              <w:rPr>
                <w:rFonts w:cs="Times New Roman"/>
                <w:i/>
                <w:iCs/>
                <w:lang w:val="lv-LV"/>
              </w:rPr>
              <w:t xml:space="preserve"> </w:t>
            </w:r>
            <w:r w:rsidRPr="00B01F9A">
              <w:rPr>
                <w:rFonts w:cs="Times New Roman"/>
                <w:lang w:val="lv-LV"/>
              </w:rPr>
              <w:t>gadā</w:t>
            </w:r>
            <w:r w:rsidR="00030F35">
              <w:rPr>
                <w:rFonts w:cs="Times New Roman"/>
                <w:lang w:val="lv-LV"/>
              </w:rPr>
              <w:t xml:space="preserve"> – </w:t>
            </w:r>
            <w:r w:rsidRPr="00B01F9A">
              <w:rPr>
                <w:rFonts w:cs="Times New Roman"/>
                <w:lang w:val="lv-LV"/>
              </w:rPr>
              <w:t>fakts</w:t>
            </w:r>
            <w:r w:rsidR="00030F35">
              <w:rPr>
                <w:rFonts w:cs="Times New Roman"/>
                <w:lang w:val="lv-LV"/>
              </w:rPr>
              <w:t xml:space="preserve"> </w:t>
            </w:r>
            <w:r w:rsidRPr="00B01F9A">
              <w:rPr>
                <w:rFonts w:cs="Times New Roman"/>
                <w:lang w:val="lv-LV"/>
              </w:rPr>
              <w:t>2,</w:t>
            </w:r>
            <w:r w:rsidR="00030F35">
              <w:rPr>
                <w:rFonts w:cs="Times New Roman"/>
                <w:lang w:val="lv-LV"/>
              </w:rPr>
              <w:t>8 </w:t>
            </w:r>
            <w:r w:rsidRPr="00B01F9A">
              <w:rPr>
                <w:rFonts w:cs="Times New Roman"/>
                <w:lang w:val="lv-LV"/>
              </w:rPr>
              <w:t>milj.</w:t>
            </w:r>
            <w:r w:rsidR="00030F35">
              <w:rPr>
                <w:rFonts w:cs="Times New Roman"/>
                <w:lang w:val="lv-LV"/>
              </w:rPr>
              <w:t> </w:t>
            </w:r>
            <w:proofErr w:type="spellStart"/>
            <w:r w:rsidR="00030F35" w:rsidRPr="00030F35">
              <w:rPr>
                <w:rFonts w:cs="Times New Roman"/>
                <w:i/>
                <w:iCs/>
                <w:lang w:val="lv-LV"/>
              </w:rPr>
              <w:t>euro</w:t>
            </w:r>
            <w:proofErr w:type="spellEnd"/>
            <w:r w:rsidRPr="00B01F9A">
              <w:rPr>
                <w:rFonts w:cs="Times New Roman"/>
                <w:lang w:val="lv-LV"/>
              </w:rPr>
              <w:t>, finanšu mērķis izpildīts</w:t>
            </w:r>
            <w:r w:rsidR="00030F35">
              <w:rPr>
                <w:rFonts w:cs="Times New Roman"/>
                <w:lang w:val="lv-LV"/>
              </w:rPr>
              <w:t xml:space="preserve"> – </w:t>
            </w:r>
            <w:r w:rsidR="008B5B62">
              <w:rPr>
                <w:rFonts w:cs="Times New Roman"/>
                <w:lang w:val="lv-LV"/>
              </w:rPr>
              <w:t>Sabiedrības</w:t>
            </w:r>
            <w:r w:rsidR="00030F35">
              <w:rPr>
                <w:rFonts w:cs="Times New Roman"/>
                <w:lang w:val="lv-LV"/>
              </w:rPr>
              <w:t xml:space="preserve"> </w:t>
            </w:r>
            <w:r w:rsidRPr="00F32FAB">
              <w:rPr>
                <w:rFonts w:cs="Times New Roman"/>
                <w:lang w:val="lv-LV"/>
              </w:rPr>
              <w:t>neto apgrozījums salīdzinājumā ar 2020.gadu ir palielinājies par 34</w:t>
            </w:r>
            <w:r w:rsidR="00030F35">
              <w:rPr>
                <w:rFonts w:cs="Times New Roman"/>
                <w:lang w:val="lv-LV"/>
              </w:rPr>
              <w:t> </w:t>
            </w:r>
            <w:r w:rsidRPr="00F32FAB">
              <w:rPr>
                <w:rFonts w:cs="Times New Roman"/>
                <w:lang w:val="lv-LV"/>
              </w:rPr>
              <w:t>195</w:t>
            </w:r>
            <w:r w:rsidR="00030F35">
              <w:rPr>
                <w:rFonts w:cs="Times New Roman"/>
                <w:lang w:val="lv-LV"/>
              </w:rPr>
              <w:t> </w:t>
            </w:r>
            <w:proofErr w:type="spellStart"/>
            <w:r w:rsidRPr="00030F35">
              <w:rPr>
                <w:rFonts w:cs="Times New Roman"/>
                <w:i/>
                <w:iCs/>
                <w:lang w:val="lv-LV"/>
              </w:rPr>
              <w:t>euro</w:t>
            </w:r>
            <w:proofErr w:type="spellEnd"/>
            <w:r w:rsidRPr="00F32FAB">
              <w:rPr>
                <w:rFonts w:cs="Times New Roman"/>
                <w:lang w:val="lv-LV"/>
              </w:rPr>
              <w:t>, jo pieauga ieņēmumi no atkritumu apsaimniekošanas un pašvaldības budžeta līdzekļi dažādiem pakalpojumiem</w:t>
            </w:r>
            <w:r w:rsidR="00030F35">
              <w:rPr>
                <w:rFonts w:cs="Times New Roman"/>
                <w:lang w:val="lv-LV"/>
              </w:rPr>
              <w:t>;</w:t>
            </w:r>
          </w:p>
          <w:p w14:paraId="2CEABDBD" w14:textId="5F987091" w:rsidR="00636E4D" w:rsidRPr="00B01F9A" w:rsidRDefault="00636E4D" w:rsidP="008B5B62">
            <w:pPr>
              <w:ind w:firstLine="31"/>
              <w:jc w:val="both"/>
              <w:rPr>
                <w:rFonts w:cs="Times New Roman"/>
                <w:lang w:val="lv-LV"/>
              </w:rPr>
            </w:pPr>
            <w:r w:rsidRPr="00B01F9A">
              <w:rPr>
                <w:rFonts w:cs="Times New Roman"/>
                <w:lang w:val="lv-LV"/>
              </w:rPr>
              <w:t xml:space="preserve"> Neto peļņas marža 7-10% no neto apgrozījuma jeb ne mazāk kā 170</w:t>
            </w:r>
            <w:r w:rsidR="00030F35">
              <w:rPr>
                <w:rFonts w:cs="Times New Roman"/>
                <w:lang w:val="lv-LV"/>
              </w:rPr>
              <w:t> </w:t>
            </w:r>
            <w:r w:rsidRPr="00B01F9A">
              <w:rPr>
                <w:rFonts w:cs="Times New Roman"/>
                <w:lang w:val="lv-LV"/>
              </w:rPr>
              <w:t>tūkst.</w:t>
            </w:r>
            <w:r w:rsidR="00030F35">
              <w:rPr>
                <w:rFonts w:cs="Times New Roman"/>
                <w:lang w:val="lv-LV"/>
              </w:rPr>
              <w:t> </w:t>
            </w:r>
            <w:proofErr w:type="spellStart"/>
            <w:r w:rsidR="00030F35" w:rsidRPr="00030F35">
              <w:rPr>
                <w:rFonts w:cs="Times New Roman"/>
                <w:i/>
                <w:iCs/>
                <w:lang w:val="lv-LV"/>
              </w:rPr>
              <w:t>euro</w:t>
            </w:r>
            <w:proofErr w:type="spellEnd"/>
            <w:r w:rsidRPr="00B01F9A">
              <w:rPr>
                <w:rFonts w:cs="Times New Roman"/>
                <w:lang w:val="lv-LV"/>
              </w:rPr>
              <w:t xml:space="preserve"> gadā</w:t>
            </w:r>
            <w:r w:rsidR="00030F35">
              <w:rPr>
                <w:rFonts w:cs="Times New Roman"/>
                <w:lang w:val="lv-LV"/>
              </w:rPr>
              <w:t> – f</w:t>
            </w:r>
            <w:r w:rsidRPr="00B01F9A">
              <w:rPr>
                <w:rFonts w:cs="Times New Roman"/>
                <w:lang w:val="lv-LV"/>
              </w:rPr>
              <w:t>aktiski</w:t>
            </w:r>
            <w:r w:rsidR="00030F35">
              <w:rPr>
                <w:rFonts w:cs="Times New Roman"/>
                <w:lang w:val="lv-LV"/>
              </w:rPr>
              <w:t xml:space="preserve"> </w:t>
            </w:r>
            <w:r w:rsidRPr="00B01F9A">
              <w:rPr>
                <w:rFonts w:cs="Times New Roman"/>
                <w:lang w:val="lv-LV"/>
              </w:rPr>
              <w:t>6,02%, finanšu mērķis nav izpildīts</w:t>
            </w:r>
            <w:r w:rsidR="00030F35">
              <w:rPr>
                <w:rFonts w:cs="Times New Roman"/>
                <w:lang w:val="lv-LV"/>
              </w:rPr>
              <w:t>;</w:t>
            </w:r>
          </w:p>
          <w:p w14:paraId="447DBCC6" w14:textId="58722F76" w:rsidR="00636E4D" w:rsidRDefault="00636E4D" w:rsidP="00AF2D36">
            <w:pPr>
              <w:ind w:firstLine="172"/>
              <w:jc w:val="both"/>
              <w:rPr>
                <w:rFonts w:cs="Times New Roman"/>
                <w:lang w:val="lv-LV"/>
              </w:rPr>
            </w:pPr>
            <w:r w:rsidRPr="00B01F9A">
              <w:rPr>
                <w:rFonts w:cs="Times New Roman"/>
                <w:lang w:val="lv-LV"/>
              </w:rPr>
              <w:t>Administrācijas izdevumu īpatsvars neto apgrozījumā ne vairāk kā 16% no neto apgrozījuma</w:t>
            </w:r>
            <w:r w:rsidR="004B49A7">
              <w:rPr>
                <w:rFonts w:cs="Times New Roman"/>
                <w:lang w:val="lv-LV"/>
              </w:rPr>
              <w:t xml:space="preserve"> – </w:t>
            </w:r>
            <w:r w:rsidRPr="00B01F9A">
              <w:rPr>
                <w:rFonts w:cs="Times New Roman"/>
                <w:lang w:val="lv-LV"/>
              </w:rPr>
              <w:t>faktiski</w:t>
            </w:r>
            <w:r w:rsidR="004B49A7">
              <w:rPr>
                <w:rFonts w:cs="Times New Roman"/>
                <w:lang w:val="lv-LV"/>
              </w:rPr>
              <w:t xml:space="preserve"> </w:t>
            </w:r>
            <w:r w:rsidRPr="00B01F9A">
              <w:rPr>
                <w:rFonts w:cs="Times New Roman"/>
                <w:lang w:val="lv-LV"/>
              </w:rPr>
              <w:t>10,1%, finanšu mērķis izpildīts.</w:t>
            </w:r>
            <w:r>
              <w:rPr>
                <w:rFonts w:cs="Times New Roman"/>
                <w:lang w:val="lv-LV"/>
              </w:rPr>
              <w:t xml:space="preserve"> </w:t>
            </w:r>
          </w:p>
          <w:p w14:paraId="5B89CABE" w14:textId="040FF159" w:rsidR="004B49A7" w:rsidRDefault="00636E4D" w:rsidP="00AF2D36">
            <w:pPr>
              <w:ind w:firstLine="172"/>
              <w:jc w:val="both"/>
              <w:rPr>
                <w:rFonts w:cs="Times New Roman"/>
                <w:lang w:val="lv-LV"/>
              </w:rPr>
            </w:pPr>
            <w:r w:rsidRPr="00F32FAB">
              <w:rPr>
                <w:rFonts w:cs="Times New Roman"/>
                <w:lang w:val="lv-LV"/>
              </w:rPr>
              <w:t>S</w:t>
            </w:r>
            <w:r w:rsidR="00C5365B">
              <w:rPr>
                <w:rFonts w:cs="Times New Roman"/>
                <w:lang w:val="lv-LV"/>
              </w:rPr>
              <w:t>abiedrības</w:t>
            </w:r>
            <w:r w:rsidRPr="00F32FAB">
              <w:rPr>
                <w:rFonts w:cs="Times New Roman"/>
                <w:lang w:val="lv-LV"/>
              </w:rPr>
              <w:t xml:space="preserve"> kopējie aktīvi 2021.gada beigās </w:t>
            </w:r>
            <w:r w:rsidR="00C5365B">
              <w:rPr>
                <w:rFonts w:cs="Times New Roman"/>
                <w:lang w:val="lv-LV"/>
              </w:rPr>
              <w:t>veido</w:t>
            </w:r>
            <w:r w:rsidRPr="00F32FAB">
              <w:rPr>
                <w:rFonts w:cs="Times New Roman"/>
                <w:lang w:val="lv-LV"/>
              </w:rPr>
              <w:t xml:space="preserve"> 1</w:t>
            </w:r>
            <w:r w:rsidR="004B49A7">
              <w:rPr>
                <w:rFonts w:cs="Times New Roman"/>
                <w:lang w:val="lv-LV"/>
              </w:rPr>
              <w:t> </w:t>
            </w:r>
            <w:r w:rsidRPr="00F32FAB">
              <w:rPr>
                <w:rFonts w:cs="Times New Roman"/>
                <w:lang w:val="lv-LV"/>
              </w:rPr>
              <w:t>292</w:t>
            </w:r>
            <w:r w:rsidR="004B49A7">
              <w:rPr>
                <w:rFonts w:cs="Times New Roman"/>
                <w:lang w:val="lv-LV"/>
              </w:rPr>
              <w:t> </w:t>
            </w:r>
            <w:r w:rsidRPr="00F32FAB">
              <w:rPr>
                <w:rFonts w:cs="Times New Roman"/>
                <w:lang w:val="lv-LV"/>
              </w:rPr>
              <w:t>942</w:t>
            </w:r>
            <w:r w:rsidR="004B49A7">
              <w:rPr>
                <w:rFonts w:cs="Times New Roman"/>
                <w:lang w:val="lv-LV"/>
              </w:rPr>
              <w:t> </w:t>
            </w:r>
            <w:proofErr w:type="spellStart"/>
            <w:r w:rsidR="004B49A7" w:rsidRPr="004B49A7">
              <w:rPr>
                <w:rFonts w:cs="Times New Roman"/>
                <w:i/>
                <w:iCs/>
                <w:lang w:val="lv-LV"/>
              </w:rPr>
              <w:t>euro</w:t>
            </w:r>
            <w:proofErr w:type="spellEnd"/>
            <w:r w:rsidRPr="004B49A7">
              <w:rPr>
                <w:rFonts w:cs="Times New Roman"/>
                <w:lang w:val="lv-LV"/>
              </w:rPr>
              <w:t>,</w:t>
            </w:r>
            <w:r w:rsidRPr="00F32FAB">
              <w:rPr>
                <w:rFonts w:cs="Times New Roman"/>
                <w:lang w:val="lv-LV"/>
              </w:rPr>
              <w:t xml:space="preserve"> kas salīdzinot ar gada sākumu ir samazinājušies par 325</w:t>
            </w:r>
            <w:r w:rsidR="004B49A7">
              <w:rPr>
                <w:rFonts w:cs="Times New Roman"/>
                <w:lang w:val="lv-LV"/>
              </w:rPr>
              <w:t> </w:t>
            </w:r>
            <w:r w:rsidRPr="00F32FAB">
              <w:rPr>
                <w:rFonts w:cs="Times New Roman"/>
                <w:lang w:val="lv-LV"/>
              </w:rPr>
              <w:t>081</w:t>
            </w:r>
            <w:r w:rsidR="004B49A7">
              <w:rPr>
                <w:rFonts w:cs="Times New Roman"/>
                <w:lang w:val="lv-LV"/>
              </w:rPr>
              <w:t> </w:t>
            </w:r>
            <w:proofErr w:type="spellStart"/>
            <w:r w:rsidR="004B49A7" w:rsidRPr="004B49A7">
              <w:rPr>
                <w:rFonts w:cs="Times New Roman"/>
                <w:i/>
                <w:iCs/>
                <w:lang w:val="lv-LV"/>
              </w:rPr>
              <w:t>euro</w:t>
            </w:r>
            <w:proofErr w:type="spellEnd"/>
            <w:r w:rsidRPr="00F32FAB">
              <w:rPr>
                <w:rFonts w:cs="Times New Roman"/>
                <w:lang w:val="lv-LV"/>
              </w:rPr>
              <w:t>.</w:t>
            </w:r>
          </w:p>
          <w:p w14:paraId="58444826" w14:textId="77777777" w:rsidR="00C5365B" w:rsidRDefault="00C5365B" w:rsidP="00C5365B">
            <w:pPr>
              <w:ind w:firstLine="172"/>
              <w:jc w:val="both"/>
              <w:rPr>
                <w:rFonts w:cs="Times New Roman"/>
                <w:lang w:val="lv-LV"/>
              </w:rPr>
            </w:pPr>
            <w:r>
              <w:rPr>
                <w:rFonts w:cs="Times New Roman"/>
                <w:lang w:val="lv-LV"/>
              </w:rPr>
              <w:t xml:space="preserve">Salīdzinot ar iepriekšējo pārskata periodu </w:t>
            </w:r>
            <w:r w:rsidR="004B49A7">
              <w:rPr>
                <w:rFonts w:cs="Times New Roman"/>
                <w:lang w:val="lv-LV"/>
              </w:rPr>
              <w:t xml:space="preserve">Sabiedrības </w:t>
            </w:r>
            <w:r w:rsidR="00636E4D" w:rsidRPr="00F32FAB">
              <w:rPr>
                <w:rFonts w:cs="Times New Roman"/>
                <w:lang w:val="lv-LV"/>
              </w:rPr>
              <w:t xml:space="preserve">krājumi un izejvielas </w:t>
            </w:r>
            <w:r w:rsidR="00C51054">
              <w:rPr>
                <w:rFonts w:cs="Times New Roman"/>
                <w:lang w:val="lv-LV"/>
              </w:rPr>
              <w:t>s</w:t>
            </w:r>
            <w:r w:rsidR="00C51054" w:rsidRPr="00F32FAB">
              <w:rPr>
                <w:rFonts w:cs="Times New Roman"/>
                <w:lang w:val="lv-LV"/>
              </w:rPr>
              <w:t xml:space="preserve">amazinājušies </w:t>
            </w:r>
            <w:r w:rsidR="00636E4D" w:rsidRPr="00F32FAB">
              <w:rPr>
                <w:rFonts w:cs="Times New Roman"/>
                <w:lang w:val="lv-LV"/>
              </w:rPr>
              <w:t>par 19</w:t>
            </w:r>
            <w:r w:rsidR="004B49A7">
              <w:rPr>
                <w:rFonts w:cs="Times New Roman"/>
                <w:lang w:val="lv-LV"/>
              </w:rPr>
              <w:t> </w:t>
            </w:r>
            <w:r w:rsidR="00636E4D" w:rsidRPr="00F32FAB">
              <w:rPr>
                <w:rFonts w:cs="Times New Roman"/>
                <w:lang w:val="lv-LV"/>
              </w:rPr>
              <w:t>212</w:t>
            </w:r>
            <w:r w:rsidR="004B49A7">
              <w:rPr>
                <w:rFonts w:cs="Times New Roman"/>
                <w:lang w:val="lv-LV"/>
              </w:rPr>
              <w:t> </w:t>
            </w:r>
            <w:proofErr w:type="spellStart"/>
            <w:r w:rsidR="004B49A7" w:rsidRPr="004B49A7">
              <w:rPr>
                <w:rFonts w:cs="Times New Roman"/>
                <w:i/>
                <w:iCs/>
                <w:lang w:val="lv-LV"/>
              </w:rPr>
              <w:t>euro</w:t>
            </w:r>
            <w:proofErr w:type="spellEnd"/>
            <w:r w:rsidR="00636E4D" w:rsidRPr="00F32FAB">
              <w:rPr>
                <w:rFonts w:cs="Times New Roman"/>
                <w:lang w:val="lv-LV"/>
              </w:rPr>
              <w:t xml:space="preserve">, pircēju un pasūtītāju parādi </w:t>
            </w:r>
            <w:r w:rsidR="004B49A7">
              <w:rPr>
                <w:rFonts w:cs="Times New Roman"/>
                <w:lang w:val="lv-LV"/>
              </w:rPr>
              <w:t xml:space="preserve">samazinājušies </w:t>
            </w:r>
            <w:r w:rsidR="00636E4D" w:rsidRPr="00F32FAB">
              <w:rPr>
                <w:rFonts w:cs="Times New Roman"/>
                <w:lang w:val="lv-LV"/>
              </w:rPr>
              <w:t>par 77</w:t>
            </w:r>
            <w:r w:rsidR="004B49A7">
              <w:rPr>
                <w:rFonts w:cs="Times New Roman"/>
                <w:lang w:val="lv-LV"/>
              </w:rPr>
              <w:t> </w:t>
            </w:r>
            <w:r w:rsidR="00636E4D" w:rsidRPr="00F32FAB">
              <w:rPr>
                <w:rFonts w:cs="Times New Roman"/>
                <w:lang w:val="lv-LV"/>
              </w:rPr>
              <w:t>207</w:t>
            </w:r>
            <w:r w:rsidR="004B49A7">
              <w:rPr>
                <w:rFonts w:cs="Times New Roman"/>
                <w:lang w:val="lv-LV"/>
              </w:rPr>
              <w:t> </w:t>
            </w:r>
            <w:proofErr w:type="spellStart"/>
            <w:r w:rsidR="004B49A7" w:rsidRPr="004B49A7">
              <w:rPr>
                <w:rFonts w:cs="Times New Roman"/>
                <w:i/>
                <w:iCs/>
                <w:lang w:val="lv-LV"/>
              </w:rPr>
              <w:t>euro</w:t>
            </w:r>
            <w:proofErr w:type="spellEnd"/>
            <w:r>
              <w:rPr>
                <w:rFonts w:cs="Times New Roman"/>
                <w:i/>
                <w:iCs/>
                <w:lang w:val="lv-LV"/>
              </w:rPr>
              <w:t xml:space="preserve">, </w:t>
            </w:r>
            <w:r w:rsidRPr="00C5365B">
              <w:rPr>
                <w:rFonts w:cs="Times New Roman"/>
                <w:lang w:val="lv-LV"/>
              </w:rPr>
              <w:t xml:space="preserve">kā arī </w:t>
            </w:r>
            <w:r w:rsidRPr="00F32FAB">
              <w:rPr>
                <w:rFonts w:cs="Times New Roman"/>
                <w:lang w:val="lv-LV"/>
              </w:rPr>
              <w:t>par 204</w:t>
            </w:r>
            <w:r>
              <w:rPr>
                <w:rFonts w:cs="Times New Roman"/>
                <w:lang w:val="lv-LV"/>
              </w:rPr>
              <w:t> </w:t>
            </w:r>
            <w:r w:rsidRPr="00F32FAB">
              <w:rPr>
                <w:rFonts w:cs="Times New Roman"/>
                <w:lang w:val="lv-LV"/>
              </w:rPr>
              <w:t>981</w:t>
            </w:r>
            <w:r>
              <w:rPr>
                <w:rFonts w:cs="Times New Roman"/>
                <w:lang w:val="lv-LV"/>
              </w:rPr>
              <w:t> </w:t>
            </w:r>
            <w:proofErr w:type="spellStart"/>
            <w:r w:rsidRPr="004B49A7">
              <w:rPr>
                <w:rFonts w:cs="Times New Roman"/>
                <w:i/>
                <w:iCs/>
                <w:lang w:val="lv-LV"/>
              </w:rPr>
              <w:t>euro</w:t>
            </w:r>
            <w:proofErr w:type="spellEnd"/>
            <w:r w:rsidRPr="00C5365B">
              <w:rPr>
                <w:rFonts w:cs="Times New Roman"/>
                <w:lang w:val="lv-LV"/>
              </w:rPr>
              <w:t xml:space="preserve"> samazinājušies </w:t>
            </w:r>
            <w:r w:rsidR="00636E4D" w:rsidRPr="00C5365B">
              <w:rPr>
                <w:rFonts w:cs="Times New Roman"/>
                <w:lang w:val="lv-LV"/>
              </w:rPr>
              <w:t>naudas līdzekļi</w:t>
            </w:r>
            <w:r>
              <w:rPr>
                <w:rFonts w:cs="Times New Roman"/>
                <w:lang w:val="lv-LV"/>
              </w:rPr>
              <w:t>, i</w:t>
            </w:r>
            <w:r w:rsidR="00636E4D" w:rsidRPr="00F32FAB">
              <w:rPr>
                <w:rFonts w:cs="Times New Roman"/>
                <w:lang w:val="lv-LV"/>
              </w:rPr>
              <w:t xml:space="preserve">lgtermiņa ieguldījumi </w:t>
            </w:r>
            <w:r w:rsidR="004B49A7">
              <w:rPr>
                <w:rFonts w:cs="Times New Roman"/>
                <w:lang w:val="lv-LV"/>
              </w:rPr>
              <w:t>palielinājušies par</w:t>
            </w:r>
            <w:r w:rsidR="00636E4D" w:rsidRPr="00F32FAB">
              <w:rPr>
                <w:rFonts w:cs="Times New Roman"/>
                <w:lang w:val="lv-LV"/>
              </w:rPr>
              <w:t xml:space="preserve"> 64</w:t>
            </w:r>
            <w:r w:rsidR="004B49A7">
              <w:rPr>
                <w:rFonts w:cs="Times New Roman"/>
                <w:lang w:val="lv-LV"/>
              </w:rPr>
              <w:t> </w:t>
            </w:r>
            <w:r w:rsidR="00636E4D" w:rsidRPr="00F32FAB">
              <w:rPr>
                <w:rFonts w:cs="Times New Roman"/>
                <w:lang w:val="lv-LV"/>
              </w:rPr>
              <w:t>273</w:t>
            </w:r>
            <w:r w:rsidR="004B49A7">
              <w:rPr>
                <w:rFonts w:cs="Times New Roman"/>
                <w:lang w:val="lv-LV"/>
              </w:rPr>
              <w:t> </w:t>
            </w:r>
            <w:proofErr w:type="spellStart"/>
            <w:r w:rsidR="004B49A7" w:rsidRPr="004B49A7">
              <w:rPr>
                <w:rFonts w:cs="Times New Roman"/>
                <w:i/>
                <w:iCs/>
                <w:lang w:val="lv-LV"/>
              </w:rPr>
              <w:t>euro</w:t>
            </w:r>
            <w:proofErr w:type="spellEnd"/>
            <w:r>
              <w:rPr>
                <w:rFonts w:cs="Times New Roman"/>
                <w:i/>
                <w:iCs/>
                <w:lang w:val="lv-LV"/>
              </w:rPr>
              <w:t xml:space="preserve"> </w:t>
            </w:r>
            <w:r w:rsidRPr="00C5365B">
              <w:rPr>
                <w:rFonts w:cs="Times New Roman"/>
                <w:lang w:val="lv-LV"/>
              </w:rPr>
              <w:t>un</w:t>
            </w:r>
            <w:r>
              <w:rPr>
                <w:rFonts w:cs="Times New Roman"/>
                <w:i/>
                <w:iCs/>
                <w:lang w:val="lv-LV"/>
              </w:rPr>
              <w:t xml:space="preserve"> </w:t>
            </w:r>
            <w:r w:rsidR="004B49A7">
              <w:rPr>
                <w:rFonts w:cs="Times New Roman"/>
                <w:lang w:val="lv-LV"/>
              </w:rPr>
              <w:t xml:space="preserve">saistības </w:t>
            </w:r>
            <w:r w:rsidR="00636E4D" w:rsidRPr="00F32FAB">
              <w:rPr>
                <w:rFonts w:cs="Times New Roman"/>
                <w:lang w:val="lv-LV"/>
              </w:rPr>
              <w:t>2021.gadā samazinājušās par 262</w:t>
            </w:r>
            <w:r w:rsidR="004B49A7">
              <w:rPr>
                <w:rFonts w:cs="Times New Roman"/>
                <w:lang w:val="lv-LV"/>
              </w:rPr>
              <w:t> </w:t>
            </w:r>
            <w:r w:rsidR="00636E4D" w:rsidRPr="00F32FAB">
              <w:rPr>
                <w:rFonts w:cs="Times New Roman"/>
                <w:lang w:val="lv-LV"/>
              </w:rPr>
              <w:t>590</w:t>
            </w:r>
            <w:r w:rsidR="004B49A7">
              <w:rPr>
                <w:rFonts w:cs="Times New Roman"/>
                <w:lang w:val="lv-LV"/>
              </w:rPr>
              <w:t> </w:t>
            </w:r>
            <w:proofErr w:type="spellStart"/>
            <w:r w:rsidR="004B49A7" w:rsidRPr="004B49A7">
              <w:rPr>
                <w:rFonts w:cs="Times New Roman"/>
                <w:i/>
                <w:iCs/>
                <w:lang w:val="lv-LV"/>
              </w:rPr>
              <w:t>euro</w:t>
            </w:r>
            <w:proofErr w:type="spellEnd"/>
            <w:r w:rsidR="00636E4D" w:rsidRPr="00F32FAB">
              <w:rPr>
                <w:rFonts w:cs="Times New Roman"/>
                <w:lang w:val="lv-LV"/>
              </w:rPr>
              <w:t xml:space="preserve">. </w:t>
            </w:r>
          </w:p>
          <w:p w14:paraId="20BA5B42" w14:textId="77777777" w:rsidR="00177230" w:rsidRDefault="00C5365B" w:rsidP="00C5365B">
            <w:pPr>
              <w:ind w:firstLine="172"/>
              <w:jc w:val="both"/>
              <w:rPr>
                <w:rFonts w:cs="Times New Roman"/>
                <w:lang w:val="lv-LV"/>
              </w:rPr>
            </w:pPr>
            <w:r>
              <w:rPr>
                <w:rFonts w:cs="Times New Roman"/>
                <w:lang w:val="lv-LV"/>
              </w:rPr>
              <w:t xml:space="preserve">2021.gads </w:t>
            </w:r>
            <w:r w:rsidR="00985FA8">
              <w:rPr>
                <w:rFonts w:cs="Times New Roman"/>
                <w:lang w:val="lv-LV"/>
              </w:rPr>
              <w:t xml:space="preserve">noslēgts ar peļņu </w:t>
            </w:r>
            <w:r>
              <w:rPr>
                <w:rFonts w:cs="Times New Roman"/>
                <w:lang w:val="lv-LV"/>
              </w:rPr>
              <w:t>928 754 </w:t>
            </w:r>
            <w:proofErr w:type="spellStart"/>
            <w:r w:rsidRPr="00177230">
              <w:rPr>
                <w:rFonts w:cs="Times New Roman"/>
                <w:i/>
                <w:iCs/>
                <w:lang w:val="lv-LV"/>
              </w:rPr>
              <w:t>euro</w:t>
            </w:r>
            <w:proofErr w:type="spellEnd"/>
            <w:r>
              <w:rPr>
                <w:rFonts w:cs="Times New Roman"/>
                <w:lang w:val="lv-LV"/>
              </w:rPr>
              <w:t xml:space="preserve"> </w:t>
            </w:r>
            <w:r w:rsidR="00177230">
              <w:rPr>
                <w:rFonts w:cs="Times New Roman"/>
                <w:lang w:val="lv-LV"/>
              </w:rPr>
              <w:t xml:space="preserve">apmērā. </w:t>
            </w:r>
          </w:p>
          <w:p w14:paraId="26BFCBDA" w14:textId="4FF6C372" w:rsidR="00636E4D" w:rsidRPr="002A394B" w:rsidRDefault="00177230" w:rsidP="00C5365B">
            <w:pPr>
              <w:ind w:firstLine="172"/>
              <w:jc w:val="both"/>
              <w:rPr>
                <w:rFonts w:cs="Times New Roman"/>
                <w:lang w:val="lv-LV"/>
              </w:rPr>
            </w:pPr>
            <w:r>
              <w:rPr>
                <w:rFonts w:cs="Times New Roman"/>
                <w:lang w:val="lv-LV"/>
              </w:rPr>
              <w:t xml:space="preserve">Pārskata gadā </w:t>
            </w:r>
            <w:r w:rsidR="00636E4D" w:rsidRPr="00F32FAB">
              <w:rPr>
                <w:rFonts w:cs="Times New Roman"/>
                <w:lang w:val="lv-LV"/>
              </w:rPr>
              <w:t>izmaksātas dividendes 249</w:t>
            </w:r>
            <w:r w:rsidR="004B49A7">
              <w:rPr>
                <w:rFonts w:cs="Times New Roman"/>
                <w:lang w:val="lv-LV"/>
              </w:rPr>
              <w:t> </w:t>
            </w:r>
            <w:r w:rsidR="00636E4D" w:rsidRPr="00F32FAB">
              <w:rPr>
                <w:rFonts w:cs="Times New Roman"/>
                <w:lang w:val="lv-LV"/>
              </w:rPr>
              <w:t>155</w:t>
            </w:r>
            <w:r w:rsidR="004B49A7">
              <w:rPr>
                <w:rFonts w:cs="Times New Roman"/>
                <w:lang w:val="lv-LV"/>
              </w:rPr>
              <w:t> </w:t>
            </w:r>
            <w:proofErr w:type="spellStart"/>
            <w:r w:rsidR="004B49A7" w:rsidRPr="004B49A7">
              <w:rPr>
                <w:rFonts w:cs="Times New Roman"/>
                <w:i/>
                <w:iCs/>
                <w:lang w:val="lv-LV"/>
              </w:rPr>
              <w:t>euro</w:t>
            </w:r>
            <w:proofErr w:type="spellEnd"/>
            <w:r w:rsidR="00985FA8">
              <w:rPr>
                <w:rFonts w:cs="Times New Roman"/>
                <w:lang w:val="lv-LV"/>
              </w:rPr>
              <w:t xml:space="preserve"> apmērā.</w:t>
            </w:r>
          </w:p>
        </w:tc>
      </w:tr>
    </w:tbl>
    <w:p w14:paraId="338F0430" w14:textId="3339228B" w:rsidR="00636E4D" w:rsidRDefault="00636E4D" w:rsidP="00AF2D36">
      <w:pPr>
        <w:ind w:firstLine="567"/>
        <w:jc w:val="both"/>
        <w:rPr>
          <w:bCs/>
          <w:lang w:val="lv-LV" w:eastAsia="lv-LV"/>
        </w:rPr>
      </w:pPr>
      <w:r w:rsidRPr="007B13F6">
        <w:rPr>
          <w:bCs/>
          <w:lang w:val="lv-LV" w:eastAsia="lv-LV"/>
        </w:rPr>
        <w:t>Pārskata</w:t>
      </w:r>
      <w:r>
        <w:rPr>
          <w:bCs/>
          <w:lang w:val="lv-LV" w:eastAsia="lv-LV"/>
        </w:rPr>
        <w:t xml:space="preserve"> gadā Jēkabpils pilsētas pašvaldība, ieguldot mantisku ieguldījumu,  palielināja SIA</w:t>
      </w:r>
      <w:r w:rsidR="00C51054">
        <w:rPr>
          <w:bCs/>
          <w:lang w:val="lv-LV" w:eastAsia="lv-LV"/>
        </w:rPr>
        <w:t> </w:t>
      </w:r>
      <w:r>
        <w:rPr>
          <w:bCs/>
          <w:lang w:val="lv-LV" w:eastAsia="lv-LV"/>
        </w:rPr>
        <w:t>“JĒKABPILS PAKALPOJUMI” pamatkapitālu par 20</w:t>
      </w:r>
      <w:r w:rsidR="00C51054">
        <w:rPr>
          <w:bCs/>
          <w:lang w:val="lv-LV" w:eastAsia="lv-LV"/>
        </w:rPr>
        <w:t> </w:t>
      </w:r>
      <w:r>
        <w:rPr>
          <w:bCs/>
          <w:lang w:val="lv-LV" w:eastAsia="lv-LV"/>
        </w:rPr>
        <w:t>500</w:t>
      </w:r>
      <w:r w:rsidR="00C51054">
        <w:rPr>
          <w:bCs/>
          <w:lang w:val="lv-LV" w:eastAsia="lv-LV"/>
        </w:rPr>
        <w:t> </w:t>
      </w:r>
      <w:proofErr w:type="spellStart"/>
      <w:r w:rsidR="00C51054" w:rsidRPr="00C51054">
        <w:rPr>
          <w:bCs/>
          <w:i/>
          <w:iCs/>
          <w:lang w:val="lv-LV" w:eastAsia="lv-LV"/>
        </w:rPr>
        <w:t>euro</w:t>
      </w:r>
      <w:proofErr w:type="spellEnd"/>
      <w:r w:rsidR="00C51054">
        <w:rPr>
          <w:bCs/>
          <w:lang w:val="lv-LV" w:eastAsia="lv-LV"/>
        </w:rPr>
        <w:t>.</w:t>
      </w:r>
    </w:p>
    <w:p w14:paraId="32274E19" w14:textId="50DFCD7A" w:rsidR="004D1F39" w:rsidRPr="00C51054" w:rsidRDefault="004D1F39" w:rsidP="00BD4E99">
      <w:pPr>
        <w:pStyle w:val="ListParagraph"/>
        <w:numPr>
          <w:ilvl w:val="1"/>
          <w:numId w:val="3"/>
        </w:numPr>
        <w:spacing w:before="240" w:after="240"/>
        <w:ind w:left="0" w:right="43" w:firstLine="284"/>
        <w:jc w:val="center"/>
        <w:outlineLvl w:val="1"/>
        <w:rPr>
          <w:b/>
          <w:bCs/>
          <w:shd w:val="clear" w:color="auto" w:fill="FFFFFF"/>
          <w:lang w:val="lv-LV"/>
        </w:rPr>
      </w:pPr>
      <w:bookmarkStart w:id="34" w:name="_Toc115186519"/>
      <w:r w:rsidRPr="00C51054">
        <w:rPr>
          <w:b/>
          <w:bCs/>
          <w:shd w:val="clear" w:color="auto" w:fill="FFFFFF"/>
          <w:lang w:val="lv-LV"/>
        </w:rPr>
        <w:t>SIA “</w:t>
      </w:r>
      <w:proofErr w:type="spellStart"/>
      <w:r w:rsidRPr="00C51054">
        <w:rPr>
          <w:b/>
          <w:bCs/>
          <w:shd w:val="clear" w:color="auto" w:fill="FFFFFF"/>
          <w:lang w:val="lv-LV"/>
        </w:rPr>
        <w:t>Vidusdaugavas</w:t>
      </w:r>
      <w:proofErr w:type="spellEnd"/>
      <w:r w:rsidRPr="00C51054">
        <w:rPr>
          <w:b/>
          <w:bCs/>
          <w:shd w:val="clear" w:color="auto" w:fill="FFFFFF"/>
          <w:lang w:val="lv-LV"/>
        </w:rPr>
        <w:t xml:space="preserve"> SPAAO”</w:t>
      </w:r>
      <w:bookmarkEnd w:id="34"/>
    </w:p>
    <w:p w14:paraId="5F473A19" w14:textId="18C8E5DE" w:rsidR="005A173B" w:rsidRPr="00806744" w:rsidRDefault="005A173B" w:rsidP="005A173B">
      <w:pPr>
        <w:ind w:firstLine="720"/>
        <w:jc w:val="both"/>
        <w:rPr>
          <w:lang w:val="lv-LV"/>
        </w:rPr>
      </w:pPr>
      <w:r w:rsidRPr="00806744">
        <w:rPr>
          <w:lang w:val="lv-LV"/>
        </w:rPr>
        <w:t>S</w:t>
      </w:r>
      <w:r w:rsidR="002458C9">
        <w:rPr>
          <w:lang w:val="lv-LV"/>
        </w:rPr>
        <w:t>abiedrība ar ierobežotu atbildību</w:t>
      </w:r>
      <w:r w:rsidRPr="00806744">
        <w:rPr>
          <w:lang w:val="lv-LV"/>
        </w:rPr>
        <w:t xml:space="preserve"> “</w:t>
      </w:r>
      <w:proofErr w:type="spellStart"/>
      <w:r w:rsidRPr="00806744">
        <w:rPr>
          <w:lang w:val="lv-LV"/>
        </w:rPr>
        <w:t>Vidusdaugavas</w:t>
      </w:r>
      <w:proofErr w:type="spellEnd"/>
      <w:r w:rsidRPr="00806744">
        <w:rPr>
          <w:lang w:val="lv-LV"/>
        </w:rPr>
        <w:t xml:space="preserve"> SPAAO”, reģistrācijas numurs </w:t>
      </w:r>
      <w:r w:rsidRPr="00806744">
        <w:rPr>
          <w:shd w:val="clear" w:color="auto" w:fill="FFFFFF"/>
          <w:lang w:val="lv-LV"/>
        </w:rPr>
        <w:t>55403015551,</w:t>
      </w:r>
      <w:r w:rsidRPr="00806744">
        <w:rPr>
          <w:lang w:val="lv-LV"/>
        </w:rPr>
        <w:t xml:space="preserve"> dibināta 2005.gada 7.jūlijā, juridiskā adrese: “Dziļā </w:t>
      </w:r>
      <w:proofErr w:type="spellStart"/>
      <w:r w:rsidRPr="00806744">
        <w:rPr>
          <w:lang w:val="lv-LV"/>
        </w:rPr>
        <w:t>vāda</w:t>
      </w:r>
      <w:proofErr w:type="spellEnd"/>
      <w:r w:rsidRPr="00806744">
        <w:rPr>
          <w:lang w:val="lv-LV"/>
        </w:rPr>
        <w:t>”, Mežāres pagasts, Krustpils novads, LV-5101.</w:t>
      </w:r>
    </w:p>
    <w:p w14:paraId="4A8CB483" w14:textId="444DCC00" w:rsidR="005A173B" w:rsidRPr="00EE6D4E" w:rsidRDefault="005A173B" w:rsidP="005A173B">
      <w:pPr>
        <w:ind w:firstLine="720"/>
        <w:jc w:val="both"/>
        <w:rPr>
          <w:rFonts w:eastAsia="Arial"/>
          <w:lang w:val="lv-LV" w:bidi="lv-LV"/>
        </w:rPr>
      </w:pPr>
      <w:r w:rsidRPr="00EE6D4E">
        <w:rPr>
          <w:lang w:val="lv-LV"/>
        </w:rPr>
        <w:t xml:space="preserve">SIA </w:t>
      </w:r>
      <w:r w:rsidR="00671927">
        <w:rPr>
          <w:lang w:val="lv-LV"/>
        </w:rPr>
        <w:t>“</w:t>
      </w:r>
      <w:proofErr w:type="spellStart"/>
      <w:r w:rsidRPr="00EE6D4E">
        <w:rPr>
          <w:lang w:val="lv-LV"/>
        </w:rPr>
        <w:t>Vidusdaugavas</w:t>
      </w:r>
      <w:proofErr w:type="spellEnd"/>
      <w:r w:rsidRPr="00EE6D4E">
        <w:rPr>
          <w:lang w:val="lv-LV"/>
        </w:rPr>
        <w:t xml:space="preserve"> SPAAO</w:t>
      </w:r>
      <w:r w:rsidR="00671927">
        <w:rPr>
          <w:lang w:val="lv-LV"/>
        </w:rPr>
        <w:t>”</w:t>
      </w:r>
      <w:r w:rsidRPr="00EE6D4E">
        <w:rPr>
          <w:lang w:val="lv-LV"/>
        </w:rPr>
        <w:t xml:space="preserve"> dalībnieku kapitāla daļu sadalījums līdz 2021.gada 30.jūnijam: Jēkabpils (32,04%) un Aizkraukles</w:t>
      </w:r>
      <w:r w:rsidR="00671927">
        <w:rPr>
          <w:lang w:val="lv-LV"/>
        </w:rPr>
        <w:t xml:space="preserve"> </w:t>
      </w:r>
      <w:r w:rsidRPr="00EE6D4E">
        <w:rPr>
          <w:lang w:val="lv-LV"/>
        </w:rPr>
        <w:t>(8%) pilsētas, Varakļānu (0,89%),</w:t>
      </w:r>
      <w:r w:rsidR="00671927">
        <w:rPr>
          <w:lang w:val="lv-LV"/>
        </w:rPr>
        <w:t xml:space="preserve"> </w:t>
      </w:r>
      <w:r w:rsidRPr="00EE6D4E">
        <w:rPr>
          <w:lang w:val="lv-LV"/>
        </w:rPr>
        <w:t>Aknīstes (1,26%),</w:t>
      </w:r>
      <w:r w:rsidR="00671927">
        <w:rPr>
          <w:lang w:val="lv-LV"/>
        </w:rPr>
        <w:t xml:space="preserve"> </w:t>
      </w:r>
      <w:r w:rsidRPr="00EE6D4E">
        <w:rPr>
          <w:lang w:val="lv-LV"/>
        </w:rPr>
        <w:t>Jaunjelgavas (5,53%), Pļaviņu (5,24%),</w:t>
      </w:r>
      <w:r w:rsidR="00671927">
        <w:rPr>
          <w:lang w:val="lv-LV"/>
        </w:rPr>
        <w:t xml:space="preserve"> </w:t>
      </w:r>
      <w:r w:rsidRPr="00EE6D4E">
        <w:rPr>
          <w:lang w:val="lv-LV"/>
        </w:rPr>
        <w:t>Viesītes (1,89%),</w:t>
      </w:r>
      <w:r w:rsidR="00671927">
        <w:rPr>
          <w:lang w:val="lv-LV"/>
        </w:rPr>
        <w:t xml:space="preserve"> </w:t>
      </w:r>
      <w:r w:rsidRPr="00EE6D4E">
        <w:rPr>
          <w:lang w:val="lv-LV"/>
        </w:rPr>
        <w:t>Krustpils (2,73%),</w:t>
      </w:r>
      <w:r w:rsidR="00671927">
        <w:rPr>
          <w:lang w:val="lv-LV"/>
        </w:rPr>
        <w:t xml:space="preserve"> </w:t>
      </w:r>
      <w:r w:rsidRPr="00EE6D4E">
        <w:rPr>
          <w:lang w:val="lv-LV"/>
        </w:rPr>
        <w:t>Kokneses (4,97%),</w:t>
      </w:r>
      <w:r w:rsidR="00671927">
        <w:rPr>
          <w:lang w:val="lv-LV"/>
        </w:rPr>
        <w:t xml:space="preserve"> </w:t>
      </w:r>
      <w:r w:rsidRPr="00EE6D4E">
        <w:rPr>
          <w:lang w:val="lv-LV"/>
        </w:rPr>
        <w:t>Jēkabpils (2,52%), Salas (1,89%),</w:t>
      </w:r>
      <w:r w:rsidR="00671927">
        <w:rPr>
          <w:lang w:val="lv-LV"/>
        </w:rPr>
        <w:t xml:space="preserve"> </w:t>
      </w:r>
      <w:r w:rsidRPr="00EE6D4E">
        <w:rPr>
          <w:lang w:val="lv-LV"/>
        </w:rPr>
        <w:t>Madonas (22,83%),</w:t>
      </w:r>
      <w:r w:rsidR="00671927">
        <w:rPr>
          <w:lang w:val="lv-LV"/>
        </w:rPr>
        <w:t xml:space="preserve"> </w:t>
      </w:r>
      <w:r w:rsidRPr="00EE6D4E">
        <w:rPr>
          <w:lang w:val="lv-LV"/>
        </w:rPr>
        <w:t xml:space="preserve">Ērgļu (3,28%), Skrīveru (3,32%) un Neretas (3,61%) novadu pašvaldības. </w:t>
      </w:r>
      <w:r w:rsidRPr="00EE6D4E">
        <w:rPr>
          <w:rFonts w:eastAsia="Arial"/>
          <w:lang w:val="lv-LV" w:bidi="lv-LV"/>
        </w:rPr>
        <w:t xml:space="preserve">Kopš </w:t>
      </w:r>
      <w:r w:rsidR="00671927">
        <w:rPr>
          <w:rFonts w:eastAsia="Arial"/>
          <w:lang w:val="lv-LV" w:bidi="lv-LV"/>
        </w:rPr>
        <w:t>2022.gada 1.jūlija</w:t>
      </w:r>
      <w:r w:rsidRPr="00EE6D4E">
        <w:rPr>
          <w:rFonts w:eastAsia="Arial"/>
          <w:lang w:val="lv-LV" w:bidi="lv-LV"/>
        </w:rPr>
        <w:t xml:space="preserve"> Jēkabpils novada pašvaldībai pieder 42,33119%, Aizkraukles novada pašvaldībai 30,6681%, Madonas novada pašvaldībai 26,11549%, Varakļānu novada pašvaldībai 0,88523% no kapitāla daļām.</w:t>
      </w:r>
    </w:p>
    <w:p w14:paraId="12F5E0DB" w14:textId="3E1D0CAA" w:rsidR="005A173B" w:rsidRPr="00EE6D4E" w:rsidRDefault="005A173B" w:rsidP="005A173B">
      <w:pPr>
        <w:ind w:firstLine="720"/>
        <w:jc w:val="both"/>
        <w:rPr>
          <w:rFonts w:eastAsia="Arial"/>
          <w:lang w:val="lv-LV" w:bidi="lv-LV"/>
        </w:rPr>
      </w:pPr>
      <w:r w:rsidRPr="00EE6D4E">
        <w:rPr>
          <w:rFonts w:eastAsia="Arial"/>
          <w:lang w:val="lv-LV" w:bidi="lv-LV"/>
        </w:rPr>
        <w:t xml:space="preserve"> Sabiedrības darbības virziens ir atkritumu savākšana, šķirošana, uzglabāšana, apstrāde, pārkraušana, pārvadāšana, sagatavošana apglabāšanai un apglabāšana, sabiedrības izglītošana. SIA</w:t>
      </w:r>
      <w:r w:rsidR="00FC27C1">
        <w:rPr>
          <w:rFonts w:eastAsia="Arial"/>
          <w:lang w:val="lv-LV" w:bidi="lv-LV"/>
        </w:rPr>
        <w:t> </w:t>
      </w:r>
      <w:r w:rsidRPr="00EE6D4E">
        <w:rPr>
          <w:rFonts w:eastAsia="Arial"/>
          <w:lang w:val="lv-LV" w:bidi="lv-LV"/>
        </w:rPr>
        <w:t>“</w:t>
      </w:r>
      <w:proofErr w:type="spellStart"/>
      <w:r w:rsidRPr="00EE6D4E">
        <w:rPr>
          <w:rFonts w:eastAsia="Arial"/>
          <w:lang w:val="lv-LV" w:bidi="lv-LV"/>
        </w:rPr>
        <w:t>Vidusdaugavas</w:t>
      </w:r>
      <w:proofErr w:type="spellEnd"/>
      <w:r w:rsidRPr="00EE6D4E">
        <w:rPr>
          <w:rFonts w:eastAsia="Arial"/>
          <w:lang w:val="lv-LV" w:bidi="lv-LV"/>
        </w:rPr>
        <w:t xml:space="preserve"> SPAAO” veic no pašvaldības autonomo funkciju izpildes izrietošus pārvaldes uzdevumus: sadzīves atkritumu apsaimniekošana un atkritumu savākšanas un izvešanas kontrole.</w:t>
      </w:r>
    </w:p>
    <w:p w14:paraId="7DBFEE2C" w14:textId="77777777" w:rsidR="005A173B" w:rsidRPr="00EE6D4E" w:rsidRDefault="005A173B" w:rsidP="005A173B">
      <w:pPr>
        <w:widowControl w:val="0"/>
        <w:ind w:right="20" w:firstLine="709"/>
        <w:jc w:val="both"/>
        <w:rPr>
          <w:rFonts w:eastAsia="Arial"/>
          <w:lang w:val="lv-LV" w:bidi="lv-LV"/>
        </w:rPr>
      </w:pPr>
      <w:r w:rsidRPr="00EE6D4E">
        <w:rPr>
          <w:rFonts w:eastAsia="Arial"/>
          <w:lang w:val="lv-LV" w:bidi="lv-LV"/>
        </w:rPr>
        <w:t>SIA “</w:t>
      </w:r>
      <w:proofErr w:type="spellStart"/>
      <w:r w:rsidRPr="00EE6D4E">
        <w:rPr>
          <w:rFonts w:eastAsia="Arial"/>
          <w:lang w:val="lv-LV" w:bidi="lv-LV"/>
        </w:rPr>
        <w:t>Vidusdaugavas</w:t>
      </w:r>
      <w:proofErr w:type="spellEnd"/>
      <w:r w:rsidRPr="00EE6D4E">
        <w:rPr>
          <w:rFonts w:eastAsia="Arial"/>
          <w:lang w:val="lv-LV" w:bidi="lv-LV"/>
        </w:rPr>
        <w:t xml:space="preserve"> SPAAO” apsaimnieko sadzīves atkritumu poligonu “Dziļā </w:t>
      </w:r>
      <w:proofErr w:type="spellStart"/>
      <w:r w:rsidRPr="00EE6D4E">
        <w:rPr>
          <w:rFonts w:eastAsia="Arial"/>
          <w:lang w:val="lv-LV" w:bidi="lv-LV"/>
        </w:rPr>
        <w:t>vāda</w:t>
      </w:r>
      <w:proofErr w:type="spellEnd"/>
      <w:r w:rsidRPr="00EE6D4E">
        <w:rPr>
          <w:rFonts w:eastAsia="Arial"/>
          <w:lang w:val="lv-LV" w:bidi="lv-LV"/>
        </w:rPr>
        <w:t>” (turpmāk arī CSA poligons). CSA poligons uzbūvēts īstenojot Eiropas Savienības līdzfinansēto projektu “</w:t>
      </w:r>
      <w:proofErr w:type="spellStart"/>
      <w:r w:rsidRPr="00EE6D4E">
        <w:rPr>
          <w:rFonts w:eastAsia="Arial"/>
          <w:lang w:val="lv-LV" w:bidi="lv-LV"/>
        </w:rPr>
        <w:t>Vidusdaugavas</w:t>
      </w:r>
      <w:proofErr w:type="spellEnd"/>
      <w:r w:rsidRPr="00EE6D4E">
        <w:rPr>
          <w:rFonts w:eastAsia="Arial"/>
          <w:lang w:val="lv-LV" w:bidi="lv-LV"/>
        </w:rPr>
        <w:t xml:space="preserve"> reģiona sadzīves atkritumu apsaimniekošanas projekts CSA poligona “Dziļā </w:t>
      </w:r>
      <w:proofErr w:type="spellStart"/>
      <w:r w:rsidRPr="00EE6D4E">
        <w:rPr>
          <w:rFonts w:eastAsia="Arial"/>
          <w:lang w:val="lv-LV" w:bidi="lv-LV"/>
        </w:rPr>
        <w:t>vāda</w:t>
      </w:r>
      <w:proofErr w:type="spellEnd"/>
      <w:r w:rsidRPr="00EE6D4E">
        <w:rPr>
          <w:rFonts w:eastAsia="Arial"/>
          <w:lang w:val="lv-LV" w:bidi="lv-LV"/>
        </w:rPr>
        <w:t xml:space="preserve">” būvniecība Mežāres pagastā”. Projekta realizācijas rezultātā tika uzbūvēta reģionālās atkritumu apsaimniekošanas sistēmas infrastruktūra un sadzīves atkritumu apglabāšanas poligons. Poligons darbību uzsāka 2011.gada jūnijā. </w:t>
      </w:r>
    </w:p>
    <w:p w14:paraId="47210C2A" w14:textId="0BA3CA4C" w:rsidR="005A173B" w:rsidRPr="00EF770F" w:rsidRDefault="005A173B" w:rsidP="005A173B">
      <w:pPr>
        <w:ind w:firstLine="720"/>
        <w:jc w:val="both"/>
        <w:rPr>
          <w:lang w:val="lv-LV"/>
        </w:rPr>
      </w:pPr>
      <w:r w:rsidRPr="00EF770F">
        <w:rPr>
          <w:lang w:val="lv-LV"/>
        </w:rPr>
        <w:t>Saskaņā ar Ministru kabineta 2013.gada 25.jūnija noteikumiem Nr.337 “Noteikumi par atkritumu apsaimniekošanas reģioniem” Latvijā ir noteikti 10</w:t>
      </w:r>
      <w:r w:rsidR="006F10FC">
        <w:rPr>
          <w:lang w:val="lv-LV"/>
        </w:rPr>
        <w:t> </w:t>
      </w:r>
      <w:r w:rsidRPr="00EF770F">
        <w:rPr>
          <w:lang w:val="lv-LV"/>
        </w:rPr>
        <w:t xml:space="preserve">atkritumu apsaimniekošanas reģioni. Jēkabpils </w:t>
      </w:r>
      <w:r w:rsidR="006F10FC">
        <w:rPr>
          <w:lang w:val="lv-LV"/>
        </w:rPr>
        <w:t>novads</w:t>
      </w:r>
      <w:r w:rsidRPr="00EF770F">
        <w:rPr>
          <w:lang w:val="lv-LV"/>
        </w:rPr>
        <w:t xml:space="preserve"> ietilpst </w:t>
      </w:r>
      <w:proofErr w:type="spellStart"/>
      <w:r w:rsidRPr="00EF770F">
        <w:rPr>
          <w:lang w:val="lv-LV"/>
        </w:rPr>
        <w:t>Vidusdaugavas</w:t>
      </w:r>
      <w:proofErr w:type="spellEnd"/>
      <w:r w:rsidRPr="00EF770F">
        <w:rPr>
          <w:lang w:val="lv-LV"/>
        </w:rPr>
        <w:t xml:space="preserve"> atkritumu apsaimniekošanas reģionā. </w:t>
      </w:r>
    </w:p>
    <w:p w14:paraId="59DC7C9A" w14:textId="77777777" w:rsidR="005A173B" w:rsidRPr="00EF770F" w:rsidRDefault="005A173B" w:rsidP="005A173B">
      <w:pPr>
        <w:ind w:firstLine="567"/>
        <w:jc w:val="both"/>
        <w:rPr>
          <w:lang w:val="lv-LV" w:eastAsia="lv-LV"/>
        </w:rPr>
      </w:pPr>
      <w:r w:rsidRPr="00EF770F">
        <w:rPr>
          <w:lang w:val="lv-LV" w:eastAsia="lv-LV"/>
        </w:rPr>
        <w:t>Atbilstoši Atkritumu apsaimniekošanas valsts plānam 2013.-2020.gadam, kas apstiprināts ar Ministru kabineta 2013.gada 21.marta rīkojumu Nr.100 “Par Atkritumu apsaimniekošanas valsts plānu 2013.-2020.gadam” pašvaldībām ir nozīmīga loma Atkritumu apsaimniekošanas plāna ieviešanā un tām  noteikti dažādi pienākumi, lai Atkritumu apsaimniekošanas plāns tiktu izpildīts.</w:t>
      </w:r>
    </w:p>
    <w:p w14:paraId="7AA4F583" w14:textId="77777777" w:rsidR="005A173B" w:rsidRDefault="005A173B" w:rsidP="005A173B">
      <w:pPr>
        <w:ind w:firstLine="567"/>
        <w:jc w:val="both"/>
        <w:rPr>
          <w:lang w:val="lv-LV" w:eastAsia="lv-LV"/>
        </w:rPr>
      </w:pPr>
      <w:r w:rsidRPr="006E7ECC">
        <w:rPr>
          <w:lang w:val="lv-LV" w:eastAsia="lv-LV"/>
        </w:rPr>
        <w:t xml:space="preserve">Atkritumu apsaimniekošanas valsts plānā 2021.-2028.gadam norādīts, ka </w:t>
      </w:r>
      <w:r w:rsidRPr="006E7ECC">
        <w:rPr>
          <w:lang w:val="lv-LV"/>
        </w:rPr>
        <w:t xml:space="preserve">atkritumu apsaimniekošanas nozare ir viena no svarīgākajām vides aizsardzības nozarēm valstī. </w:t>
      </w:r>
      <w:r w:rsidRPr="007333B2">
        <w:rPr>
          <w:lang w:val="lv-LV"/>
        </w:rPr>
        <w:t xml:space="preserve">Plāns pēctecīgi turpina Atkritumu apsaimniekošanas valsts plānā 2013.-2020. gadam noteiktos </w:t>
      </w:r>
      <w:proofErr w:type="spellStart"/>
      <w:r w:rsidRPr="007333B2">
        <w:rPr>
          <w:lang w:val="lv-LV"/>
        </w:rPr>
        <w:t>rīcībpolitikas</w:t>
      </w:r>
      <w:proofErr w:type="spellEnd"/>
      <w:r w:rsidRPr="007333B2">
        <w:rPr>
          <w:lang w:val="lv-LV"/>
        </w:rPr>
        <w:t xml:space="preserve"> virzienus, kā arī nosaka jaunus virzienus un pasākumus, kuri nepieciešami, lai sasniegtu starptautiskajos un nacionālajos politikas plānošanas dokumentos un normatīvajos aktos noteiktās saistības un mērķus.</w:t>
      </w:r>
      <w:r w:rsidRPr="007333B2">
        <w:rPr>
          <w:lang w:val="lv-LV" w:eastAsia="lv-LV"/>
        </w:rPr>
        <w:t xml:space="preserve"> </w:t>
      </w:r>
    </w:p>
    <w:p w14:paraId="256B8D11" w14:textId="77777777" w:rsidR="005A173B" w:rsidRPr="00C17883" w:rsidRDefault="005A173B" w:rsidP="005A173B">
      <w:pPr>
        <w:ind w:firstLine="567"/>
        <w:jc w:val="both"/>
        <w:rPr>
          <w:lang w:val="lv-LV" w:eastAsia="lv-LV"/>
        </w:rPr>
      </w:pPr>
      <w:r w:rsidRPr="00C17883">
        <w:rPr>
          <w:lang w:val="lv-LV" w:eastAsia="lv-LV"/>
        </w:rPr>
        <w:t>Sadzīves atkritumu apglabāšanas pakalpojuma atkritumu poligonos sniedzēju reģistrā SIA “</w:t>
      </w:r>
      <w:proofErr w:type="spellStart"/>
      <w:r w:rsidRPr="00C17883">
        <w:rPr>
          <w:lang w:val="lv-LV" w:eastAsia="lv-LV"/>
        </w:rPr>
        <w:t>Vidusdaugavas</w:t>
      </w:r>
      <w:proofErr w:type="spellEnd"/>
      <w:r w:rsidRPr="00C17883">
        <w:rPr>
          <w:lang w:val="lv-LV" w:eastAsia="lv-LV"/>
        </w:rPr>
        <w:t xml:space="preserve"> SPAAO” </w:t>
      </w:r>
      <w:proofErr w:type="spellStart"/>
      <w:r w:rsidRPr="00C17883">
        <w:rPr>
          <w:lang w:val="lv-LV" w:eastAsia="lv-LV"/>
        </w:rPr>
        <w:t>Vidusdaugavas</w:t>
      </w:r>
      <w:proofErr w:type="spellEnd"/>
      <w:r w:rsidRPr="00C17883">
        <w:rPr>
          <w:lang w:val="lv-LV" w:eastAsia="lv-LV"/>
        </w:rPr>
        <w:t xml:space="preserve"> atkritumu apsaimniekošanas reģionā ir reģistrēts kā vienīgais komersants. </w:t>
      </w:r>
    </w:p>
    <w:p w14:paraId="2A0F7D00" w14:textId="77777777" w:rsidR="005A173B" w:rsidRPr="006536B7" w:rsidRDefault="005A173B" w:rsidP="005A173B">
      <w:pPr>
        <w:ind w:firstLine="567"/>
        <w:jc w:val="both"/>
        <w:rPr>
          <w:lang w:val="lv-LV"/>
        </w:rPr>
      </w:pPr>
      <w:r w:rsidRPr="006536B7">
        <w:rPr>
          <w:lang w:val="lv-LV"/>
        </w:rPr>
        <w:t xml:space="preserve">Atkritumu apsaimniekošanas atļauja atkritumu savākšanai vai atkritumu savākšanai un pārvadāšanai un atkritumu pārvadāšanai derīga līdz 2026.gada 15.maijam. Atkritumu savākšana atļauta Jēkabpils, Jaunjelgavas un Neretas novada teritorijā. </w:t>
      </w:r>
    </w:p>
    <w:p w14:paraId="0B9A90A8" w14:textId="5B105D2B" w:rsidR="005A173B" w:rsidRPr="00976141" w:rsidRDefault="005A173B" w:rsidP="005A173B">
      <w:pPr>
        <w:ind w:firstLine="567"/>
        <w:jc w:val="both"/>
        <w:rPr>
          <w:lang w:val="lv-LV" w:eastAsia="lv-LV"/>
        </w:rPr>
      </w:pPr>
      <w:r w:rsidRPr="00976141">
        <w:rPr>
          <w:lang w:val="lv-LV"/>
        </w:rPr>
        <w:t>S</w:t>
      </w:r>
      <w:r w:rsidR="007A104E">
        <w:rPr>
          <w:lang w:val="lv-LV"/>
        </w:rPr>
        <w:t>abiedrības ar ierobežotu atbildību “</w:t>
      </w:r>
      <w:proofErr w:type="spellStart"/>
      <w:r w:rsidR="007A104E">
        <w:rPr>
          <w:lang w:val="lv-LV"/>
        </w:rPr>
        <w:t>Vidusdaugavas</w:t>
      </w:r>
      <w:proofErr w:type="spellEnd"/>
      <w:r w:rsidR="007A104E">
        <w:rPr>
          <w:lang w:val="lv-LV"/>
        </w:rPr>
        <w:t xml:space="preserve"> SPAAO”</w:t>
      </w:r>
      <w:r w:rsidRPr="00976141">
        <w:rPr>
          <w:lang w:val="lv-LV"/>
        </w:rPr>
        <w:t xml:space="preserve"> valdes informācija</w:t>
      </w:r>
      <w:r w:rsidRPr="00976141">
        <w:rPr>
          <w:lang w:val="lv-LV" w:eastAsia="lv-LV"/>
        </w:rPr>
        <w:t xml:space="preserve"> par kapitālsabiedrības darbību 202</w:t>
      </w:r>
      <w:r>
        <w:rPr>
          <w:lang w:val="lv-LV" w:eastAsia="lv-LV"/>
        </w:rPr>
        <w:t>1</w:t>
      </w:r>
      <w:r w:rsidRPr="00976141">
        <w:rPr>
          <w:lang w:val="lv-LV" w:eastAsia="lv-LV"/>
        </w:rPr>
        <w:t>.gadā:</w:t>
      </w:r>
    </w:p>
    <w:tbl>
      <w:tblPr>
        <w:tblStyle w:val="TableGrid"/>
        <w:tblW w:w="9351" w:type="dxa"/>
        <w:tblInd w:w="0" w:type="dxa"/>
        <w:tblLayout w:type="fixed"/>
        <w:tblLook w:val="04A0" w:firstRow="1" w:lastRow="0" w:firstColumn="1" w:lastColumn="0" w:noHBand="0" w:noVBand="1"/>
      </w:tblPr>
      <w:tblGrid>
        <w:gridCol w:w="3114"/>
        <w:gridCol w:w="6237"/>
      </w:tblGrid>
      <w:tr w:rsidR="005A173B" w:rsidRPr="00ED4D9A" w14:paraId="1705229C" w14:textId="77777777" w:rsidTr="00264F74">
        <w:tc>
          <w:tcPr>
            <w:tcW w:w="3114" w:type="dxa"/>
            <w:tcBorders>
              <w:top w:val="single" w:sz="4" w:space="0" w:color="auto"/>
            </w:tcBorders>
            <w:shd w:val="clear" w:color="auto" w:fill="auto"/>
          </w:tcPr>
          <w:p w14:paraId="43AC3A9F" w14:textId="77777777" w:rsidR="005A173B" w:rsidRPr="000B3461" w:rsidRDefault="005A173B" w:rsidP="0077515F">
            <w:pPr>
              <w:rPr>
                <w:rFonts w:cs="Times New Roman"/>
                <w:highlight w:val="yellow"/>
                <w:lang w:val="lv-LV"/>
              </w:rPr>
            </w:pPr>
            <w:r w:rsidRPr="00976141">
              <w:rPr>
                <w:rStyle w:val="BodyText1"/>
                <w:rFonts w:eastAsiaTheme="minorHAnsi"/>
                <w:sz w:val="24"/>
                <w:szCs w:val="24"/>
              </w:rPr>
              <w:t xml:space="preserve">Kapitālsabiedrības 2021.gadā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6237" w:type="dxa"/>
            <w:tcBorders>
              <w:top w:val="single" w:sz="4" w:space="0" w:color="auto"/>
            </w:tcBorders>
            <w:shd w:val="clear" w:color="auto" w:fill="auto"/>
          </w:tcPr>
          <w:p w14:paraId="4151CB71" w14:textId="77777777" w:rsidR="005A173B" w:rsidRPr="00782973" w:rsidRDefault="005A173B" w:rsidP="006F10FC">
            <w:pPr>
              <w:ind w:firstLine="181"/>
              <w:jc w:val="both"/>
              <w:rPr>
                <w:rFonts w:cs="Times New Roman"/>
                <w:lang w:val="lv-LV"/>
              </w:rPr>
            </w:pPr>
            <w:r w:rsidRPr="00782973">
              <w:rPr>
                <w:rFonts w:cs="Times New Roman"/>
                <w:lang w:val="lv-LV"/>
              </w:rPr>
              <w:t>Pārskata gadā salīdzinājumā ar iepriekšējo gadu:</w:t>
            </w:r>
          </w:p>
          <w:p w14:paraId="79F6742E" w14:textId="77777777" w:rsidR="005A173B" w:rsidRPr="00782973" w:rsidRDefault="005A173B" w:rsidP="00D95FC7">
            <w:pPr>
              <w:numPr>
                <w:ilvl w:val="0"/>
                <w:numId w:val="39"/>
              </w:numPr>
              <w:spacing w:line="259" w:lineRule="auto"/>
              <w:ind w:left="175" w:hanging="175"/>
              <w:jc w:val="both"/>
              <w:rPr>
                <w:rFonts w:cs="Times New Roman"/>
                <w:lang w:val="lv-LV"/>
              </w:rPr>
            </w:pPr>
            <w:r w:rsidRPr="00782973">
              <w:rPr>
                <w:rFonts w:cs="Times New Roman"/>
                <w:lang w:val="lv-LV"/>
              </w:rPr>
              <w:t>kopējais apsaimniekoto atkritumu apjoms palielinājies par 31,7%;</w:t>
            </w:r>
          </w:p>
          <w:p w14:paraId="7ED40982" w14:textId="77777777" w:rsidR="005A173B" w:rsidRPr="00782973" w:rsidRDefault="005A173B" w:rsidP="00D95FC7">
            <w:pPr>
              <w:numPr>
                <w:ilvl w:val="0"/>
                <w:numId w:val="39"/>
              </w:numPr>
              <w:spacing w:line="259" w:lineRule="auto"/>
              <w:ind w:left="175" w:hanging="175"/>
              <w:jc w:val="both"/>
              <w:rPr>
                <w:rFonts w:cs="Times New Roman"/>
                <w:lang w:val="lv-LV"/>
              </w:rPr>
            </w:pPr>
            <w:r w:rsidRPr="00782973">
              <w:rPr>
                <w:rFonts w:cs="Times New Roman"/>
                <w:lang w:val="lv-LV"/>
              </w:rPr>
              <w:t>nešķiroto sadzīves atkritumu apjoms palielinājies par 2,3%;</w:t>
            </w:r>
          </w:p>
          <w:p w14:paraId="277DC9B9" w14:textId="77777777" w:rsidR="005A173B" w:rsidRPr="00782973" w:rsidRDefault="005A173B" w:rsidP="00D95FC7">
            <w:pPr>
              <w:numPr>
                <w:ilvl w:val="0"/>
                <w:numId w:val="39"/>
              </w:numPr>
              <w:spacing w:line="259" w:lineRule="auto"/>
              <w:ind w:left="175" w:hanging="175"/>
              <w:jc w:val="both"/>
              <w:rPr>
                <w:rFonts w:cs="Times New Roman"/>
                <w:lang w:val="lv-LV"/>
              </w:rPr>
            </w:pPr>
            <w:r w:rsidRPr="00782973">
              <w:rPr>
                <w:rFonts w:cs="Times New Roman"/>
                <w:lang w:val="lv-LV"/>
              </w:rPr>
              <w:t>otrreizējai pārstrādei nodoto atkritumu apjoms palielinājies par 4,9%.</w:t>
            </w:r>
          </w:p>
          <w:p w14:paraId="1FB07DAC" w14:textId="7A72AF0D" w:rsidR="005A173B" w:rsidRPr="00782973" w:rsidRDefault="005A173B" w:rsidP="006F10FC">
            <w:pPr>
              <w:ind w:firstLine="181"/>
              <w:jc w:val="both"/>
              <w:rPr>
                <w:rFonts w:cs="Times New Roman"/>
                <w:color w:val="000000"/>
                <w:lang w:val="lv-LV"/>
              </w:rPr>
            </w:pPr>
            <w:r w:rsidRPr="00782973">
              <w:rPr>
                <w:rFonts w:cs="Times New Roman"/>
                <w:color w:val="000000"/>
                <w:lang w:val="lv-LV"/>
              </w:rPr>
              <w:t xml:space="preserve">2021.gada darbības laikā poligonā </w:t>
            </w:r>
            <w:r w:rsidR="006F10FC">
              <w:rPr>
                <w:rFonts w:cs="Times New Roman"/>
                <w:color w:val="000000"/>
                <w:lang w:val="lv-LV"/>
              </w:rPr>
              <w:t>“</w:t>
            </w:r>
            <w:r w:rsidRPr="00782973">
              <w:rPr>
                <w:rFonts w:cs="Times New Roman"/>
                <w:color w:val="000000"/>
                <w:lang w:val="lv-LV"/>
              </w:rPr>
              <w:t xml:space="preserve">Dziļā </w:t>
            </w:r>
            <w:proofErr w:type="spellStart"/>
            <w:r w:rsidRPr="00782973">
              <w:rPr>
                <w:rFonts w:cs="Times New Roman"/>
                <w:color w:val="000000"/>
                <w:lang w:val="lv-LV"/>
              </w:rPr>
              <w:t>vāda</w:t>
            </w:r>
            <w:proofErr w:type="spellEnd"/>
            <w:r w:rsidR="006F10FC">
              <w:rPr>
                <w:rFonts w:cs="Times New Roman"/>
                <w:color w:val="000000"/>
                <w:lang w:val="lv-LV"/>
              </w:rPr>
              <w:t>”</w:t>
            </w:r>
            <w:r w:rsidRPr="00782973">
              <w:rPr>
                <w:rFonts w:cs="Times New Roman"/>
                <w:color w:val="000000"/>
                <w:lang w:val="lv-LV"/>
              </w:rPr>
              <w:t xml:space="preserve"> tika apglabāti 14,9 tūkst. tonnas atkritumu, kas bija par 14% vairāk nekā 2020.gadā. </w:t>
            </w:r>
          </w:p>
          <w:p w14:paraId="50D2038E" w14:textId="77777777" w:rsidR="005A173B" w:rsidRPr="00782973" w:rsidRDefault="005A173B" w:rsidP="006F10FC">
            <w:pPr>
              <w:ind w:firstLine="181"/>
              <w:jc w:val="both"/>
              <w:rPr>
                <w:rFonts w:cs="Times New Roman"/>
                <w:color w:val="000000"/>
                <w:lang w:val="lv-LV"/>
              </w:rPr>
            </w:pPr>
            <w:r w:rsidRPr="00782973">
              <w:rPr>
                <w:rFonts w:cs="Times New Roman"/>
                <w:color w:val="000000"/>
                <w:lang w:val="lv-LV"/>
              </w:rPr>
              <w:t xml:space="preserve">Poligonā “Dziļā </w:t>
            </w:r>
            <w:proofErr w:type="spellStart"/>
            <w:r w:rsidRPr="00782973">
              <w:rPr>
                <w:rFonts w:cs="Times New Roman"/>
                <w:color w:val="000000"/>
                <w:lang w:val="lv-LV"/>
              </w:rPr>
              <w:t>vāda</w:t>
            </w:r>
            <w:proofErr w:type="spellEnd"/>
            <w:r w:rsidRPr="00782973">
              <w:rPr>
                <w:rFonts w:cs="Times New Roman"/>
                <w:color w:val="000000"/>
                <w:lang w:val="lv-LV"/>
              </w:rPr>
              <w:t>” turpinās priekšapstrāde nešķirotajiem sadzīves atkritumiem, citiem bioloģiski nenoārdāmiem atkritumiem un arī liela izmēra atkritumiem.</w:t>
            </w:r>
          </w:p>
          <w:p w14:paraId="23DF30C9" w14:textId="7D40614B" w:rsidR="005A173B" w:rsidRPr="008515B5" w:rsidRDefault="005A173B" w:rsidP="006F10FC">
            <w:pPr>
              <w:ind w:firstLine="181"/>
              <w:jc w:val="both"/>
              <w:rPr>
                <w:rFonts w:cs="Times New Roman"/>
                <w:color w:val="000000"/>
                <w:lang w:val="lv-LV"/>
              </w:rPr>
            </w:pPr>
            <w:r w:rsidRPr="008515B5">
              <w:rPr>
                <w:rFonts w:cs="Times New Roman"/>
                <w:color w:val="000000"/>
                <w:lang w:val="lv-LV"/>
              </w:rPr>
              <w:t>Uzsākta atkritumu šūnā esošo infiltrāta savākšanas un novadīšanas uz attīrīšanas iekārtam sistēmas rekonstrukcija, kuru plāno</w:t>
            </w:r>
            <w:r w:rsidR="006F10FC">
              <w:rPr>
                <w:rFonts w:cs="Times New Roman"/>
                <w:color w:val="000000"/>
                <w:lang w:val="lv-LV"/>
              </w:rPr>
              <w:t>ts</w:t>
            </w:r>
            <w:r w:rsidRPr="008515B5">
              <w:rPr>
                <w:rFonts w:cs="Times New Roman"/>
                <w:color w:val="000000"/>
                <w:lang w:val="lv-LV"/>
              </w:rPr>
              <w:t xml:space="preserve"> pabeigt līdz 2022.gada jūnijam.</w:t>
            </w:r>
          </w:p>
          <w:p w14:paraId="445F4C76" w14:textId="77777777" w:rsidR="005A173B" w:rsidRPr="000B3461" w:rsidRDefault="005A173B" w:rsidP="006F10FC">
            <w:pPr>
              <w:widowControl w:val="0"/>
              <w:ind w:right="20" w:firstLine="181"/>
              <w:jc w:val="both"/>
              <w:rPr>
                <w:rFonts w:cs="Times New Roman"/>
                <w:color w:val="000000"/>
                <w:highlight w:val="yellow"/>
                <w:lang w:val="lv-LV"/>
              </w:rPr>
            </w:pPr>
            <w:r w:rsidRPr="008515B5">
              <w:rPr>
                <w:rFonts w:eastAsia="Arial" w:cs="Times New Roman"/>
                <w:lang w:val="lv-LV" w:bidi="lv-LV"/>
              </w:rPr>
              <w:t>Notiek</w:t>
            </w:r>
            <w:r w:rsidRPr="00B169CF">
              <w:rPr>
                <w:rFonts w:eastAsia="Arial" w:cs="Times New Roman"/>
                <w:lang w:val="lv-LV" w:bidi="lv-LV"/>
              </w:rPr>
              <w:t xml:space="preserve"> darbs pie atkritumu apsaimniekošanas poligona darbības un procesu pilnveidošanas, lai nodrošinātu apkārtējai videi drošu saimniecisko darbību un novērstu iespējamos vides piesārņojuma riskus.</w:t>
            </w:r>
          </w:p>
        </w:tc>
      </w:tr>
      <w:tr w:rsidR="005A173B" w:rsidRPr="00ED4D9A" w14:paraId="6432A594" w14:textId="77777777" w:rsidTr="00264F74">
        <w:tc>
          <w:tcPr>
            <w:tcW w:w="3114" w:type="dxa"/>
          </w:tcPr>
          <w:p w14:paraId="3B0D890C" w14:textId="77777777" w:rsidR="005A173B" w:rsidRPr="00B10E32" w:rsidRDefault="005A173B" w:rsidP="0077515F">
            <w:pPr>
              <w:pStyle w:val="Heading6"/>
              <w:spacing w:before="0"/>
              <w:outlineLvl w:val="5"/>
              <w:rPr>
                <w:rFonts w:cs="Times New Roman"/>
                <w:b w:val="0"/>
                <w:bCs w:val="0"/>
                <w:lang w:val="lv-LV"/>
              </w:rPr>
            </w:pPr>
            <w:proofErr w:type="spellStart"/>
            <w:r w:rsidRPr="00B10E32">
              <w:rPr>
                <w:rStyle w:val="BodyText1"/>
                <w:rFonts w:eastAsiaTheme="minorHAnsi"/>
                <w:b w:val="0"/>
                <w:bCs w:val="0"/>
                <w:color w:val="auto"/>
                <w:sz w:val="24"/>
                <w:szCs w:val="24"/>
              </w:rPr>
              <w:t>Nefinanšu</w:t>
            </w:r>
            <w:proofErr w:type="spellEnd"/>
            <w:r w:rsidRPr="00B10E32">
              <w:rPr>
                <w:rStyle w:val="BodyText1"/>
                <w:rFonts w:eastAsiaTheme="minorHAnsi"/>
                <w:b w:val="0"/>
                <w:bCs w:val="0"/>
                <w:color w:val="auto"/>
                <w:sz w:val="24"/>
                <w:szCs w:val="24"/>
              </w:rPr>
              <w:t xml:space="preserve"> mērķu 2021.gadā sasniegšanas novērtējums (sabiedrībai sniegtais labums</w:t>
            </w:r>
            <w:r w:rsidRPr="00B10E32">
              <w:rPr>
                <w:rStyle w:val="BodyText1"/>
                <w:rFonts w:eastAsiaTheme="minorHAnsi"/>
                <w:b w:val="0"/>
                <w:bCs w:val="0"/>
                <w:sz w:val="24"/>
                <w:szCs w:val="24"/>
              </w:rPr>
              <w:t>, pakalpojumu vai preču pieejamības novērtējums</w:t>
            </w:r>
          </w:p>
        </w:tc>
        <w:tc>
          <w:tcPr>
            <w:tcW w:w="6237" w:type="dxa"/>
          </w:tcPr>
          <w:p w14:paraId="114F6B0D" w14:textId="77777777" w:rsidR="005A173B" w:rsidRPr="00B10E32" w:rsidRDefault="005A173B" w:rsidP="006F10FC">
            <w:pPr>
              <w:pStyle w:val="Heading6"/>
              <w:spacing w:before="0" w:after="0"/>
              <w:ind w:firstLine="181"/>
              <w:jc w:val="both"/>
              <w:outlineLvl w:val="5"/>
              <w:rPr>
                <w:rFonts w:cs="Times New Roman"/>
                <w:b w:val="0"/>
                <w:bCs w:val="0"/>
                <w:sz w:val="24"/>
                <w:szCs w:val="24"/>
                <w:lang w:val="lv-LV"/>
              </w:rPr>
            </w:pPr>
            <w:proofErr w:type="spellStart"/>
            <w:r w:rsidRPr="00B10E32">
              <w:rPr>
                <w:rFonts w:cs="Times New Roman"/>
                <w:b w:val="0"/>
                <w:bCs w:val="0"/>
                <w:sz w:val="24"/>
                <w:szCs w:val="24"/>
                <w:lang w:val="lv-LV"/>
              </w:rPr>
              <w:t>Nefinanšu</w:t>
            </w:r>
            <w:proofErr w:type="spellEnd"/>
            <w:r w:rsidRPr="00B10E32">
              <w:rPr>
                <w:rFonts w:cs="Times New Roman"/>
                <w:b w:val="0"/>
                <w:bCs w:val="0"/>
                <w:sz w:val="24"/>
                <w:szCs w:val="24"/>
                <w:lang w:val="lv-LV"/>
              </w:rPr>
              <w:t xml:space="preserve"> mērķu </w:t>
            </w:r>
            <w:r w:rsidRPr="00B10E32">
              <w:rPr>
                <w:rFonts w:cs="Times New Roman"/>
                <w:b w:val="0"/>
                <w:bCs w:val="0"/>
                <w:sz w:val="24"/>
                <w:szCs w:val="24"/>
                <w:lang w:val="lv-LV" w:eastAsia="lv-LV"/>
              </w:rPr>
              <w:t xml:space="preserve">izpildei </w:t>
            </w:r>
            <w:r w:rsidRPr="00B10E32">
              <w:rPr>
                <w:rFonts w:cs="Times New Roman"/>
                <w:b w:val="0"/>
                <w:bCs w:val="0"/>
                <w:sz w:val="24"/>
                <w:szCs w:val="24"/>
                <w:lang w:val="lv-LV"/>
              </w:rPr>
              <w:t>veiktie pasākumi:</w:t>
            </w:r>
          </w:p>
          <w:p w14:paraId="2ECA9576" w14:textId="41A2BE38" w:rsidR="005A173B" w:rsidRPr="00B10E32" w:rsidRDefault="005A173B" w:rsidP="00D95FC7">
            <w:pPr>
              <w:pStyle w:val="Heading6"/>
              <w:numPr>
                <w:ilvl w:val="0"/>
                <w:numId w:val="40"/>
              </w:numPr>
              <w:spacing w:before="0" w:after="0"/>
              <w:ind w:left="175" w:hanging="175"/>
              <w:jc w:val="both"/>
              <w:outlineLvl w:val="5"/>
              <w:rPr>
                <w:rFonts w:cs="Times New Roman"/>
                <w:b w:val="0"/>
                <w:bCs w:val="0"/>
                <w:sz w:val="24"/>
                <w:szCs w:val="24"/>
                <w:lang w:val="lv-LV" w:eastAsia="lv-LV"/>
              </w:rPr>
            </w:pPr>
            <w:r w:rsidRPr="00B10E32">
              <w:rPr>
                <w:rFonts w:cs="Times New Roman"/>
                <w:b w:val="0"/>
                <w:bCs w:val="0"/>
                <w:sz w:val="24"/>
                <w:szCs w:val="24"/>
                <w:lang w:val="lv-LV"/>
              </w:rPr>
              <w:t>Sadarbības partneru meklēšana atkritumu priekšapstrādes procesā iegūto reģenerējamo atkritumu realizācijai</w:t>
            </w:r>
            <w:r w:rsidR="00977C49">
              <w:rPr>
                <w:rFonts w:cs="Times New Roman"/>
                <w:b w:val="0"/>
                <w:bCs w:val="0"/>
                <w:sz w:val="24"/>
                <w:szCs w:val="24"/>
                <w:lang w:val="lv-LV"/>
              </w:rPr>
              <w:t xml:space="preserve"> – </w:t>
            </w:r>
            <w:r w:rsidRPr="00B10E32">
              <w:rPr>
                <w:rFonts w:cs="Times New Roman"/>
                <w:b w:val="0"/>
                <w:bCs w:val="0"/>
                <w:sz w:val="24"/>
                <w:szCs w:val="24"/>
                <w:lang w:val="lv-LV" w:eastAsia="lv-LV"/>
              </w:rPr>
              <w:t>n</w:t>
            </w:r>
            <w:r w:rsidRPr="00B10E32">
              <w:rPr>
                <w:rFonts w:cs="Times New Roman"/>
                <w:b w:val="0"/>
                <w:bCs w:val="0"/>
                <w:color w:val="000000"/>
                <w:sz w:val="24"/>
                <w:szCs w:val="24"/>
                <w:lang w:val="lv-LV"/>
              </w:rPr>
              <w:t>oslēgts</w:t>
            </w:r>
            <w:r w:rsidR="00977C49">
              <w:rPr>
                <w:rFonts w:cs="Times New Roman"/>
                <w:b w:val="0"/>
                <w:bCs w:val="0"/>
                <w:color w:val="000000"/>
                <w:sz w:val="24"/>
                <w:szCs w:val="24"/>
                <w:lang w:val="lv-LV"/>
              </w:rPr>
              <w:t xml:space="preserve"> </w:t>
            </w:r>
            <w:r w:rsidRPr="00B10E32">
              <w:rPr>
                <w:rFonts w:cs="Times New Roman"/>
                <w:b w:val="0"/>
                <w:bCs w:val="0"/>
                <w:color w:val="000000"/>
                <w:sz w:val="24"/>
                <w:szCs w:val="24"/>
                <w:lang w:val="lv-LV"/>
              </w:rPr>
              <w:t xml:space="preserve">līgums </w:t>
            </w:r>
            <w:r w:rsidR="00977C49">
              <w:rPr>
                <w:rFonts w:cs="Times New Roman"/>
                <w:b w:val="0"/>
                <w:bCs w:val="0"/>
                <w:color w:val="000000"/>
                <w:sz w:val="24"/>
                <w:szCs w:val="24"/>
                <w:lang w:val="lv-LV"/>
              </w:rPr>
              <w:t xml:space="preserve">ar </w:t>
            </w:r>
            <w:r w:rsidRPr="00B10E32">
              <w:rPr>
                <w:rFonts w:cs="Times New Roman"/>
                <w:b w:val="0"/>
                <w:bCs w:val="0"/>
                <w:color w:val="000000"/>
                <w:sz w:val="24"/>
                <w:szCs w:val="24"/>
                <w:lang w:val="lv-LV"/>
              </w:rPr>
              <w:t>SIA “</w:t>
            </w:r>
            <w:proofErr w:type="spellStart"/>
            <w:r w:rsidRPr="00B10E32">
              <w:rPr>
                <w:rFonts w:cs="Times New Roman"/>
                <w:b w:val="0"/>
                <w:bCs w:val="0"/>
                <w:color w:val="000000"/>
                <w:sz w:val="24"/>
                <w:szCs w:val="24"/>
                <w:lang w:val="lv-LV"/>
              </w:rPr>
              <w:t>Ekobaze</w:t>
            </w:r>
            <w:proofErr w:type="spellEnd"/>
            <w:r w:rsidRPr="00B10E32">
              <w:rPr>
                <w:rFonts w:cs="Times New Roman"/>
                <w:b w:val="0"/>
                <w:bCs w:val="0"/>
                <w:color w:val="000000"/>
                <w:sz w:val="24"/>
                <w:szCs w:val="24"/>
                <w:lang w:val="lv-LV"/>
              </w:rPr>
              <w:t xml:space="preserve"> Latvia”</w:t>
            </w:r>
            <w:r w:rsidR="00977C49">
              <w:rPr>
                <w:rFonts w:cs="Times New Roman"/>
                <w:b w:val="0"/>
                <w:bCs w:val="0"/>
                <w:sz w:val="24"/>
                <w:szCs w:val="24"/>
                <w:lang w:val="lv-LV" w:eastAsia="lv-LV"/>
              </w:rPr>
              <w:t>;</w:t>
            </w:r>
          </w:p>
          <w:p w14:paraId="2CD48B23" w14:textId="20C630F1" w:rsidR="005A173B" w:rsidRPr="00B10E32" w:rsidRDefault="005A173B" w:rsidP="00D95FC7">
            <w:pPr>
              <w:pStyle w:val="Heading6"/>
              <w:numPr>
                <w:ilvl w:val="0"/>
                <w:numId w:val="40"/>
              </w:numPr>
              <w:spacing w:before="0" w:after="0"/>
              <w:ind w:left="175" w:hanging="175"/>
              <w:jc w:val="both"/>
              <w:outlineLvl w:val="5"/>
              <w:rPr>
                <w:rFonts w:cs="Times New Roman"/>
                <w:b w:val="0"/>
                <w:bCs w:val="0"/>
                <w:sz w:val="24"/>
                <w:szCs w:val="24"/>
                <w:lang w:val="lv-LV"/>
              </w:rPr>
            </w:pPr>
            <w:r w:rsidRPr="00B10E32">
              <w:rPr>
                <w:rFonts w:cs="Times New Roman"/>
                <w:b w:val="0"/>
                <w:bCs w:val="0"/>
                <w:sz w:val="24"/>
                <w:szCs w:val="24"/>
                <w:lang w:val="lv-LV" w:eastAsia="lv-LV"/>
              </w:rPr>
              <w:t>uzņēmuma atpazīstamības veicināšana, komunikācijas uzlabošana</w:t>
            </w:r>
            <w:r w:rsidR="00977C49">
              <w:rPr>
                <w:rFonts w:cs="Times New Roman"/>
                <w:b w:val="0"/>
                <w:bCs w:val="0"/>
                <w:sz w:val="24"/>
                <w:szCs w:val="24"/>
                <w:lang w:val="lv-LV" w:eastAsia="lv-LV"/>
              </w:rPr>
              <w:t> – m</w:t>
            </w:r>
            <w:r w:rsidRPr="00B10E32">
              <w:rPr>
                <w:rFonts w:cs="Times New Roman"/>
                <w:b w:val="0"/>
                <w:bCs w:val="0"/>
                <w:color w:val="000000"/>
                <w:sz w:val="24"/>
                <w:szCs w:val="24"/>
                <w:lang w:val="lv-LV"/>
              </w:rPr>
              <w:t>ājaslapā tiek ievietota aktuāla informācija;</w:t>
            </w:r>
          </w:p>
          <w:p w14:paraId="70EA8B30" w14:textId="6A69A452" w:rsidR="005A173B" w:rsidRPr="00B10E32" w:rsidRDefault="005A173B" w:rsidP="00D95FC7">
            <w:pPr>
              <w:pStyle w:val="Heading6"/>
              <w:numPr>
                <w:ilvl w:val="0"/>
                <w:numId w:val="40"/>
              </w:numPr>
              <w:spacing w:before="0" w:after="0"/>
              <w:ind w:left="175" w:hanging="175"/>
              <w:jc w:val="both"/>
              <w:outlineLvl w:val="5"/>
              <w:rPr>
                <w:rFonts w:cs="Times New Roman"/>
                <w:b w:val="0"/>
                <w:bCs w:val="0"/>
                <w:sz w:val="24"/>
                <w:szCs w:val="24"/>
                <w:lang w:val="lv-LV" w:eastAsia="lv-LV"/>
              </w:rPr>
            </w:pPr>
            <w:r w:rsidRPr="00B10E32">
              <w:rPr>
                <w:rFonts w:cs="Times New Roman"/>
                <w:b w:val="0"/>
                <w:bCs w:val="0"/>
                <w:sz w:val="24"/>
                <w:szCs w:val="24"/>
                <w:lang w:val="lv-LV" w:eastAsia="lv-LV"/>
              </w:rPr>
              <w:t>sabiedrības informēšana, izglītošana vides jautājumos</w:t>
            </w:r>
            <w:r w:rsidR="00977C49">
              <w:rPr>
                <w:rFonts w:cs="Times New Roman"/>
                <w:b w:val="0"/>
                <w:bCs w:val="0"/>
                <w:sz w:val="24"/>
                <w:szCs w:val="24"/>
                <w:lang w:val="lv-LV" w:eastAsia="lv-LV"/>
              </w:rPr>
              <w:t xml:space="preserve"> – </w:t>
            </w:r>
            <w:r w:rsidRPr="00B10E32">
              <w:rPr>
                <w:rFonts w:cs="Times New Roman"/>
                <w:b w:val="0"/>
                <w:bCs w:val="0"/>
                <w:color w:val="000000"/>
                <w:sz w:val="24"/>
                <w:szCs w:val="24"/>
                <w:lang w:val="lv-LV"/>
              </w:rPr>
              <w:t>dalība</w:t>
            </w:r>
            <w:r w:rsidR="00977C49">
              <w:rPr>
                <w:rFonts w:cs="Times New Roman"/>
                <w:b w:val="0"/>
                <w:bCs w:val="0"/>
                <w:color w:val="000000"/>
                <w:sz w:val="24"/>
                <w:szCs w:val="24"/>
                <w:lang w:val="lv-LV"/>
              </w:rPr>
              <w:t xml:space="preserve"> </w:t>
            </w:r>
            <w:r w:rsidRPr="00B10E32">
              <w:rPr>
                <w:rFonts w:cs="Times New Roman"/>
                <w:b w:val="0"/>
                <w:bCs w:val="0"/>
                <w:color w:val="000000"/>
                <w:sz w:val="24"/>
                <w:szCs w:val="24"/>
                <w:lang w:val="lv-LV"/>
              </w:rPr>
              <w:t xml:space="preserve">informatīvi izglītojošā raidījumā </w:t>
            </w:r>
            <w:r w:rsidR="00977C49">
              <w:rPr>
                <w:rFonts w:cs="Times New Roman"/>
                <w:b w:val="0"/>
                <w:bCs w:val="0"/>
                <w:color w:val="000000"/>
                <w:sz w:val="24"/>
                <w:szCs w:val="24"/>
                <w:lang w:val="lv-LV"/>
              </w:rPr>
              <w:t>“</w:t>
            </w:r>
            <w:r w:rsidRPr="00B10E32">
              <w:rPr>
                <w:rFonts w:cs="Times New Roman"/>
                <w:b w:val="0"/>
                <w:bCs w:val="0"/>
                <w:color w:val="000000"/>
                <w:sz w:val="24"/>
                <w:szCs w:val="24"/>
                <w:lang w:val="lv-LV"/>
              </w:rPr>
              <w:t>Zaļā studija</w:t>
            </w:r>
            <w:r w:rsidR="00977C49">
              <w:rPr>
                <w:rFonts w:cs="Times New Roman"/>
                <w:b w:val="0"/>
                <w:bCs w:val="0"/>
                <w:color w:val="000000"/>
                <w:sz w:val="24"/>
                <w:szCs w:val="24"/>
                <w:lang w:val="lv-LV"/>
              </w:rPr>
              <w:t>”</w:t>
            </w:r>
            <w:r w:rsidRPr="00B10E32">
              <w:rPr>
                <w:rFonts w:cs="Times New Roman"/>
                <w:b w:val="0"/>
                <w:bCs w:val="0"/>
                <w:sz w:val="24"/>
                <w:szCs w:val="24"/>
                <w:lang w:val="lv-LV"/>
              </w:rPr>
              <w:t>;</w:t>
            </w:r>
          </w:p>
          <w:p w14:paraId="70EAA998" w14:textId="76A7D5FA" w:rsidR="005A173B" w:rsidRPr="00B10E32" w:rsidRDefault="005A173B" w:rsidP="00D95FC7">
            <w:pPr>
              <w:pStyle w:val="ListParagraph"/>
              <w:numPr>
                <w:ilvl w:val="0"/>
                <w:numId w:val="40"/>
              </w:numPr>
              <w:ind w:left="175" w:hanging="175"/>
              <w:jc w:val="both"/>
              <w:rPr>
                <w:rFonts w:cs="Times New Roman"/>
                <w:lang w:val="lv-LV"/>
              </w:rPr>
            </w:pPr>
            <w:r w:rsidRPr="00B10E32">
              <w:rPr>
                <w:lang w:val="lv-LV" w:eastAsia="lv-LV"/>
              </w:rPr>
              <w:t>debitoru parādu atgūšanas efektivitātes paaugstināšana</w:t>
            </w:r>
            <w:r w:rsidR="00977C49">
              <w:rPr>
                <w:lang w:val="lv-LV" w:eastAsia="lv-LV"/>
              </w:rPr>
              <w:t xml:space="preserve"> – </w:t>
            </w:r>
            <w:r w:rsidRPr="00B10E32">
              <w:rPr>
                <w:color w:val="000000"/>
                <w:lang w:val="lv-LV"/>
              </w:rPr>
              <w:t>noslēgts</w:t>
            </w:r>
            <w:r w:rsidR="00977C49">
              <w:rPr>
                <w:color w:val="000000"/>
                <w:lang w:val="lv-LV"/>
              </w:rPr>
              <w:t xml:space="preserve"> </w:t>
            </w:r>
            <w:r w:rsidRPr="00B10E32">
              <w:rPr>
                <w:color w:val="000000"/>
                <w:lang w:val="lv-LV"/>
              </w:rPr>
              <w:t xml:space="preserve">līgums ar SIA </w:t>
            </w:r>
            <w:r w:rsidR="00977C49">
              <w:rPr>
                <w:color w:val="000000"/>
                <w:lang w:val="lv-LV"/>
              </w:rPr>
              <w:t>“</w:t>
            </w:r>
            <w:proofErr w:type="spellStart"/>
            <w:r w:rsidRPr="00B10E32">
              <w:rPr>
                <w:color w:val="000000"/>
                <w:lang w:val="lv-LV"/>
              </w:rPr>
              <w:t>Julianus</w:t>
            </w:r>
            <w:proofErr w:type="spellEnd"/>
            <w:r w:rsidRPr="00B10E32">
              <w:rPr>
                <w:color w:val="000000"/>
                <w:lang w:val="lv-LV"/>
              </w:rPr>
              <w:t xml:space="preserve"> </w:t>
            </w:r>
            <w:proofErr w:type="spellStart"/>
            <w:r w:rsidRPr="00B10E32">
              <w:rPr>
                <w:color w:val="000000"/>
                <w:lang w:val="lv-LV"/>
              </w:rPr>
              <w:t>Inkasso</w:t>
            </w:r>
            <w:proofErr w:type="spellEnd"/>
            <w:r w:rsidRPr="00B10E32">
              <w:rPr>
                <w:color w:val="000000"/>
                <w:lang w:val="lv-LV"/>
              </w:rPr>
              <w:t xml:space="preserve"> Latvija</w:t>
            </w:r>
            <w:r w:rsidR="00977C49">
              <w:rPr>
                <w:color w:val="000000"/>
                <w:lang w:val="lv-LV"/>
              </w:rPr>
              <w:t xml:space="preserve">” (tiek </w:t>
            </w:r>
            <w:r w:rsidRPr="00B10E32">
              <w:rPr>
                <w:rFonts w:cs="Times New Roman"/>
                <w:color w:val="000000"/>
                <w:lang w:val="lv-LV"/>
              </w:rPr>
              <w:t>izsūtīti atgādinājumi par parāda nomaksu sākot no 5</w:t>
            </w:r>
            <w:r w:rsidR="00977C49">
              <w:rPr>
                <w:rFonts w:cs="Times New Roman"/>
                <w:color w:val="000000"/>
                <w:lang w:val="lv-LV"/>
              </w:rPr>
              <w:t> </w:t>
            </w:r>
            <w:proofErr w:type="spellStart"/>
            <w:r w:rsidRPr="00B10E32">
              <w:rPr>
                <w:rFonts w:cs="Times New Roman"/>
                <w:i/>
                <w:iCs/>
                <w:color w:val="000000"/>
                <w:lang w:val="lv-LV"/>
              </w:rPr>
              <w:t>euro</w:t>
            </w:r>
            <w:proofErr w:type="spellEnd"/>
            <w:r w:rsidR="00977C49">
              <w:rPr>
                <w:rFonts w:cs="Times New Roman"/>
                <w:color w:val="000000"/>
                <w:lang w:val="lv-LV"/>
              </w:rPr>
              <w:t>)</w:t>
            </w:r>
            <w:r w:rsidRPr="00B10E32">
              <w:rPr>
                <w:rFonts w:cs="Times New Roman"/>
                <w:lang w:val="lv-LV" w:eastAsia="lv-LV"/>
              </w:rPr>
              <w:t>;</w:t>
            </w:r>
          </w:p>
          <w:p w14:paraId="26205143" w14:textId="77777777" w:rsidR="00977C49" w:rsidRDefault="005A173B" w:rsidP="00D95FC7">
            <w:pPr>
              <w:pStyle w:val="Heading6"/>
              <w:numPr>
                <w:ilvl w:val="0"/>
                <w:numId w:val="40"/>
              </w:numPr>
              <w:spacing w:before="0" w:after="0"/>
              <w:ind w:left="175" w:hanging="175"/>
              <w:jc w:val="both"/>
              <w:outlineLvl w:val="5"/>
              <w:rPr>
                <w:rFonts w:cs="Times New Roman"/>
                <w:b w:val="0"/>
                <w:bCs w:val="0"/>
                <w:sz w:val="24"/>
                <w:szCs w:val="24"/>
                <w:lang w:val="lv-LV"/>
              </w:rPr>
            </w:pPr>
            <w:r w:rsidRPr="00B10E32">
              <w:rPr>
                <w:rFonts w:cs="Times New Roman"/>
                <w:b w:val="0"/>
                <w:bCs w:val="0"/>
                <w:sz w:val="24"/>
                <w:szCs w:val="24"/>
                <w:lang w:val="lv-LV" w:eastAsia="lv-LV"/>
              </w:rPr>
              <w:t>darbinieku izglītošana un kvalifikācijas paaugstināšana un darba apstākļu uzlabošana</w:t>
            </w:r>
            <w:r w:rsidR="00977C49">
              <w:rPr>
                <w:rFonts w:cs="Times New Roman"/>
                <w:b w:val="0"/>
                <w:bCs w:val="0"/>
                <w:sz w:val="24"/>
                <w:szCs w:val="24"/>
                <w:lang w:val="lv-LV" w:eastAsia="lv-LV"/>
              </w:rPr>
              <w:t> – d</w:t>
            </w:r>
            <w:r w:rsidRPr="00B10E32">
              <w:rPr>
                <w:rFonts w:cs="Times New Roman"/>
                <w:b w:val="0"/>
                <w:bCs w:val="0"/>
                <w:sz w:val="24"/>
                <w:szCs w:val="24"/>
                <w:lang w:val="lv-LV"/>
              </w:rPr>
              <w:t>arbinieki</w:t>
            </w:r>
            <w:r w:rsidR="00977C49">
              <w:rPr>
                <w:rFonts w:cs="Times New Roman"/>
                <w:b w:val="0"/>
                <w:bCs w:val="0"/>
                <w:sz w:val="24"/>
                <w:szCs w:val="24"/>
                <w:lang w:val="lv-LV"/>
              </w:rPr>
              <w:t xml:space="preserve"> </w:t>
            </w:r>
            <w:r w:rsidRPr="00B10E32">
              <w:rPr>
                <w:rFonts w:cs="Times New Roman"/>
                <w:b w:val="0"/>
                <w:bCs w:val="0"/>
                <w:sz w:val="24"/>
                <w:szCs w:val="24"/>
                <w:lang w:val="lv-LV"/>
              </w:rPr>
              <w:t xml:space="preserve">apmeklē mācību </w:t>
            </w:r>
            <w:proofErr w:type="spellStart"/>
            <w:r w:rsidRPr="00B10E32">
              <w:rPr>
                <w:rFonts w:cs="Times New Roman"/>
                <w:b w:val="0"/>
                <w:bCs w:val="0"/>
                <w:sz w:val="24"/>
                <w:szCs w:val="24"/>
                <w:lang w:val="lv-LV"/>
              </w:rPr>
              <w:t>vebinārus</w:t>
            </w:r>
            <w:proofErr w:type="spellEnd"/>
            <w:r w:rsidR="00977C49">
              <w:rPr>
                <w:rFonts w:cs="Times New Roman"/>
                <w:b w:val="0"/>
                <w:bCs w:val="0"/>
                <w:sz w:val="24"/>
                <w:szCs w:val="24"/>
                <w:lang w:val="lv-LV"/>
              </w:rPr>
              <w:t>;</w:t>
            </w:r>
          </w:p>
          <w:p w14:paraId="43064FDD" w14:textId="2366ADE7" w:rsidR="005A173B" w:rsidRPr="00B10E32" w:rsidRDefault="005A173B" w:rsidP="00D95FC7">
            <w:pPr>
              <w:pStyle w:val="Heading6"/>
              <w:numPr>
                <w:ilvl w:val="0"/>
                <w:numId w:val="40"/>
              </w:numPr>
              <w:spacing w:before="0" w:after="0"/>
              <w:ind w:left="175" w:hanging="175"/>
              <w:jc w:val="both"/>
              <w:outlineLvl w:val="5"/>
              <w:rPr>
                <w:rFonts w:cs="Times New Roman"/>
                <w:b w:val="0"/>
                <w:bCs w:val="0"/>
                <w:sz w:val="24"/>
                <w:szCs w:val="24"/>
                <w:lang w:val="lv-LV"/>
              </w:rPr>
            </w:pPr>
            <w:r w:rsidRPr="00B10E32">
              <w:rPr>
                <w:rFonts w:cs="Times New Roman"/>
                <w:b w:val="0"/>
                <w:bCs w:val="0"/>
                <w:sz w:val="24"/>
                <w:szCs w:val="24"/>
                <w:lang w:val="lv-LV"/>
              </w:rPr>
              <w:t>darbinieku darba apstākļu uzlabošana</w:t>
            </w:r>
            <w:r w:rsidR="00977C49">
              <w:rPr>
                <w:rFonts w:cs="Times New Roman"/>
                <w:b w:val="0"/>
                <w:bCs w:val="0"/>
                <w:sz w:val="24"/>
                <w:szCs w:val="24"/>
                <w:lang w:val="lv-LV"/>
              </w:rPr>
              <w:t xml:space="preserve"> – </w:t>
            </w:r>
            <w:r w:rsidRPr="00B10E32">
              <w:rPr>
                <w:rFonts w:cs="Times New Roman"/>
                <w:b w:val="0"/>
                <w:bCs w:val="0"/>
                <w:sz w:val="24"/>
                <w:szCs w:val="24"/>
                <w:lang w:val="lv-LV"/>
              </w:rPr>
              <w:t>labiekārtotas</w:t>
            </w:r>
            <w:r w:rsidR="00977C49">
              <w:rPr>
                <w:rFonts w:cs="Times New Roman"/>
                <w:b w:val="0"/>
                <w:bCs w:val="0"/>
                <w:sz w:val="24"/>
                <w:szCs w:val="24"/>
                <w:lang w:val="lv-LV"/>
              </w:rPr>
              <w:t xml:space="preserve"> </w:t>
            </w:r>
            <w:r w:rsidRPr="00B10E32">
              <w:rPr>
                <w:rFonts w:cs="Times New Roman"/>
                <w:b w:val="0"/>
                <w:bCs w:val="0"/>
                <w:sz w:val="24"/>
                <w:szCs w:val="24"/>
                <w:lang w:val="lv-LV"/>
              </w:rPr>
              <w:t xml:space="preserve">ģērbtuves, iegādāts jauns inventārs. </w:t>
            </w:r>
          </w:p>
        </w:tc>
      </w:tr>
      <w:tr w:rsidR="005A173B" w:rsidRPr="00782973" w14:paraId="5A0DA284" w14:textId="77777777" w:rsidTr="00264F74">
        <w:tc>
          <w:tcPr>
            <w:tcW w:w="3114" w:type="dxa"/>
          </w:tcPr>
          <w:p w14:paraId="060705DF" w14:textId="77777777" w:rsidR="005A173B" w:rsidRPr="00530373" w:rsidRDefault="005A173B" w:rsidP="0077515F">
            <w:pPr>
              <w:rPr>
                <w:rStyle w:val="BodyText1"/>
                <w:rFonts w:eastAsiaTheme="minorHAnsi"/>
                <w:sz w:val="24"/>
                <w:szCs w:val="24"/>
              </w:rPr>
            </w:pPr>
            <w:r w:rsidRPr="00530373">
              <w:rPr>
                <w:rStyle w:val="BodyText1"/>
                <w:rFonts w:eastAsiaTheme="minorHAnsi"/>
                <w:sz w:val="24"/>
                <w:szCs w:val="24"/>
              </w:rPr>
              <w:t xml:space="preserve">Finanšu mērķu 2021.gadā </w:t>
            </w:r>
            <w:r w:rsidRPr="00530373">
              <w:rPr>
                <w:rStyle w:val="BodyText1"/>
                <w:rFonts w:eastAsiaTheme="minorHAnsi"/>
                <w:color w:val="auto"/>
                <w:sz w:val="24"/>
                <w:szCs w:val="24"/>
              </w:rPr>
              <w:t xml:space="preserve">sasniegšanas novērtējums </w:t>
            </w:r>
            <w:r w:rsidRPr="00530373">
              <w:rPr>
                <w:rStyle w:val="BodyText1"/>
                <w:rFonts w:eastAsiaTheme="minorHAnsi"/>
                <w:sz w:val="24"/>
                <w:szCs w:val="24"/>
              </w:rPr>
              <w:t>(sabiedrībai sniegtais labums, pakalpojumu vai preču pieejamības novērtējums)</w:t>
            </w:r>
            <w:r w:rsidRPr="00530373">
              <w:rPr>
                <w:rStyle w:val="BodyText1"/>
                <w:rFonts w:eastAsiaTheme="minorHAnsi"/>
                <w:color w:val="FF0000"/>
                <w:sz w:val="24"/>
                <w:szCs w:val="24"/>
              </w:rPr>
              <w:t xml:space="preserve"> </w:t>
            </w:r>
          </w:p>
        </w:tc>
        <w:tc>
          <w:tcPr>
            <w:tcW w:w="6237" w:type="dxa"/>
          </w:tcPr>
          <w:p w14:paraId="5678ED17" w14:textId="1D85E124" w:rsidR="005A173B" w:rsidRDefault="00977C49" w:rsidP="00977C49">
            <w:pPr>
              <w:widowControl w:val="0"/>
              <w:ind w:left="-6" w:right="20" w:firstLine="187"/>
              <w:jc w:val="both"/>
              <w:rPr>
                <w:rFonts w:eastAsia="Arial" w:cs="Times New Roman"/>
                <w:lang w:val="lv-LV" w:bidi="lv-LV"/>
              </w:rPr>
            </w:pPr>
            <w:r>
              <w:rPr>
                <w:rFonts w:cs="Times New Roman"/>
                <w:color w:val="000000"/>
                <w:lang w:val="lv-LV"/>
              </w:rPr>
              <w:t>P</w:t>
            </w:r>
            <w:r w:rsidR="005A173B" w:rsidRPr="00C271D6">
              <w:rPr>
                <w:rFonts w:cs="Times New Roman"/>
                <w:color w:val="000000"/>
                <w:lang w:val="lv-LV"/>
              </w:rPr>
              <w:t>ārskata gad</w:t>
            </w:r>
            <w:r>
              <w:rPr>
                <w:rFonts w:cs="Times New Roman"/>
                <w:color w:val="000000"/>
                <w:lang w:val="lv-LV"/>
              </w:rPr>
              <w:t>s</w:t>
            </w:r>
            <w:r w:rsidR="005A173B" w:rsidRPr="00C271D6">
              <w:rPr>
                <w:rFonts w:cs="Times New Roman"/>
                <w:color w:val="000000"/>
                <w:lang w:val="lv-LV"/>
              </w:rPr>
              <w:t xml:space="preserve"> noslēg</w:t>
            </w:r>
            <w:r>
              <w:rPr>
                <w:rFonts w:cs="Times New Roman"/>
                <w:color w:val="000000"/>
                <w:lang w:val="lv-LV"/>
              </w:rPr>
              <w:t>ts</w:t>
            </w:r>
            <w:r w:rsidR="005A173B" w:rsidRPr="00C271D6">
              <w:rPr>
                <w:rFonts w:cs="Times New Roman"/>
                <w:color w:val="000000"/>
                <w:lang w:val="lv-LV"/>
              </w:rPr>
              <w:t xml:space="preserve"> ar peļņu </w:t>
            </w:r>
            <w:r w:rsidR="005A173B" w:rsidRPr="00C271D6">
              <w:rPr>
                <w:rFonts w:cs="Times New Roman"/>
                <w:lang w:val="lv-LV"/>
              </w:rPr>
              <w:t>70</w:t>
            </w:r>
            <w:r>
              <w:rPr>
                <w:rFonts w:cs="Times New Roman"/>
                <w:lang w:val="lv-LV"/>
              </w:rPr>
              <w:t> </w:t>
            </w:r>
            <w:r w:rsidR="005A173B" w:rsidRPr="00C271D6">
              <w:rPr>
                <w:rFonts w:cs="Times New Roman"/>
                <w:lang w:val="lv-LV"/>
              </w:rPr>
              <w:t>098</w:t>
            </w:r>
            <w:r>
              <w:rPr>
                <w:rFonts w:cs="Times New Roman"/>
                <w:lang w:val="lv-LV"/>
              </w:rPr>
              <w:t> </w:t>
            </w:r>
            <w:proofErr w:type="spellStart"/>
            <w:r w:rsidRPr="00977C49">
              <w:rPr>
                <w:rFonts w:cs="Times New Roman"/>
                <w:i/>
                <w:iCs/>
                <w:lang w:val="lv-LV"/>
              </w:rPr>
              <w:t>euro</w:t>
            </w:r>
            <w:proofErr w:type="spellEnd"/>
            <w:r>
              <w:rPr>
                <w:rFonts w:cs="Times New Roman"/>
                <w:lang w:val="lv-LV"/>
              </w:rPr>
              <w:t xml:space="preserve"> apmērā</w:t>
            </w:r>
            <w:r w:rsidR="005A173B" w:rsidRPr="00C271D6">
              <w:rPr>
                <w:rFonts w:cs="Times New Roman"/>
                <w:color w:val="000000"/>
                <w:lang w:val="lv-LV"/>
              </w:rPr>
              <w:t>. Neto apgrozījums salīdzinājumā ar 2020.gadu pieaudzis par 18%, bet augušas arī ražošanas izmaksas par 26%.</w:t>
            </w:r>
            <w:r>
              <w:rPr>
                <w:rFonts w:cs="Times New Roman"/>
                <w:color w:val="000000"/>
                <w:lang w:val="lv-LV"/>
              </w:rPr>
              <w:t xml:space="preserve"> A</w:t>
            </w:r>
            <w:r w:rsidR="005A173B" w:rsidRPr="00C271D6">
              <w:rPr>
                <w:rFonts w:cs="Times New Roman"/>
                <w:color w:val="000000"/>
                <w:lang w:val="lv-LV"/>
              </w:rPr>
              <w:t xml:space="preserve">dministrācijas izmaksas palielinājušās par 16%. Pašu kapitāls uz </w:t>
            </w:r>
            <w:r>
              <w:rPr>
                <w:rFonts w:cs="Times New Roman"/>
                <w:color w:val="000000"/>
                <w:lang w:val="lv-LV"/>
              </w:rPr>
              <w:t>2021.gada 31.decembri</w:t>
            </w:r>
            <w:r w:rsidR="005A173B" w:rsidRPr="00C271D6">
              <w:rPr>
                <w:rFonts w:cs="Times New Roman"/>
                <w:color w:val="000000"/>
                <w:lang w:val="lv-LV"/>
              </w:rPr>
              <w:t xml:space="preserve"> ir negatīvs</w:t>
            </w:r>
            <w:r w:rsidR="00150284">
              <w:rPr>
                <w:rFonts w:cs="Times New Roman"/>
                <w:color w:val="000000"/>
                <w:lang w:val="lv-LV"/>
              </w:rPr>
              <w:t> </w:t>
            </w:r>
            <w:r w:rsidR="00CA74DA">
              <w:rPr>
                <w:rFonts w:cs="Times New Roman"/>
                <w:color w:val="000000"/>
                <w:lang w:val="lv-LV"/>
              </w:rPr>
              <w:t>–</w:t>
            </w:r>
            <w:r w:rsidR="005A173B" w:rsidRPr="00C271D6">
              <w:rPr>
                <w:rFonts w:cs="Times New Roman"/>
                <w:color w:val="000000"/>
                <w:lang w:val="lv-LV"/>
              </w:rPr>
              <w:t xml:space="preserve"> 674</w:t>
            </w:r>
            <w:r w:rsidR="00CA74DA">
              <w:rPr>
                <w:rFonts w:cs="Times New Roman"/>
                <w:color w:val="000000"/>
                <w:lang w:val="lv-LV"/>
              </w:rPr>
              <w:t> </w:t>
            </w:r>
            <w:r w:rsidR="005A173B" w:rsidRPr="00C271D6">
              <w:rPr>
                <w:rFonts w:cs="Times New Roman"/>
                <w:color w:val="000000"/>
                <w:lang w:val="lv-LV"/>
              </w:rPr>
              <w:t>035</w:t>
            </w:r>
            <w:r w:rsidR="00CA74DA">
              <w:rPr>
                <w:rFonts w:cs="Times New Roman"/>
                <w:color w:val="000000"/>
                <w:lang w:val="lv-LV"/>
              </w:rPr>
              <w:t> </w:t>
            </w:r>
            <w:proofErr w:type="spellStart"/>
            <w:r w:rsidR="00CA74DA" w:rsidRPr="00CA74DA">
              <w:rPr>
                <w:rFonts w:cs="Times New Roman"/>
                <w:i/>
                <w:iCs/>
                <w:color w:val="000000"/>
                <w:lang w:val="lv-LV"/>
              </w:rPr>
              <w:t>euro</w:t>
            </w:r>
            <w:proofErr w:type="spellEnd"/>
            <w:r w:rsidR="005A173B">
              <w:rPr>
                <w:rFonts w:cs="Times New Roman"/>
                <w:color w:val="000000"/>
                <w:lang w:val="lv-LV"/>
              </w:rPr>
              <w:t xml:space="preserve">, bet </w:t>
            </w:r>
            <w:r w:rsidR="005A173B" w:rsidRPr="001733C9">
              <w:rPr>
                <w:rFonts w:eastAsia="Arial" w:cs="Times New Roman"/>
                <w:lang w:val="lv-LV" w:bidi="lv-LV"/>
              </w:rPr>
              <w:t>negatīvs ar tendenci pieaugt,</w:t>
            </w:r>
            <w:r w:rsidR="00CA74DA">
              <w:rPr>
                <w:rFonts w:eastAsia="Arial" w:cs="Times New Roman"/>
                <w:lang w:val="lv-LV" w:bidi="lv-LV"/>
              </w:rPr>
              <w:t xml:space="preserve"> </w:t>
            </w:r>
            <w:r w:rsidR="005A173B" w:rsidRPr="001733C9">
              <w:rPr>
                <w:rFonts w:eastAsia="Arial" w:cs="Times New Roman"/>
                <w:lang w:val="lv-LV" w:bidi="lv-LV"/>
              </w:rPr>
              <w:t>jo pēdējie divi pārskata periodi (2020.gads un 2021.gads) noslēgti ar peļņu.</w:t>
            </w:r>
          </w:p>
          <w:p w14:paraId="782C6438" w14:textId="574417A1" w:rsidR="005A173B" w:rsidRPr="000B3461" w:rsidRDefault="005A173B" w:rsidP="00CA74DA">
            <w:pPr>
              <w:widowControl w:val="0"/>
              <w:ind w:left="-6" w:right="20" w:firstLine="187"/>
              <w:jc w:val="both"/>
              <w:rPr>
                <w:rFonts w:cs="Times New Roman"/>
                <w:b/>
                <w:bCs/>
                <w:iCs/>
                <w:color w:val="C00000"/>
                <w:highlight w:val="yellow"/>
                <w:lang w:val="lv-LV"/>
              </w:rPr>
            </w:pPr>
            <w:r w:rsidRPr="00F0793D">
              <w:rPr>
                <w:rFonts w:eastAsia="Arial" w:cs="Times New Roman"/>
                <w:lang w:val="lv-LV" w:bidi="lv-LV"/>
              </w:rPr>
              <w:t>2021.gadā S</w:t>
            </w:r>
            <w:r w:rsidR="00CA74DA">
              <w:rPr>
                <w:rFonts w:eastAsia="Arial" w:cs="Times New Roman"/>
                <w:lang w:val="lv-LV" w:bidi="lv-LV"/>
              </w:rPr>
              <w:t xml:space="preserve">abiedrība </w:t>
            </w:r>
            <w:r w:rsidRPr="00F0793D">
              <w:rPr>
                <w:rFonts w:eastAsia="Arial" w:cs="Times New Roman"/>
                <w:lang w:val="lv-LV" w:bidi="lv-LV"/>
              </w:rPr>
              <w:t>pieteicās dalībai LIFE programmā “Integrētais atkritumu apsaimniekošanas projekts”. Ar LIFE programmas starpniecību plānots piesaistīt finanšu līdzekļus nešķiroto sadzīves atkritumu priekšapstrādes līnijas pilnveidei. Paredzētās projekta kopējās izmaksas</w:t>
            </w:r>
            <w:r w:rsidR="00CA74DA">
              <w:rPr>
                <w:rFonts w:eastAsia="Arial" w:cs="Times New Roman"/>
                <w:lang w:val="lv-LV" w:bidi="lv-LV"/>
              </w:rPr>
              <w:t> </w:t>
            </w:r>
            <w:r w:rsidRPr="00F0793D">
              <w:rPr>
                <w:rFonts w:eastAsia="Arial" w:cs="Times New Roman"/>
                <w:lang w:val="lv-LV" w:bidi="lv-LV"/>
              </w:rPr>
              <w:t>– 170</w:t>
            </w:r>
            <w:r w:rsidR="00CA74DA">
              <w:rPr>
                <w:rFonts w:eastAsia="Arial" w:cs="Times New Roman"/>
                <w:lang w:val="lv-LV" w:bidi="lv-LV"/>
              </w:rPr>
              <w:t> </w:t>
            </w:r>
            <w:r w:rsidRPr="00F0793D">
              <w:rPr>
                <w:rFonts w:eastAsia="Arial" w:cs="Times New Roman"/>
                <w:lang w:val="lv-LV" w:bidi="lv-LV"/>
              </w:rPr>
              <w:t>000</w:t>
            </w:r>
            <w:r w:rsidR="00CA74DA">
              <w:rPr>
                <w:rFonts w:eastAsia="Arial" w:cs="Times New Roman"/>
                <w:lang w:val="lv-LV" w:bidi="lv-LV"/>
              </w:rPr>
              <w:t> </w:t>
            </w:r>
            <w:proofErr w:type="spellStart"/>
            <w:r w:rsidR="00CA74DA" w:rsidRPr="00CA74DA">
              <w:rPr>
                <w:rFonts w:eastAsia="Arial" w:cs="Times New Roman"/>
                <w:i/>
                <w:iCs/>
                <w:lang w:val="lv-LV" w:bidi="lv-LV"/>
              </w:rPr>
              <w:t>euro</w:t>
            </w:r>
            <w:proofErr w:type="spellEnd"/>
            <w:r w:rsidR="00CA74DA">
              <w:rPr>
                <w:rFonts w:eastAsia="Arial" w:cs="Times New Roman"/>
                <w:lang w:val="lv-LV" w:bidi="lv-LV"/>
              </w:rPr>
              <w:t>,</w:t>
            </w:r>
            <w:r w:rsidRPr="00F0793D">
              <w:rPr>
                <w:rFonts w:eastAsia="Arial" w:cs="Times New Roman"/>
                <w:lang w:val="lv-LV" w:bidi="lv-LV"/>
              </w:rPr>
              <w:t xml:space="preserve"> no kurām 90% ir LIFE programmas finansējums. </w:t>
            </w:r>
          </w:p>
        </w:tc>
      </w:tr>
    </w:tbl>
    <w:p w14:paraId="28EBE4BC" w14:textId="4045F3AA" w:rsidR="004D1F39" w:rsidRPr="007F341E" w:rsidRDefault="004D1F39" w:rsidP="00BD4E99">
      <w:pPr>
        <w:pStyle w:val="ListParagraph"/>
        <w:numPr>
          <w:ilvl w:val="1"/>
          <w:numId w:val="3"/>
        </w:numPr>
        <w:spacing w:before="240" w:after="240"/>
        <w:ind w:left="0" w:right="43" w:firstLine="142"/>
        <w:jc w:val="center"/>
        <w:outlineLvl w:val="1"/>
        <w:rPr>
          <w:b/>
          <w:bCs/>
          <w:shd w:val="clear" w:color="auto" w:fill="FFFFFF"/>
          <w:lang w:val="lv-LV"/>
        </w:rPr>
      </w:pPr>
      <w:bookmarkStart w:id="35" w:name="_Toc115186520"/>
      <w:r w:rsidRPr="007F341E">
        <w:rPr>
          <w:b/>
          <w:bCs/>
          <w:shd w:val="clear" w:color="auto" w:fill="FFFFFF"/>
          <w:lang w:val="lv-LV"/>
        </w:rPr>
        <w:t>SIA “</w:t>
      </w:r>
      <w:proofErr w:type="spellStart"/>
      <w:r w:rsidRPr="007F341E">
        <w:rPr>
          <w:b/>
          <w:bCs/>
          <w:shd w:val="clear" w:color="auto" w:fill="FFFFFF"/>
          <w:lang w:val="lv-LV"/>
        </w:rPr>
        <w:t>Spunģēni</w:t>
      </w:r>
      <w:proofErr w:type="spellEnd"/>
      <w:r w:rsidRPr="007F341E">
        <w:rPr>
          <w:b/>
          <w:bCs/>
          <w:shd w:val="clear" w:color="auto" w:fill="FFFFFF"/>
          <w:lang w:val="lv-LV"/>
        </w:rPr>
        <w:t>-Daugavieši”</w:t>
      </w:r>
      <w:bookmarkEnd w:id="35"/>
    </w:p>
    <w:p w14:paraId="1ADD4E53" w14:textId="78D69CAA" w:rsidR="00337144" w:rsidRPr="007F341E" w:rsidRDefault="00337144" w:rsidP="00776B53">
      <w:pPr>
        <w:pStyle w:val="naisf"/>
        <w:spacing w:before="0" w:after="0"/>
        <w:ind w:right="43" w:firstLine="567"/>
      </w:pPr>
      <w:bookmarkStart w:id="36" w:name="_Hlk114125872"/>
      <w:r w:rsidRPr="007F341E">
        <w:t xml:space="preserve">Likuma “Par pašvaldībām” 15.panta pirmās daļas 1.punktā ir noteikts, ka viena no pašvaldības autonomajām funkcijām ir organizēt iedzīvotājiem komunālos pakalpojumus (ūdensapgāde un kanalizācija; siltumapgāde; sadzīves atkritumu apsaimniekošana; notekūdeņu savākšana, novadīšana un attīrīšana) neatkarīgi no tā, kā īpašumā atrodas dzīvojamais fonds. Jēkabpils novada </w:t>
      </w:r>
      <w:r w:rsidR="00DF6333" w:rsidRPr="007F341E">
        <w:t>Atašienes, Kūku, Krustpils, Mežāres, Vīpes un Variešu pagastos</w:t>
      </w:r>
      <w:r w:rsidRPr="007F341E">
        <w:t xml:space="preserve"> </w:t>
      </w:r>
      <w:r w:rsidR="00686DED" w:rsidRPr="007F341E">
        <w:t>sadzīves atkritumu apsaimniekošanas</w:t>
      </w:r>
      <w:r w:rsidRPr="007F341E">
        <w:t xml:space="preserve"> pakalpojum</w:t>
      </w:r>
      <w:r w:rsidR="00686DED" w:rsidRPr="007F341E">
        <w:t>u sniedz</w:t>
      </w:r>
      <w:r w:rsidRPr="007F341E">
        <w:t xml:space="preserve"> Jēkabpils novada pašvaldības (turpmāk – </w:t>
      </w:r>
      <w:r w:rsidR="00043366" w:rsidRPr="007F341E">
        <w:t>P</w:t>
      </w:r>
      <w:r w:rsidRPr="007F341E">
        <w:t xml:space="preserve">ašvaldība) kapitālsabiedrība </w:t>
      </w:r>
      <w:r w:rsidR="00043366" w:rsidRPr="007F341E">
        <w:t>S</w:t>
      </w:r>
      <w:r w:rsidRPr="007F341E">
        <w:t>abiedrība ar ierobežotu atbildību “</w:t>
      </w:r>
      <w:proofErr w:type="spellStart"/>
      <w:r w:rsidR="00DF6333" w:rsidRPr="007F341E">
        <w:t>Spunģēni</w:t>
      </w:r>
      <w:proofErr w:type="spellEnd"/>
      <w:r w:rsidR="00DF6333" w:rsidRPr="007F341E">
        <w:t>-Daugavieši”.</w:t>
      </w:r>
      <w:r w:rsidRPr="007F341E">
        <w:t xml:space="preserve"> </w:t>
      </w:r>
    </w:p>
    <w:p w14:paraId="37128EC2" w14:textId="4377AD2E" w:rsidR="00337144" w:rsidRPr="007F341E" w:rsidRDefault="00337144" w:rsidP="00776B53">
      <w:pPr>
        <w:pStyle w:val="naisf"/>
        <w:spacing w:before="0" w:after="0"/>
        <w:ind w:right="43" w:firstLine="567"/>
      </w:pPr>
      <w:r w:rsidRPr="007F341E">
        <w:t>Sabiedrība ar ierobežotu atbildību “</w:t>
      </w:r>
      <w:proofErr w:type="spellStart"/>
      <w:r w:rsidR="00DF6333" w:rsidRPr="007F341E">
        <w:t>Spunģēni</w:t>
      </w:r>
      <w:proofErr w:type="spellEnd"/>
      <w:r w:rsidR="00DF6333" w:rsidRPr="007F341E">
        <w:t>-Daugavieši</w:t>
      </w:r>
      <w:r w:rsidRPr="007F341E">
        <w:t>” (turpmāk tekstā – SIA “</w:t>
      </w:r>
      <w:proofErr w:type="spellStart"/>
      <w:r w:rsidR="00DF6333" w:rsidRPr="007F341E">
        <w:t>Spunģēni</w:t>
      </w:r>
      <w:proofErr w:type="spellEnd"/>
      <w:r w:rsidR="00DF6333" w:rsidRPr="007F341E">
        <w:t>-Daugavieši</w:t>
      </w:r>
      <w:r w:rsidRPr="007F341E">
        <w:t xml:space="preserve">”, Sabiedrība), reģistrācijas numurs </w:t>
      </w:r>
      <w:r w:rsidR="00DF6333" w:rsidRPr="007F341E">
        <w:t>45403015460</w:t>
      </w:r>
      <w:r w:rsidRPr="007F341E">
        <w:t xml:space="preserve">, </w:t>
      </w:r>
      <w:r w:rsidR="00F6765E" w:rsidRPr="007F341E">
        <w:t>Latvijas Republikas Uzņēmumu reģistrā reģistrēta</w:t>
      </w:r>
      <w:r w:rsidRPr="007F341E">
        <w:t xml:space="preserve"> </w:t>
      </w:r>
      <w:r w:rsidR="00BB3F69" w:rsidRPr="007F341E">
        <w:t>2005.gada 21.jūnijā,</w:t>
      </w:r>
      <w:r w:rsidRPr="007F341E">
        <w:t xml:space="preserve"> juridiskā adrese </w:t>
      </w:r>
      <w:r w:rsidR="00705E33" w:rsidRPr="007F341E">
        <w:t xml:space="preserve">ir </w:t>
      </w:r>
      <w:r w:rsidR="00DF6333" w:rsidRPr="007F341E">
        <w:rPr>
          <w:rFonts w:eastAsia="Calibri"/>
          <w:lang w:eastAsia="en-US"/>
        </w:rPr>
        <w:t>Rīgas iela 150A</w:t>
      </w:r>
      <w:r w:rsidR="00DF6333" w:rsidRPr="007F341E">
        <w:rPr>
          <w:rFonts w:eastAsia="Calibri"/>
          <w:color w:val="000000"/>
          <w:lang w:eastAsia="en-US"/>
        </w:rPr>
        <w:t>, Jēkabpils, Jēkabpils novads, LV-5202</w:t>
      </w:r>
      <w:r w:rsidRPr="007F341E">
        <w:t xml:space="preserve">. </w:t>
      </w:r>
      <w:r w:rsidR="00705E33" w:rsidRPr="007F341E">
        <w:t>SIA “</w:t>
      </w:r>
      <w:proofErr w:type="spellStart"/>
      <w:r w:rsidR="00705E33" w:rsidRPr="007F341E">
        <w:t>Spunģēni</w:t>
      </w:r>
      <w:proofErr w:type="spellEnd"/>
      <w:r w:rsidR="00705E33" w:rsidRPr="007F341E">
        <w:t xml:space="preserve">-Daugavieši” izveidota ar mērķi nodrošināt Krustpils novada Atašienes, Kūku, Krustpils, Mežāres, Vīpes un Variešu pagastos pašvaldības autonomu funkciju realizēšanu un no tām izrietošo uzdevumu veikšanu. </w:t>
      </w:r>
      <w:r w:rsidRPr="007F341E">
        <w:t xml:space="preserve">Līdz 2021.gada 30.jūnijam Sabiedrība piederēja </w:t>
      </w:r>
      <w:r w:rsidR="00BB3F69" w:rsidRPr="007F341E">
        <w:t>Krustpils novada</w:t>
      </w:r>
      <w:r w:rsidRPr="007F341E">
        <w:t xml:space="preserve"> pašvaldībai, ar 2021.gada 1.jūliju 100% kapitāla daļas pieder </w:t>
      </w:r>
      <w:proofErr w:type="spellStart"/>
      <w:r w:rsidRPr="007F341E">
        <w:t>jaunizveidot</w:t>
      </w:r>
      <w:r w:rsidR="00AF03DC">
        <w:t>ā</w:t>
      </w:r>
      <w:proofErr w:type="spellEnd"/>
      <w:r w:rsidRPr="007F341E">
        <w:t xml:space="preserve"> Jēkabpils novada pašvaldībai. </w:t>
      </w:r>
      <w:r w:rsidR="00F6765E" w:rsidRPr="007F341E">
        <w:t xml:space="preserve"> </w:t>
      </w:r>
    </w:p>
    <w:p w14:paraId="5DFB82B0" w14:textId="626BFE8A" w:rsidR="00337144" w:rsidRPr="007F341E" w:rsidRDefault="00A36F1C" w:rsidP="00776B53">
      <w:pPr>
        <w:pStyle w:val="naisf"/>
        <w:spacing w:before="0" w:after="0"/>
        <w:ind w:right="43" w:firstLine="567"/>
      </w:pPr>
      <w:r w:rsidRPr="007F341E">
        <w:t>Sabiedrība</w:t>
      </w:r>
      <w:r w:rsidR="00DA024D" w:rsidRPr="007F341E">
        <w:t>s</w:t>
      </w:r>
      <w:r w:rsidRPr="007F341E">
        <w:t xml:space="preserve"> ar ierobežotu atbildību “</w:t>
      </w:r>
      <w:proofErr w:type="spellStart"/>
      <w:r w:rsidRPr="007F341E">
        <w:t>Spunģēni</w:t>
      </w:r>
      <w:proofErr w:type="spellEnd"/>
      <w:r w:rsidRPr="007F341E">
        <w:t xml:space="preserve">-Daugavieši” </w:t>
      </w:r>
      <w:r w:rsidRPr="007F341E">
        <w:rPr>
          <w:rFonts w:eastAsia="Arial"/>
          <w:lang w:bidi="lv-LV"/>
        </w:rPr>
        <w:t>reģistrētais un apmaksātais pamatkapitāls</w:t>
      </w:r>
      <w:r w:rsidRPr="007F341E">
        <w:t xml:space="preserve"> </w:t>
      </w:r>
      <w:r w:rsidR="00337144" w:rsidRPr="007F341E">
        <w:t>2021.gada beigās ir EUR </w:t>
      </w:r>
      <w:r w:rsidR="00BB3F69" w:rsidRPr="007F341E">
        <w:t>268</w:t>
      </w:r>
      <w:r w:rsidR="000F059A" w:rsidRPr="007F341E">
        <w:t> </w:t>
      </w:r>
      <w:r w:rsidR="00BB3F69" w:rsidRPr="007F341E">
        <w:t>184</w:t>
      </w:r>
      <w:r w:rsidR="00337144" w:rsidRPr="007F341E">
        <w:t xml:space="preserve">. 2021.gadā pamatkapitālā veiktas izmaiņas </w:t>
      </w:r>
      <w:r w:rsidR="000F059A" w:rsidRPr="007F341E">
        <w:t>200 000</w:t>
      </w:r>
      <w:r w:rsidR="00337144" w:rsidRPr="007F341E">
        <w:t> </w:t>
      </w:r>
      <w:proofErr w:type="spellStart"/>
      <w:r w:rsidR="00337144" w:rsidRPr="007F341E">
        <w:rPr>
          <w:i/>
          <w:iCs/>
        </w:rPr>
        <w:t>euro</w:t>
      </w:r>
      <w:proofErr w:type="spellEnd"/>
      <w:r w:rsidR="00337144" w:rsidRPr="007F341E">
        <w:t xml:space="preserve"> apmērā</w:t>
      </w:r>
      <w:r w:rsidR="006F450C" w:rsidRPr="007F341E">
        <w:t>,</w:t>
      </w:r>
      <w:r w:rsidR="00337144" w:rsidRPr="007F341E">
        <w:t xml:space="preserve"> pamatojoties uz </w:t>
      </w:r>
      <w:r w:rsidR="000F059A" w:rsidRPr="007F341E">
        <w:t xml:space="preserve">Krustpils novada pašvaldības </w:t>
      </w:r>
      <w:r w:rsidR="00337144" w:rsidRPr="007F341E">
        <w:t xml:space="preserve">2021.gada </w:t>
      </w:r>
      <w:r w:rsidR="000F059A" w:rsidRPr="007F341E">
        <w:t>21</w:t>
      </w:r>
      <w:r w:rsidR="00337144" w:rsidRPr="007F341E">
        <w:t>.</w:t>
      </w:r>
      <w:r w:rsidR="000F059A" w:rsidRPr="007F341E">
        <w:t>aprīļa</w:t>
      </w:r>
      <w:r w:rsidR="00337144" w:rsidRPr="007F341E">
        <w:t xml:space="preserve"> domes lēmumu Nr.</w:t>
      </w:r>
      <w:r w:rsidR="000F059A" w:rsidRPr="007F341E">
        <w:t>34 (protokols Nr.7)</w:t>
      </w:r>
      <w:r w:rsidR="00337144" w:rsidRPr="007F341E">
        <w:t xml:space="preserve">, pašvaldībai palielinot </w:t>
      </w:r>
      <w:r w:rsidR="002B3C67" w:rsidRPr="007F341E">
        <w:t>S</w:t>
      </w:r>
      <w:r w:rsidR="00337144" w:rsidRPr="007F341E">
        <w:t>abiedrības ar ierobežotu atbildību “</w:t>
      </w:r>
      <w:proofErr w:type="spellStart"/>
      <w:r w:rsidR="000F059A" w:rsidRPr="007F341E">
        <w:t>Spunģēni</w:t>
      </w:r>
      <w:proofErr w:type="spellEnd"/>
      <w:r w:rsidR="000F059A" w:rsidRPr="007F341E">
        <w:t>-Daugavieši</w:t>
      </w:r>
      <w:r w:rsidR="00337144" w:rsidRPr="007F341E">
        <w:t xml:space="preserve">” pamatkapitālu </w:t>
      </w:r>
      <w:r w:rsidR="000F059A" w:rsidRPr="007F341E">
        <w:t>naudas ieguldījuma veid</w:t>
      </w:r>
      <w:r w:rsidR="00337144" w:rsidRPr="007F341E">
        <w:t>ā.</w:t>
      </w:r>
    </w:p>
    <w:p w14:paraId="14D18E74" w14:textId="108F6347" w:rsidR="00337144" w:rsidRPr="007F341E" w:rsidRDefault="00337144" w:rsidP="00776B53">
      <w:pPr>
        <w:pStyle w:val="naisf"/>
        <w:spacing w:before="0" w:after="0"/>
        <w:ind w:right="43" w:firstLine="567"/>
      </w:pPr>
      <w:r w:rsidRPr="007F341E">
        <w:t>Saskaņā ar Sabiedrības ar ierobežotu atbildību “</w:t>
      </w:r>
      <w:proofErr w:type="spellStart"/>
      <w:r w:rsidR="008869B1" w:rsidRPr="007F341E">
        <w:t>Spunģēni</w:t>
      </w:r>
      <w:proofErr w:type="spellEnd"/>
      <w:r w:rsidR="008869B1" w:rsidRPr="007F341E">
        <w:t>-Daugavieši”</w:t>
      </w:r>
      <w:r w:rsidRPr="007F341E">
        <w:t xml:space="preserve"> statūtiem Sabiedrības pamatdarbības veidi ir:</w:t>
      </w:r>
    </w:p>
    <w:p w14:paraId="5A5FE6BB" w14:textId="4203684C" w:rsidR="00AC569B" w:rsidRPr="007F341E" w:rsidRDefault="00AC569B" w:rsidP="00D95FC7">
      <w:pPr>
        <w:pStyle w:val="ListParagraph"/>
        <w:numPr>
          <w:ilvl w:val="0"/>
          <w:numId w:val="19"/>
        </w:numPr>
        <w:suppressAutoHyphens/>
        <w:ind w:left="284" w:hanging="284"/>
        <w:jc w:val="both"/>
        <w:rPr>
          <w:lang w:val="lv-LV" w:eastAsia="lo-LA" w:bidi="lo-LA"/>
        </w:rPr>
      </w:pPr>
      <w:r w:rsidRPr="007F341E">
        <w:rPr>
          <w:lang w:val="lv-LV" w:eastAsia="lo-LA" w:bidi="lo-LA"/>
        </w:rPr>
        <w:t>Atkritumu savākšana (</w:t>
      </w:r>
      <w:r w:rsidR="00A83DC9" w:rsidRPr="007F341E">
        <w:rPr>
          <w:lang w:val="lv-LV"/>
        </w:rPr>
        <w:t xml:space="preserve">NACE klasifikators </w:t>
      </w:r>
      <w:r w:rsidRPr="007F341E">
        <w:rPr>
          <w:lang w:val="lv-LV" w:eastAsia="lo-LA" w:bidi="lo-LA"/>
        </w:rPr>
        <w:t>38.1);</w:t>
      </w:r>
    </w:p>
    <w:p w14:paraId="7407024C" w14:textId="5966CA31" w:rsidR="00AC569B" w:rsidRPr="00264F74" w:rsidRDefault="00AC569B" w:rsidP="00264F74">
      <w:pPr>
        <w:pStyle w:val="ListParagraph"/>
        <w:numPr>
          <w:ilvl w:val="0"/>
          <w:numId w:val="19"/>
        </w:numPr>
        <w:suppressAutoHyphens/>
        <w:ind w:left="284" w:hanging="284"/>
        <w:jc w:val="both"/>
        <w:rPr>
          <w:lang w:val="lv-LV" w:eastAsia="lo-LA" w:bidi="lo-LA"/>
        </w:rPr>
      </w:pPr>
      <w:r w:rsidRPr="007F341E">
        <w:rPr>
          <w:lang w:val="lv-LV" w:eastAsia="lo-LA" w:bidi="lo-LA"/>
        </w:rPr>
        <w:t>Nekustamā īpašuma pārvaldīšana par atlīdzību vai uz līguma pamata (</w:t>
      </w:r>
      <w:r w:rsidR="00A83DC9" w:rsidRPr="007F341E">
        <w:rPr>
          <w:lang w:val="lv-LV"/>
        </w:rPr>
        <w:t>NACE klasifikators</w:t>
      </w:r>
      <w:r w:rsidR="006D0FCA" w:rsidRPr="007F341E">
        <w:rPr>
          <w:lang w:val="lv-LV"/>
        </w:rPr>
        <w:t> </w:t>
      </w:r>
      <w:r w:rsidRPr="007F341E">
        <w:rPr>
          <w:lang w:val="lv-LV" w:eastAsia="lo-LA" w:bidi="lo-LA"/>
        </w:rPr>
        <w:t>68.32)</w:t>
      </w:r>
      <w:r w:rsidR="009A2EB9">
        <w:rPr>
          <w:lang w:val="lv-LV" w:eastAsia="lo-LA" w:bidi="lo-LA"/>
        </w:rPr>
        <w:t>,</w:t>
      </w:r>
      <w:r w:rsidR="00264F74">
        <w:rPr>
          <w:lang w:val="lv-LV" w:eastAsia="lo-LA" w:bidi="lo-LA"/>
        </w:rPr>
        <w:t xml:space="preserve"> </w:t>
      </w:r>
      <w:r w:rsidR="009A2EB9" w:rsidRPr="00264F74">
        <w:rPr>
          <w:lang w:val="lv-LV" w:eastAsia="lo-LA" w:bidi="lo-LA"/>
        </w:rPr>
        <w:t>kā arī sniedz citus pakalpojumus</w:t>
      </w:r>
      <w:r w:rsidR="005702A9" w:rsidRPr="00264F74">
        <w:rPr>
          <w:lang w:val="lv-LV" w:eastAsia="lo-LA" w:bidi="lo-LA"/>
        </w:rPr>
        <w:t xml:space="preserve"> </w:t>
      </w:r>
      <w:r w:rsidR="005702A9" w:rsidRPr="00264F74">
        <w:rPr>
          <w:rFonts w:eastAsia="Calibri"/>
          <w:lang w:val="lv-LV"/>
        </w:rPr>
        <w:t>saskaņā ar Sabiedrības statūtiem</w:t>
      </w:r>
      <w:r w:rsidR="009A2EB9" w:rsidRPr="00264F74">
        <w:rPr>
          <w:lang w:val="lv-LV" w:eastAsia="lo-LA" w:bidi="lo-LA"/>
        </w:rPr>
        <w:t>.</w:t>
      </w:r>
    </w:p>
    <w:p w14:paraId="56258E5B" w14:textId="140BDF4E" w:rsidR="00337144" w:rsidRPr="007F341E" w:rsidRDefault="00337144" w:rsidP="00776B53">
      <w:pPr>
        <w:pStyle w:val="naisf"/>
        <w:spacing w:before="0" w:after="0"/>
        <w:ind w:right="43" w:firstLine="567"/>
      </w:pPr>
      <w:r w:rsidRPr="007F341E">
        <w:t>SIA “</w:t>
      </w:r>
      <w:proofErr w:type="spellStart"/>
      <w:r w:rsidR="0071597F" w:rsidRPr="007F341E">
        <w:t>Spunģēni</w:t>
      </w:r>
      <w:proofErr w:type="spellEnd"/>
      <w:r w:rsidR="0071597F" w:rsidRPr="007F341E">
        <w:t>-Daugavieši</w:t>
      </w:r>
      <w:r w:rsidRPr="007F341E">
        <w:t xml:space="preserve">” saskaņā ar noslēgtajiem līgumiem </w:t>
      </w:r>
      <w:r w:rsidR="0035714E" w:rsidRPr="007F341E">
        <w:t xml:space="preserve">(ar 2021.gada 1.jūliju līgumu </w:t>
      </w:r>
      <w:r w:rsidR="00F6765E" w:rsidRPr="007F341E">
        <w:t xml:space="preserve">tiesības un </w:t>
      </w:r>
      <w:r w:rsidR="0035714E" w:rsidRPr="007F341E">
        <w:t xml:space="preserve">saistības pārņem Jēkabpils novada pašvaldība) </w:t>
      </w:r>
      <w:r w:rsidRPr="007F341E">
        <w:t xml:space="preserve">veic no pašvaldības autonomo funkciju izpildes izrietošus pārvaldes uzdevumus un nodrošina: </w:t>
      </w:r>
    </w:p>
    <w:p w14:paraId="7A0F58E7" w14:textId="4109EB89" w:rsidR="0071597F" w:rsidRPr="007F341E" w:rsidRDefault="0071597F" w:rsidP="00D95FC7">
      <w:pPr>
        <w:pStyle w:val="naisf"/>
        <w:numPr>
          <w:ilvl w:val="0"/>
          <w:numId w:val="13"/>
        </w:numPr>
        <w:spacing w:before="0" w:after="0"/>
        <w:ind w:left="284" w:right="43" w:hanging="284"/>
      </w:pPr>
      <w:r w:rsidRPr="007F341E">
        <w:t>daudzdzīvokļu dzīvojamo māju pārvaldīšana un apsaimniekošan</w:t>
      </w:r>
      <w:r w:rsidR="00A83DC9" w:rsidRPr="007F341E">
        <w:t>u</w:t>
      </w:r>
      <w:r w:rsidRPr="007F341E">
        <w:t xml:space="preserve"> Jēkabpils novada Atašienes, Kūku, Mežāres, Vīpes un Variešu pagastā</w:t>
      </w:r>
      <w:r w:rsidR="00F6765E" w:rsidRPr="007F341E">
        <w:t>,</w:t>
      </w:r>
    </w:p>
    <w:p w14:paraId="76A8C8F6" w14:textId="6413538C" w:rsidR="00F6765E" w:rsidRPr="007F341E" w:rsidRDefault="00F6765E" w:rsidP="00776B53">
      <w:pPr>
        <w:pStyle w:val="naisf"/>
        <w:spacing w:before="0" w:after="0"/>
        <w:ind w:right="43" w:firstLine="0"/>
      </w:pPr>
      <w:r w:rsidRPr="007F341E">
        <w:t>kā arī:</w:t>
      </w:r>
    </w:p>
    <w:p w14:paraId="39D293A6" w14:textId="0453F82D" w:rsidR="0071597F" w:rsidRPr="007F341E" w:rsidRDefault="0071597F" w:rsidP="00D95FC7">
      <w:pPr>
        <w:pStyle w:val="naisf"/>
        <w:numPr>
          <w:ilvl w:val="0"/>
          <w:numId w:val="13"/>
        </w:numPr>
        <w:spacing w:before="0" w:after="0"/>
        <w:ind w:left="284" w:right="43" w:hanging="284"/>
      </w:pPr>
      <w:r w:rsidRPr="007F341E">
        <w:t>atkritumu apsaimniekošan</w:t>
      </w:r>
      <w:r w:rsidR="003F29FB" w:rsidRPr="007F341E">
        <w:t>as sistēmas darbību un nodrošināšanu</w:t>
      </w:r>
      <w:r w:rsidRPr="007F341E">
        <w:t xml:space="preserve"> Jēkabpils novada Atašienes, Kūku, Krustpils, Mežāres, Vīpes un Variešu pagastā;</w:t>
      </w:r>
    </w:p>
    <w:p w14:paraId="5E77195A" w14:textId="73C18663" w:rsidR="0071597F" w:rsidRPr="007F341E" w:rsidRDefault="0071597F" w:rsidP="00D95FC7">
      <w:pPr>
        <w:pStyle w:val="naisf"/>
        <w:numPr>
          <w:ilvl w:val="0"/>
          <w:numId w:val="13"/>
        </w:numPr>
        <w:spacing w:before="0" w:after="0"/>
        <w:ind w:left="284" w:right="43" w:hanging="284"/>
      </w:pPr>
      <w:r w:rsidRPr="007F341E">
        <w:t>papildus pakalpojumu veikšan</w:t>
      </w:r>
      <w:r w:rsidR="00A83DC9" w:rsidRPr="007F341E">
        <w:t>u</w:t>
      </w:r>
      <w:r w:rsidRPr="007F341E">
        <w:t>.</w:t>
      </w:r>
    </w:p>
    <w:p w14:paraId="6D39A61E" w14:textId="1B050BB1" w:rsidR="0058644F" w:rsidRPr="007F341E" w:rsidRDefault="0058644F" w:rsidP="00776B53">
      <w:pPr>
        <w:ind w:firstLine="567"/>
        <w:jc w:val="both"/>
        <w:rPr>
          <w:lang w:val="lv-LV" w:eastAsia="lv-LV"/>
        </w:rPr>
      </w:pPr>
      <w:r w:rsidRPr="007F341E">
        <w:rPr>
          <w:lang w:val="lv-LV" w:eastAsia="lv-LV"/>
        </w:rPr>
        <w:t>Sabiedrībai ir izsniegta Valsts vides dienesta atkritumu apsaimniekošanas atļauja</w:t>
      </w:r>
      <w:r w:rsidR="003108E4">
        <w:rPr>
          <w:lang w:val="lv-LV" w:eastAsia="lv-LV"/>
        </w:rPr>
        <w:t xml:space="preserve"> </w:t>
      </w:r>
      <w:r w:rsidRPr="007F341E">
        <w:rPr>
          <w:lang w:val="lv-LV" w:eastAsia="lv-LV"/>
        </w:rPr>
        <w:t>Nr.DA14AA0012, kas ir spēkā no 2014.gada 22.decembra līdz 2024.gada 21.decembrim.</w:t>
      </w:r>
    </w:p>
    <w:p w14:paraId="0665C315" w14:textId="40BC27CA" w:rsidR="00AC569B" w:rsidRPr="007F341E" w:rsidRDefault="004B70BE" w:rsidP="00776B53">
      <w:pPr>
        <w:pStyle w:val="naisf"/>
        <w:spacing w:before="0" w:after="0"/>
        <w:ind w:right="43" w:firstLine="567"/>
      </w:pPr>
      <w:r w:rsidRPr="007F341E">
        <w:t xml:space="preserve">Lai Krustpils novada pašvaldība izpildītu likuma “Par valsts un pašvaldību dzīvojamo māju privatizāciju” 50.panta septītajā daļā noteikto pienākumu, atbilstoši Publisko iepirkumu likuma 4.panta pirmajai daļai </w:t>
      </w:r>
      <w:r w:rsidR="00A83DC9" w:rsidRPr="007F341E">
        <w:t>2016.gada 21.janvārī starp Krustpils novada pašvaldību un SIA</w:t>
      </w:r>
      <w:r w:rsidRPr="007F341E">
        <w:t> </w:t>
      </w:r>
      <w:r w:rsidR="00A83DC9" w:rsidRPr="007F341E">
        <w:t>“</w:t>
      </w:r>
      <w:proofErr w:type="spellStart"/>
      <w:r w:rsidR="00A83DC9" w:rsidRPr="007F341E">
        <w:t>Spunģēni</w:t>
      </w:r>
      <w:proofErr w:type="spellEnd"/>
      <w:r w:rsidR="00A83DC9" w:rsidRPr="007F341E">
        <w:t>-Daugavieši” noslēgts</w:t>
      </w:r>
      <w:r w:rsidR="00AC569B" w:rsidRPr="007F341E">
        <w:t xml:space="preserve"> pārvaldīšanas un apsaimniekošanas līgum</w:t>
      </w:r>
      <w:r w:rsidRPr="007F341E">
        <w:t>s par</w:t>
      </w:r>
      <w:r w:rsidR="00AC569B" w:rsidRPr="007F341E">
        <w:t xml:space="preserve"> daudzdzīvokļu dzīvojamo māju apsaimniekošan</w:t>
      </w:r>
      <w:r w:rsidRPr="007F341E">
        <w:t>u</w:t>
      </w:r>
      <w:r w:rsidR="00AC569B" w:rsidRPr="007F341E">
        <w:t>, kas sevī ietver namu tehnisko uzturēšanu un pārvaldīšanas darbību administrēšanu</w:t>
      </w:r>
      <w:r w:rsidRPr="007F341E">
        <w:t xml:space="preserve"> Jēkabpils novada Atašienes, Kūku, Mežāres, Vīpes un Variešu pagastā</w:t>
      </w:r>
      <w:r w:rsidR="00AC569B" w:rsidRPr="007F341E">
        <w:t>. Sabiedrība apsaimnieko 35 daudzdzīvokļu dzīvojamās mājas, kurās ir 490</w:t>
      </w:r>
      <w:r w:rsidR="00B57F74" w:rsidRPr="007F341E">
        <w:t> </w:t>
      </w:r>
      <w:r w:rsidR="00AC569B" w:rsidRPr="007F341E">
        <w:t xml:space="preserve">dzīvokļu īpašumi. No visiem dzīvokļu īpašumiem 177 dzīvokļi ir Jēkabpils novada pašvaldības īpašumā. Apsaimniekošanas maksa 2021.gadā bija  0,17 </w:t>
      </w:r>
      <w:proofErr w:type="spellStart"/>
      <w:r w:rsidR="00AC569B" w:rsidRPr="007F341E">
        <w:rPr>
          <w:i/>
          <w:iCs/>
        </w:rPr>
        <w:t>euro</w:t>
      </w:r>
      <w:proofErr w:type="spellEnd"/>
      <w:r w:rsidR="00AC569B" w:rsidRPr="007F341E">
        <w:t>/m</w:t>
      </w:r>
      <w:r w:rsidR="00AC569B" w:rsidRPr="007F341E">
        <w:rPr>
          <w:vertAlign w:val="superscript"/>
        </w:rPr>
        <w:t>2</w:t>
      </w:r>
      <w:r w:rsidR="00AC569B" w:rsidRPr="007F341E">
        <w:t>.</w:t>
      </w:r>
    </w:p>
    <w:p w14:paraId="6CF07890" w14:textId="59B21FB5" w:rsidR="003F29FB" w:rsidRPr="007F341E" w:rsidRDefault="003F29FB" w:rsidP="007A104E">
      <w:pPr>
        <w:ind w:firstLine="567"/>
        <w:jc w:val="both"/>
        <w:rPr>
          <w:lang w:val="lv-LV"/>
        </w:rPr>
      </w:pPr>
      <w:r w:rsidRPr="007F341E">
        <w:rPr>
          <w:lang w:val="lv-LV"/>
        </w:rPr>
        <w:t>S</w:t>
      </w:r>
      <w:r w:rsidR="00264F74">
        <w:rPr>
          <w:lang w:val="lv-LV"/>
        </w:rPr>
        <w:t xml:space="preserve">abiedrības ar ierobežotu atbildību </w:t>
      </w:r>
      <w:r w:rsidRPr="007F341E">
        <w:rPr>
          <w:lang w:val="lv-LV"/>
        </w:rPr>
        <w:t>“</w:t>
      </w:r>
      <w:proofErr w:type="spellStart"/>
      <w:r w:rsidRPr="007F341E">
        <w:rPr>
          <w:lang w:val="lv-LV"/>
        </w:rPr>
        <w:t>Spunģēni</w:t>
      </w:r>
      <w:proofErr w:type="spellEnd"/>
      <w:r w:rsidRPr="007F341E">
        <w:rPr>
          <w:lang w:val="lv-LV"/>
        </w:rPr>
        <w:t>-Daugavieši” valdes informācija par kapitālsabiedrības darbību 2021.gadā:</w:t>
      </w:r>
    </w:p>
    <w:tbl>
      <w:tblPr>
        <w:tblStyle w:val="TableGrid"/>
        <w:tblW w:w="9356" w:type="dxa"/>
        <w:tblInd w:w="-5" w:type="dxa"/>
        <w:tblLook w:val="04A0" w:firstRow="1" w:lastRow="0" w:firstColumn="1" w:lastColumn="0" w:noHBand="0" w:noVBand="1"/>
      </w:tblPr>
      <w:tblGrid>
        <w:gridCol w:w="3119"/>
        <w:gridCol w:w="6237"/>
      </w:tblGrid>
      <w:tr w:rsidR="003F29FB" w:rsidRPr="00ED4D9A" w14:paraId="5E38723B" w14:textId="77777777" w:rsidTr="00264F74">
        <w:tc>
          <w:tcPr>
            <w:tcW w:w="3119" w:type="dxa"/>
            <w:tcBorders>
              <w:top w:val="single" w:sz="4" w:space="0" w:color="auto"/>
            </w:tcBorders>
          </w:tcPr>
          <w:bookmarkEnd w:id="36"/>
          <w:p w14:paraId="56728B80" w14:textId="77777777" w:rsidR="003F29FB" w:rsidRPr="007F341E" w:rsidRDefault="003F29FB" w:rsidP="00776B53">
            <w:pPr>
              <w:rPr>
                <w:rFonts w:cs="Times New Roman"/>
                <w:lang w:val="lv-LV" w:eastAsia="lv-LV"/>
              </w:rPr>
            </w:pPr>
            <w:r w:rsidRPr="007F341E">
              <w:rPr>
                <w:rFonts w:cs="Times New Roman"/>
                <w:lang w:val="lv-LV" w:eastAsia="lv-LV" w:bidi="lv-LV"/>
              </w:rPr>
              <w:t xml:space="preserve">Kapitālsabiedrības 2021.gadā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6237" w:type="dxa"/>
            <w:tcBorders>
              <w:top w:val="single" w:sz="4" w:space="0" w:color="auto"/>
            </w:tcBorders>
          </w:tcPr>
          <w:p w14:paraId="2B2A9949" w14:textId="68775AA3" w:rsidR="00DA024D" w:rsidRPr="007F341E" w:rsidRDefault="003F29FB" w:rsidP="00776B53">
            <w:pPr>
              <w:ind w:firstLine="150"/>
              <w:jc w:val="both"/>
              <w:rPr>
                <w:rFonts w:cs="Times New Roman"/>
                <w:lang w:val="lv-LV" w:eastAsia="lv-LV"/>
              </w:rPr>
            </w:pPr>
            <w:r w:rsidRPr="007F341E">
              <w:rPr>
                <w:rFonts w:cs="Times New Roman"/>
                <w:lang w:val="lv-LV" w:eastAsia="lv-LV"/>
              </w:rPr>
              <w:t xml:space="preserve">2021.gadā </w:t>
            </w:r>
            <w:r w:rsidR="00150284">
              <w:rPr>
                <w:rFonts w:cs="Times New Roman"/>
                <w:lang w:val="lv-LV" w:eastAsia="lv-LV"/>
              </w:rPr>
              <w:t xml:space="preserve">Sabiedrība veica investīcijas </w:t>
            </w:r>
            <w:r w:rsidRPr="007F341E">
              <w:rPr>
                <w:rFonts w:cs="Times New Roman"/>
                <w:lang w:val="lv-LV" w:eastAsia="lv-LV"/>
              </w:rPr>
              <w:t xml:space="preserve">tehniskās bāzes </w:t>
            </w:r>
            <w:r w:rsidR="00150284">
              <w:rPr>
                <w:rFonts w:cs="Times New Roman"/>
                <w:lang w:val="lv-LV" w:eastAsia="lv-LV"/>
              </w:rPr>
              <w:t xml:space="preserve">papildināšanai – par </w:t>
            </w:r>
            <w:r w:rsidR="00150284" w:rsidRPr="007F341E">
              <w:rPr>
                <w:rFonts w:cs="Times New Roman"/>
                <w:lang w:val="lv-LV" w:eastAsia="lv-LV"/>
              </w:rPr>
              <w:t>17 313,48 </w:t>
            </w:r>
            <w:proofErr w:type="spellStart"/>
            <w:r w:rsidR="00150284" w:rsidRPr="007F341E">
              <w:rPr>
                <w:rFonts w:cs="Times New Roman"/>
                <w:i/>
                <w:iCs/>
                <w:lang w:val="lv-LV" w:eastAsia="lv-LV"/>
              </w:rPr>
              <w:t>euro</w:t>
            </w:r>
            <w:proofErr w:type="spellEnd"/>
            <w:r w:rsidR="00150284">
              <w:rPr>
                <w:rFonts w:cs="Times New Roman"/>
                <w:lang w:val="lv-LV" w:eastAsia="lv-LV"/>
              </w:rPr>
              <w:t xml:space="preserve"> iegādāts </w:t>
            </w:r>
            <w:r w:rsidR="00B57F74" w:rsidRPr="007F341E">
              <w:rPr>
                <w:rFonts w:cs="Times New Roman"/>
                <w:lang w:val="lv-LV" w:eastAsia="lv-LV"/>
              </w:rPr>
              <w:t>traktor</w:t>
            </w:r>
            <w:r w:rsidR="00150284">
              <w:rPr>
                <w:rFonts w:cs="Times New Roman"/>
                <w:lang w:val="lv-LV" w:eastAsia="lv-LV"/>
              </w:rPr>
              <w:t>s</w:t>
            </w:r>
            <w:r w:rsidR="00B57F74" w:rsidRPr="007F341E">
              <w:rPr>
                <w:rFonts w:cs="Times New Roman"/>
                <w:lang w:val="lv-LV" w:eastAsia="lv-LV"/>
              </w:rPr>
              <w:t xml:space="preserve"> ar 3 agregātiem, </w:t>
            </w:r>
            <w:r w:rsidR="00150284">
              <w:rPr>
                <w:rFonts w:cs="Times New Roman"/>
                <w:lang w:val="lv-LV" w:eastAsia="lv-LV"/>
              </w:rPr>
              <w:t xml:space="preserve">par </w:t>
            </w:r>
            <w:r w:rsidR="00150284" w:rsidRPr="007F341E">
              <w:rPr>
                <w:rFonts w:cs="Times New Roman"/>
                <w:lang w:val="lv-LV" w:eastAsia="lv-LV"/>
              </w:rPr>
              <w:t>119 950 </w:t>
            </w:r>
            <w:proofErr w:type="spellStart"/>
            <w:r w:rsidR="00150284" w:rsidRPr="007F341E">
              <w:rPr>
                <w:rFonts w:cs="Times New Roman"/>
                <w:i/>
                <w:iCs/>
                <w:lang w:val="lv-LV" w:eastAsia="lv-LV"/>
              </w:rPr>
              <w:t>euro</w:t>
            </w:r>
            <w:proofErr w:type="spellEnd"/>
            <w:r w:rsidR="00150284" w:rsidRPr="007F341E">
              <w:rPr>
                <w:rFonts w:cs="Times New Roman"/>
                <w:lang w:val="lv-LV" w:eastAsia="lv-LV"/>
              </w:rPr>
              <w:t xml:space="preserve"> </w:t>
            </w:r>
            <w:r w:rsidR="00150284">
              <w:rPr>
                <w:rFonts w:cs="Times New Roman"/>
                <w:lang w:val="lv-LV" w:eastAsia="lv-LV"/>
              </w:rPr>
              <w:t xml:space="preserve">iegādāts </w:t>
            </w:r>
            <w:proofErr w:type="spellStart"/>
            <w:r w:rsidR="00B57F74" w:rsidRPr="007F341E">
              <w:rPr>
                <w:rFonts w:cs="Times New Roman"/>
                <w:lang w:val="lv-LV" w:eastAsia="lv-LV"/>
              </w:rPr>
              <w:t>autogreider</w:t>
            </w:r>
            <w:r w:rsidR="00150284">
              <w:rPr>
                <w:rFonts w:cs="Times New Roman"/>
                <w:lang w:val="lv-LV" w:eastAsia="lv-LV"/>
              </w:rPr>
              <w:t>is</w:t>
            </w:r>
            <w:proofErr w:type="spellEnd"/>
            <w:r w:rsidR="00150284">
              <w:rPr>
                <w:rFonts w:cs="Times New Roman"/>
                <w:lang w:val="lv-LV" w:eastAsia="lv-LV"/>
              </w:rPr>
              <w:t xml:space="preserve"> un </w:t>
            </w:r>
            <w:r w:rsidR="00B57F74" w:rsidRPr="007F341E">
              <w:rPr>
                <w:rFonts w:cs="Times New Roman"/>
                <w:lang w:val="lv-LV" w:eastAsia="lv-LV"/>
              </w:rPr>
              <w:t xml:space="preserve"> automašīn</w:t>
            </w:r>
            <w:r w:rsidR="00DA024D" w:rsidRPr="007F341E">
              <w:rPr>
                <w:rFonts w:cs="Times New Roman"/>
                <w:lang w:val="lv-LV" w:eastAsia="lv-LV"/>
              </w:rPr>
              <w:t>a</w:t>
            </w:r>
            <w:r w:rsidR="00B57F74" w:rsidRPr="007F341E">
              <w:rPr>
                <w:rFonts w:cs="Times New Roman"/>
                <w:lang w:val="lv-LV" w:eastAsia="lv-LV"/>
              </w:rPr>
              <w:t xml:space="preserve"> VW </w:t>
            </w:r>
            <w:proofErr w:type="spellStart"/>
            <w:r w:rsidR="00B57F74" w:rsidRPr="007F341E">
              <w:rPr>
                <w:rFonts w:cs="Times New Roman"/>
                <w:lang w:val="lv-LV" w:eastAsia="lv-LV"/>
              </w:rPr>
              <w:t>Transporter</w:t>
            </w:r>
            <w:proofErr w:type="spellEnd"/>
            <w:r w:rsidR="00B57F74" w:rsidRPr="007F341E">
              <w:rPr>
                <w:rFonts w:cs="Times New Roman"/>
                <w:lang w:val="lv-LV" w:eastAsia="lv-LV"/>
              </w:rPr>
              <w:t> </w:t>
            </w:r>
            <w:r w:rsidR="00150284">
              <w:rPr>
                <w:rFonts w:cs="Times New Roman"/>
                <w:lang w:val="lv-LV" w:eastAsia="lv-LV"/>
              </w:rPr>
              <w:t>par</w:t>
            </w:r>
            <w:r w:rsidR="00B57F74" w:rsidRPr="007F341E">
              <w:rPr>
                <w:rFonts w:cs="Times New Roman"/>
                <w:lang w:val="lv-LV" w:eastAsia="lv-LV"/>
              </w:rPr>
              <w:t xml:space="preserve"> 4 700 </w:t>
            </w:r>
            <w:proofErr w:type="spellStart"/>
            <w:r w:rsidR="00B57F74" w:rsidRPr="007F341E">
              <w:rPr>
                <w:rFonts w:cs="Times New Roman"/>
                <w:i/>
                <w:iCs/>
                <w:lang w:val="lv-LV" w:eastAsia="lv-LV"/>
              </w:rPr>
              <w:t>euro</w:t>
            </w:r>
            <w:proofErr w:type="spellEnd"/>
            <w:r w:rsidRPr="007F341E">
              <w:rPr>
                <w:rFonts w:cs="Times New Roman"/>
                <w:lang w:val="lv-LV" w:eastAsia="lv-LV"/>
              </w:rPr>
              <w:t>.</w:t>
            </w:r>
          </w:p>
          <w:p w14:paraId="6789E50E" w14:textId="2968590A" w:rsidR="003F29FB" w:rsidRPr="007F341E" w:rsidRDefault="003F29FB" w:rsidP="00776B53">
            <w:pPr>
              <w:ind w:firstLine="150"/>
              <w:jc w:val="both"/>
              <w:rPr>
                <w:rFonts w:cs="Times New Roman"/>
                <w:lang w:val="lv-LV" w:eastAsia="lv-LV"/>
              </w:rPr>
            </w:pPr>
            <w:r w:rsidRPr="007F341E">
              <w:rPr>
                <w:rFonts w:cs="Times New Roman"/>
                <w:lang w:val="lv-LV" w:eastAsia="lv-LV"/>
              </w:rPr>
              <w:t xml:space="preserve">Līdz ar tehniskās bāzes pilnveidošanu Sabiedrībai ir iespēja nodrošināt </w:t>
            </w:r>
            <w:r w:rsidR="00DA024D" w:rsidRPr="007F341E">
              <w:rPr>
                <w:rFonts w:cs="Times New Roman"/>
                <w:lang w:val="lv-LV" w:eastAsia="lv-LV"/>
              </w:rPr>
              <w:t>p</w:t>
            </w:r>
            <w:r w:rsidRPr="007F341E">
              <w:rPr>
                <w:rFonts w:cs="Times New Roman"/>
                <w:lang w:val="lv-LV" w:eastAsia="lv-LV"/>
              </w:rPr>
              <w:t>apildus transporta pakalpojumus</w:t>
            </w:r>
            <w:r w:rsidR="00DA024D" w:rsidRPr="007F341E">
              <w:rPr>
                <w:rFonts w:cs="Times New Roman"/>
                <w:lang w:val="lv-LV" w:eastAsia="lv-LV"/>
              </w:rPr>
              <w:t>:</w:t>
            </w:r>
            <w:r w:rsidRPr="007F341E">
              <w:rPr>
                <w:rFonts w:cs="Times New Roman"/>
                <w:lang w:val="lv-LV" w:eastAsia="lv-LV"/>
              </w:rPr>
              <w:t xml:space="preserve"> ceļu greiderēšanu, ceļu un ielu uzturēšanu, pakalpojumu sniegšanu ar mini ekskavatoru, atvašu</w:t>
            </w:r>
            <w:r w:rsidR="00DA024D" w:rsidRPr="007F341E">
              <w:rPr>
                <w:rFonts w:cs="Times New Roman"/>
                <w:lang w:val="lv-LV" w:eastAsia="lv-LV"/>
              </w:rPr>
              <w:t xml:space="preserve">, </w:t>
            </w:r>
            <w:r w:rsidR="00E11154" w:rsidRPr="007F341E">
              <w:rPr>
                <w:rFonts w:cs="Times New Roman"/>
                <w:lang w:val="lv-LV" w:eastAsia="lv-LV"/>
              </w:rPr>
              <w:t xml:space="preserve">Sosnovska </w:t>
            </w:r>
            <w:proofErr w:type="spellStart"/>
            <w:r w:rsidR="00E11154" w:rsidRPr="007F341E">
              <w:rPr>
                <w:rFonts w:cs="Times New Roman"/>
                <w:lang w:val="lv-LV" w:eastAsia="lv-LV"/>
              </w:rPr>
              <w:t>latvāņu</w:t>
            </w:r>
            <w:proofErr w:type="spellEnd"/>
            <w:r w:rsidRPr="007F341E">
              <w:rPr>
                <w:rFonts w:cs="Times New Roman"/>
                <w:lang w:val="lv-LV" w:eastAsia="lv-LV"/>
              </w:rPr>
              <w:t xml:space="preserve"> pļaušanu un citus darbus.</w:t>
            </w:r>
          </w:p>
          <w:p w14:paraId="1EDCAA5F" w14:textId="00C675CB" w:rsidR="00746CB5" w:rsidRPr="007F341E" w:rsidRDefault="00746CB5" w:rsidP="00776B53">
            <w:pPr>
              <w:ind w:firstLine="204"/>
              <w:jc w:val="both"/>
              <w:rPr>
                <w:rFonts w:cs="Times New Roman"/>
                <w:lang w:val="lv-LV" w:eastAsia="lv-LV"/>
              </w:rPr>
            </w:pPr>
            <w:r w:rsidRPr="007F341E">
              <w:rPr>
                <w:rFonts w:cs="Times New Roman"/>
                <w:lang w:val="lv-LV" w:eastAsia="lv-LV"/>
              </w:rPr>
              <w:t xml:space="preserve">2021.gadā </w:t>
            </w:r>
            <w:r w:rsidRPr="007F341E">
              <w:rPr>
                <w:rFonts w:cs="Times New Roman"/>
                <w:bCs/>
                <w:lang w:val="lv-LV" w:eastAsia="lv-LV"/>
              </w:rPr>
              <w:t xml:space="preserve">Jēkabpils novada Atašienes, Kūku, Mežāres, Vīpes un Variešu pagastos daudzdzīvokļu </w:t>
            </w:r>
            <w:r w:rsidRPr="007F341E">
              <w:rPr>
                <w:rFonts w:cs="Times New Roman"/>
                <w:lang w:val="lv-LV" w:eastAsia="lv-LV"/>
              </w:rPr>
              <w:t>dzīvojam</w:t>
            </w:r>
            <w:r w:rsidR="0058644F" w:rsidRPr="007F341E">
              <w:rPr>
                <w:rFonts w:cs="Times New Roman"/>
                <w:lang w:val="lv-LV" w:eastAsia="lv-LV"/>
              </w:rPr>
              <w:t>aj</w:t>
            </w:r>
            <w:r w:rsidRPr="007F341E">
              <w:rPr>
                <w:rFonts w:cs="Times New Roman"/>
                <w:lang w:val="lv-LV" w:eastAsia="lv-LV"/>
              </w:rPr>
              <w:t>ām mājām</w:t>
            </w:r>
            <w:r w:rsidR="0058644F" w:rsidRPr="007F341E">
              <w:rPr>
                <w:rFonts w:cs="Times New Roman"/>
                <w:lang w:val="lv-LV" w:eastAsia="lv-LV"/>
              </w:rPr>
              <w:t xml:space="preserve"> (turpmāk – dzīvojamā māja)</w:t>
            </w:r>
            <w:r w:rsidRPr="007F341E">
              <w:rPr>
                <w:rFonts w:cs="Times New Roman"/>
                <w:lang w:val="lv-LV" w:eastAsia="lv-LV"/>
              </w:rPr>
              <w:t xml:space="preserve"> veikti dažādi remontdarbi par 37</w:t>
            </w:r>
            <w:r w:rsidR="0058644F" w:rsidRPr="007F341E">
              <w:rPr>
                <w:rFonts w:cs="Times New Roman"/>
                <w:lang w:val="lv-LV" w:eastAsia="lv-LV"/>
              </w:rPr>
              <w:t> </w:t>
            </w:r>
            <w:r w:rsidRPr="007F341E">
              <w:rPr>
                <w:rFonts w:cs="Times New Roman"/>
                <w:lang w:val="lv-LV" w:eastAsia="lv-LV"/>
              </w:rPr>
              <w:t xml:space="preserve">161,87 </w:t>
            </w:r>
            <w:proofErr w:type="spellStart"/>
            <w:r w:rsidRPr="007F341E">
              <w:rPr>
                <w:rFonts w:cs="Times New Roman"/>
                <w:i/>
                <w:iCs/>
                <w:lang w:val="lv-LV" w:eastAsia="lv-LV"/>
              </w:rPr>
              <w:t>euro</w:t>
            </w:r>
            <w:proofErr w:type="spellEnd"/>
            <w:r w:rsidR="00AE25BB" w:rsidRPr="007F341E">
              <w:rPr>
                <w:rFonts w:cs="Times New Roman"/>
                <w:i/>
                <w:iCs/>
                <w:lang w:val="lv-LV" w:eastAsia="lv-LV"/>
              </w:rPr>
              <w:t xml:space="preserve">. </w:t>
            </w:r>
            <w:r w:rsidR="00AE25BB" w:rsidRPr="007F341E">
              <w:rPr>
                <w:rFonts w:cs="Times New Roman"/>
                <w:lang w:val="lv-LV" w:eastAsia="lv-LV"/>
              </w:rPr>
              <w:t xml:space="preserve">Zemāk uzskaitīti </w:t>
            </w:r>
            <w:r w:rsidRPr="007F341E">
              <w:rPr>
                <w:rFonts w:cs="Times New Roman"/>
                <w:lang w:val="lv-LV" w:eastAsia="lv-LV"/>
              </w:rPr>
              <w:t xml:space="preserve">nozīmīgākie: </w:t>
            </w:r>
          </w:p>
          <w:p w14:paraId="1280C1E0" w14:textId="08E52D94" w:rsidR="00746CB5" w:rsidRPr="007F341E" w:rsidRDefault="00746CB5" w:rsidP="00D95FC7">
            <w:pPr>
              <w:pStyle w:val="ListParagraph"/>
              <w:numPr>
                <w:ilvl w:val="1"/>
                <w:numId w:val="22"/>
              </w:numPr>
              <w:ind w:left="181" w:hanging="219"/>
              <w:jc w:val="both"/>
              <w:rPr>
                <w:lang w:val="lv-LV" w:eastAsia="lv-LV"/>
              </w:rPr>
            </w:pPr>
            <w:r w:rsidRPr="007F341E">
              <w:rPr>
                <w:lang w:val="lv-LV" w:eastAsia="lv-LV"/>
              </w:rPr>
              <w:t xml:space="preserve">dzīvojamo māju Neretas iela 2, Daugavas, Māras iela 2, </w:t>
            </w:r>
            <w:proofErr w:type="spellStart"/>
            <w:r w:rsidRPr="007F341E">
              <w:rPr>
                <w:lang w:val="lv-LV" w:eastAsia="lv-LV"/>
              </w:rPr>
              <w:t>Rozessala</w:t>
            </w:r>
            <w:proofErr w:type="spellEnd"/>
            <w:r w:rsidRPr="007F341E">
              <w:rPr>
                <w:lang w:val="lv-LV" w:eastAsia="lv-LV"/>
              </w:rPr>
              <w:t xml:space="preserve"> 1a, </w:t>
            </w:r>
            <w:proofErr w:type="spellStart"/>
            <w:r w:rsidRPr="007F341E">
              <w:rPr>
                <w:lang w:val="lv-LV" w:eastAsia="lv-LV"/>
              </w:rPr>
              <w:t>Rozessala</w:t>
            </w:r>
            <w:proofErr w:type="spellEnd"/>
            <w:r w:rsidRPr="007F341E">
              <w:rPr>
                <w:lang w:val="lv-LV" w:eastAsia="lv-LV"/>
              </w:rPr>
              <w:t xml:space="preserve"> 11 un </w:t>
            </w:r>
            <w:proofErr w:type="spellStart"/>
            <w:r w:rsidRPr="007F341E">
              <w:rPr>
                <w:lang w:val="lv-LV" w:eastAsia="lv-LV"/>
              </w:rPr>
              <w:t>Rozessala</w:t>
            </w:r>
            <w:proofErr w:type="spellEnd"/>
            <w:r w:rsidRPr="007F341E">
              <w:rPr>
                <w:lang w:val="lv-LV" w:eastAsia="lv-LV"/>
              </w:rPr>
              <w:t xml:space="preserve"> 12 atsevišķu kāpņu telpu logu nomaiņa, koka logu vietā uzstādot PVC rāmju logus ar stikla paketi, kas uzlabo mājas</w:t>
            </w:r>
            <w:r w:rsidR="0058644F" w:rsidRPr="007F341E">
              <w:rPr>
                <w:lang w:val="lv-LV" w:eastAsia="lv-LV"/>
              </w:rPr>
              <w:t xml:space="preserve"> energoefektivitāti</w:t>
            </w:r>
            <w:r w:rsidRPr="007F341E">
              <w:rPr>
                <w:lang w:val="lv-LV" w:eastAsia="lv-LV"/>
              </w:rPr>
              <w:t>;</w:t>
            </w:r>
          </w:p>
          <w:p w14:paraId="709A6D2A" w14:textId="2E31FBDD" w:rsidR="00746CB5" w:rsidRPr="007F341E" w:rsidRDefault="0058644F" w:rsidP="00D95FC7">
            <w:pPr>
              <w:pStyle w:val="ListParagraph"/>
              <w:numPr>
                <w:ilvl w:val="1"/>
                <w:numId w:val="22"/>
              </w:numPr>
              <w:ind w:left="181" w:hanging="219"/>
              <w:jc w:val="both"/>
              <w:rPr>
                <w:lang w:val="lv-LV" w:eastAsia="lv-LV"/>
              </w:rPr>
            </w:pPr>
            <w:r w:rsidRPr="007F341E">
              <w:rPr>
                <w:lang w:val="lv-LV" w:eastAsia="lv-LV"/>
              </w:rPr>
              <w:t>dzīvojamo</w:t>
            </w:r>
            <w:r w:rsidR="00746CB5" w:rsidRPr="007F341E">
              <w:rPr>
                <w:lang w:val="lv-LV" w:eastAsia="lv-LV"/>
              </w:rPr>
              <w:t xml:space="preserve"> māju </w:t>
            </w:r>
            <w:proofErr w:type="spellStart"/>
            <w:r w:rsidR="00746CB5" w:rsidRPr="007F341E">
              <w:rPr>
                <w:lang w:val="lv-LV" w:eastAsia="lv-LV"/>
              </w:rPr>
              <w:t>Rozessala</w:t>
            </w:r>
            <w:proofErr w:type="spellEnd"/>
            <w:r w:rsidR="00746CB5" w:rsidRPr="007F341E">
              <w:rPr>
                <w:lang w:val="lv-LV" w:eastAsia="lv-LV"/>
              </w:rPr>
              <w:t xml:space="preserve"> 2, </w:t>
            </w:r>
            <w:proofErr w:type="spellStart"/>
            <w:r w:rsidR="00746CB5" w:rsidRPr="007F341E">
              <w:rPr>
                <w:lang w:val="lv-LV" w:eastAsia="lv-LV"/>
              </w:rPr>
              <w:t>Rozessala</w:t>
            </w:r>
            <w:proofErr w:type="spellEnd"/>
            <w:r w:rsidR="00746CB5" w:rsidRPr="007F341E">
              <w:rPr>
                <w:lang w:val="lv-LV" w:eastAsia="lv-LV"/>
              </w:rPr>
              <w:t xml:space="preserve"> 31, atsevišķu kāpņu telpu ārdurvju nomaiņa uz mūsdienīgām metāla durvīm, kas uzlabo mājas energoefektivitāti;</w:t>
            </w:r>
          </w:p>
          <w:p w14:paraId="6F5AC656" w14:textId="4E9829AC" w:rsidR="00746CB5" w:rsidRPr="007F341E" w:rsidRDefault="00746CB5" w:rsidP="00D95FC7">
            <w:pPr>
              <w:pStyle w:val="ListParagraph"/>
              <w:numPr>
                <w:ilvl w:val="1"/>
                <w:numId w:val="22"/>
              </w:numPr>
              <w:ind w:left="181" w:hanging="219"/>
              <w:jc w:val="both"/>
              <w:rPr>
                <w:lang w:val="lv-LV" w:eastAsia="lv-LV"/>
              </w:rPr>
            </w:pPr>
            <w:r w:rsidRPr="007F341E">
              <w:rPr>
                <w:lang w:val="lv-LV" w:eastAsia="lv-LV"/>
              </w:rPr>
              <w:t>dzīvojamās mājas Liepu 15 jumta seguma atjaunošana;</w:t>
            </w:r>
          </w:p>
          <w:p w14:paraId="035E92F5" w14:textId="5DFD30BE" w:rsidR="00746CB5" w:rsidRPr="007F341E" w:rsidRDefault="00746CB5" w:rsidP="00D95FC7">
            <w:pPr>
              <w:pStyle w:val="ListParagraph"/>
              <w:numPr>
                <w:ilvl w:val="1"/>
                <w:numId w:val="22"/>
              </w:numPr>
              <w:ind w:left="181" w:hanging="219"/>
              <w:jc w:val="both"/>
              <w:rPr>
                <w:lang w:val="lv-LV" w:eastAsia="lv-LV"/>
              </w:rPr>
            </w:pPr>
            <w:r w:rsidRPr="007F341E">
              <w:rPr>
                <w:lang w:val="lv-LV" w:eastAsia="lv-LV"/>
              </w:rPr>
              <w:t xml:space="preserve">dzīvojamās mājas </w:t>
            </w:r>
            <w:proofErr w:type="spellStart"/>
            <w:r w:rsidRPr="007F341E">
              <w:rPr>
                <w:lang w:val="lv-LV" w:eastAsia="lv-LV"/>
              </w:rPr>
              <w:t>Rozessala</w:t>
            </w:r>
            <w:proofErr w:type="spellEnd"/>
            <w:r w:rsidRPr="007F341E">
              <w:rPr>
                <w:lang w:val="lv-LV" w:eastAsia="lv-LV"/>
              </w:rPr>
              <w:t xml:space="preserve"> 12 ieejas jumtiņu atjaunošana.</w:t>
            </w:r>
          </w:p>
        </w:tc>
      </w:tr>
      <w:tr w:rsidR="003F29FB" w:rsidRPr="00ED4D9A" w14:paraId="7900058B" w14:textId="77777777" w:rsidTr="00264F74">
        <w:trPr>
          <w:trHeight w:val="563"/>
        </w:trPr>
        <w:tc>
          <w:tcPr>
            <w:tcW w:w="3119" w:type="dxa"/>
          </w:tcPr>
          <w:p w14:paraId="3683283C" w14:textId="77777777" w:rsidR="003F29FB" w:rsidRPr="007F341E" w:rsidRDefault="003F29FB" w:rsidP="00776B53">
            <w:pPr>
              <w:rPr>
                <w:rFonts w:cs="Times New Roman"/>
                <w:lang w:val="lv-LV" w:eastAsia="lv-LV"/>
              </w:rPr>
            </w:pPr>
            <w:proofErr w:type="spellStart"/>
            <w:r w:rsidRPr="007F341E">
              <w:rPr>
                <w:rFonts w:cs="Times New Roman"/>
                <w:lang w:val="lv-LV" w:eastAsia="lv-LV" w:bidi="lv-LV"/>
              </w:rPr>
              <w:t>Nefinanšu</w:t>
            </w:r>
            <w:proofErr w:type="spellEnd"/>
            <w:r w:rsidRPr="007F341E">
              <w:rPr>
                <w:rFonts w:cs="Times New Roman"/>
                <w:lang w:val="lv-LV" w:eastAsia="lv-LV" w:bidi="lv-LV"/>
              </w:rPr>
              <w:t xml:space="preserve"> mērķu 2021.gadā sasniegšanas novērtējums (sabiedrībai sniegtais labums, pakalpojumu vai preču pieejamības novērtējums) </w:t>
            </w:r>
          </w:p>
        </w:tc>
        <w:tc>
          <w:tcPr>
            <w:tcW w:w="6237" w:type="dxa"/>
          </w:tcPr>
          <w:p w14:paraId="03D94A29" w14:textId="77777777" w:rsidR="00E02270" w:rsidRDefault="008616F5" w:rsidP="00E02270">
            <w:pPr>
              <w:ind w:firstLine="204"/>
              <w:jc w:val="both"/>
              <w:rPr>
                <w:rFonts w:cs="Times New Roman"/>
                <w:lang w:val="lv-LV"/>
              </w:rPr>
            </w:pPr>
            <w:r w:rsidRPr="00201561">
              <w:rPr>
                <w:rFonts w:cs="Times New Roman"/>
                <w:lang w:val="lv-LV"/>
              </w:rPr>
              <w:t>S</w:t>
            </w:r>
            <w:r>
              <w:rPr>
                <w:rFonts w:cs="Times New Roman"/>
                <w:lang w:val="lv-LV"/>
              </w:rPr>
              <w:t>abiedrības</w:t>
            </w:r>
            <w:r w:rsidRPr="00201561">
              <w:rPr>
                <w:rFonts w:cs="Times New Roman"/>
                <w:lang w:val="lv-LV"/>
              </w:rPr>
              <w:t xml:space="preserve"> vidēja termiņa darbības stratēģijā  noteiktie </w:t>
            </w:r>
            <w:proofErr w:type="spellStart"/>
            <w:r w:rsidRPr="00201561">
              <w:rPr>
                <w:rFonts w:cs="Times New Roman"/>
                <w:lang w:val="lv-LV"/>
              </w:rPr>
              <w:t>nefinanšu</w:t>
            </w:r>
            <w:proofErr w:type="spellEnd"/>
            <w:r w:rsidRPr="00201561">
              <w:rPr>
                <w:rFonts w:cs="Times New Roman"/>
                <w:lang w:val="lv-LV"/>
              </w:rPr>
              <w:t xml:space="preserve"> mērķi, kuri pamatā saistīti ar </w:t>
            </w:r>
            <w:r>
              <w:rPr>
                <w:rFonts w:cs="Times New Roman"/>
                <w:lang w:val="lv-LV"/>
              </w:rPr>
              <w:t>uzņēmuma pamatdarbību un kvalitatīvu un nepārtrauktu pakalpojuma sniegšanu</w:t>
            </w:r>
            <w:r w:rsidRPr="00201561">
              <w:rPr>
                <w:rFonts w:cs="Times New Roman"/>
                <w:lang w:val="lv-LV"/>
              </w:rPr>
              <w:t xml:space="preserve"> valdes uzskatā ir izpildīti, valde nosauc veiktos pasākumus to izpildei, t</w:t>
            </w:r>
            <w:r>
              <w:rPr>
                <w:rFonts w:cs="Times New Roman"/>
                <w:lang w:val="lv-LV"/>
              </w:rPr>
              <w:t>ajā skaitā</w:t>
            </w:r>
            <w:r w:rsidR="00E02270">
              <w:rPr>
                <w:rFonts w:cs="Times New Roman"/>
                <w:lang w:val="lv-LV"/>
              </w:rPr>
              <w:t>”</w:t>
            </w:r>
          </w:p>
          <w:p w14:paraId="2AB733EC" w14:textId="1AC73659" w:rsidR="003F29FB" w:rsidRPr="00E02270" w:rsidRDefault="00E02270" w:rsidP="00E02270">
            <w:pPr>
              <w:pStyle w:val="ListParagraph"/>
              <w:numPr>
                <w:ilvl w:val="0"/>
                <w:numId w:val="50"/>
              </w:numPr>
              <w:ind w:left="298" w:hanging="280"/>
              <w:jc w:val="both"/>
              <w:rPr>
                <w:lang w:val="lv-LV" w:eastAsia="lv-LV"/>
              </w:rPr>
            </w:pPr>
            <w:r w:rsidRPr="00E02270">
              <w:rPr>
                <w:lang w:val="lv-LV"/>
              </w:rPr>
              <w:t>lai uzlabotu</w:t>
            </w:r>
            <w:r w:rsidR="003F29FB" w:rsidRPr="00E02270">
              <w:rPr>
                <w:lang w:val="lv-LV" w:eastAsia="lv-LV"/>
              </w:rPr>
              <w:t xml:space="preserve"> </w:t>
            </w:r>
            <w:r w:rsidRPr="00E02270">
              <w:rPr>
                <w:lang w:val="lv-LV" w:eastAsia="lv-LV"/>
              </w:rPr>
              <w:t xml:space="preserve">klientu </w:t>
            </w:r>
            <w:r w:rsidR="003F29FB" w:rsidRPr="00E02270">
              <w:rPr>
                <w:lang w:val="lv-LV" w:eastAsia="lv-LV"/>
              </w:rPr>
              <w:t>apkalpošanas un komunikācijas kvalitāt</w:t>
            </w:r>
            <w:r w:rsidRPr="00E02270">
              <w:rPr>
                <w:lang w:val="lv-LV" w:eastAsia="lv-LV"/>
              </w:rPr>
              <w:t>i</w:t>
            </w:r>
            <w:r>
              <w:rPr>
                <w:lang w:val="lv-LV" w:eastAsia="lv-LV"/>
              </w:rPr>
              <w:t xml:space="preserve"> </w:t>
            </w:r>
            <w:r w:rsidR="003F29FB" w:rsidRPr="00E02270">
              <w:rPr>
                <w:lang w:val="lv-LV" w:eastAsia="lv-LV"/>
              </w:rPr>
              <w:t>ievērojot valstī noteikto ārkārtas situāciju saistībā ar COVID-19 pandēmiju, Sabiedrība neveica klientu apkalpošanu klātienē, bet klientus pieņēma pēc iepriekšējās pieteikšanās, gan administrācijā, gan pagastu pārval</w:t>
            </w:r>
            <w:r w:rsidR="00E11154" w:rsidRPr="00E02270">
              <w:rPr>
                <w:lang w:val="lv-LV" w:eastAsia="lv-LV"/>
              </w:rPr>
              <w:t>žu</w:t>
            </w:r>
            <w:r w:rsidR="003F29FB" w:rsidRPr="00E02270">
              <w:rPr>
                <w:lang w:val="lv-LV" w:eastAsia="lv-LV"/>
              </w:rPr>
              <w:t xml:space="preserve"> kasē</w:t>
            </w:r>
            <w:r w:rsidR="00746CB5" w:rsidRPr="00E02270">
              <w:rPr>
                <w:lang w:val="lv-LV" w:eastAsia="lv-LV"/>
              </w:rPr>
              <w:t>s</w:t>
            </w:r>
            <w:r w:rsidR="003F29FB" w:rsidRPr="00E02270">
              <w:rPr>
                <w:lang w:val="lv-LV" w:eastAsia="lv-LV"/>
              </w:rPr>
              <w:t>,</w:t>
            </w:r>
          </w:p>
          <w:p w14:paraId="77C847AE" w14:textId="46EC06A6" w:rsidR="003F29FB" w:rsidRPr="007F341E" w:rsidRDefault="00E02270" w:rsidP="008616F5">
            <w:pPr>
              <w:numPr>
                <w:ilvl w:val="0"/>
                <w:numId w:val="50"/>
              </w:numPr>
              <w:ind w:left="298" w:hanging="283"/>
              <w:jc w:val="both"/>
              <w:rPr>
                <w:rFonts w:cs="Times New Roman"/>
                <w:lang w:val="lv-LV" w:eastAsia="lv-LV"/>
              </w:rPr>
            </w:pPr>
            <w:r>
              <w:rPr>
                <w:rFonts w:cs="Times New Roman"/>
                <w:lang w:val="lv-LV" w:eastAsia="lv-LV"/>
              </w:rPr>
              <w:t>lai celtu u</w:t>
            </w:r>
            <w:r w:rsidR="003F29FB" w:rsidRPr="007F341E">
              <w:rPr>
                <w:rFonts w:cs="Times New Roman"/>
                <w:lang w:val="lv-LV" w:eastAsia="lv-LV"/>
              </w:rPr>
              <w:t>zņēmuma reputācij</w:t>
            </w:r>
            <w:r>
              <w:rPr>
                <w:rFonts w:cs="Times New Roman"/>
                <w:lang w:val="lv-LV" w:eastAsia="lv-LV"/>
              </w:rPr>
              <w:t>u</w:t>
            </w:r>
            <w:r w:rsidR="003F29FB" w:rsidRPr="007F341E">
              <w:rPr>
                <w:rFonts w:cs="Times New Roman"/>
                <w:lang w:val="lv-LV" w:eastAsia="lv-LV"/>
              </w:rPr>
              <w:t xml:space="preserve"> notiek darbs pie atpazīstamības un labas reputācijas veidošanas</w:t>
            </w:r>
            <w:r>
              <w:rPr>
                <w:rFonts w:cs="Times New Roman"/>
                <w:lang w:val="lv-LV" w:eastAsia="lv-LV"/>
              </w:rPr>
              <w:t xml:space="preserve"> – </w:t>
            </w:r>
            <w:r w:rsidR="003F29FB" w:rsidRPr="007F341E">
              <w:rPr>
                <w:rFonts w:cs="Times New Roman"/>
                <w:lang w:val="lv-LV" w:eastAsia="lv-LV"/>
              </w:rPr>
              <w:t xml:space="preserve">2021.gadā izveidota uzņēmuma mājaslapa </w:t>
            </w:r>
            <w:hyperlink r:id="rId40" w:history="1">
              <w:r w:rsidR="003F29FB" w:rsidRPr="007F341E">
                <w:rPr>
                  <w:rStyle w:val="Hyperlink"/>
                  <w:lang w:val="lv-LV" w:eastAsia="lv-LV"/>
                </w:rPr>
                <w:t>www.spungeni-daugaviesi.lv</w:t>
              </w:r>
            </w:hyperlink>
            <w:r w:rsidR="003F29FB" w:rsidRPr="007F341E">
              <w:rPr>
                <w:rFonts w:cs="Times New Roman"/>
                <w:lang w:val="lv-LV" w:eastAsia="lv-LV"/>
              </w:rPr>
              <w:t xml:space="preserve">, kurā </w:t>
            </w:r>
            <w:r w:rsidR="00746CB5" w:rsidRPr="007F341E">
              <w:rPr>
                <w:rFonts w:cs="Times New Roman"/>
                <w:lang w:val="lv-LV" w:eastAsia="lv-LV"/>
              </w:rPr>
              <w:t>at</w:t>
            </w:r>
            <w:r w:rsidR="003F29FB" w:rsidRPr="007F341E">
              <w:rPr>
                <w:rFonts w:cs="Times New Roman"/>
                <w:lang w:val="lv-LV" w:eastAsia="lv-LV"/>
              </w:rPr>
              <w:t>spoguļotas Sabiedrības darbības nozares un visa aktuālā informācija par Sabiedrību</w:t>
            </w:r>
            <w:r>
              <w:rPr>
                <w:rFonts w:cs="Times New Roman"/>
                <w:lang w:val="lv-LV" w:eastAsia="lv-LV"/>
              </w:rPr>
              <w:t>,</w:t>
            </w:r>
          </w:p>
          <w:p w14:paraId="3326F7DF" w14:textId="1CFF9011" w:rsidR="003F29FB" w:rsidRPr="00E02270" w:rsidRDefault="00E02270" w:rsidP="00E02270">
            <w:pPr>
              <w:numPr>
                <w:ilvl w:val="0"/>
                <w:numId w:val="50"/>
              </w:numPr>
              <w:ind w:left="298" w:hanging="283"/>
              <w:jc w:val="both"/>
              <w:rPr>
                <w:rFonts w:cs="Times New Roman"/>
                <w:lang w:val="lv-LV" w:eastAsia="lv-LV"/>
              </w:rPr>
            </w:pPr>
            <w:r>
              <w:rPr>
                <w:rFonts w:cs="Times New Roman"/>
                <w:lang w:val="lv-LV" w:eastAsia="lv-LV"/>
              </w:rPr>
              <w:t>lai savlaicīgi plānotu</w:t>
            </w:r>
            <w:r w:rsidR="00EC5A90">
              <w:rPr>
                <w:rFonts w:cs="Times New Roman"/>
                <w:lang w:val="lv-LV" w:eastAsia="lv-LV"/>
              </w:rPr>
              <w:t xml:space="preserve"> un saskaņotu</w:t>
            </w:r>
            <w:r w:rsidR="003F29FB" w:rsidRPr="007F341E">
              <w:rPr>
                <w:rFonts w:cs="Times New Roman"/>
                <w:lang w:val="lv-LV" w:eastAsia="lv-LV"/>
              </w:rPr>
              <w:t xml:space="preserve"> remontdarbu</w:t>
            </w:r>
            <w:r w:rsidR="00EC5A90">
              <w:rPr>
                <w:rFonts w:cs="Times New Roman"/>
                <w:lang w:val="lv-LV" w:eastAsia="lv-LV"/>
              </w:rPr>
              <w:t>s</w:t>
            </w:r>
            <w:r w:rsidR="003F29FB" w:rsidRPr="007F341E">
              <w:rPr>
                <w:rFonts w:cs="Times New Roman"/>
                <w:lang w:val="lv-LV" w:eastAsia="lv-LV"/>
              </w:rPr>
              <w:t xml:space="preserve"> ar iedzīvotājiem katru gadu atbilstoši vizuālai apsekošanai tiek sastādīts nepieciešamo remontdarbu saraksts katrai dzīvojamai mājai. Informācija, ka iedzīvotāji var iepazīties ar plānotajiem remontdarbiem nākamajam gadam tiek ievietota gan rēķinos, gan Sabiedrības mājas lapā</w:t>
            </w:r>
            <w:r>
              <w:rPr>
                <w:rFonts w:cs="Times New Roman"/>
                <w:lang w:val="lv-LV" w:eastAsia="lv-LV"/>
              </w:rPr>
              <w:t>.</w:t>
            </w:r>
          </w:p>
        </w:tc>
      </w:tr>
      <w:tr w:rsidR="003F29FB" w:rsidRPr="00ED4D9A" w14:paraId="0ECC2EBB" w14:textId="77777777" w:rsidTr="00264F74">
        <w:trPr>
          <w:trHeight w:val="3398"/>
        </w:trPr>
        <w:tc>
          <w:tcPr>
            <w:tcW w:w="3119" w:type="dxa"/>
          </w:tcPr>
          <w:p w14:paraId="10E1AD0B" w14:textId="77777777" w:rsidR="003F29FB" w:rsidRPr="007F341E" w:rsidRDefault="003F29FB" w:rsidP="00776B53">
            <w:pPr>
              <w:rPr>
                <w:rFonts w:cs="Times New Roman"/>
                <w:lang w:val="lv-LV" w:eastAsia="lv-LV" w:bidi="lv-LV"/>
              </w:rPr>
            </w:pPr>
            <w:r w:rsidRPr="007F341E">
              <w:rPr>
                <w:rFonts w:cs="Times New Roman"/>
                <w:lang w:val="lv-LV" w:eastAsia="lv-LV" w:bidi="lv-LV"/>
              </w:rPr>
              <w:t xml:space="preserve">Finanšu mērķu 2021.gadā sasniegšanas novērtējums (sabiedrībai sniegtais labums, pakalpojumu vai preču pieejamības novērtējums) </w:t>
            </w:r>
          </w:p>
        </w:tc>
        <w:tc>
          <w:tcPr>
            <w:tcW w:w="6237" w:type="dxa"/>
          </w:tcPr>
          <w:p w14:paraId="53A40BA6" w14:textId="61EF5DB4" w:rsidR="00EC5A90" w:rsidRPr="00B01F9A" w:rsidRDefault="00EC5A90" w:rsidP="00EC5A90">
            <w:pPr>
              <w:pStyle w:val="NoSpacing"/>
              <w:ind w:firstLine="156"/>
              <w:contextualSpacing/>
              <w:jc w:val="both"/>
              <w:rPr>
                <w:rFonts w:ascii="Times New Roman" w:hAnsi="Times New Roman" w:cs="Times New Roman"/>
                <w:sz w:val="24"/>
                <w:szCs w:val="24"/>
              </w:rPr>
            </w:pPr>
            <w:r w:rsidRPr="00EC5A90">
              <w:rPr>
                <w:rFonts w:ascii="Times New Roman" w:hAnsi="Times New Roman" w:cs="Times New Roman"/>
                <w:sz w:val="24"/>
                <w:szCs w:val="24"/>
                <w:lang w:eastAsia="lv-LV" w:bidi="lv-LV"/>
              </w:rPr>
              <w:t>Sabiedrības</w:t>
            </w:r>
            <w:r w:rsidRPr="00B01F9A">
              <w:rPr>
                <w:rFonts w:ascii="Times New Roman" w:hAnsi="Times New Roman" w:cs="Times New Roman"/>
                <w:sz w:val="24"/>
                <w:szCs w:val="24"/>
              </w:rPr>
              <w:t xml:space="preserve"> vidēja termiņa darbības stratēģijā noteiktie finanšu mērķi, un salīdzinot ar iepriekšējo periodu:</w:t>
            </w:r>
          </w:p>
          <w:p w14:paraId="04D93694" w14:textId="1BF7FA2A" w:rsidR="003F29FB" w:rsidRPr="007F341E" w:rsidRDefault="003F29FB" w:rsidP="00EC5A90">
            <w:pPr>
              <w:numPr>
                <w:ilvl w:val="0"/>
                <w:numId w:val="51"/>
              </w:numPr>
              <w:ind w:left="298" w:hanging="280"/>
              <w:jc w:val="both"/>
              <w:rPr>
                <w:rFonts w:cs="Times New Roman"/>
                <w:lang w:val="lv-LV" w:eastAsia="lv-LV" w:bidi="lv-LV"/>
              </w:rPr>
            </w:pPr>
            <w:r w:rsidRPr="007F341E">
              <w:rPr>
                <w:rFonts w:cs="Times New Roman"/>
                <w:lang w:val="lv-LV" w:eastAsia="lv-LV"/>
              </w:rPr>
              <w:t xml:space="preserve">Saglabāt stabilu kopējo ieņēmumu apjomu, līdzsvarot izdevumus ar ieņēmumiem – </w:t>
            </w:r>
            <w:r w:rsidR="00B309BB" w:rsidRPr="007F341E">
              <w:rPr>
                <w:rFonts w:cs="Times New Roman"/>
                <w:lang w:val="lv-LV" w:eastAsia="lv-LV"/>
              </w:rPr>
              <w:t xml:space="preserve">mērķis sasniegts daļēji, </w:t>
            </w:r>
            <w:r w:rsidRPr="007F341E">
              <w:rPr>
                <w:rFonts w:cs="Times New Roman"/>
                <w:lang w:val="lv-LV" w:eastAsia="lv-LV"/>
              </w:rPr>
              <w:t xml:space="preserve">2021.gada nogalē tika noteikta apsaimniekošanas maksa atbilstoši </w:t>
            </w:r>
            <w:r w:rsidR="00EC5A90" w:rsidRPr="007F341E">
              <w:rPr>
                <w:rFonts w:cs="Times New Roman"/>
                <w:lang w:val="lv-LV" w:eastAsia="lv-LV"/>
              </w:rPr>
              <w:t xml:space="preserve">māju tehniskajam stāvoklim </w:t>
            </w:r>
            <w:r w:rsidR="00EC5A90">
              <w:rPr>
                <w:rFonts w:cs="Times New Roman"/>
                <w:lang w:val="lv-LV" w:eastAsia="lv-LV"/>
              </w:rPr>
              <w:t xml:space="preserve">un </w:t>
            </w:r>
            <w:r w:rsidR="00BB7985" w:rsidRPr="007F341E">
              <w:rPr>
                <w:rFonts w:cs="Times New Roman"/>
                <w:lang w:val="lv-LV" w:eastAsia="lv-LV"/>
              </w:rPr>
              <w:t>izmantotajiem pakalpojumiem</w:t>
            </w:r>
            <w:r w:rsidRPr="007F341E">
              <w:rPr>
                <w:rFonts w:cs="Times New Roman"/>
                <w:lang w:val="lv-LV" w:eastAsia="lv-LV"/>
              </w:rPr>
              <w:t>. Apsaimniekošanas maksas 0,17 </w:t>
            </w:r>
            <w:proofErr w:type="spellStart"/>
            <w:r w:rsidRPr="007F341E">
              <w:rPr>
                <w:rFonts w:cs="Times New Roman"/>
                <w:i/>
                <w:iCs/>
                <w:lang w:val="lv-LV" w:eastAsia="lv-LV"/>
              </w:rPr>
              <w:t>euro</w:t>
            </w:r>
            <w:proofErr w:type="spellEnd"/>
            <w:r w:rsidRPr="007F341E">
              <w:rPr>
                <w:rFonts w:cs="Times New Roman"/>
                <w:lang w:val="lv-LV" w:eastAsia="lv-LV"/>
              </w:rPr>
              <w:t>/m</w:t>
            </w:r>
            <w:r w:rsidRPr="007F341E">
              <w:rPr>
                <w:rFonts w:cs="Times New Roman"/>
                <w:vertAlign w:val="superscript"/>
                <w:lang w:val="lv-LV" w:eastAsia="lv-LV"/>
              </w:rPr>
              <w:t>2</w:t>
            </w:r>
            <w:r w:rsidRPr="007F341E">
              <w:rPr>
                <w:rFonts w:cs="Times New Roman"/>
                <w:lang w:val="lv-LV" w:eastAsia="lv-LV"/>
              </w:rPr>
              <w:t xml:space="preserve"> vietā no 2022.gada 1.janvāra tā ir 0,35 </w:t>
            </w:r>
            <w:proofErr w:type="spellStart"/>
            <w:r w:rsidRPr="007F341E">
              <w:rPr>
                <w:rFonts w:cs="Times New Roman"/>
                <w:i/>
                <w:iCs/>
                <w:lang w:val="lv-LV" w:eastAsia="lv-LV"/>
              </w:rPr>
              <w:t>euro</w:t>
            </w:r>
            <w:proofErr w:type="spellEnd"/>
            <w:r w:rsidRPr="007F341E">
              <w:rPr>
                <w:rFonts w:cs="Times New Roman"/>
                <w:lang w:val="lv-LV" w:eastAsia="lv-LV"/>
              </w:rPr>
              <w:t>/m</w:t>
            </w:r>
            <w:r w:rsidRPr="007F341E">
              <w:rPr>
                <w:rFonts w:cs="Times New Roman"/>
                <w:vertAlign w:val="superscript"/>
                <w:lang w:val="lv-LV" w:eastAsia="lv-LV"/>
              </w:rPr>
              <w:t>2</w:t>
            </w:r>
            <w:r w:rsidRPr="007F341E">
              <w:rPr>
                <w:rFonts w:cs="Times New Roman"/>
                <w:lang w:val="lv-LV" w:eastAsia="lv-LV"/>
              </w:rPr>
              <w:t>. Ieņēmumi no pārvaldīšanas un apsaimniekošanas pakalpojuma 46 216,73 </w:t>
            </w:r>
            <w:proofErr w:type="spellStart"/>
            <w:r w:rsidRPr="007F341E">
              <w:rPr>
                <w:rFonts w:cs="Times New Roman"/>
                <w:i/>
                <w:iCs/>
                <w:lang w:val="lv-LV" w:eastAsia="lv-LV"/>
              </w:rPr>
              <w:t>euro</w:t>
            </w:r>
            <w:proofErr w:type="spellEnd"/>
            <w:r w:rsidRPr="007F341E">
              <w:rPr>
                <w:rFonts w:cs="Times New Roman"/>
                <w:lang w:val="lv-LV" w:eastAsia="lv-LV"/>
              </w:rPr>
              <w:t>, salīdzinot ar 2020.gadu ir pieauguši par 4 621,38 </w:t>
            </w:r>
            <w:proofErr w:type="spellStart"/>
            <w:r w:rsidRPr="007F341E">
              <w:rPr>
                <w:rFonts w:cs="Times New Roman"/>
                <w:i/>
                <w:iCs/>
                <w:lang w:val="lv-LV" w:eastAsia="lv-LV"/>
              </w:rPr>
              <w:t>euro</w:t>
            </w:r>
            <w:proofErr w:type="spellEnd"/>
            <w:r w:rsidRPr="007F341E">
              <w:rPr>
                <w:rFonts w:cs="Times New Roman"/>
                <w:lang w:val="lv-LV" w:eastAsia="lv-LV"/>
              </w:rPr>
              <w:t>, ieņēmumi no atkritumu apsaimniekošanas 108 576,80 </w:t>
            </w:r>
            <w:proofErr w:type="spellStart"/>
            <w:r w:rsidRPr="007F341E">
              <w:rPr>
                <w:rFonts w:cs="Times New Roman"/>
                <w:i/>
                <w:iCs/>
                <w:lang w:val="lv-LV" w:eastAsia="lv-LV"/>
              </w:rPr>
              <w:t>euro</w:t>
            </w:r>
            <w:proofErr w:type="spellEnd"/>
            <w:r w:rsidRPr="007F341E">
              <w:rPr>
                <w:rFonts w:cs="Times New Roman"/>
                <w:lang w:val="lv-LV" w:eastAsia="lv-LV"/>
              </w:rPr>
              <w:t>, salīdzinot ar 2020.gadu ir pieauguši par 10 414,18 </w:t>
            </w:r>
            <w:proofErr w:type="spellStart"/>
            <w:r w:rsidRPr="007F341E">
              <w:rPr>
                <w:rFonts w:cs="Times New Roman"/>
                <w:i/>
                <w:iCs/>
                <w:lang w:val="lv-LV" w:eastAsia="lv-LV"/>
              </w:rPr>
              <w:t>euro</w:t>
            </w:r>
            <w:proofErr w:type="spellEnd"/>
            <w:r w:rsidR="00813886" w:rsidRPr="007F341E">
              <w:rPr>
                <w:rFonts w:cs="Times New Roman"/>
                <w:lang w:val="lv-LV" w:eastAsia="lv-LV"/>
              </w:rPr>
              <w:t xml:space="preserve">, bet </w:t>
            </w:r>
            <w:r w:rsidRPr="007F341E">
              <w:rPr>
                <w:rFonts w:cs="Times New Roman"/>
                <w:lang w:val="lv-LV" w:eastAsia="lv-LV"/>
              </w:rPr>
              <w:t>ieņēmumi no papildpakalpojumiem, līgumdarbiem 21 622,35 </w:t>
            </w:r>
            <w:proofErr w:type="spellStart"/>
            <w:r w:rsidRPr="007F341E">
              <w:rPr>
                <w:rFonts w:cs="Times New Roman"/>
                <w:i/>
                <w:iCs/>
                <w:lang w:val="lv-LV" w:eastAsia="lv-LV"/>
              </w:rPr>
              <w:t>euro</w:t>
            </w:r>
            <w:proofErr w:type="spellEnd"/>
            <w:r w:rsidRPr="007F341E">
              <w:rPr>
                <w:rFonts w:cs="Times New Roman"/>
                <w:lang w:val="lv-LV" w:eastAsia="lv-LV"/>
              </w:rPr>
              <w:t>, salīdzinot ar 2020.gadu ir samazinājušies par 12 343,10 </w:t>
            </w:r>
            <w:proofErr w:type="spellStart"/>
            <w:r w:rsidRPr="007F341E">
              <w:rPr>
                <w:rFonts w:cs="Times New Roman"/>
                <w:i/>
                <w:iCs/>
                <w:lang w:val="lv-LV" w:eastAsia="lv-LV"/>
              </w:rPr>
              <w:t>euro</w:t>
            </w:r>
            <w:proofErr w:type="spellEnd"/>
            <w:r w:rsidRPr="007F341E">
              <w:rPr>
                <w:rFonts w:cs="Times New Roman"/>
                <w:lang w:val="lv-LV" w:eastAsia="lv-LV"/>
              </w:rPr>
              <w:t>. Līgumdarbu ieņēmumu samazinājums skaidrojams ar to, ka līdz šim pakalpojumi, galvenokārt, tika sniegti Krustpils novada pašvaldībai un pašvaldības iestādēm. Ņemot vērā notikušo administratīvi teritoriālo reformu, līgumdarbu apjoms 2021.gadā krasi samazinājies</w:t>
            </w:r>
            <w:r w:rsidR="00B309BB" w:rsidRPr="007F341E">
              <w:rPr>
                <w:rFonts w:cs="Times New Roman"/>
                <w:lang w:val="lv-LV" w:eastAsia="lv-LV"/>
              </w:rPr>
              <w:t>,</w:t>
            </w:r>
          </w:p>
          <w:p w14:paraId="1C0F6DDC" w14:textId="056D0063" w:rsidR="003F29FB" w:rsidRPr="007F341E" w:rsidRDefault="003F29FB" w:rsidP="00EC5A90">
            <w:pPr>
              <w:numPr>
                <w:ilvl w:val="0"/>
                <w:numId w:val="51"/>
              </w:numPr>
              <w:ind w:left="298" w:hanging="280"/>
              <w:jc w:val="both"/>
              <w:rPr>
                <w:rFonts w:cs="Times New Roman"/>
                <w:lang w:val="lv-LV" w:eastAsia="lv-LV" w:bidi="lv-LV"/>
              </w:rPr>
            </w:pPr>
            <w:r w:rsidRPr="007F341E">
              <w:rPr>
                <w:rFonts w:cs="Times New Roman"/>
                <w:lang w:val="lv-LV" w:eastAsia="lv-LV"/>
              </w:rPr>
              <w:t>Nodrošināt debitoru parāda apjoma samazinājumu –  mērķis nav sasniegt, uzņēmuma debitoru parādu faktiskā izpilde pārsniedz plānoto par 32,4%</w:t>
            </w:r>
            <w:r w:rsidR="00B309BB" w:rsidRPr="007F341E">
              <w:rPr>
                <w:rFonts w:cs="Times New Roman"/>
                <w:lang w:val="lv-LV" w:eastAsia="lv-LV"/>
              </w:rPr>
              <w:t>,</w:t>
            </w:r>
          </w:p>
          <w:p w14:paraId="16F65D34" w14:textId="5864948D" w:rsidR="003F29FB" w:rsidRPr="007F341E" w:rsidRDefault="003F29FB" w:rsidP="00EC5A90">
            <w:pPr>
              <w:numPr>
                <w:ilvl w:val="0"/>
                <w:numId w:val="51"/>
              </w:numPr>
              <w:ind w:left="298" w:hanging="280"/>
              <w:jc w:val="both"/>
              <w:rPr>
                <w:rFonts w:cs="Times New Roman"/>
                <w:lang w:val="lv-LV" w:eastAsia="lv-LV" w:bidi="lv-LV"/>
              </w:rPr>
            </w:pPr>
            <w:r w:rsidRPr="007F341E">
              <w:rPr>
                <w:rFonts w:cs="Times New Roman"/>
                <w:lang w:val="lv-LV" w:eastAsia="lv-LV"/>
              </w:rPr>
              <w:t xml:space="preserve">Investīciju projektu īstenošana Sabiedrības pārvaldīšanā esošo dzīvojamo māju atjaunošanā, [..] – </w:t>
            </w:r>
            <w:r w:rsidR="00B309BB" w:rsidRPr="007F341E">
              <w:rPr>
                <w:rFonts w:cs="Times New Roman"/>
                <w:lang w:val="lv-LV" w:eastAsia="lv-LV"/>
              </w:rPr>
              <w:t xml:space="preserve">mērķis nav sasniegts, </w:t>
            </w:r>
            <w:r w:rsidRPr="007F341E">
              <w:rPr>
                <w:rFonts w:cs="Times New Roman"/>
                <w:lang w:val="lv-LV" w:eastAsia="lv-LV"/>
              </w:rPr>
              <w:t>netika plānoti un realizēti dzīvojamo māju atjaunošanas darbi ar Eiropas Savienības līdzfinansējumu</w:t>
            </w:r>
            <w:r w:rsidR="00B309BB" w:rsidRPr="007F341E">
              <w:rPr>
                <w:rFonts w:cs="Times New Roman"/>
                <w:lang w:val="lv-LV" w:eastAsia="lv-LV"/>
              </w:rPr>
              <w:t>,</w:t>
            </w:r>
          </w:p>
          <w:p w14:paraId="046243EC" w14:textId="3ED4D144" w:rsidR="003F29FB" w:rsidRPr="007F341E" w:rsidRDefault="003F29FB" w:rsidP="00EC5A90">
            <w:pPr>
              <w:numPr>
                <w:ilvl w:val="0"/>
                <w:numId w:val="51"/>
              </w:numPr>
              <w:ind w:left="298" w:hanging="280"/>
              <w:jc w:val="both"/>
              <w:rPr>
                <w:rFonts w:cs="Times New Roman"/>
                <w:lang w:val="lv-LV" w:eastAsia="lv-LV" w:bidi="lv-LV"/>
              </w:rPr>
            </w:pPr>
            <w:r w:rsidRPr="007F341E">
              <w:rPr>
                <w:rFonts w:cs="Times New Roman"/>
                <w:lang w:val="lv-LV" w:eastAsia="lv-LV"/>
              </w:rPr>
              <w:t xml:space="preserve">Uzturēt konkurētspējīgu personālu, nodrošinot motivējošu un konkurētspējīgu atalgojumu darbiniekiem, [..] –  </w:t>
            </w:r>
            <w:r w:rsidR="00B309BB" w:rsidRPr="007F341E">
              <w:rPr>
                <w:rFonts w:cs="Times New Roman"/>
                <w:lang w:val="lv-LV" w:eastAsia="lv-LV"/>
              </w:rPr>
              <w:t xml:space="preserve">mērķis sasniegts daļēji, </w:t>
            </w:r>
            <w:r w:rsidRPr="007F341E">
              <w:rPr>
                <w:rFonts w:cs="Times New Roman"/>
                <w:lang w:val="lv-LV" w:eastAsia="lv-LV"/>
              </w:rPr>
              <w:t>ik gadu, ņemot vērā Sabiedrības finansiālo stāvokli, pakāpeniski tiek pārskatīts atalgojums darbiniekiem. 2021.gadā darbinieku atalgojuma pieaugums pret 2020.gadu bija 18,79%. 2021.gadā valdes loceklim atalgojums tika palielināts no 300 </w:t>
            </w:r>
            <w:proofErr w:type="spellStart"/>
            <w:r w:rsidRPr="007F341E">
              <w:rPr>
                <w:rFonts w:cs="Times New Roman"/>
                <w:i/>
                <w:iCs/>
                <w:lang w:val="lv-LV" w:eastAsia="lv-LV"/>
              </w:rPr>
              <w:t>euro</w:t>
            </w:r>
            <w:proofErr w:type="spellEnd"/>
            <w:r w:rsidRPr="007F341E">
              <w:rPr>
                <w:rFonts w:cs="Times New Roman"/>
                <w:lang w:val="lv-LV" w:eastAsia="lv-LV"/>
              </w:rPr>
              <w:t xml:space="preserve"> uz 500 </w:t>
            </w:r>
            <w:proofErr w:type="spellStart"/>
            <w:r w:rsidRPr="007F341E">
              <w:rPr>
                <w:rFonts w:cs="Times New Roman"/>
                <w:i/>
                <w:iCs/>
                <w:lang w:val="lv-LV" w:eastAsia="lv-LV"/>
              </w:rPr>
              <w:t>euro</w:t>
            </w:r>
            <w:proofErr w:type="spellEnd"/>
            <w:r w:rsidRPr="007F341E">
              <w:rPr>
                <w:rFonts w:cs="Times New Roman"/>
                <w:i/>
                <w:iCs/>
                <w:lang w:val="lv-LV" w:eastAsia="lv-LV"/>
              </w:rPr>
              <w:t xml:space="preserve"> </w:t>
            </w:r>
            <w:r w:rsidRPr="007F341E">
              <w:rPr>
                <w:rFonts w:cs="Times New Roman"/>
                <w:lang w:val="lv-LV" w:eastAsia="lv-LV"/>
              </w:rPr>
              <w:t>pirms nodokļu nomaksas</w:t>
            </w:r>
            <w:r w:rsidR="00B309BB" w:rsidRPr="007F341E">
              <w:rPr>
                <w:rFonts w:cs="Times New Roman"/>
                <w:lang w:val="lv-LV" w:eastAsia="lv-LV"/>
              </w:rPr>
              <w:t>,</w:t>
            </w:r>
          </w:p>
          <w:p w14:paraId="48D478C5" w14:textId="5AF68839" w:rsidR="003F29FB" w:rsidRPr="007F341E" w:rsidRDefault="003F29FB" w:rsidP="00EC5A90">
            <w:pPr>
              <w:numPr>
                <w:ilvl w:val="0"/>
                <w:numId w:val="51"/>
              </w:numPr>
              <w:ind w:left="298" w:hanging="280"/>
              <w:jc w:val="both"/>
              <w:rPr>
                <w:rFonts w:cs="Times New Roman"/>
                <w:lang w:val="lv-LV" w:eastAsia="lv-LV" w:bidi="lv-LV"/>
              </w:rPr>
            </w:pPr>
            <w:r w:rsidRPr="007F341E">
              <w:rPr>
                <w:rFonts w:cs="Times New Roman"/>
                <w:lang w:val="lv-LV" w:eastAsia="lv-LV"/>
              </w:rPr>
              <w:t xml:space="preserve">Nodrošināt stabila un maksātspējīga uzņēmuma finansiālo pamatu, stabilizēt ieņēmumu apjomu, gūstot ekonomiski pamatotu peļņu no saimnieciskās darbības – </w:t>
            </w:r>
            <w:r w:rsidR="00B309BB" w:rsidRPr="007F341E">
              <w:rPr>
                <w:rFonts w:cs="Times New Roman"/>
                <w:lang w:val="lv-LV" w:eastAsia="lv-LV"/>
              </w:rPr>
              <w:t xml:space="preserve">mērķis nav sasniegts, </w:t>
            </w:r>
            <w:r w:rsidRPr="007F341E">
              <w:rPr>
                <w:rFonts w:cs="Times New Roman"/>
                <w:lang w:val="lv-LV" w:eastAsia="lv-LV"/>
              </w:rPr>
              <w:t>uzņēmums pārskata gadu noslēdzis ar zaudējumiem 20 722 </w:t>
            </w:r>
            <w:proofErr w:type="spellStart"/>
            <w:r w:rsidRPr="007F341E">
              <w:rPr>
                <w:rFonts w:cs="Times New Roman"/>
                <w:i/>
                <w:iCs/>
                <w:lang w:val="lv-LV" w:eastAsia="lv-LV"/>
              </w:rPr>
              <w:t>euro</w:t>
            </w:r>
            <w:proofErr w:type="spellEnd"/>
            <w:r w:rsidRPr="007F341E">
              <w:rPr>
                <w:rFonts w:cs="Times New Roman"/>
                <w:lang w:val="lv-LV" w:eastAsia="lv-LV"/>
              </w:rPr>
              <w:t xml:space="preserve"> apmērā plānotās neto peļņas 1 856 </w:t>
            </w:r>
            <w:proofErr w:type="spellStart"/>
            <w:r w:rsidRPr="007F341E">
              <w:rPr>
                <w:rFonts w:cs="Times New Roman"/>
                <w:i/>
                <w:iCs/>
                <w:lang w:val="lv-LV" w:eastAsia="lv-LV"/>
              </w:rPr>
              <w:t>euro</w:t>
            </w:r>
            <w:proofErr w:type="spellEnd"/>
            <w:r w:rsidRPr="007F341E">
              <w:rPr>
                <w:rFonts w:cs="Times New Roman"/>
                <w:lang w:val="lv-LV" w:eastAsia="lv-LV"/>
              </w:rPr>
              <w:t xml:space="preserve"> vietā, neto apgrozījums pret plānoto -3,5%, ražošanas izmaksas pret plānoto +12,7%, bruto peļņa pret plānoto -76,8%,.</w:t>
            </w:r>
          </w:p>
          <w:p w14:paraId="14EACD21" w14:textId="04B5554E" w:rsidR="003F29FB" w:rsidRPr="00EC5A90" w:rsidRDefault="003F29FB" w:rsidP="00EC5A90">
            <w:pPr>
              <w:numPr>
                <w:ilvl w:val="0"/>
                <w:numId w:val="51"/>
              </w:numPr>
              <w:ind w:left="298" w:hanging="280"/>
              <w:jc w:val="both"/>
              <w:rPr>
                <w:rFonts w:cs="Times New Roman"/>
                <w:lang w:val="lv-LV" w:eastAsia="lv-LV" w:bidi="lv-LV"/>
              </w:rPr>
            </w:pPr>
            <w:r w:rsidRPr="007F341E">
              <w:rPr>
                <w:rFonts w:cs="Times New Roman"/>
                <w:lang w:val="lv-LV" w:eastAsia="lv-LV"/>
              </w:rPr>
              <w:t xml:space="preserve">Veikt preventīvus pasākumus un stingri uzraudzīt debitoru parādu atgūšanas procesu – </w:t>
            </w:r>
            <w:r w:rsidR="00B309BB" w:rsidRPr="007F341E">
              <w:rPr>
                <w:rFonts w:cs="Times New Roman"/>
                <w:lang w:val="lv-LV" w:eastAsia="lv-LV"/>
              </w:rPr>
              <w:t xml:space="preserve">mērķis nav sasniegts, </w:t>
            </w:r>
            <w:r w:rsidRPr="007F341E">
              <w:rPr>
                <w:rFonts w:cs="Times New Roman"/>
                <w:lang w:val="lv-LV" w:eastAsia="lv-LV"/>
              </w:rPr>
              <w:t>debitoru īpatsvars bilance palielinājies par 5,94 procentpunkti, debitoru parādi pret plānoto +32,4%.</w:t>
            </w:r>
          </w:p>
        </w:tc>
      </w:tr>
    </w:tbl>
    <w:p w14:paraId="47A43063" w14:textId="474E571C" w:rsidR="00FB7F0D" w:rsidRPr="00264F74" w:rsidRDefault="00FB7F0D" w:rsidP="00776B53">
      <w:pPr>
        <w:spacing w:after="240"/>
        <w:ind w:right="43" w:firstLine="567"/>
        <w:jc w:val="both"/>
        <w:rPr>
          <w:i/>
          <w:iCs/>
          <w:shd w:val="clear" w:color="auto" w:fill="FFFFFF"/>
          <w:lang w:val="lv-LV"/>
        </w:rPr>
      </w:pPr>
      <w:bookmarkStart w:id="37" w:name="_Hlk115078820"/>
      <w:r w:rsidRPr="00264F74">
        <w:rPr>
          <w:i/>
          <w:iCs/>
          <w:shd w:val="clear" w:color="auto" w:fill="FFFFFF"/>
          <w:lang w:val="lv-LV"/>
        </w:rPr>
        <w:t>Jēkabpils novada dome 2022.gada 26.maijā pieņēma lēmumu Nr.454 “Par tiešās līdz</w:t>
      </w:r>
      <w:r w:rsidR="00CC0411" w:rsidRPr="00264F74">
        <w:rPr>
          <w:i/>
          <w:iCs/>
          <w:shd w:val="clear" w:color="auto" w:fill="FFFFFF"/>
          <w:lang w:val="lv-LV"/>
        </w:rPr>
        <w:t>da</w:t>
      </w:r>
      <w:r w:rsidRPr="00264F74">
        <w:rPr>
          <w:i/>
          <w:iCs/>
          <w:shd w:val="clear" w:color="auto" w:fill="FFFFFF"/>
          <w:lang w:val="lv-LV"/>
        </w:rPr>
        <w:t>lības pārvērtēšanu kapitālsabiedrībās”</w:t>
      </w:r>
      <w:r w:rsidR="00EC5A90" w:rsidRPr="00264F74">
        <w:rPr>
          <w:i/>
          <w:iCs/>
          <w:shd w:val="clear" w:color="auto" w:fill="FFFFFF"/>
          <w:lang w:val="lv-LV"/>
        </w:rPr>
        <w:t xml:space="preserve"> </w:t>
      </w:r>
      <w:r w:rsidRPr="00264F74">
        <w:rPr>
          <w:i/>
          <w:iCs/>
          <w:shd w:val="clear" w:color="auto" w:fill="FFFFFF"/>
          <w:lang w:val="lv-LV"/>
        </w:rPr>
        <w:t>(protokols Nr.11, 57.§) reorganizēt apvienošanas procesā SIA “</w:t>
      </w:r>
      <w:proofErr w:type="spellStart"/>
      <w:r w:rsidR="00CC0411" w:rsidRPr="00264F74">
        <w:rPr>
          <w:i/>
          <w:iCs/>
          <w:shd w:val="clear" w:color="auto" w:fill="FFFFFF"/>
          <w:lang w:val="lv-LV"/>
        </w:rPr>
        <w:t>Spunģēni</w:t>
      </w:r>
      <w:proofErr w:type="spellEnd"/>
      <w:r w:rsidR="00CC0411" w:rsidRPr="00264F74">
        <w:rPr>
          <w:i/>
          <w:iCs/>
          <w:shd w:val="clear" w:color="auto" w:fill="FFFFFF"/>
          <w:lang w:val="lv-LV"/>
        </w:rPr>
        <w:t>-Daugavieši</w:t>
      </w:r>
      <w:r w:rsidRPr="00264F74">
        <w:rPr>
          <w:i/>
          <w:iCs/>
          <w:shd w:val="clear" w:color="auto" w:fill="FFFFFF"/>
          <w:lang w:val="lv-LV"/>
        </w:rPr>
        <w:t xml:space="preserve">”, </w:t>
      </w:r>
      <w:r w:rsidR="00CC0411" w:rsidRPr="00264F74">
        <w:rPr>
          <w:i/>
          <w:iCs/>
          <w:lang w:val="lv-LV"/>
        </w:rPr>
        <w:t>reģistrācijas numurs 45403015460, juridiskā adrese</w:t>
      </w:r>
      <w:r w:rsidR="00CC0411" w:rsidRPr="00264F74">
        <w:rPr>
          <w:rFonts w:eastAsia="Calibri"/>
          <w:i/>
          <w:iCs/>
          <w:color w:val="000000"/>
          <w:lang w:val="lv-LV"/>
        </w:rPr>
        <w:t xml:space="preserve"> </w:t>
      </w:r>
      <w:r w:rsidR="00CC0411" w:rsidRPr="00264F74">
        <w:rPr>
          <w:rFonts w:eastAsia="Calibri"/>
          <w:i/>
          <w:iCs/>
          <w:lang w:val="lv-LV"/>
        </w:rPr>
        <w:t>Rīgas iela</w:t>
      </w:r>
      <w:r w:rsidR="00625A4B" w:rsidRPr="00264F74">
        <w:rPr>
          <w:rFonts w:eastAsia="Calibri"/>
          <w:i/>
          <w:iCs/>
          <w:lang w:val="lv-LV"/>
        </w:rPr>
        <w:t> </w:t>
      </w:r>
      <w:r w:rsidR="00CC0411" w:rsidRPr="00264F74">
        <w:rPr>
          <w:rFonts w:eastAsia="Calibri"/>
          <w:i/>
          <w:iCs/>
          <w:lang w:val="lv-LV"/>
        </w:rPr>
        <w:t>150A</w:t>
      </w:r>
      <w:r w:rsidR="00CC0411" w:rsidRPr="00264F74">
        <w:rPr>
          <w:rFonts w:eastAsia="Calibri"/>
          <w:i/>
          <w:iCs/>
          <w:color w:val="000000"/>
          <w:lang w:val="lv-LV"/>
        </w:rPr>
        <w:t>, Jēkabpils, Jēkabpils novads, LV-5202</w:t>
      </w:r>
      <w:r w:rsidRPr="00264F74">
        <w:rPr>
          <w:i/>
          <w:iCs/>
          <w:shd w:val="clear" w:color="auto" w:fill="FFFFFF"/>
          <w:lang w:val="lv-LV"/>
        </w:rPr>
        <w:t>, pievienojot to SIA “</w:t>
      </w:r>
      <w:r w:rsidR="00CC0411" w:rsidRPr="00264F74">
        <w:rPr>
          <w:i/>
          <w:iCs/>
          <w:shd w:val="clear" w:color="auto" w:fill="FFFFFF"/>
          <w:lang w:val="lv-LV"/>
        </w:rPr>
        <w:t>Pils rajona Namu pārvalde</w:t>
      </w:r>
      <w:r w:rsidRPr="00264F74">
        <w:rPr>
          <w:i/>
          <w:iCs/>
          <w:shd w:val="clear" w:color="auto" w:fill="FFFFFF"/>
          <w:lang w:val="lv-LV"/>
        </w:rPr>
        <w:t xml:space="preserve">”, reģistrācijas numurs </w:t>
      </w:r>
      <w:r w:rsidR="00CC0411" w:rsidRPr="00264F74">
        <w:rPr>
          <w:i/>
          <w:iCs/>
          <w:shd w:val="clear" w:color="auto" w:fill="FFFFFF"/>
          <w:lang w:val="lv-LV"/>
        </w:rPr>
        <w:t>45403004912</w:t>
      </w:r>
      <w:r w:rsidRPr="00264F74">
        <w:rPr>
          <w:i/>
          <w:iCs/>
          <w:shd w:val="clear" w:color="auto" w:fill="FFFFFF"/>
          <w:lang w:val="lv-LV"/>
        </w:rPr>
        <w:t xml:space="preserve">, juridiskā adrese </w:t>
      </w:r>
      <w:r w:rsidR="00CC0411" w:rsidRPr="00264F74">
        <w:rPr>
          <w:i/>
          <w:iCs/>
          <w:shd w:val="clear" w:color="auto" w:fill="FFFFFF"/>
          <w:lang w:val="lv-LV"/>
        </w:rPr>
        <w:t xml:space="preserve">Pils rajons 2019-46, Jēkabpils, </w:t>
      </w:r>
      <w:r w:rsidRPr="00264F74">
        <w:rPr>
          <w:i/>
          <w:iCs/>
          <w:shd w:val="clear" w:color="auto" w:fill="FFFFFF"/>
          <w:lang w:val="lv-LV"/>
        </w:rPr>
        <w:t>Jēkabpils novads, LV-</w:t>
      </w:r>
      <w:r w:rsidR="00CC0411" w:rsidRPr="00264F74">
        <w:rPr>
          <w:i/>
          <w:iCs/>
          <w:shd w:val="clear" w:color="auto" w:fill="FFFFFF"/>
          <w:lang w:val="lv-LV"/>
        </w:rPr>
        <w:t>5202</w:t>
      </w:r>
      <w:r w:rsidRPr="00264F74">
        <w:rPr>
          <w:i/>
          <w:iCs/>
          <w:shd w:val="clear" w:color="auto" w:fill="FFFFFF"/>
          <w:lang w:val="lv-LV"/>
        </w:rPr>
        <w:t>.</w:t>
      </w:r>
    </w:p>
    <w:p w14:paraId="7CB2B6FE" w14:textId="79DA52B7" w:rsidR="004D1F39" w:rsidRPr="007F341E" w:rsidRDefault="004D1F39" w:rsidP="00BD4E99">
      <w:pPr>
        <w:pStyle w:val="ListParagraph"/>
        <w:numPr>
          <w:ilvl w:val="1"/>
          <w:numId w:val="3"/>
        </w:numPr>
        <w:spacing w:before="240" w:after="240"/>
        <w:ind w:left="0" w:right="43" w:firstLine="851"/>
        <w:jc w:val="center"/>
        <w:outlineLvl w:val="1"/>
        <w:rPr>
          <w:b/>
          <w:bCs/>
          <w:shd w:val="clear" w:color="auto" w:fill="FFFFFF"/>
          <w:lang w:val="lv-LV"/>
        </w:rPr>
      </w:pPr>
      <w:bookmarkStart w:id="38" w:name="_Toc115186521"/>
      <w:bookmarkEnd w:id="37"/>
      <w:r w:rsidRPr="007F341E">
        <w:rPr>
          <w:b/>
          <w:bCs/>
          <w:shd w:val="clear" w:color="auto" w:fill="FFFFFF"/>
          <w:lang w:val="lv-LV"/>
        </w:rPr>
        <w:t>SIA “Gārsenes pils”</w:t>
      </w:r>
      <w:bookmarkEnd w:id="38"/>
    </w:p>
    <w:p w14:paraId="4CD7C9E1" w14:textId="1DF7C134" w:rsidR="00CE204E" w:rsidRPr="007F341E" w:rsidRDefault="00CE204E" w:rsidP="00CE204E">
      <w:pPr>
        <w:pStyle w:val="naisf"/>
        <w:spacing w:before="0" w:after="0"/>
        <w:ind w:right="43" w:firstLine="567"/>
        <w:rPr>
          <w:kern w:val="2"/>
          <w:lang w:bidi="hi-IN"/>
        </w:rPr>
      </w:pPr>
      <w:r w:rsidRPr="007F341E">
        <w:rPr>
          <w:kern w:val="2"/>
          <w:lang w:bidi="hi-IN"/>
        </w:rPr>
        <w:t>Valsts pārvaldes iekārtas likuma 88.panta pirmajā daļā ir noteikts, ka ciktāl likumā nav no-teikts citādi, publiska persona savu funkciju efektīvai izpildei var dibināt kapitālsabiedrību vai iegūt līdzdalību esošā kapitālsabiedrībā, ja īstenojas viens no šādiem nosacījumiem:</w:t>
      </w:r>
      <w:r w:rsidR="00F86202" w:rsidRPr="007F341E">
        <w:rPr>
          <w:kern w:val="2"/>
          <w:lang w:bidi="hi-IN"/>
        </w:rPr>
        <w:t xml:space="preserve"> </w:t>
      </w:r>
      <w:r w:rsidRPr="007F341E">
        <w:rPr>
          <w:kern w:val="2"/>
          <w:lang w:bidi="hi-IN"/>
        </w:rPr>
        <w:t xml:space="preserve">[..] 3) tiek pārvaldīti tādi īpašumi, kas ir stratēģiski svarīgi valsts vai pašvaldības administratīvās teritorijas attīstībai </w:t>
      </w:r>
      <w:r w:rsidR="00F86202" w:rsidRPr="007F341E">
        <w:rPr>
          <w:kern w:val="2"/>
          <w:lang w:bidi="hi-IN"/>
        </w:rPr>
        <w:t>[..]</w:t>
      </w:r>
      <w:r w:rsidRPr="007F341E">
        <w:rPr>
          <w:kern w:val="2"/>
          <w:lang w:bidi="hi-IN"/>
        </w:rPr>
        <w:t>.</w:t>
      </w:r>
    </w:p>
    <w:p w14:paraId="5BED9946" w14:textId="27321C3C" w:rsidR="00E54DF7" w:rsidRPr="007F341E" w:rsidRDefault="006436B6" w:rsidP="00CE204E">
      <w:pPr>
        <w:pStyle w:val="naisf"/>
        <w:spacing w:before="0" w:after="0"/>
        <w:ind w:right="43" w:firstLine="567"/>
        <w:rPr>
          <w:rFonts w:eastAsia="Calibri"/>
        </w:rPr>
      </w:pPr>
      <w:r w:rsidRPr="007F341E">
        <w:rPr>
          <w:kern w:val="2"/>
          <w:lang w:bidi="hi-IN"/>
        </w:rPr>
        <w:t>Sabiedrība ar ierobežotu atbildību “Gārsenes pils” (turpmāk tekstā – SIA “Gārsenes pils”, Sabiedrība), reģistrācijas numurs</w:t>
      </w:r>
      <w:r w:rsidRPr="007F341E">
        <w:rPr>
          <w:rFonts w:eastAsia="Calibri"/>
          <w:shd w:val="clear" w:color="auto" w:fill="FFFFFF"/>
        </w:rPr>
        <w:t xml:space="preserve"> 45403051705, </w:t>
      </w:r>
      <w:r w:rsidR="00E54DF7" w:rsidRPr="007F341E">
        <w:rPr>
          <w:rFonts w:eastAsia="Calibri"/>
        </w:rPr>
        <w:t>dibināta</w:t>
      </w:r>
      <w:r w:rsidR="00E54DF7" w:rsidRPr="007F341E">
        <w:rPr>
          <w:rFonts w:eastAsia="Calibri"/>
          <w:shd w:val="clear" w:color="auto" w:fill="FFFFFF"/>
        </w:rPr>
        <w:t xml:space="preserve"> </w:t>
      </w:r>
      <w:r w:rsidR="00E54DF7" w:rsidRPr="007F341E">
        <w:rPr>
          <w:rFonts w:eastAsia="Calibri"/>
        </w:rPr>
        <w:t xml:space="preserve">2018.gada augustā, </w:t>
      </w:r>
      <w:bookmarkStart w:id="39" w:name="_Hlk114220639"/>
      <w:r w:rsidR="00E54DF7" w:rsidRPr="007F341E">
        <w:rPr>
          <w:rFonts w:eastAsia="Calibri"/>
        </w:rPr>
        <w:t>La</w:t>
      </w:r>
      <w:r w:rsidR="00E54DF7" w:rsidRPr="007F341E">
        <w:rPr>
          <w:kern w:val="2"/>
          <w:lang w:bidi="hi-IN"/>
        </w:rPr>
        <w:t>tvijas Republikas Uzņēmumu reģistrā reģistrēta</w:t>
      </w:r>
      <w:r w:rsidR="00E54DF7" w:rsidRPr="007F341E">
        <w:rPr>
          <w:rFonts w:eastAsia="Calibri"/>
          <w:shd w:val="clear" w:color="auto" w:fill="FFFFFF"/>
        </w:rPr>
        <w:t xml:space="preserve"> </w:t>
      </w:r>
      <w:bookmarkEnd w:id="39"/>
      <w:r w:rsidR="00E54DF7" w:rsidRPr="007F341E">
        <w:rPr>
          <w:rFonts w:eastAsia="Calibri"/>
        </w:rPr>
        <w:t>2018.gada 5.septembrī,</w:t>
      </w:r>
      <w:r w:rsidR="00E54DF7" w:rsidRPr="007F341E">
        <w:rPr>
          <w:kern w:val="2"/>
          <w:lang w:bidi="hi-IN"/>
        </w:rPr>
        <w:t xml:space="preserve"> </w:t>
      </w:r>
      <w:r w:rsidRPr="007F341E">
        <w:rPr>
          <w:rFonts w:eastAsia="Calibri"/>
          <w:shd w:val="clear" w:color="auto" w:fill="FFFFFF"/>
        </w:rPr>
        <w:t>juridiskā adrese</w:t>
      </w:r>
      <w:r w:rsidR="00B52EE7" w:rsidRPr="007F341E">
        <w:rPr>
          <w:rFonts w:eastAsia="Calibri"/>
          <w:shd w:val="clear" w:color="auto" w:fill="FFFFFF"/>
        </w:rPr>
        <w:t> </w:t>
      </w:r>
      <w:r w:rsidR="00705E33" w:rsidRPr="007F341E">
        <w:rPr>
          <w:rFonts w:eastAsia="Calibri"/>
          <w:shd w:val="clear" w:color="auto" w:fill="FFFFFF"/>
        </w:rPr>
        <w:t xml:space="preserve">ir </w:t>
      </w:r>
      <w:r w:rsidR="00B52EE7" w:rsidRPr="007F341E">
        <w:rPr>
          <w:rFonts w:eastAsia="Calibri"/>
          <w:shd w:val="clear" w:color="auto" w:fill="FFFFFF"/>
        </w:rPr>
        <w:t>“</w:t>
      </w:r>
      <w:proofErr w:type="spellStart"/>
      <w:r w:rsidRPr="007F341E">
        <w:rPr>
          <w:rFonts w:eastAsia="Calibri"/>
          <w:shd w:val="clear" w:color="auto" w:fill="FFFFFF"/>
        </w:rPr>
        <w:t>Labieši</w:t>
      </w:r>
      <w:proofErr w:type="spellEnd"/>
      <w:r w:rsidR="00B52EE7" w:rsidRPr="007F341E">
        <w:rPr>
          <w:rFonts w:eastAsia="Calibri"/>
          <w:shd w:val="clear" w:color="auto" w:fill="FFFFFF"/>
        </w:rPr>
        <w:t>”</w:t>
      </w:r>
      <w:r w:rsidRPr="007F341E">
        <w:rPr>
          <w:rFonts w:eastAsia="Calibri"/>
          <w:shd w:val="clear" w:color="auto" w:fill="FFFFFF"/>
        </w:rPr>
        <w:t>, Gārsene, Gārsenes pag</w:t>
      </w:r>
      <w:r w:rsidR="00B52EE7" w:rsidRPr="007F341E">
        <w:rPr>
          <w:rFonts w:eastAsia="Calibri"/>
          <w:shd w:val="clear" w:color="auto" w:fill="FFFFFF"/>
        </w:rPr>
        <w:t>asts</w:t>
      </w:r>
      <w:r w:rsidRPr="007F341E">
        <w:rPr>
          <w:rFonts w:eastAsia="Calibri"/>
          <w:shd w:val="clear" w:color="auto" w:fill="FFFFFF"/>
        </w:rPr>
        <w:t>, Jēkabpils nov</w:t>
      </w:r>
      <w:r w:rsidR="00B52EE7" w:rsidRPr="007F341E">
        <w:rPr>
          <w:rFonts w:eastAsia="Calibri"/>
          <w:shd w:val="clear" w:color="auto" w:fill="FFFFFF"/>
        </w:rPr>
        <w:t>ads</w:t>
      </w:r>
      <w:r w:rsidRPr="007F341E">
        <w:rPr>
          <w:rFonts w:eastAsia="Calibri"/>
          <w:shd w:val="clear" w:color="auto" w:fill="FFFFFF"/>
        </w:rPr>
        <w:t>, LV-5218.</w:t>
      </w:r>
      <w:r w:rsidR="00E54DF7" w:rsidRPr="007F341E">
        <w:rPr>
          <w:rFonts w:eastAsia="Calibri"/>
        </w:rPr>
        <w:t xml:space="preserve"> </w:t>
      </w:r>
      <w:r w:rsidR="00705E33" w:rsidRPr="007F341E">
        <w:rPr>
          <w:kern w:val="2"/>
          <w:lang w:bidi="hi-IN"/>
        </w:rPr>
        <w:t xml:space="preserve">SIA “Gārsenes pils” tika dibināta ar mērķi </w:t>
      </w:r>
      <w:r w:rsidR="00705E33" w:rsidRPr="007F341E">
        <w:rPr>
          <w:lang w:eastAsia="ru-RU"/>
        </w:rPr>
        <w:t xml:space="preserve"> </w:t>
      </w:r>
      <w:bookmarkStart w:id="40" w:name="_Hlk89784339"/>
      <w:r w:rsidR="0065145B" w:rsidRPr="007F341E">
        <w:rPr>
          <w:lang w:eastAsia="ru-RU"/>
        </w:rPr>
        <w:t xml:space="preserve">Aknīstes </w:t>
      </w:r>
      <w:r w:rsidR="00705E33" w:rsidRPr="007F341E">
        <w:rPr>
          <w:lang w:eastAsia="ru-RU"/>
        </w:rPr>
        <w:t>novadam stratēģiski svarīgā objekta</w:t>
      </w:r>
      <w:r w:rsidR="00705E33" w:rsidRPr="007F341E">
        <w:rPr>
          <w:rStyle w:val="FootnoteReference"/>
          <w:lang w:eastAsia="ru-RU"/>
        </w:rPr>
        <w:footnoteReference w:id="1"/>
      </w:r>
      <w:r w:rsidR="00705E33" w:rsidRPr="007F341E">
        <w:rPr>
          <w:lang w:eastAsia="ru-RU"/>
        </w:rPr>
        <w:t xml:space="preserve"> “Gārsenes pils” uzturēšanai nepieciešamo līdzekļu iegūšanai</w:t>
      </w:r>
      <w:bookmarkEnd w:id="40"/>
      <w:r w:rsidR="00705E33" w:rsidRPr="007F341E">
        <w:rPr>
          <w:lang w:eastAsia="ru-RU"/>
        </w:rPr>
        <w:t xml:space="preserve"> un </w:t>
      </w:r>
      <w:bookmarkStart w:id="41" w:name="_Hlk89784498"/>
      <w:r w:rsidR="0065145B" w:rsidRPr="007F341E">
        <w:rPr>
          <w:lang w:eastAsia="ru-RU"/>
        </w:rPr>
        <w:t xml:space="preserve">saimnieciskās darbības </w:t>
      </w:r>
      <w:r w:rsidR="00705E33" w:rsidRPr="007F341E">
        <w:rPr>
          <w:lang w:eastAsia="ru-RU"/>
        </w:rPr>
        <w:t>sekmē</w:t>
      </w:r>
      <w:r w:rsidR="0065145B" w:rsidRPr="007F341E">
        <w:rPr>
          <w:lang w:eastAsia="ru-RU"/>
        </w:rPr>
        <w:t>šanai</w:t>
      </w:r>
      <w:r w:rsidR="00705E33" w:rsidRPr="007F341E">
        <w:rPr>
          <w:lang w:eastAsia="ru-RU"/>
        </w:rPr>
        <w:t xml:space="preserve"> pašvaldības administratīvajā teritorijā</w:t>
      </w:r>
      <w:bookmarkEnd w:id="41"/>
      <w:r w:rsidR="00705E33" w:rsidRPr="007F341E">
        <w:rPr>
          <w:lang w:eastAsia="ru-RU"/>
        </w:rPr>
        <w:t>, tradicionālo kultūras vērtību saglabāšan</w:t>
      </w:r>
      <w:r w:rsidR="00552E30" w:rsidRPr="007F341E">
        <w:rPr>
          <w:lang w:eastAsia="ru-RU"/>
        </w:rPr>
        <w:t>ai</w:t>
      </w:r>
      <w:r w:rsidR="00705E33" w:rsidRPr="007F341E">
        <w:rPr>
          <w:lang w:eastAsia="ru-RU"/>
        </w:rPr>
        <w:t>, iedzīvotāju izmitināšan</w:t>
      </w:r>
      <w:r w:rsidR="00552E30" w:rsidRPr="007F341E">
        <w:rPr>
          <w:lang w:eastAsia="ru-RU"/>
        </w:rPr>
        <w:t>ai</w:t>
      </w:r>
      <w:r w:rsidR="00705E33" w:rsidRPr="007F341E">
        <w:rPr>
          <w:lang w:eastAsia="ru-RU"/>
        </w:rPr>
        <w:t xml:space="preserve"> </w:t>
      </w:r>
      <w:r w:rsidR="0065145B" w:rsidRPr="007F341E">
        <w:rPr>
          <w:lang w:eastAsia="ru-RU"/>
        </w:rPr>
        <w:t>[..]</w:t>
      </w:r>
      <w:r w:rsidR="00705E33" w:rsidRPr="007F341E">
        <w:rPr>
          <w:lang w:eastAsia="ru-RU"/>
        </w:rPr>
        <w:t>.</w:t>
      </w:r>
      <w:r w:rsidR="0065145B" w:rsidRPr="007F341E">
        <w:rPr>
          <w:lang w:eastAsia="ru-RU"/>
        </w:rPr>
        <w:t xml:space="preserve"> </w:t>
      </w:r>
      <w:r w:rsidR="0073297B" w:rsidRPr="007F341E">
        <w:t xml:space="preserve">Līdz 2021.gada 30.jūnijam Sabiedrība piederēja Aknīstes novada pašvaldībai, ar 2021.gada </w:t>
      </w:r>
      <w:r w:rsidR="002027B9">
        <w:t>1</w:t>
      </w:r>
      <w:r w:rsidR="0073297B" w:rsidRPr="007F341E">
        <w:t xml:space="preserve">.jūliju 100% kapitāla daļas pieder </w:t>
      </w:r>
      <w:proofErr w:type="spellStart"/>
      <w:r w:rsidR="0073297B" w:rsidRPr="007F341E">
        <w:t>jaunizveidot</w:t>
      </w:r>
      <w:r w:rsidR="002027B9">
        <w:t>ā</w:t>
      </w:r>
      <w:proofErr w:type="spellEnd"/>
      <w:r w:rsidR="002027B9">
        <w:t xml:space="preserve"> </w:t>
      </w:r>
      <w:r w:rsidR="0073297B" w:rsidRPr="007F341E">
        <w:t xml:space="preserve">Jēkabpils novada pašvaldībai. </w:t>
      </w:r>
    </w:p>
    <w:p w14:paraId="0361ABB5" w14:textId="0F594DAE" w:rsidR="0073297B" w:rsidRPr="007F341E" w:rsidRDefault="00A36F1C" w:rsidP="00776B53">
      <w:pPr>
        <w:pStyle w:val="naisf"/>
        <w:spacing w:before="0" w:after="0"/>
        <w:ind w:right="43" w:firstLine="567"/>
      </w:pPr>
      <w:r w:rsidRPr="007F341E">
        <w:rPr>
          <w:kern w:val="2"/>
          <w:lang w:bidi="hi-IN"/>
        </w:rPr>
        <w:t>Sabiedrība</w:t>
      </w:r>
      <w:r w:rsidR="00DA024D" w:rsidRPr="007F341E">
        <w:rPr>
          <w:kern w:val="2"/>
          <w:lang w:bidi="hi-IN"/>
        </w:rPr>
        <w:t>s</w:t>
      </w:r>
      <w:r w:rsidRPr="007F341E">
        <w:rPr>
          <w:kern w:val="2"/>
          <w:lang w:bidi="hi-IN"/>
        </w:rPr>
        <w:t xml:space="preserve"> ar ierobežotu atbildību “Gārsenes pils” </w:t>
      </w:r>
      <w:r w:rsidRPr="007F341E">
        <w:rPr>
          <w:rFonts w:eastAsia="Arial"/>
          <w:lang w:bidi="lv-LV"/>
        </w:rPr>
        <w:t>reģistrētais un apmaksātais pamatkapitāls</w:t>
      </w:r>
      <w:r w:rsidRPr="007F341E">
        <w:t xml:space="preserve"> </w:t>
      </w:r>
      <w:r w:rsidR="0073297B" w:rsidRPr="007F341E">
        <w:t xml:space="preserve">2021.gada beigās ir EUR 13 500 (trīspadsmit tūkstoši pieci simti </w:t>
      </w:r>
      <w:proofErr w:type="spellStart"/>
      <w:r w:rsidR="00B57F74" w:rsidRPr="007F341E">
        <w:rPr>
          <w:i/>
          <w:iCs/>
        </w:rPr>
        <w:t>euro</w:t>
      </w:r>
      <w:proofErr w:type="spellEnd"/>
      <w:r w:rsidR="0073297B" w:rsidRPr="007F341E">
        <w:t>). 2021.gadā pamatkapitālā izmaiņas nav veiktas.</w:t>
      </w:r>
    </w:p>
    <w:p w14:paraId="35FF33BC" w14:textId="733BEA53" w:rsidR="003D0D42" w:rsidRPr="007F341E" w:rsidRDefault="003D0D42" w:rsidP="00776B53">
      <w:pPr>
        <w:pStyle w:val="naisf"/>
        <w:spacing w:before="0" w:after="0"/>
        <w:ind w:right="43" w:firstLine="567"/>
      </w:pPr>
      <w:r w:rsidRPr="007F341E">
        <w:t>Saskaņā ar Sabiedrības ar ierobežotu atbildību “</w:t>
      </w:r>
      <w:r w:rsidR="00117357" w:rsidRPr="007F341E">
        <w:t>Gārsenes pils”</w:t>
      </w:r>
      <w:r w:rsidRPr="007F341E">
        <w:t xml:space="preserve"> statūtiem Sabiedrības pamatdarbības veidi ir:</w:t>
      </w:r>
    </w:p>
    <w:p w14:paraId="314A3550" w14:textId="00450182" w:rsidR="00117357" w:rsidRPr="007F341E" w:rsidRDefault="00117357" w:rsidP="00D95FC7">
      <w:pPr>
        <w:pStyle w:val="ListParagraph"/>
        <w:numPr>
          <w:ilvl w:val="0"/>
          <w:numId w:val="19"/>
        </w:numPr>
        <w:suppressAutoHyphens/>
        <w:ind w:left="284" w:hanging="284"/>
        <w:jc w:val="both"/>
        <w:rPr>
          <w:lang w:val="lv-LV" w:eastAsia="lo-LA" w:bidi="lo-LA"/>
        </w:rPr>
      </w:pPr>
      <w:r w:rsidRPr="007F341E">
        <w:rPr>
          <w:lang w:val="lv-LV"/>
        </w:rPr>
        <w:t>Sava vai nomāta nekustamā īpašuma izīrēšana un pārvaldīšana</w:t>
      </w:r>
      <w:r w:rsidRPr="007F341E">
        <w:rPr>
          <w:lang w:val="lv-LV" w:eastAsia="lo-LA" w:bidi="lo-LA"/>
        </w:rPr>
        <w:t xml:space="preserve"> (</w:t>
      </w:r>
      <w:r w:rsidRPr="007F341E">
        <w:rPr>
          <w:lang w:val="lv-LV"/>
        </w:rPr>
        <w:t>NACE klasifikators 68.20</w:t>
      </w:r>
      <w:r w:rsidRPr="007F341E">
        <w:rPr>
          <w:lang w:val="lv-LV" w:eastAsia="lo-LA" w:bidi="lo-LA"/>
        </w:rPr>
        <w:t>);</w:t>
      </w:r>
    </w:p>
    <w:p w14:paraId="2301D0CA" w14:textId="65E31DCF" w:rsidR="00117357" w:rsidRPr="007F341E" w:rsidRDefault="00117357" w:rsidP="00D95FC7">
      <w:pPr>
        <w:pStyle w:val="ListParagraph"/>
        <w:numPr>
          <w:ilvl w:val="0"/>
          <w:numId w:val="19"/>
        </w:numPr>
        <w:suppressAutoHyphens/>
        <w:ind w:left="284" w:hanging="284"/>
        <w:jc w:val="both"/>
        <w:rPr>
          <w:lang w:val="lv-LV" w:eastAsia="lo-LA" w:bidi="lo-LA"/>
        </w:rPr>
      </w:pPr>
      <w:r w:rsidRPr="007F341E">
        <w:rPr>
          <w:lang w:val="lv-LV"/>
        </w:rPr>
        <w:t xml:space="preserve">Izmitināšana viesnīcās un līdzīgās apmešanās vietās </w:t>
      </w:r>
      <w:r w:rsidRPr="007F341E">
        <w:rPr>
          <w:lang w:val="lv-LV" w:eastAsia="lo-LA" w:bidi="lo-LA"/>
        </w:rPr>
        <w:t>(</w:t>
      </w:r>
      <w:r w:rsidRPr="007F341E">
        <w:rPr>
          <w:lang w:val="lv-LV"/>
        </w:rPr>
        <w:t>NACE klasifikators 55.10</w:t>
      </w:r>
      <w:r w:rsidRPr="007F341E">
        <w:rPr>
          <w:lang w:val="lv-LV" w:eastAsia="lo-LA" w:bidi="lo-LA"/>
        </w:rPr>
        <w:t>);</w:t>
      </w:r>
    </w:p>
    <w:p w14:paraId="1A707DA1" w14:textId="3A4190B1" w:rsidR="003D0D42" w:rsidRPr="007F341E" w:rsidRDefault="00117357" w:rsidP="00D95FC7">
      <w:pPr>
        <w:pStyle w:val="ListParagraph"/>
        <w:numPr>
          <w:ilvl w:val="0"/>
          <w:numId w:val="19"/>
        </w:numPr>
        <w:suppressAutoHyphens/>
        <w:ind w:left="284" w:hanging="284"/>
        <w:jc w:val="both"/>
        <w:rPr>
          <w:lang w:val="lv-LV" w:eastAsia="lo-LA" w:bidi="lo-LA"/>
        </w:rPr>
      </w:pPr>
      <w:r w:rsidRPr="007F341E">
        <w:rPr>
          <w:lang w:val="lv-LV"/>
        </w:rPr>
        <w:t xml:space="preserve">Pārējā mazumtirdzniecība ārpus veikaliem, stendiem, tirgiem </w:t>
      </w:r>
      <w:r w:rsidR="003D0D42" w:rsidRPr="007F341E">
        <w:rPr>
          <w:lang w:val="lv-LV" w:eastAsia="lo-LA" w:bidi="lo-LA"/>
        </w:rPr>
        <w:t>(</w:t>
      </w:r>
      <w:r w:rsidR="003D0D42" w:rsidRPr="007F341E">
        <w:rPr>
          <w:lang w:val="lv-LV"/>
        </w:rPr>
        <w:t xml:space="preserve">NACE klasifikators </w:t>
      </w:r>
      <w:r w:rsidRPr="007F341E">
        <w:rPr>
          <w:lang w:val="lv-LV"/>
        </w:rPr>
        <w:t>47.99</w:t>
      </w:r>
      <w:r w:rsidR="003D0D42" w:rsidRPr="007F341E">
        <w:rPr>
          <w:lang w:val="lv-LV" w:eastAsia="lo-LA" w:bidi="lo-LA"/>
        </w:rPr>
        <w:t>)</w:t>
      </w:r>
      <w:r w:rsidR="009A2EB9">
        <w:rPr>
          <w:lang w:val="lv-LV" w:eastAsia="lo-LA" w:bidi="lo-LA"/>
        </w:rPr>
        <w:t xml:space="preserve">, kā arī sniedz </w:t>
      </w:r>
      <w:r w:rsidR="00C30E42">
        <w:rPr>
          <w:lang w:val="lv-LV" w:eastAsia="lo-LA" w:bidi="lo-LA"/>
        </w:rPr>
        <w:t>citus pakalpojumus</w:t>
      </w:r>
      <w:r w:rsidR="005702A9">
        <w:rPr>
          <w:lang w:val="lv-LV" w:eastAsia="lo-LA" w:bidi="lo-LA"/>
        </w:rPr>
        <w:t xml:space="preserve"> </w:t>
      </w:r>
      <w:r w:rsidR="005702A9">
        <w:rPr>
          <w:rFonts w:eastAsia="Calibri"/>
          <w:lang w:val="lv-LV"/>
        </w:rPr>
        <w:t>saskaņā ar Sabiedrības statūtiem</w:t>
      </w:r>
      <w:r w:rsidR="00C30E42">
        <w:rPr>
          <w:lang w:val="lv-LV" w:eastAsia="lo-LA" w:bidi="lo-LA"/>
        </w:rPr>
        <w:t>.</w:t>
      </w:r>
    </w:p>
    <w:p w14:paraId="77FEF790" w14:textId="4B2EBCCF" w:rsidR="00D44502" w:rsidRPr="007F341E" w:rsidRDefault="00D44502" w:rsidP="00776B53">
      <w:pPr>
        <w:ind w:firstLine="567"/>
        <w:jc w:val="both"/>
        <w:rPr>
          <w:rFonts w:eastAsia="Calibri"/>
          <w:lang w:val="lv-LV" w:eastAsia="lv-LV"/>
        </w:rPr>
      </w:pPr>
      <w:r w:rsidRPr="007F341E">
        <w:rPr>
          <w:rFonts w:eastAsia="Calibri"/>
          <w:lang w:val="lv-LV" w:eastAsia="lv-LV"/>
        </w:rPr>
        <w:t xml:space="preserve">2018.gada 3.decembrī starp Aknīstes novada pašvaldību un SIA “Gārsenes pils” noslēgts Telpu nomas līgums par telpu nomu no Aknīstes novada pašvaldības SIA </w:t>
      </w:r>
      <w:r w:rsidR="006F450C" w:rsidRPr="007F341E">
        <w:rPr>
          <w:rFonts w:eastAsia="Calibri"/>
          <w:lang w:val="lv-LV" w:eastAsia="lv-LV"/>
        </w:rPr>
        <w:t xml:space="preserve">“Gārsenes pils” </w:t>
      </w:r>
      <w:r w:rsidRPr="007F341E">
        <w:rPr>
          <w:rFonts w:eastAsia="Calibri"/>
          <w:lang w:val="lv-LV" w:eastAsia="lv-LV"/>
        </w:rPr>
        <w:t xml:space="preserve">vajadzībām. Līgums ir spēkā līdz </w:t>
      </w:r>
      <w:r w:rsidR="003F54D0" w:rsidRPr="007F341E">
        <w:rPr>
          <w:rFonts w:eastAsia="Calibri"/>
          <w:lang w:val="lv-LV" w:eastAsia="lv-LV"/>
        </w:rPr>
        <w:t>2023.gada 2.decembrim</w:t>
      </w:r>
      <w:r w:rsidRPr="007F341E">
        <w:rPr>
          <w:rFonts w:eastAsia="Calibri"/>
          <w:lang w:val="lv-LV" w:eastAsia="lv-LV"/>
        </w:rPr>
        <w:t>.</w:t>
      </w:r>
      <w:r w:rsidR="0035714E" w:rsidRPr="007F341E">
        <w:rPr>
          <w:rFonts w:eastAsia="Calibri"/>
          <w:lang w:val="lv-LV" w:eastAsia="lv-LV"/>
        </w:rPr>
        <w:t xml:space="preserve"> Ar 2021.gada 1.jūliju līgum</w:t>
      </w:r>
      <w:r w:rsidR="006F450C" w:rsidRPr="007F341E">
        <w:rPr>
          <w:rFonts w:eastAsia="Calibri"/>
          <w:lang w:val="lv-LV" w:eastAsia="lv-LV"/>
        </w:rPr>
        <w:t>a</w:t>
      </w:r>
      <w:r w:rsidR="0035714E" w:rsidRPr="007F341E">
        <w:rPr>
          <w:rFonts w:eastAsia="Calibri"/>
          <w:lang w:val="lv-LV" w:eastAsia="lv-LV"/>
        </w:rPr>
        <w:t xml:space="preserve"> </w:t>
      </w:r>
      <w:r w:rsidR="006F450C" w:rsidRPr="007F341E">
        <w:rPr>
          <w:rFonts w:eastAsia="Calibri"/>
          <w:lang w:val="lv-LV" w:eastAsia="lv-LV"/>
        </w:rPr>
        <w:t xml:space="preserve">tiesības un </w:t>
      </w:r>
      <w:r w:rsidR="0035714E" w:rsidRPr="007F341E">
        <w:rPr>
          <w:rFonts w:eastAsia="Calibri"/>
          <w:lang w:val="lv-LV" w:eastAsia="lv-LV"/>
        </w:rPr>
        <w:t xml:space="preserve">saistības pārņem Jēkabpils novada pašvaldība. </w:t>
      </w:r>
      <w:r w:rsidRPr="007F341E">
        <w:rPr>
          <w:rFonts w:eastAsia="Calibri"/>
          <w:lang w:val="lv-LV" w:eastAsia="lv-LV"/>
        </w:rPr>
        <w:t xml:space="preserve">Informācija par </w:t>
      </w:r>
      <w:r w:rsidR="003F54D0" w:rsidRPr="007F341E">
        <w:rPr>
          <w:rFonts w:eastAsia="Calibri"/>
          <w:lang w:val="lv-LV" w:eastAsia="lv-LV"/>
        </w:rPr>
        <w:t xml:space="preserve">telpu nomu, nakšņošanas, ekskursiju iespējām Gārsenes pilī un parkā: </w:t>
      </w:r>
      <w:hyperlink r:id="rId41" w:history="1">
        <w:r w:rsidR="003F54D0" w:rsidRPr="007F341E">
          <w:rPr>
            <w:rStyle w:val="Hyperlink"/>
            <w:rFonts w:eastAsia="Calibri"/>
            <w:lang w:val="lv-LV" w:eastAsia="lv-LV"/>
          </w:rPr>
          <w:t>http://www.garsenespils.lv/</w:t>
        </w:r>
      </w:hyperlink>
      <w:r w:rsidR="003F54D0" w:rsidRPr="007F341E">
        <w:rPr>
          <w:rFonts w:eastAsia="Calibri"/>
          <w:lang w:val="lv-LV" w:eastAsia="lv-LV"/>
        </w:rPr>
        <w:t>.</w:t>
      </w:r>
      <w:r w:rsidR="00552E30" w:rsidRPr="007F341E">
        <w:rPr>
          <w:lang w:val="lv-LV"/>
        </w:rPr>
        <w:t xml:space="preserve"> </w:t>
      </w:r>
    </w:p>
    <w:p w14:paraId="64349E8D" w14:textId="71E1F35E" w:rsidR="003D0D42" w:rsidRPr="007F341E" w:rsidRDefault="003D0D42" w:rsidP="00356AC2">
      <w:pPr>
        <w:ind w:firstLine="567"/>
        <w:jc w:val="both"/>
        <w:rPr>
          <w:lang w:val="lv-LV"/>
        </w:rPr>
      </w:pPr>
      <w:r w:rsidRPr="007F341E">
        <w:rPr>
          <w:lang w:val="lv-LV"/>
        </w:rPr>
        <w:t>S</w:t>
      </w:r>
      <w:r w:rsidR="00264F74">
        <w:rPr>
          <w:lang w:val="lv-LV"/>
        </w:rPr>
        <w:t>abiedrības ar ierobežotu atbildību</w:t>
      </w:r>
      <w:r w:rsidRPr="007F341E">
        <w:rPr>
          <w:lang w:val="lv-LV"/>
        </w:rPr>
        <w:t> “</w:t>
      </w:r>
      <w:r w:rsidR="00D44502" w:rsidRPr="007F341E">
        <w:rPr>
          <w:lang w:val="lv-LV"/>
        </w:rPr>
        <w:t>Gārsenes pils</w:t>
      </w:r>
      <w:r w:rsidRPr="007F341E">
        <w:rPr>
          <w:lang w:val="lv-LV"/>
        </w:rPr>
        <w:t>” valdes informācija par kapitālsabiedrības darbību 2021.gadā:</w:t>
      </w:r>
    </w:p>
    <w:tbl>
      <w:tblPr>
        <w:tblStyle w:val="TableGrid"/>
        <w:tblW w:w="9356" w:type="dxa"/>
        <w:tblInd w:w="-5" w:type="dxa"/>
        <w:tblLook w:val="04A0" w:firstRow="1" w:lastRow="0" w:firstColumn="1" w:lastColumn="0" w:noHBand="0" w:noVBand="1"/>
      </w:tblPr>
      <w:tblGrid>
        <w:gridCol w:w="3119"/>
        <w:gridCol w:w="6237"/>
      </w:tblGrid>
      <w:tr w:rsidR="003F54D0" w:rsidRPr="00ED4D9A" w14:paraId="3F1FAC94" w14:textId="77777777" w:rsidTr="00264F74">
        <w:tc>
          <w:tcPr>
            <w:tcW w:w="3119" w:type="dxa"/>
            <w:tcBorders>
              <w:top w:val="single" w:sz="4" w:space="0" w:color="auto"/>
            </w:tcBorders>
          </w:tcPr>
          <w:p w14:paraId="0802F5B9" w14:textId="38D7056A" w:rsidR="003F54D0" w:rsidRPr="007F341E" w:rsidRDefault="003F54D0" w:rsidP="00776B53">
            <w:pPr>
              <w:ind w:right="43"/>
              <w:rPr>
                <w:rFonts w:cs="Times New Roman"/>
                <w:kern w:val="2"/>
                <w:lang w:val="lv-LV" w:eastAsia="lv-LV" w:bidi="hi-IN"/>
              </w:rPr>
            </w:pPr>
            <w:r w:rsidRPr="007F341E">
              <w:rPr>
                <w:rFonts w:cs="Times New Roman"/>
                <w:kern w:val="2"/>
                <w:lang w:val="lv-LV" w:eastAsia="lv-LV" w:bidi="lv-LV"/>
              </w:rPr>
              <w:t xml:space="preserve">Kapitālsabiedrības 2021.gadā veiktie būtiskākie kapitālieguldījumi </w:t>
            </w:r>
          </w:p>
        </w:tc>
        <w:tc>
          <w:tcPr>
            <w:tcW w:w="6237" w:type="dxa"/>
            <w:tcBorders>
              <w:top w:val="single" w:sz="4" w:space="0" w:color="auto"/>
            </w:tcBorders>
          </w:tcPr>
          <w:p w14:paraId="74997B64" w14:textId="61AD93E6" w:rsidR="003F54D0" w:rsidRPr="007F341E" w:rsidRDefault="003F54D0" w:rsidP="00776B53">
            <w:pPr>
              <w:ind w:right="43" w:firstLine="193"/>
              <w:jc w:val="both"/>
              <w:rPr>
                <w:rFonts w:cs="Times New Roman"/>
                <w:kern w:val="2"/>
                <w:lang w:val="lv-LV" w:eastAsia="lv-LV" w:bidi="hi-IN"/>
              </w:rPr>
            </w:pPr>
            <w:r w:rsidRPr="007F341E">
              <w:rPr>
                <w:rFonts w:cs="Times New Roman"/>
                <w:kern w:val="2"/>
                <w:lang w:val="lv-LV" w:eastAsia="lv-LV" w:bidi="hi-IN"/>
              </w:rPr>
              <w:t>Saistībā ar COVID</w:t>
            </w:r>
            <w:r w:rsidR="00F14782" w:rsidRPr="007F341E">
              <w:rPr>
                <w:rFonts w:cs="Times New Roman"/>
                <w:kern w:val="2"/>
                <w:lang w:val="lv-LV" w:eastAsia="lv-LV" w:bidi="hi-IN"/>
              </w:rPr>
              <w:t xml:space="preserve">-19 izplatības ierobežošanas pasākumiem, kas būtiski ietekmēja tūrisma nozari visā valstī, </w:t>
            </w:r>
            <w:r w:rsidRPr="007F341E">
              <w:rPr>
                <w:rFonts w:cs="Times New Roman"/>
                <w:kern w:val="2"/>
                <w:lang w:val="lv-LV" w:eastAsia="lv-LV" w:bidi="hi-IN"/>
              </w:rPr>
              <w:t>2021.gads noslēgts ar zaudējumiem. Līdz ar to būtiski kapitālieguldījumi un lielāki īstenotie projekti netika veikti.</w:t>
            </w:r>
          </w:p>
        </w:tc>
      </w:tr>
      <w:tr w:rsidR="003F54D0" w:rsidRPr="00ED4D9A" w14:paraId="23982C9C" w14:textId="77777777" w:rsidTr="00264F74">
        <w:trPr>
          <w:trHeight w:val="853"/>
        </w:trPr>
        <w:tc>
          <w:tcPr>
            <w:tcW w:w="3119" w:type="dxa"/>
          </w:tcPr>
          <w:p w14:paraId="3D2C9058" w14:textId="77777777" w:rsidR="003F54D0" w:rsidRPr="007F341E" w:rsidRDefault="003F54D0" w:rsidP="00776B53">
            <w:pPr>
              <w:ind w:right="43"/>
              <w:rPr>
                <w:rFonts w:cs="Times New Roman"/>
                <w:kern w:val="2"/>
                <w:lang w:val="lv-LV" w:eastAsia="lv-LV" w:bidi="hi-IN"/>
              </w:rPr>
            </w:pPr>
            <w:proofErr w:type="spellStart"/>
            <w:r w:rsidRPr="007F341E">
              <w:rPr>
                <w:rFonts w:cs="Times New Roman"/>
                <w:kern w:val="2"/>
                <w:lang w:val="lv-LV" w:eastAsia="lv-LV" w:bidi="lv-LV"/>
              </w:rPr>
              <w:t>Nefinanšu</w:t>
            </w:r>
            <w:proofErr w:type="spellEnd"/>
            <w:r w:rsidRPr="007F341E">
              <w:rPr>
                <w:rFonts w:cs="Times New Roman"/>
                <w:kern w:val="2"/>
                <w:lang w:val="lv-LV" w:eastAsia="lv-LV" w:bidi="lv-LV"/>
              </w:rPr>
              <w:t xml:space="preserve"> mērķu 2021.gadā sasniegšanas novērtējums (sabiedrībai sniegtais labums, pakalpojumu vai preču pieejamības novērtējums) </w:t>
            </w:r>
          </w:p>
        </w:tc>
        <w:tc>
          <w:tcPr>
            <w:tcW w:w="6237" w:type="dxa"/>
          </w:tcPr>
          <w:p w14:paraId="71AA4CFE" w14:textId="2394538A" w:rsidR="003F54D0" w:rsidRDefault="009B6D89" w:rsidP="00776B53">
            <w:pPr>
              <w:ind w:right="43" w:firstLine="193"/>
              <w:jc w:val="both"/>
              <w:rPr>
                <w:rFonts w:cs="Times New Roman"/>
                <w:kern w:val="2"/>
                <w:lang w:val="lv-LV" w:eastAsia="lv-LV" w:bidi="hi-IN"/>
              </w:rPr>
            </w:pPr>
            <w:r>
              <w:rPr>
                <w:rFonts w:cs="Times New Roman"/>
                <w:kern w:val="2"/>
                <w:lang w:val="lv-LV" w:eastAsia="lv-LV" w:bidi="lv-LV"/>
              </w:rPr>
              <w:t>SIA “Gārsenes pils” sabiedrībai nodrošināja</w:t>
            </w:r>
            <w:r w:rsidR="00EC5A90">
              <w:rPr>
                <w:rFonts w:cs="Times New Roman"/>
                <w:kern w:val="2"/>
                <w:lang w:val="lv-LV" w:eastAsia="lv-LV" w:bidi="lv-LV"/>
              </w:rPr>
              <w:t xml:space="preserve"> </w:t>
            </w:r>
            <w:r w:rsidR="00EC5A90" w:rsidRPr="007F341E">
              <w:rPr>
                <w:rFonts w:cs="Times New Roman"/>
                <w:kern w:val="2"/>
                <w:lang w:val="lv-LV" w:eastAsia="lv-LV" w:bidi="hi-IN"/>
              </w:rPr>
              <w:t>pakalpojumu pieejamību tik cik to pieļāva valstī noteiktie COVID-19 izplatības ierobežošanas pasākumi.</w:t>
            </w:r>
            <w:r w:rsidR="00EC5A90">
              <w:rPr>
                <w:rFonts w:cs="Times New Roman"/>
                <w:kern w:val="2"/>
                <w:lang w:val="lv-LV" w:eastAsia="lv-LV" w:bidi="hi-IN"/>
              </w:rPr>
              <w:t xml:space="preserve"> </w:t>
            </w:r>
            <w:r>
              <w:rPr>
                <w:rFonts w:cs="Times New Roman"/>
                <w:kern w:val="2"/>
                <w:lang w:val="lv-LV" w:eastAsia="lv-LV" w:bidi="hi-IN"/>
              </w:rPr>
              <w:t xml:space="preserve">Sabiedrības valde norāda </w:t>
            </w:r>
            <w:r w:rsidR="003F54D0" w:rsidRPr="007F341E">
              <w:rPr>
                <w:rFonts w:cs="Times New Roman"/>
                <w:kern w:val="2"/>
                <w:lang w:val="lv-LV" w:eastAsia="lv-LV" w:bidi="hi-IN"/>
              </w:rPr>
              <w:t>galven</w:t>
            </w:r>
            <w:r>
              <w:rPr>
                <w:rFonts w:cs="Times New Roman"/>
                <w:kern w:val="2"/>
                <w:lang w:val="lv-LV" w:eastAsia="lv-LV" w:bidi="hi-IN"/>
              </w:rPr>
              <w:t>os</w:t>
            </w:r>
            <w:r w:rsidR="003F54D0" w:rsidRPr="007F341E">
              <w:rPr>
                <w:rFonts w:cs="Times New Roman"/>
                <w:kern w:val="2"/>
                <w:lang w:val="lv-LV" w:eastAsia="lv-LV" w:bidi="hi-IN"/>
              </w:rPr>
              <w:t xml:space="preserve"> </w:t>
            </w:r>
            <w:proofErr w:type="spellStart"/>
            <w:r w:rsidR="003F54D0" w:rsidRPr="007F341E">
              <w:rPr>
                <w:rFonts w:cs="Times New Roman"/>
                <w:kern w:val="2"/>
                <w:lang w:val="lv-LV" w:eastAsia="lv-LV" w:bidi="hi-IN"/>
              </w:rPr>
              <w:t>nefinanšu</w:t>
            </w:r>
            <w:proofErr w:type="spellEnd"/>
            <w:r w:rsidR="003F54D0" w:rsidRPr="007F341E">
              <w:rPr>
                <w:rFonts w:cs="Times New Roman"/>
                <w:kern w:val="2"/>
                <w:lang w:val="lv-LV" w:eastAsia="lv-LV" w:bidi="hi-IN"/>
              </w:rPr>
              <w:t xml:space="preserve"> rādītāj</w:t>
            </w:r>
            <w:r>
              <w:rPr>
                <w:rFonts w:cs="Times New Roman"/>
                <w:kern w:val="2"/>
                <w:lang w:val="lv-LV" w:eastAsia="lv-LV" w:bidi="hi-IN"/>
              </w:rPr>
              <w:t>us</w:t>
            </w:r>
            <w:r w:rsidR="003F54D0" w:rsidRPr="007F341E">
              <w:rPr>
                <w:rFonts w:cs="Times New Roman"/>
                <w:kern w:val="2"/>
                <w:lang w:val="lv-LV" w:eastAsia="lv-LV" w:bidi="hi-IN"/>
              </w:rPr>
              <w:t xml:space="preserve"> salīdzinājumā ar iepriekšējo pārskata gadu:</w:t>
            </w:r>
          </w:p>
          <w:p w14:paraId="68D99572" w14:textId="46F50E4D" w:rsidR="009B6D89" w:rsidRPr="009B6D89" w:rsidRDefault="009B6D89" w:rsidP="00150284">
            <w:pPr>
              <w:pStyle w:val="ListParagraph"/>
              <w:numPr>
                <w:ilvl w:val="0"/>
                <w:numId w:val="52"/>
              </w:numPr>
              <w:ind w:left="314" w:right="43" w:hanging="314"/>
              <w:jc w:val="both"/>
              <w:rPr>
                <w:kern w:val="2"/>
                <w:lang w:val="lv-LV" w:eastAsia="lv-LV" w:bidi="hi-IN"/>
              </w:rPr>
            </w:pPr>
            <w:r w:rsidRPr="009B6D89">
              <w:rPr>
                <w:kern w:val="2"/>
                <w:lang w:val="lv-LV" w:eastAsia="lv-LV" w:bidi="hi-IN"/>
              </w:rPr>
              <w:t>Apmeklētāju plūsma (skaits)</w:t>
            </w:r>
            <w:r>
              <w:rPr>
                <w:kern w:val="2"/>
                <w:lang w:val="lv-LV" w:eastAsia="lv-LV" w:bidi="hi-IN"/>
              </w:rPr>
              <w:t xml:space="preserve"> 2021.gadā Gārsenes pils un dabas taku apmeklējumu reģistrēja 5 464 viesi – viesu skaits samazinājusies par 917 apmeklētājiem (2020.gadā </w:t>
            </w:r>
            <w:r w:rsidRPr="009B6D89">
              <w:rPr>
                <w:kern w:val="2"/>
                <w:lang w:val="lv-LV" w:eastAsia="lv-LV" w:bidi="hi-IN"/>
              </w:rPr>
              <w:t>6</w:t>
            </w:r>
            <w:r>
              <w:rPr>
                <w:kern w:val="2"/>
                <w:lang w:val="lv-LV" w:eastAsia="lv-LV" w:bidi="hi-IN"/>
              </w:rPr>
              <w:t> </w:t>
            </w:r>
            <w:r w:rsidRPr="009B6D89">
              <w:rPr>
                <w:kern w:val="2"/>
                <w:lang w:val="lv-LV" w:eastAsia="lv-LV" w:bidi="hi-IN"/>
              </w:rPr>
              <w:t>381</w:t>
            </w:r>
            <w:r>
              <w:rPr>
                <w:kern w:val="2"/>
                <w:lang w:val="lv-LV" w:eastAsia="lv-LV" w:bidi="hi-IN"/>
              </w:rPr>
              <w:t> viesi)</w:t>
            </w:r>
          </w:p>
          <w:p w14:paraId="704EE786" w14:textId="27A4BC37" w:rsidR="009B6D89" w:rsidRDefault="009B6D89" w:rsidP="00150284">
            <w:pPr>
              <w:pStyle w:val="ListParagraph"/>
              <w:numPr>
                <w:ilvl w:val="0"/>
                <w:numId w:val="52"/>
              </w:numPr>
              <w:ind w:left="314" w:right="43" w:hanging="314"/>
              <w:jc w:val="both"/>
              <w:rPr>
                <w:kern w:val="2"/>
                <w:lang w:val="lv-LV" w:eastAsia="lv-LV" w:bidi="hi-IN"/>
              </w:rPr>
            </w:pPr>
            <w:r w:rsidRPr="009B6D89">
              <w:rPr>
                <w:kern w:val="2"/>
                <w:lang w:val="lv-LV" w:eastAsia="lv-LV" w:bidi="hi-IN"/>
              </w:rPr>
              <w:t>Pasākumu, ekspozīciju skaits 2021.gadā pret 2020.gadu ir nemainīgs – 20 pasākumi un eks</w:t>
            </w:r>
            <w:r w:rsidR="009533F5">
              <w:rPr>
                <w:kern w:val="2"/>
                <w:lang w:val="lv-LV" w:eastAsia="lv-LV" w:bidi="hi-IN"/>
              </w:rPr>
              <w:t>p</w:t>
            </w:r>
            <w:r w:rsidRPr="009B6D89">
              <w:rPr>
                <w:kern w:val="2"/>
                <w:lang w:val="lv-LV" w:eastAsia="lv-LV" w:bidi="hi-IN"/>
              </w:rPr>
              <w:t>o</w:t>
            </w:r>
            <w:r w:rsidR="009533F5">
              <w:rPr>
                <w:kern w:val="2"/>
                <w:lang w:val="lv-LV" w:eastAsia="lv-LV" w:bidi="hi-IN"/>
              </w:rPr>
              <w:t>z</w:t>
            </w:r>
            <w:r w:rsidRPr="009B6D89">
              <w:rPr>
                <w:kern w:val="2"/>
                <w:lang w:val="lv-LV" w:eastAsia="lv-LV" w:bidi="hi-IN"/>
              </w:rPr>
              <w:t>īcijas,</w:t>
            </w:r>
          </w:p>
          <w:p w14:paraId="2B3ECF01" w14:textId="51C981A3" w:rsidR="003F54D0" w:rsidRPr="009533F5" w:rsidRDefault="009533F5" w:rsidP="00150284">
            <w:pPr>
              <w:pStyle w:val="ListParagraph"/>
              <w:numPr>
                <w:ilvl w:val="0"/>
                <w:numId w:val="52"/>
              </w:numPr>
              <w:ind w:left="314" w:right="43" w:hanging="314"/>
              <w:jc w:val="both"/>
              <w:rPr>
                <w:kern w:val="2"/>
                <w:lang w:val="lv-LV" w:eastAsia="lv-LV" w:bidi="hi-IN"/>
              </w:rPr>
            </w:pPr>
            <w:r>
              <w:rPr>
                <w:kern w:val="2"/>
                <w:lang w:val="lv-LV" w:eastAsia="lv-LV" w:bidi="hi-IN"/>
              </w:rPr>
              <w:t>2021.gadā ekskur</w:t>
            </w:r>
            <w:r w:rsidR="009B6D89" w:rsidRPr="009B6D89">
              <w:rPr>
                <w:kern w:val="2"/>
                <w:lang w:val="lv-LV" w:eastAsia="lv-LV" w:bidi="hi-IN"/>
              </w:rPr>
              <w:t>siju</w:t>
            </w:r>
            <w:r>
              <w:rPr>
                <w:kern w:val="2"/>
                <w:lang w:val="lv-LV" w:eastAsia="lv-LV" w:bidi="hi-IN"/>
              </w:rPr>
              <w:t xml:space="preserve"> un</w:t>
            </w:r>
            <w:r w:rsidR="009B6D89" w:rsidRPr="009B6D89">
              <w:rPr>
                <w:kern w:val="2"/>
                <w:lang w:val="lv-LV" w:eastAsia="lv-LV" w:bidi="hi-IN"/>
              </w:rPr>
              <w:t xml:space="preserve"> gida pakalpojumu skaits</w:t>
            </w:r>
            <w:r>
              <w:rPr>
                <w:kern w:val="2"/>
                <w:lang w:val="lv-LV" w:eastAsia="lv-LV" w:bidi="hi-IN"/>
              </w:rPr>
              <w:t xml:space="preserve"> salīdzinot ar 2020.gadu samazinājies par 14 vienībām (2020.gadā </w:t>
            </w:r>
            <w:r w:rsidR="009B6D89" w:rsidRPr="009B6D89">
              <w:rPr>
                <w:kern w:val="2"/>
                <w:lang w:val="lv-LV" w:eastAsia="lv-LV" w:bidi="hi-IN"/>
              </w:rPr>
              <w:t>212</w:t>
            </w:r>
            <w:r>
              <w:rPr>
                <w:kern w:val="2"/>
                <w:lang w:val="lv-LV" w:eastAsia="lv-LV" w:bidi="hi-IN"/>
              </w:rPr>
              <w:t xml:space="preserve">, 2021.gadā </w:t>
            </w:r>
            <w:r w:rsidR="009B6D89" w:rsidRPr="009B6D89">
              <w:rPr>
                <w:kern w:val="2"/>
                <w:lang w:val="lv-LV" w:eastAsia="lv-LV" w:bidi="hi-IN"/>
              </w:rPr>
              <w:t>198</w:t>
            </w:r>
            <w:r>
              <w:rPr>
                <w:kern w:val="2"/>
                <w:lang w:val="lv-LV" w:eastAsia="lv-LV" w:bidi="hi-IN"/>
              </w:rPr>
              <w:t>).</w:t>
            </w:r>
            <w:r w:rsidR="00F14782" w:rsidRPr="009533F5">
              <w:rPr>
                <w:kern w:val="2"/>
                <w:lang w:val="lv-LV" w:eastAsia="lv-LV" w:bidi="hi-IN"/>
              </w:rPr>
              <w:t xml:space="preserve"> </w:t>
            </w:r>
          </w:p>
        </w:tc>
      </w:tr>
      <w:tr w:rsidR="003F54D0" w:rsidRPr="00ED4D9A" w14:paraId="0565FFAF" w14:textId="77777777" w:rsidTr="00264F74">
        <w:trPr>
          <w:trHeight w:val="1068"/>
        </w:trPr>
        <w:tc>
          <w:tcPr>
            <w:tcW w:w="3119" w:type="dxa"/>
          </w:tcPr>
          <w:p w14:paraId="1FF42EF2" w14:textId="77777777" w:rsidR="003F54D0" w:rsidRPr="007F341E" w:rsidRDefault="003F54D0" w:rsidP="00776B53">
            <w:pPr>
              <w:ind w:right="43"/>
              <w:rPr>
                <w:rFonts w:cs="Times New Roman"/>
                <w:kern w:val="2"/>
                <w:lang w:val="lv-LV" w:eastAsia="lv-LV" w:bidi="lv-LV"/>
              </w:rPr>
            </w:pPr>
            <w:r w:rsidRPr="007F341E">
              <w:rPr>
                <w:rFonts w:cs="Times New Roman"/>
                <w:kern w:val="2"/>
                <w:lang w:val="lv-LV" w:eastAsia="lv-LV" w:bidi="lv-LV"/>
              </w:rPr>
              <w:t xml:space="preserve">Finanšu mērķu 2021.gadā sasniegšanas novērtējums (sabiedrībai sniegtais labums, pakalpojumu vai preču pieejamības novērtējums) </w:t>
            </w:r>
          </w:p>
        </w:tc>
        <w:tc>
          <w:tcPr>
            <w:tcW w:w="6237" w:type="dxa"/>
          </w:tcPr>
          <w:p w14:paraId="59EA2000" w14:textId="5909E3EB" w:rsidR="00177230" w:rsidRDefault="003F54D0" w:rsidP="009533F5">
            <w:pPr>
              <w:ind w:right="43" w:firstLine="193"/>
              <w:jc w:val="both"/>
              <w:rPr>
                <w:rFonts w:cs="Times New Roman"/>
                <w:kern w:val="2"/>
                <w:lang w:val="lv-LV" w:eastAsia="lv-LV" w:bidi="hi-IN"/>
              </w:rPr>
            </w:pPr>
            <w:r w:rsidRPr="007F341E">
              <w:rPr>
                <w:rFonts w:cs="Times New Roman"/>
                <w:kern w:val="2"/>
                <w:lang w:val="lv-LV" w:eastAsia="lv-LV" w:bidi="lv-LV"/>
              </w:rPr>
              <w:t>Sabiedrība</w:t>
            </w:r>
            <w:r w:rsidR="009533F5">
              <w:rPr>
                <w:rFonts w:cs="Times New Roman"/>
                <w:kern w:val="2"/>
                <w:lang w:val="lv-LV" w:eastAsia="lv-LV" w:bidi="lv-LV"/>
              </w:rPr>
              <w:t>s valde uzskaita</w:t>
            </w:r>
            <w:r w:rsidRPr="007F341E">
              <w:rPr>
                <w:rFonts w:cs="Times New Roman"/>
                <w:kern w:val="2"/>
                <w:lang w:val="lv-LV" w:eastAsia="lv-LV" w:bidi="hi-IN"/>
              </w:rPr>
              <w:t xml:space="preserve"> galven</w:t>
            </w:r>
            <w:r w:rsidR="009533F5">
              <w:rPr>
                <w:rFonts w:cs="Times New Roman"/>
                <w:kern w:val="2"/>
                <w:lang w:val="lv-LV" w:eastAsia="lv-LV" w:bidi="hi-IN"/>
              </w:rPr>
              <w:t xml:space="preserve">os </w:t>
            </w:r>
            <w:r w:rsidRPr="007F341E">
              <w:rPr>
                <w:rFonts w:cs="Times New Roman"/>
                <w:kern w:val="2"/>
                <w:lang w:val="lv-LV" w:eastAsia="lv-LV" w:bidi="hi-IN"/>
              </w:rPr>
              <w:t>finanšu rādītāj</w:t>
            </w:r>
            <w:r w:rsidR="009533F5">
              <w:rPr>
                <w:rFonts w:cs="Times New Roman"/>
                <w:kern w:val="2"/>
                <w:lang w:val="lv-LV" w:eastAsia="lv-LV" w:bidi="hi-IN"/>
              </w:rPr>
              <w:t xml:space="preserve">us salīdzinot ar iepriekšējo periodu – </w:t>
            </w:r>
            <w:r w:rsidRPr="007F341E">
              <w:rPr>
                <w:rFonts w:cs="Times New Roman"/>
                <w:kern w:val="2"/>
                <w:lang w:val="lv-LV" w:eastAsia="lv-LV" w:bidi="hi-IN"/>
              </w:rPr>
              <w:t>2021.gadā Sabiedrības neto apgrozījums ir 10 577 </w:t>
            </w:r>
            <w:proofErr w:type="spellStart"/>
            <w:r w:rsidRPr="007F341E">
              <w:rPr>
                <w:rFonts w:cs="Times New Roman"/>
                <w:i/>
                <w:iCs/>
                <w:kern w:val="2"/>
                <w:lang w:val="lv-LV" w:eastAsia="lv-LV" w:bidi="hi-IN"/>
              </w:rPr>
              <w:t>euro</w:t>
            </w:r>
            <w:proofErr w:type="spellEnd"/>
            <w:r w:rsidRPr="007F341E">
              <w:rPr>
                <w:rFonts w:cs="Times New Roman"/>
                <w:kern w:val="2"/>
                <w:lang w:val="lv-LV" w:eastAsia="lv-LV" w:bidi="hi-IN"/>
              </w:rPr>
              <w:t>, kas salīdzinājumā ar 2020.gadu samazinājies par 21,3% jeb 2 869 </w:t>
            </w:r>
            <w:proofErr w:type="spellStart"/>
            <w:r w:rsidRPr="007F341E">
              <w:rPr>
                <w:rFonts w:cs="Times New Roman"/>
                <w:i/>
                <w:iCs/>
                <w:kern w:val="2"/>
                <w:lang w:val="lv-LV" w:eastAsia="lv-LV" w:bidi="hi-IN"/>
              </w:rPr>
              <w:t>euro</w:t>
            </w:r>
            <w:proofErr w:type="spellEnd"/>
            <w:r w:rsidRPr="007F341E">
              <w:rPr>
                <w:rFonts w:cs="Times New Roman"/>
                <w:kern w:val="2"/>
                <w:lang w:val="lv-LV" w:eastAsia="lv-LV" w:bidi="hi-IN"/>
              </w:rPr>
              <w:t xml:space="preserve"> saistībā ar </w:t>
            </w:r>
            <w:r w:rsidR="00552E30" w:rsidRPr="007F341E">
              <w:rPr>
                <w:rFonts w:cs="Times New Roman"/>
                <w:kern w:val="2"/>
                <w:lang w:val="lv-LV" w:eastAsia="lv-LV" w:bidi="hi-IN"/>
              </w:rPr>
              <w:t xml:space="preserve">valstī noteiktajiem </w:t>
            </w:r>
            <w:r w:rsidRPr="007F341E">
              <w:rPr>
                <w:rFonts w:cs="Times New Roman"/>
                <w:kern w:val="2"/>
                <w:lang w:val="lv-LV" w:eastAsia="lv-LV" w:bidi="hi-IN"/>
              </w:rPr>
              <w:t xml:space="preserve">Covid-19 </w:t>
            </w:r>
            <w:r w:rsidR="00552E30" w:rsidRPr="007F341E">
              <w:rPr>
                <w:rFonts w:cs="Times New Roman"/>
                <w:kern w:val="2"/>
                <w:lang w:val="lv-LV" w:eastAsia="lv-LV" w:bidi="hi-IN"/>
              </w:rPr>
              <w:t xml:space="preserve">izplatības </w:t>
            </w:r>
            <w:r w:rsidRPr="007F341E">
              <w:rPr>
                <w:rFonts w:cs="Times New Roman"/>
                <w:kern w:val="2"/>
                <w:lang w:val="lv-LV" w:eastAsia="lv-LV" w:bidi="hi-IN"/>
              </w:rPr>
              <w:t>ierobežojumiem, kas būtiski ietekmēja tūrisma nozari visā valst</w:t>
            </w:r>
            <w:r w:rsidR="00F14782" w:rsidRPr="007F341E">
              <w:rPr>
                <w:rFonts w:cs="Times New Roman"/>
                <w:kern w:val="2"/>
                <w:lang w:val="lv-LV" w:eastAsia="lv-LV" w:bidi="hi-IN"/>
              </w:rPr>
              <w:t>ī</w:t>
            </w:r>
            <w:r w:rsidRPr="007F341E">
              <w:rPr>
                <w:rFonts w:cs="Times New Roman"/>
                <w:kern w:val="2"/>
                <w:lang w:val="lv-LV" w:eastAsia="lv-LV" w:bidi="hi-IN"/>
              </w:rPr>
              <w:t xml:space="preserve">. </w:t>
            </w:r>
          </w:p>
          <w:p w14:paraId="71C749C5" w14:textId="2B899AF1" w:rsidR="003F54D0" w:rsidRPr="007F341E" w:rsidRDefault="003F54D0" w:rsidP="009533F5">
            <w:pPr>
              <w:ind w:right="43" w:firstLine="193"/>
              <w:jc w:val="both"/>
              <w:rPr>
                <w:rFonts w:cs="Times New Roman"/>
                <w:kern w:val="2"/>
                <w:lang w:val="lv-LV" w:eastAsia="lv-LV" w:bidi="hi-IN"/>
              </w:rPr>
            </w:pPr>
            <w:r w:rsidRPr="007F341E">
              <w:rPr>
                <w:rFonts w:cs="Times New Roman"/>
                <w:kern w:val="2"/>
                <w:lang w:val="lv-LV" w:eastAsia="lv-LV" w:bidi="hi-IN"/>
              </w:rPr>
              <w:t>Pakalpojuma sniegšanas izmaksas 2021.gadā salīdzinot ar iepriekšējo gadu samazinājušās par 2 662 </w:t>
            </w:r>
            <w:proofErr w:type="spellStart"/>
            <w:r w:rsidRPr="007F341E">
              <w:rPr>
                <w:rFonts w:cs="Times New Roman"/>
                <w:i/>
                <w:iCs/>
                <w:kern w:val="2"/>
                <w:lang w:val="lv-LV" w:eastAsia="lv-LV" w:bidi="hi-IN"/>
              </w:rPr>
              <w:t>euro</w:t>
            </w:r>
            <w:proofErr w:type="spellEnd"/>
            <w:r w:rsidRPr="007F341E">
              <w:rPr>
                <w:rFonts w:cs="Times New Roman"/>
                <w:kern w:val="2"/>
                <w:lang w:val="lv-LV" w:eastAsia="lv-LV" w:bidi="hi-IN"/>
              </w:rPr>
              <w:t xml:space="preserve"> jeb 16,3% un 2021.gadā veido 13 678 </w:t>
            </w:r>
            <w:proofErr w:type="spellStart"/>
            <w:r w:rsidRPr="007F341E">
              <w:rPr>
                <w:rFonts w:cs="Times New Roman"/>
                <w:i/>
                <w:iCs/>
                <w:kern w:val="2"/>
                <w:lang w:val="lv-LV" w:eastAsia="lv-LV" w:bidi="hi-IN"/>
              </w:rPr>
              <w:t>euro</w:t>
            </w:r>
            <w:proofErr w:type="spellEnd"/>
            <w:r w:rsidRPr="007F341E">
              <w:rPr>
                <w:rFonts w:cs="Times New Roman"/>
                <w:kern w:val="2"/>
                <w:lang w:val="lv-LV" w:eastAsia="lv-LV" w:bidi="hi-IN"/>
              </w:rPr>
              <w:t>. 2021.gadā salīdzinājumā ar 2020.gadu bruto zaudējumi palielinājušies par 207 </w:t>
            </w:r>
            <w:proofErr w:type="spellStart"/>
            <w:r w:rsidRPr="007F341E">
              <w:rPr>
                <w:rFonts w:cs="Times New Roman"/>
                <w:i/>
                <w:iCs/>
                <w:kern w:val="2"/>
                <w:lang w:val="lv-LV" w:eastAsia="lv-LV" w:bidi="hi-IN"/>
              </w:rPr>
              <w:t>euro</w:t>
            </w:r>
            <w:proofErr w:type="spellEnd"/>
            <w:r w:rsidRPr="007F341E">
              <w:rPr>
                <w:rFonts w:cs="Times New Roman"/>
                <w:kern w:val="2"/>
                <w:lang w:val="lv-LV" w:eastAsia="lv-LV" w:bidi="hi-IN"/>
              </w:rPr>
              <w:t xml:space="preserve"> jeb 7,2% (-2 894 </w:t>
            </w:r>
            <w:proofErr w:type="spellStart"/>
            <w:r w:rsidRPr="007F341E">
              <w:rPr>
                <w:rFonts w:cs="Times New Roman"/>
                <w:i/>
                <w:iCs/>
                <w:kern w:val="2"/>
                <w:lang w:val="lv-LV" w:eastAsia="lv-LV" w:bidi="hi-IN"/>
              </w:rPr>
              <w:t>euro</w:t>
            </w:r>
            <w:proofErr w:type="spellEnd"/>
            <w:r w:rsidRPr="007F341E">
              <w:rPr>
                <w:rFonts w:cs="Times New Roman"/>
                <w:kern w:val="2"/>
                <w:lang w:val="lv-LV" w:eastAsia="lv-LV" w:bidi="hi-IN"/>
              </w:rPr>
              <w:t xml:space="preserve"> 2020.gadā, -3 101 </w:t>
            </w:r>
            <w:proofErr w:type="spellStart"/>
            <w:r w:rsidRPr="007F341E">
              <w:rPr>
                <w:rFonts w:cs="Times New Roman"/>
                <w:i/>
                <w:iCs/>
                <w:kern w:val="2"/>
                <w:lang w:val="lv-LV" w:eastAsia="lv-LV" w:bidi="hi-IN"/>
              </w:rPr>
              <w:t>euro</w:t>
            </w:r>
            <w:proofErr w:type="spellEnd"/>
            <w:r w:rsidRPr="007F341E">
              <w:rPr>
                <w:rFonts w:cs="Times New Roman"/>
                <w:kern w:val="2"/>
                <w:lang w:val="lv-LV" w:eastAsia="lv-LV" w:bidi="hi-IN"/>
              </w:rPr>
              <w:t xml:space="preserve"> 2021.gadā), neto zaudējumi saglabājušies teju nemainīgi (palielinājums 2021.gadā salīdzinājumā ar 2020.gadu 3,6%) – gads noslēgts ar zaudējumiem</w:t>
            </w:r>
            <w:r w:rsidR="00177230">
              <w:rPr>
                <w:rFonts w:cs="Times New Roman"/>
                <w:kern w:val="2"/>
                <w:lang w:val="lv-LV" w:eastAsia="lv-LV" w:bidi="hi-IN"/>
              </w:rPr>
              <w:t xml:space="preserve"> </w:t>
            </w:r>
            <w:r w:rsidRPr="007F341E">
              <w:rPr>
                <w:rFonts w:cs="Times New Roman"/>
                <w:kern w:val="2"/>
                <w:lang w:val="lv-LV" w:eastAsia="lv-LV" w:bidi="hi-IN"/>
              </w:rPr>
              <w:t>5 351 </w:t>
            </w:r>
            <w:proofErr w:type="spellStart"/>
            <w:r w:rsidRPr="007F341E">
              <w:rPr>
                <w:rFonts w:cs="Times New Roman"/>
                <w:i/>
                <w:iCs/>
                <w:kern w:val="2"/>
                <w:lang w:val="lv-LV" w:eastAsia="lv-LV" w:bidi="hi-IN"/>
              </w:rPr>
              <w:t>euro</w:t>
            </w:r>
            <w:proofErr w:type="spellEnd"/>
            <w:r w:rsidRPr="007F341E">
              <w:rPr>
                <w:rFonts w:cs="Times New Roman"/>
                <w:kern w:val="2"/>
                <w:lang w:val="lv-LV" w:eastAsia="lv-LV" w:bidi="hi-IN"/>
              </w:rPr>
              <w:t xml:space="preserve"> apmērā.</w:t>
            </w:r>
          </w:p>
        </w:tc>
      </w:tr>
    </w:tbl>
    <w:p w14:paraId="55FBCEC6" w14:textId="112A9224" w:rsidR="00BB56BA" w:rsidRPr="00264F74" w:rsidRDefault="00BB56BA" w:rsidP="00776B53">
      <w:pPr>
        <w:ind w:firstLine="567"/>
        <w:jc w:val="both"/>
        <w:rPr>
          <w:rFonts w:cs="Tahoma"/>
          <w:bCs/>
          <w:i/>
          <w:iCs/>
          <w:szCs w:val="22"/>
          <w:lang w:val="lv-LV"/>
        </w:rPr>
      </w:pPr>
      <w:bookmarkStart w:id="42" w:name="_Hlk114138164"/>
      <w:r w:rsidRPr="00264F74">
        <w:rPr>
          <w:rFonts w:cs="Tahoma"/>
          <w:bCs/>
          <w:i/>
          <w:iCs/>
          <w:szCs w:val="22"/>
          <w:lang w:val="lv-LV"/>
        </w:rPr>
        <w:t xml:space="preserve">Jēkabpils novada dome 26.05.2022. pieņēma lēmumu Nr.454 “Par tiešās līdzdalības pārvērtēšanu kapitālsabiedrībās” (protokols Nr.11, 57.§) nesaglabāt līdzdalību SIA “Gārsenes pils”, reģistrācijas </w:t>
      </w:r>
      <w:r w:rsidR="00CB5773" w:rsidRPr="00264F74">
        <w:rPr>
          <w:rFonts w:cs="Tahoma"/>
          <w:bCs/>
          <w:i/>
          <w:iCs/>
          <w:szCs w:val="22"/>
          <w:lang w:val="lv-LV"/>
        </w:rPr>
        <w:t>numurs</w:t>
      </w:r>
      <w:r w:rsidRPr="00264F74">
        <w:rPr>
          <w:rFonts w:cs="Tahoma"/>
          <w:bCs/>
          <w:i/>
          <w:iCs/>
          <w:szCs w:val="22"/>
          <w:lang w:val="lv-LV"/>
        </w:rPr>
        <w:t xml:space="preserve"> 45403051705, to atsavinot, mainīt SIA “Gārsenes pils” nosaukumu uz SIA</w:t>
      </w:r>
      <w:r w:rsidR="00CB5773" w:rsidRPr="00264F74">
        <w:rPr>
          <w:rFonts w:cs="Tahoma"/>
          <w:bCs/>
          <w:i/>
          <w:iCs/>
          <w:szCs w:val="22"/>
          <w:lang w:val="lv-LV"/>
        </w:rPr>
        <w:t> </w:t>
      </w:r>
      <w:r w:rsidRPr="00264F74">
        <w:rPr>
          <w:rFonts w:cs="Tahoma"/>
          <w:bCs/>
          <w:i/>
          <w:iCs/>
          <w:szCs w:val="22"/>
          <w:lang w:val="lv-LV"/>
        </w:rPr>
        <w:t>“Gārsene 3”.</w:t>
      </w:r>
    </w:p>
    <w:p w14:paraId="46D96EAE" w14:textId="4E6DA008" w:rsidR="00626CD2" w:rsidRPr="00264F74" w:rsidRDefault="00BB56BA" w:rsidP="00776B53">
      <w:pPr>
        <w:ind w:firstLine="567"/>
        <w:jc w:val="both"/>
        <w:rPr>
          <w:rFonts w:cs="Tahoma"/>
          <w:bCs/>
          <w:i/>
          <w:iCs/>
          <w:szCs w:val="22"/>
          <w:lang w:val="lv-LV"/>
        </w:rPr>
      </w:pPr>
      <w:bookmarkStart w:id="43" w:name="_Hlk114221257"/>
      <w:bookmarkEnd w:id="42"/>
      <w:r w:rsidRPr="00264F74">
        <w:rPr>
          <w:rFonts w:cs="Tahoma"/>
          <w:bCs/>
          <w:i/>
          <w:iCs/>
          <w:szCs w:val="22"/>
          <w:lang w:val="lv-LV"/>
        </w:rPr>
        <w:t xml:space="preserve">Jēkabpils novada dome 25.08.2022. pieņēma lēmumu Nr.756 “Par kapitāla daļu pārdošanu” (protokols Nr.19, 60.§) pārdot Sabiedrības ar ierobežotu atbildību “Gārsene 3”, reģistrācijas numurs 45403051705, juridiskā adrese </w:t>
      </w:r>
      <w:bookmarkStart w:id="44" w:name="_Hlk109923460"/>
      <w:r w:rsidRPr="00264F74">
        <w:rPr>
          <w:rFonts w:cs="Tahoma"/>
          <w:bCs/>
          <w:i/>
          <w:iCs/>
          <w:szCs w:val="22"/>
          <w:lang w:val="lv-LV"/>
        </w:rPr>
        <w:t>“</w:t>
      </w:r>
      <w:proofErr w:type="spellStart"/>
      <w:r w:rsidRPr="00264F74">
        <w:rPr>
          <w:rFonts w:cs="Tahoma"/>
          <w:bCs/>
          <w:i/>
          <w:iCs/>
          <w:szCs w:val="22"/>
          <w:lang w:val="lv-LV"/>
        </w:rPr>
        <w:t>Labieši</w:t>
      </w:r>
      <w:proofErr w:type="spellEnd"/>
      <w:r w:rsidRPr="00264F74">
        <w:rPr>
          <w:rFonts w:cs="Tahoma"/>
          <w:bCs/>
          <w:i/>
          <w:iCs/>
          <w:szCs w:val="22"/>
          <w:lang w:val="lv-LV"/>
        </w:rPr>
        <w:t>”, Gārsene, Gārsenes pagasts, Jēkabpils novads, LV-5218</w:t>
      </w:r>
      <w:bookmarkEnd w:id="44"/>
      <w:r w:rsidRPr="00264F74">
        <w:rPr>
          <w:rFonts w:cs="Tahoma"/>
          <w:bCs/>
          <w:i/>
          <w:iCs/>
          <w:szCs w:val="22"/>
          <w:lang w:val="lv-LV"/>
        </w:rPr>
        <w:t>, Jēkabpils novada pašvaldībai piederošās kapitāla daļas.</w:t>
      </w:r>
      <w:r w:rsidR="00626CD2" w:rsidRPr="00264F74">
        <w:rPr>
          <w:i/>
          <w:iCs/>
          <w:shd w:val="clear" w:color="auto" w:fill="FFFFFF"/>
          <w:lang w:val="lv-LV"/>
        </w:rPr>
        <w:tab/>
      </w:r>
    </w:p>
    <w:p w14:paraId="6F231F0A" w14:textId="5CC838D8" w:rsidR="004D1F39" w:rsidRPr="00104D0D" w:rsidRDefault="004D1F39" w:rsidP="00BD4E99">
      <w:pPr>
        <w:pStyle w:val="ListParagraph"/>
        <w:numPr>
          <w:ilvl w:val="1"/>
          <w:numId w:val="3"/>
        </w:numPr>
        <w:spacing w:before="240" w:after="240"/>
        <w:ind w:left="0" w:right="43" w:firstLine="851"/>
        <w:jc w:val="center"/>
        <w:outlineLvl w:val="1"/>
        <w:rPr>
          <w:b/>
          <w:bCs/>
          <w:shd w:val="clear" w:color="auto" w:fill="FFFFFF"/>
          <w:lang w:val="lv-LV"/>
        </w:rPr>
      </w:pPr>
      <w:bookmarkStart w:id="45" w:name="_Toc115186522"/>
      <w:bookmarkEnd w:id="43"/>
      <w:r w:rsidRPr="00104D0D">
        <w:rPr>
          <w:b/>
          <w:bCs/>
          <w:shd w:val="clear" w:color="auto" w:fill="FFFFFF"/>
          <w:lang w:val="lv-LV"/>
        </w:rPr>
        <w:t>SIA “Jēkabpils autobusu parks”</w:t>
      </w:r>
      <w:bookmarkEnd w:id="45"/>
    </w:p>
    <w:p w14:paraId="5D30B3B2" w14:textId="19E33012" w:rsidR="00104D0D" w:rsidRPr="00230480" w:rsidRDefault="00104D0D" w:rsidP="00104D0D">
      <w:pPr>
        <w:ind w:firstLine="567"/>
        <w:jc w:val="both"/>
        <w:rPr>
          <w:lang w:val="lv-LV" w:eastAsia="lv-LV"/>
        </w:rPr>
      </w:pPr>
      <w:r w:rsidRPr="00230480">
        <w:rPr>
          <w:lang w:val="lv-LV" w:eastAsia="lv-LV"/>
        </w:rPr>
        <w:t>S</w:t>
      </w:r>
      <w:r w:rsidR="00264F74">
        <w:rPr>
          <w:lang w:val="lv-LV" w:eastAsia="lv-LV"/>
        </w:rPr>
        <w:t>abiedrība ar ierobežotu atbildību</w:t>
      </w:r>
      <w:r w:rsidRPr="00230480">
        <w:rPr>
          <w:lang w:val="lv-LV" w:eastAsia="lv-LV"/>
        </w:rPr>
        <w:t xml:space="preserve"> “Jēkabpils autobusu parks”, reģistrācijas </w:t>
      </w:r>
      <w:r w:rsidRPr="00230480">
        <w:rPr>
          <w:shd w:val="clear" w:color="auto" w:fill="FFFFFF"/>
          <w:lang w:val="lv-LV"/>
        </w:rPr>
        <w:t>45403003245,</w:t>
      </w:r>
      <w:r w:rsidRPr="00230480">
        <w:rPr>
          <w:lang w:val="lv-LV" w:eastAsia="lv-LV"/>
        </w:rPr>
        <w:t xml:space="preserve"> dibināts 1993.gada 8.jūnijā, juridiskā adrese: "Akurāteri", Salas pagasta, Salas novads, LV-5230. </w:t>
      </w:r>
      <w:r>
        <w:rPr>
          <w:lang w:val="lv-LV" w:eastAsia="lv-LV"/>
        </w:rPr>
        <w:t xml:space="preserve">Līdz  30.06.2021. </w:t>
      </w:r>
      <w:r w:rsidRPr="00230480">
        <w:rPr>
          <w:lang w:val="lv-LV" w:eastAsia="lv-LV"/>
        </w:rPr>
        <w:t>Jēkabpils pilsētas pašvaldībai piederēja SIA “Jēkabpils autobusu parks” 51% kapitāla daļas,</w:t>
      </w:r>
      <w:r>
        <w:rPr>
          <w:lang w:val="lv-LV" w:eastAsia="lv-LV"/>
        </w:rPr>
        <w:t xml:space="preserve"> Aknīstes novada pašvaldībai – 6%, bijušā Jēkabpils novada pašvaldībai – 12%, Krustpils novada pašvaldībai – 13%, Salas un Viesītes novada pašvaldībām – katrai 9%.</w:t>
      </w:r>
      <w:r w:rsidRPr="00230480">
        <w:rPr>
          <w:lang w:val="lv-LV" w:eastAsia="lv-LV"/>
        </w:rPr>
        <w:t xml:space="preserve"> </w:t>
      </w:r>
      <w:r>
        <w:rPr>
          <w:lang w:val="lv-LV" w:eastAsia="lv-LV"/>
        </w:rPr>
        <w:t>K</w:t>
      </w:r>
      <w:r w:rsidRPr="00230480">
        <w:rPr>
          <w:lang w:val="lv-LV" w:eastAsia="lv-LV"/>
        </w:rPr>
        <w:t xml:space="preserve">opš </w:t>
      </w:r>
      <w:r w:rsidR="00AA6D0E">
        <w:rPr>
          <w:lang w:val="lv-LV" w:eastAsia="lv-LV"/>
        </w:rPr>
        <w:t>2021.gada 1.jūlija</w:t>
      </w:r>
      <w:r w:rsidRPr="00230480">
        <w:rPr>
          <w:lang w:val="lv-LV" w:eastAsia="lv-LV"/>
        </w:rPr>
        <w:t xml:space="preserve"> </w:t>
      </w:r>
      <w:proofErr w:type="spellStart"/>
      <w:r w:rsidRPr="00230480">
        <w:rPr>
          <w:lang w:val="lv-LV" w:eastAsia="lv-LV"/>
        </w:rPr>
        <w:t>jaunizveidotā</w:t>
      </w:r>
      <w:proofErr w:type="spellEnd"/>
      <w:r w:rsidRPr="00230480">
        <w:rPr>
          <w:lang w:val="lv-LV" w:eastAsia="lv-LV"/>
        </w:rPr>
        <w:t xml:space="preserve"> Jēkabpils novada pašvaldībai pieder 100% </w:t>
      </w:r>
      <w:r>
        <w:rPr>
          <w:lang w:val="lv-LV" w:eastAsia="lv-LV"/>
        </w:rPr>
        <w:t xml:space="preserve"> SIA kapitāla daļas</w:t>
      </w:r>
      <w:r w:rsidRPr="00230480">
        <w:rPr>
          <w:lang w:val="lv-LV" w:eastAsia="lv-LV"/>
        </w:rPr>
        <w:t>.</w:t>
      </w:r>
    </w:p>
    <w:p w14:paraId="306A8F9A" w14:textId="77777777" w:rsidR="00104D0D" w:rsidRPr="00230480" w:rsidRDefault="00104D0D" w:rsidP="00104D0D">
      <w:pPr>
        <w:ind w:firstLine="567"/>
        <w:jc w:val="both"/>
        <w:rPr>
          <w:lang w:val="lv-LV" w:eastAsia="lv-LV"/>
        </w:rPr>
      </w:pPr>
      <w:r w:rsidRPr="00230480">
        <w:rPr>
          <w:lang w:val="lv-LV" w:eastAsia="lv-LV"/>
        </w:rPr>
        <w:t>SIA “Jēkabpils autobusu parks” galvenais darbības veids ir pilsētas un piepilsētas pasažieru sauszemes pārvadājumi.</w:t>
      </w:r>
    </w:p>
    <w:p w14:paraId="0313DBEB" w14:textId="77777777" w:rsidR="00104D0D" w:rsidRPr="00083FC0" w:rsidRDefault="00104D0D" w:rsidP="00104D0D">
      <w:pPr>
        <w:ind w:firstLine="567"/>
        <w:jc w:val="both"/>
        <w:rPr>
          <w:lang w:val="lv-LV" w:eastAsia="lv-LV"/>
        </w:rPr>
      </w:pPr>
      <w:r w:rsidRPr="00083FC0">
        <w:rPr>
          <w:lang w:val="lv-LV" w:eastAsia="lv-LV"/>
        </w:rPr>
        <w:t>Likuma “Par pašvaldībām” 15.panta pirmās daļas 16.punktā ir noteikts, ka viena no pašvaldību autonomajām funkcijām ir organizēt sabiedriskā transporta pakalpojumus.</w:t>
      </w:r>
    </w:p>
    <w:p w14:paraId="2BE87919" w14:textId="77777777" w:rsidR="00104D0D" w:rsidRPr="00083FC0" w:rsidRDefault="00104D0D" w:rsidP="00104D0D">
      <w:pPr>
        <w:ind w:firstLine="567"/>
        <w:jc w:val="both"/>
        <w:rPr>
          <w:lang w:val="lv-LV" w:eastAsia="lv-LV"/>
        </w:rPr>
      </w:pPr>
      <w:r w:rsidRPr="00083FC0">
        <w:rPr>
          <w:lang w:val="lv-LV" w:eastAsia="lv-LV"/>
        </w:rPr>
        <w:t>Starp Jēkabpils pilsētas pašvaldību un SIA “Jēkabpils autobusu parks” 2014.gada 29.aprīlī noslēgts iepirkuma līgums par sabiedriskā transporta pakalpojumu sniegšanu ar autobusiem Jēkabpils pilsētas maršrutu tīkla pilsētas nozīmes maršrutos (ID Nr. JPP 2013/61), kurš spēkā līdz 2022.gada 1.jūnijam.</w:t>
      </w:r>
    </w:p>
    <w:p w14:paraId="107A8CCD" w14:textId="417EBD9E" w:rsidR="00104D0D" w:rsidRPr="00083FC0" w:rsidRDefault="00104D0D" w:rsidP="00104D0D">
      <w:pPr>
        <w:ind w:firstLine="426"/>
        <w:jc w:val="both"/>
        <w:rPr>
          <w:lang w:val="lv-LV" w:eastAsia="lv-LV"/>
        </w:rPr>
      </w:pPr>
      <w:r w:rsidRPr="00083FC0">
        <w:rPr>
          <w:lang w:val="lv-LV" w:eastAsia="lv-LV"/>
        </w:rPr>
        <w:t>Eiropas Komisijas Eiropas transporta politikas Baltā grāmata „Ceļvedis uz Eiropas vienoto transporta telpu</w:t>
      </w:r>
      <w:r>
        <w:rPr>
          <w:lang w:val="lv-LV" w:eastAsia="lv-LV"/>
        </w:rPr>
        <w:t> </w:t>
      </w:r>
      <w:r w:rsidRPr="00083FC0">
        <w:rPr>
          <w:lang w:val="lv-LV" w:eastAsia="lv-LV"/>
        </w:rPr>
        <w:t xml:space="preserve">– virzība uz konkurētspējīgu un </w:t>
      </w:r>
      <w:proofErr w:type="spellStart"/>
      <w:r w:rsidRPr="00083FC0">
        <w:rPr>
          <w:lang w:val="lv-LV" w:eastAsia="lv-LV"/>
        </w:rPr>
        <w:t>resursefektīvu</w:t>
      </w:r>
      <w:proofErr w:type="spellEnd"/>
      <w:r w:rsidRPr="00083FC0">
        <w:rPr>
          <w:lang w:val="lv-LV" w:eastAsia="lv-LV"/>
        </w:rPr>
        <w:t xml:space="preserve"> transporta sistēmu” 2.4.apakšnodaļā “Nepiesārņojošs pilsētu transports un ceļš starp mājam un darbavietu” norādīti pamatvirzieni pilsētas sabiedriskā transporta attīstībai. </w:t>
      </w:r>
    </w:p>
    <w:p w14:paraId="48786159" w14:textId="77777777" w:rsidR="00104D0D" w:rsidRPr="00246E77" w:rsidRDefault="00104D0D" w:rsidP="00104D0D">
      <w:pPr>
        <w:ind w:firstLine="567"/>
        <w:jc w:val="both"/>
        <w:rPr>
          <w:lang w:val="lv-LV" w:eastAsia="lv-LV"/>
        </w:rPr>
      </w:pPr>
      <w:r w:rsidRPr="00083FC0">
        <w:rPr>
          <w:lang w:val="lv-LV" w:eastAsia="lv-LV"/>
        </w:rPr>
        <w:t>SIA “Jēkabpils autobusu parks” pamatojoties uz Ministru kabineta 2016.gada 20.decembra noteikumiem Nr.848  Darbības programmas “Izaugsme un nodarbinātība” 4.5.1.specifiskā atbalsta mērķa “Attīstīt videi draudzīgu sabiedriskā transporta infrastruktūru” 4.5.1.2.pasākuma “Attīstīt videi draudzīgu sabiedriskā transporta infrastruktūru (autobusi)” īstenošanas ietvaros realizē projektu “Videi draudzīgu autobusu iegāde Jēkabpils pilsētai</w:t>
      </w:r>
      <w:r w:rsidRPr="00246E77">
        <w:rPr>
          <w:lang w:val="lv-LV" w:eastAsia="lv-LV"/>
        </w:rPr>
        <w:t>”, kura ietvaros iegādāti 10 jauni ar saspiesto dabasgāzi (CNG) darbināmus autobusi ar zemajām grīdām salona priekšas un vidus zonā sabiedriskā transporta pakalpojumu sniegšanai Jēkabpils pilsētā.</w:t>
      </w:r>
    </w:p>
    <w:p w14:paraId="4D3B7B1B" w14:textId="169227F9" w:rsidR="00104D0D" w:rsidRPr="00D60ED2" w:rsidRDefault="00104D0D" w:rsidP="00104D0D">
      <w:pPr>
        <w:ind w:firstLine="567"/>
        <w:jc w:val="both"/>
        <w:rPr>
          <w:lang w:val="lv-LV" w:eastAsia="lv-LV"/>
        </w:rPr>
      </w:pPr>
      <w:r w:rsidRPr="00D60ED2">
        <w:rPr>
          <w:lang w:val="lv-LV"/>
        </w:rPr>
        <w:t>S</w:t>
      </w:r>
      <w:r w:rsidR="00356AC2">
        <w:rPr>
          <w:lang w:val="lv-LV"/>
        </w:rPr>
        <w:t xml:space="preserve">abiedrības ar ierobežotu atbildību “Jēkabpils autobusu parks” </w:t>
      </w:r>
      <w:r w:rsidRPr="00D60ED2">
        <w:rPr>
          <w:lang w:val="lv-LV"/>
        </w:rPr>
        <w:t>valdes informācija</w:t>
      </w:r>
      <w:r w:rsidRPr="00D60ED2">
        <w:rPr>
          <w:lang w:val="lv-LV" w:eastAsia="lv-LV"/>
        </w:rPr>
        <w:t xml:space="preserve"> par kapitālsabiedrības darbību 202</w:t>
      </w:r>
      <w:r>
        <w:rPr>
          <w:lang w:val="lv-LV" w:eastAsia="lv-LV"/>
        </w:rPr>
        <w:t>1</w:t>
      </w:r>
      <w:r w:rsidRPr="00D60ED2">
        <w:rPr>
          <w:lang w:val="lv-LV" w:eastAsia="lv-LV"/>
        </w:rPr>
        <w:t>.gadā:</w:t>
      </w:r>
    </w:p>
    <w:tbl>
      <w:tblPr>
        <w:tblStyle w:val="TableGrid"/>
        <w:tblW w:w="9356" w:type="dxa"/>
        <w:tblInd w:w="-5" w:type="dxa"/>
        <w:tblLayout w:type="fixed"/>
        <w:tblLook w:val="04A0" w:firstRow="1" w:lastRow="0" w:firstColumn="1" w:lastColumn="0" w:noHBand="0" w:noVBand="1"/>
      </w:tblPr>
      <w:tblGrid>
        <w:gridCol w:w="3119"/>
        <w:gridCol w:w="6237"/>
      </w:tblGrid>
      <w:tr w:rsidR="00104D0D" w:rsidRPr="00ED4D9A" w14:paraId="6A075D3A" w14:textId="77777777" w:rsidTr="00A5109D">
        <w:tc>
          <w:tcPr>
            <w:tcW w:w="3119" w:type="dxa"/>
            <w:tcBorders>
              <w:top w:val="single" w:sz="4" w:space="0" w:color="auto"/>
            </w:tcBorders>
          </w:tcPr>
          <w:p w14:paraId="7DEEAA99" w14:textId="77777777" w:rsidR="00104D0D" w:rsidRPr="007650EA" w:rsidRDefault="00104D0D" w:rsidP="00636452">
            <w:pPr>
              <w:rPr>
                <w:rFonts w:cs="Times New Roman"/>
                <w:lang w:val="lv-LV"/>
              </w:rPr>
            </w:pPr>
            <w:r w:rsidRPr="007650EA">
              <w:rPr>
                <w:rStyle w:val="BodyText1"/>
                <w:rFonts w:eastAsiaTheme="minorHAnsi"/>
                <w:sz w:val="24"/>
                <w:szCs w:val="24"/>
              </w:rPr>
              <w:t xml:space="preserve">Kapitālsabiedrības 2021.gadā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6237" w:type="dxa"/>
            <w:tcBorders>
              <w:top w:val="single" w:sz="4" w:space="0" w:color="auto"/>
            </w:tcBorders>
          </w:tcPr>
          <w:p w14:paraId="4813B015" w14:textId="049B8B74" w:rsidR="00104D0D" w:rsidRPr="008B774C" w:rsidRDefault="00104D0D" w:rsidP="00104D0D">
            <w:pPr>
              <w:widowControl w:val="0"/>
              <w:ind w:right="20" w:firstLine="152"/>
              <w:jc w:val="both"/>
              <w:rPr>
                <w:rFonts w:eastAsia="Arial" w:cs="Times New Roman"/>
                <w:lang w:val="lv-LV" w:bidi="lv-LV"/>
              </w:rPr>
            </w:pPr>
            <w:r w:rsidRPr="008B774C">
              <w:rPr>
                <w:rFonts w:eastAsia="Arial" w:cs="Times New Roman"/>
                <w:lang w:val="lv-LV" w:bidi="lv-LV"/>
              </w:rPr>
              <w:t>Turpinās darbs pie diviem Kohēzijas fonda projektiem</w:t>
            </w:r>
            <w:r>
              <w:rPr>
                <w:rFonts w:eastAsia="Arial" w:cs="Times New Roman"/>
                <w:lang w:val="lv-LV" w:bidi="lv-LV"/>
              </w:rPr>
              <w:t>,</w:t>
            </w:r>
            <w:r w:rsidRPr="008B774C">
              <w:rPr>
                <w:rFonts w:eastAsia="Arial" w:cs="Times New Roman"/>
                <w:lang w:val="lv-LV" w:bidi="lv-LV"/>
              </w:rPr>
              <w:t xml:space="preserve">  īstenojot programmas „Izaugsme un nodarbinātība” prioritārā virziena „Pāreja uz ekonomiku ar zemu oglekļa emisijas līmeni visās nozarēs” specifisko atbalsta mērķi „Attīstīt videi draudzīgu sabiedriskā transporta infrastruktūru (autobusi)”</w:t>
            </w:r>
            <w:r>
              <w:rPr>
                <w:rFonts w:eastAsia="Arial" w:cs="Times New Roman"/>
                <w:lang w:val="lv-LV" w:bidi="lv-LV"/>
              </w:rPr>
              <w:t xml:space="preserve"> </w:t>
            </w:r>
            <w:r w:rsidRPr="008B774C">
              <w:rPr>
                <w:rFonts w:eastAsia="Arial" w:cs="Times New Roman"/>
                <w:lang w:val="lv-LV" w:bidi="lv-LV"/>
              </w:rPr>
              <w:t>kā rezultātā tiks iegādāti trīs videi draudzīgi autobusi. Autobusu dzinēji tiks darbināti ar saspiesto dabasgāzi.</w:t>
            </w:r>
            <w:r>
              <w:rPr>
                <w:rFonts w:eastAsia="Arial" w:cs="Times New Roman"/>
                <w:lang w:val="lv-LV" w:bidi="lv-LV"/>
              </w:rPr>
              <w:t xml:space="preserve"> </w:t>
            </w:r>
            <w:r w:rsidRPr="008B774C">
              <w:rPr>
                <w:rFonts w:eastAsia="Arial" w:cs="Times New Roman"/>
                <w:lang w:val="lv-LV" w:bidi="lv-LV"/>
              </w:rPr>
              <w:t>“Videi draudzīgu autobusu iegāde Jēkabpils pilsētai” līgumu summa (bez PVN) ir 696</w:t>
            </w:r>
            <w:r w:rsidR="005A173B">
              <w:rPr>
                <w:rFonts w:eastAsia="Arial" w:cs="Times New Roman"/>
                <w:lang w:val="lv-LV" w:bidi="lv-LV"/>
              </w:rPr>
              <w:t> </w:t>
            </w:r>
            <w:r w:rsidRPr="008B774C">
              <w:rPr>
                <w:rFonts w:eastAsia="Arial" w:cs="Times New Roman"/>
                <w:lang w:val="lv-LV" w:bidi="lv-LV"/>
              </w:rPr>
              <w:t>000</w:t>
            </w:r>
            <w:r w:rsidR="005A173B">
              <w:rPr>
                <w:rFonts w:eastAsia="Arial" w:cs="Times New Roman"/>
                <w:lang w:val="lv-LV" w:bidi="lv-LV"/>
              </w:rPr>
              <w:t> </w:t>
            </w:r>
            <w:proofErr w:type="spellStart"/>
            <w:r w:rsidR="005A173B" w:rsidRPr="005A173B">
              <w:rPr>
                <w:rFonts w:eastAsia="Arial" w:cs="Times New Roman"/>
                <w:i/>
                <w:iCs/>
                <w:lang w:val="lv-LV" w:bidi="lv-LV"/>
              </w:rPr>
              <w:t>euro</w:t>
            </w:r>
            <w:proofErr w:type="spellEnd"/>
            <w:r w:rsidRPr="008B774C">
              <w:rPr>
                <w:rFonts w:eastAsia="Arial" w:cs="Times New Roman"/>
                <w:lang w:val="lv-LV" w:bidi="lv-LV"/>
              </w:rPr>
              <w:t>, no kuriem ES finansējums ir 85% jeb 493</w:t>
            </w:r>
            <w:r w:rsidR="005A173B">
              <w:rPr>
                <w:rFonts w:eastAsia="Arial" w:cs="Times New Roman"/>
                <w:lang w:val="lv-LV" w:bidi="lv-LV"/>
              </w:rPr>
              <w:t> </w:t>
            </w:r>
            <w:r w:rsidRPr="008B774C">
              <w:rPr>
                <w:rFonts w:eastAsia="Arial" w:cs="Times New Roman"/>
                <w:lang w:val="lv-LV" w:bidi="lv-LV"/>
              </w:rPr>
              <w:t>935</w:t>
            </w:r>
            <w:r w:rsidR="005A173B">
              <w:rPr>
                <w:rFonts w:eastAsia="Arial" w:cs="Times New Roman"/>
                <w:lang w:val="lv-LV" w:bidi="lv-LV"/>
              </w:rPr>
              <w:t> </w:t>
            </w:r>
            <w:proofErr w:type="spellStart"/>
            <w:r w:rsidR="005A173B" w:rsidRPr="005A173B">
              <w:rPr>
                <w:rFonts w:eastAsia="Arial" w:cs="Times New Roman"/>
                <w:i/>
                <w:iCs/>
                <w:lang w:val="lv-LV" w:bidi="lv-LV"/>
              </w:rPr>
              <w:t>euro</w:t>
            </w:r>
            <w:proofErr w:type="spellEnd"/>
            <w:r w:rsidRPr="005A173B">
              <w:rPr>
                <w:rFonts w:eastAsia="Arial" w:cs="Times New Roman"/>
                <w:i/>
                <w:iCs/>
                <w:lang w:val="lv-LV" w:bidi="lv-LV"/>
              </w:rPr>
              <w:t xml:space="preserve"> </w:t>
            </w:r>
            <w:r w:rsidRPr="008B774C">
              <w:rPr>
                <w:rFonts w:eastAsia="Arial" w:cs="Times New Roman"/>
                <w:lang w:val="lv-LV" w:bidi="lv-LV"/>
              </w:rPr>
              <w:t>un 15% jeb 202</w:t>
            </w:r>
            <w:r w:rsidR="005A173B">
              <w:rPr>
                <w:rFonts w:eastAsia="Arial" w:cs="Times New Roman"/>
                <w:lang w:val="lv-LV" w:bidi="lv-LV"/>
              </w:rPr>
              <w:t> </w:t>
            </w:r>
            <w:r w:rsidRPr="008B774C">
              <w:rPr>
                <w:rFonts w:eastAsia="Arial" w:cs="Times New Roman"/>
                <w:lang w:val="lv-LV" w:bidi="lv-LV"/>
              </w:rPr>
              <w:t>065</w:t>
            </w:r>
            <w:r w:rsidR="005A173B">
              <w:rPr>
                <w:rFonts w:eastAsia="Arial" w:cs="Times New Roman"/>
                <w:lang w:val="lv-LV" w:bidi="lv-LV"/>
              </w:rPr>
              <w:t> </w:t>
            </w:r>
            <w:proofErr w:type="spellStart"/>
            <w:r w:rsidR="005A173B" w:rsidRPr="005A173B">
              <w:rPr>
                <w:rFonts w:eastAsia="Arial" w:cs="Times New Roman"/>
                <w:i/>
                <w:iCs/>
                <w:lang w:val="lv-LV" w:bidi="lv-LV"/>
              </w:rPr>
              <w:t>euro</w:t>
            </w:r>
            <w:proofErr w:type="spellEnd"/>
            <w:r w:rsidRPr="008B774C">
              <w:rPr>
                <w:rFonts w:eastAsia="Arial" w:cs="Times New Roman"/>
                <w:lang w:val="lv-LV" w:bidi="lv-LV"/>
              </w:rPr>
              <w:t xml:space="preserve"> uzņēmuma līdzfinansējums. 2021.gadā veikts avansa maksājums 104</w:t>
            </w:r>
            <w:r w:rsidR="005A173B">
              <w:rPr>
                <w:rFonts w:eastAsia="Arial" w:cs="Times New Roman"/>
                <w:lang w:val="lv-LV" w:bidi="lv-LV"/>
              </w:rPr>
              <w:t> </w:t>
            </w:r>
            <w:r w:rsidRPr="008B774C">
              <w:rPr>
                <w:rFonts w:eastAsia="Arial" w:cs="Times New Roman"/>
                <w:lang w:val="lv-LV" w:bidi="lv-LV"/>
              </w:rPr>
              <w:t>400</w:t>
            </w:r>
            <w:r w:rsidR="005A173B">
              <w:rPr>
                <w:rFonts w:eastAsia="Arial" w:cs="Times New Roman"/>
                <w:lang w:val="lv-LV" w:bidi="lv-LV"/>
              </w:rPr>
              <w:t xml:space="preserve"> </w:t>
            </w:r>
            <w:proofErr w:type="spellStart"/>
            <w:r w:rsidR="005A173B" w:rsidRPr="005A173B">
              <w:rPr>
                <w:rFonts w:eastAsia="Arial" w:cs="Times New Roman"/>
                <w:i/>
                <w:iCs/>
                <w:lang w:val="lv-LV" w:bidi="lv-LV"/>
              </w:rPr>
              <w:t>euro</w:t>
            </w:r>
            <w:proofErr w:type="spellEnd"/>
            <w:r w:rsidR="005A173B">
              <w:rPr>
                <w:rFonts w:eastAsia="Arial" w:cs="Times New Roman"/>
                <w:lang w:val="lv-LV" w:bidi="lv-LV"/>
              </w:rPr>
              <w:t> </w:t>
            </w:r>
            <w:r w:rsidRPr="008B774C">
              <w:rPr>
                <w:rFonts w:eastAsia="Arial" w:cs="Times New Roman"/>
                <w:lang w:val="lv-LV" w:bidi="lv-LV"/>
              </w:rPr>
              <w:t>apmērā.</w:t>
            </w:r>
          </w:p>
          <w:p w14:paraId="36570340" w14:textId="77777777" w:rsidR="00104D0D" w:rsidRPr="00473FC2" w:rsidRDefault="00104D0D" w:rsidP="005A173B">
            <w:pPr>
              <w:ind w:firstLine="152"/>
              <w:jc w:val="both"/>
              <w:rPr>
                <w:rFonts w:cs="Times New Roman"/>
                <w:lang w:val="lv-LV"/>
              </w:rPr>
            </w:pPr>
            <w:r w:rsidRPr="00473FC2">
              <w:rPr>
                <w:rFonts w:cs="Times New Roman"/>
                <w:lang w:val="lv-LV"/>
              </w:rPr>
              <w:t>Salīdzinot ar 2020.gadu pasažieru skaits samazinājās par 18%, kas skaidrojams ar COVID-19 vīrusa izplatību.</w:t>
            </w:r>
          </w:p>
          <w:p w14:paraId="43247E20" w14:textId="77777777" w:rsidR="00104D0D" w:rsidRPr="000B3461" w:rsidRDefault="00104D0D" w:rsidP="005A173B">
            <w:pPr>
              <w:ind w:firstLine="152"/>
              <w:jc w:val="both"/>
              <w:rPr>
                <w:rFonts w:cs="Times New Roman"/>
                <w:highlight w:val="yellow"/>
                <w:lang w:val="lv-LV"/>
              </w:rPr>
            </w:pPr>
            <w:r>
              <w:rPr>
                <w:rFonts w:cs="Times New Roman"/>
                <w:lang w:val="lv-LV"/>
              </w:rPr>
              <w:t xml:space="preserve">Arī 2021.gadā tāpat kā </w:t>
            </w:r>
            <w:r w:rsidRPr="00473FC2">
              <w:rPr>
                <w:rFonts w:cs="Times New Roman"/>
                <w:lang w:val="lv-LV"/>
              </w:rPr>
              <w:t>2020.gadā būtiski samazinājās pieprasījums veikt  komercpārvadājumus privātpersonu vai juridisku personu pasūtījumiem Latvijā un uz citām Baltijas valstīm.</w:t>
            </w:r>
            <w:r w:rsidRPr="00473FC2">
              <w:rPr>
                <w:rFonts w:cs="Times New Roman"/>
                <w:lang w:val="lv-LV"/>
              </w:rPr>
              <w:tab/>
            </w:r>
          </w:p>
        </w:tc>
      </w:tr>
      <w:tr w:rsidR="00104D0D" w:rsidRPr="00ED4D9A" w14:paraId="13A013BE" w14:textId="77777777" w:rsidTr="00A5109D">
        <w:tc>
          <w:tcPr>
            <w:tcW w:w="3119" w:type="dxa"/>
          </w:tcPr>
          <w:p w14:paraId="37905E7A" w14:textId="77777777" w:rsidR="00104D0D" w:rsidRPr="00A7012E" w:rsidRDefault="00104D0D" w:rsidP="00636452">
            <w:pPr>
              <w:rPr>
                <w:rFonts w:cs="Times New Roman"/>
                <w:lang w:val="lv-LV"/>
              </w:rPr>
            </w:pPr>
            <w:proofErr w:type="spellStart"/>
            <w:r w:rsidRPr="00A7012E">
              <w:rPr>
                <w:rStyle w:val="BodyText1"/>
                <w:rFonts w:eastAsiaTheme="minorHAnsi"/>
                <w:sz w:val="24"/>
                <w:szCs w:val="24"/>
              </w:rPr>
              <w:t>Nefinanšu</w:t>
            </w:r>
            <w:proofErr w:type="spellEnd"/>
            <w:r w:rsidRPr="00A7012E">
              <w:rPr>
                <w:rStyle w:val="BodyText1"/>
                <w:rFonts w:eastAsiaTheme="minorHAnsi"/>
                <w:sz w:val="24"/>
                <w:szCs w:val="24"/>
              </w:rPr>
              <w:t xml:space="preserve"> mērķu 2021.gadā sasniegšanas novērtējums (sabiedrībai sniegtais labums, pakalpojumu vai preču pieejamības novērtējums)</w:t>
            </w:r>
            <w:r w:rsidRPr="00A7012E">
              <w:rPr>
                <w:rStyle w:val="BodyText1"/>
                <w:rFonts w:eastAsiaTheme="minorHAnsi"/>
                <w:color w:val="FF0000"/>
                <w:sz w:val="24"/>
                <w:szCs w:val="24"/>
              </w:rPr>
              <w:t xml:space="preserve"> </w:t>
            </w:r>
          </w:p>
        </w:tc>
        <w:tc>
          <w:tcPr>
            <w:tcW w:w="6237" w:type="dxa"/>
          </w:tcPr>
          <w:p w14:paraId="68B8C666" w14:textId="6C8CB0A3" w:rsidR="00104D0D" w:rsidRPr="000B3461" w:rsidRDefault="00104D0D" w:rsidP="00EB5C63">
            <w:pPr>
              <w:tabs>
                <w:tab w:val="left" w:pos="7695"/>
              </w:tabs>
              <w:ind w:firstLine="152"/>
              <w:jc w:val="both"/>
              <w:rPr>
                <w:rFonts w:cs="Times New Roman"/>
                <w:sz w:val="22"/>
                <w:szCs w:val="22"/>
                <w:highlight w:val="yellow"/>
                <w:lang w:val="lv-LV"/>
              </w:rPr>
            </w:pPr>
            <w:r w:rsidRPr="00A1001E">
              <w:rPr>
                <w:lang w:val="lv-LV"/>
              </w:rPr>
              <w:t xml:space="preserve">Valde apliecināja, ka </w:t>
            </w:r>
            <w:proofErr w:type="spellStart"/>
            <w:r w:rsidRPr="00A1001E">
              <w:rPr>
                <w:lang w:val="lv-LV"/>
              </w:rPr>
              <w:t>nefinanšu</w:t>
            </w:r>
            <w:proofErr w:type="spellEnd"/>
            <w:r w:rsidRPr="00A1001E">
              <w:rPr>
                <w:lang w:val="lv-LV"/>
              </w:rPr>
              <w:t xml:space="preserve"> mērķ</w:t>
            </w:r>
            <w:r>
              <w:rPr>
                <w:lang w:val="lv-LV"/>
              </w:rPr>
              <w:t>i</w:t>
            </w:r>
            <w:r w:rsidRPr="00A1001E">
              <w:rPr>
                <w:lang w:val="lv-LV"/>
              </w:rPr>
              <w:t xml:space="preserve">: </w:t>
            </w:r>
            <w:r>
              <w:rPr>
                <w:lang w:val="lv-LV"/>
              </w:rPr>
              <w:t>i</w:t>
            </w:r>
            <w:r w:rsidRPr="00A1001E">
              <w:rPr>
                <w:rFonts w:cs="Times New Roman"/>
                <w:lang w:val="lv-LV"/>
              </w:rPr>
              <w:t>edzīvotāju pilnvērtīga un efektīva nodrošināšana ar sabiedriskā transporta pakalpojumiem</w:t>
            </w:r>
            <w:r>
              <w:rPr>
                <w:rFonts w:cs="Times New Roman"/>
                <w:lang w:val="lv-LV"/>
              </w:rPr>
              <w:t>;</w:t>
            </w:r>
            <w:r w:rsidR="00EB5C63">
              <w:rPr>
                <w:rFonts w:cs="Times New Roman"/>
                <w:lang w:val="lv-LV"/>
              </w:rPr>
              <w:t xml:space="preserve"> </w:t>
            </w:r>
            <w:r w:rsidRPr="005A6105">
              <w:rPr>
                <w:rFonts w:cs="Times New Roman"/>
                <w:lang w:val="lv-LV"/>
              </w:rPr>
              <w:t>ritošā sastāva atjaunošan</w:t>
            </w:r>
            <w:r>
              <w:rPr>
                <w:rFonts w:cs="Times New Roman"/>
                <w:lang w:val="lv-LV"/>
              </w:rPr>
              <w:t>a</w:t>
            </w:r>
            <w:r w:rsidRPr="005A6105">
              <w:rPr>
                <w:rFonts w:cs="Times New Roman"/>
                <w:lang w:val="lv-LV"/>
              </w:rPr>
              <w:t>, infrastruktūras uzlabošana un tehnoloģisko iekārtu un tehnikas modernizācija, datorizācijas procesa uzlabošanu ar nolūku paaugstināt darbības efektivitāti</w:t>
            </w:r>
            <w:r>
              <w:rPr>
                <w:rFonts w:cs="Times New Roman"/>
                <w:lang w:val="lv-LV"/>
              </w:rPr>
              <w:t xml:space="preserve">; </w:t>
            </w:r>
            <w:r w:rsidRPr="00B515A5">
              <w:rPr>
                <w:rFonts w:cs="Times New Roman"/>
                <w:lang w:val="lv-LV"/>
              </w:rPr>
              <w:t>komunikācij</w:t>
            </w:r>
            <w:r>
              <w:rPr>
                <w:rFonts w:cs="Times New Roman"/>
                <w:lang w:val="lv-LV"/>
              </w:rPr>
              <w:t>as nodrošināšana</w:t>
            </w:r>
            <w:r w:rsidRPr="00B515A5">
              <w:rPr>
                <w:rFonts w:cs="Times New Roman"/>
                <w:lang w:val="lv-LV"/>
              </w:rPr>
              <w:t xml:space="preserve"> ar sabiedrību atgriezeniskās saites aspektā</w:t>
            </w:r>
            <w:r w:rsidR="00A5109D">
              <w:rPr>
                <w:rFonts w:cs="Times New Roman"/>
                <w:lang w:val="lv-LV"/>
              </w:rPr>
              <w:t> </w:t>
            </w:r>
            <w:r>
              <w:rPr>
                <w:rFonts w:cs="Times New Roman"/>
                <w:lang w:val="lv-LV"/>
              </w:rPr>
              <w:t>– ir izpildīti.</w:t>
            </w:r>
          </w:p>
        </w:tc>
      </w:tr>
      <w:tr w:rsidR="00104D0D" w:rsidRPr="00ED4D9A" w14:paraId="0FD1148D" w14:textId="77777777" w:rsidTr="00A5109D">
        <w:trPr>
          <w:trHeight w:val="1995"/>
        </w:trPr>
        <w:tc>
          <w:tcPr>
            <w:tcW w:w="3119" w:type="dxa"/>
          </w:tcPr>
          <w:p w14:paraId="7F222DF2" w14:textId="77777777" w:rsidR="00104D0D" w:rsidRPr="00A7012E" w:rsidRDefault="00104D0D" w:rsidP="00636452">
            <w:pPr>
              <w:rPr>
                <w:rStyle w:val="BodyText1"/>
                <w:rFonts w:eastAsiaTheme="minorHAnsi"/>
                <w:sz w:val="24"/>
                <w:szCs w:val="24"/>
              </w:rPr>
            </w:pPr>
            <w:r w:rsidRPr="00A7012E">
              <w:rPr>
                <w:rStyle w:val="BodyText1"/>
                <w:rFonts w:eastAsiaTheme="minorHAnsi"/>
                <w:sz w:val="24"/>
                <w:szCs w:val="24"/>
              </w:rPr>
              <w:t>Finanšu mērķu 2022.gadā sasniegšanas novērtējums (sabiedrībai sniegtais labums, pakalpojumu vai preču pieejamības novērtējums)</w:t>
            </w:r>
            <w:r w:rsidRPr="00A7012E">
              <w:rPr>
                <w:rStyle w:val="BodyText1"/>
                <w:rFonts w:eastAsiaTheme="minorHAnsi"/>
                <w:color w:val="FF0000"/>
                <w:sz w:val="24"/>
                <w:szCs w:val="24"/>
              </w:rPr>
              <w:t xml:space="preserve"> </w:t>
            </w:r>
          </w:p>
        </w:tc>
        <w:tc>
          <w:tcPr>
            <w:tcW w:w="6237" w:type="dxa"/>
          </w:tcPr>
          <w:p w14:paraId="6B935FDA" w14:textId="239C2E7C" w:rsidR="00104D0D" w:rsidRPr="005A173B" w:rsidRDefault="00104D0D" w:rsidP="005A173B">
            <w:pPr>
              <w:widowControl w:val="0"/>
              <w:ind w:left="-6" w:right="20" w:firstLine="158"/>
              <w:jc w:val="both"/>
              <w:rPr>
                <w:rFonts w:eastAsia="Arial" w:cs="Times New Roman"/>
                <w:lang w:val="lv-LV" w:bidi="lv-LV"/>
              </w:rPr>
            </w:pPr>
            <w:r w:rsidRPr="00434B4B">
              <w:rPr>
                <w:rFonts w:eastAsia="Arial" w:cs="Times New Roman"/>
                <w:lang w:val="lv-LV" w:bidi="lv-LV"/>
              </w:rPr>
              <w:t xml:space="preserve">2021.gadā Sabiedrības definētie finanšu mērķi </w:t>
            </w:r>
            <w:r w:rsidRPr="00FF7400">
              <w:rPr>
                <w:rFonts w:eastAsia="Arial" w:cs="Times New Roman"/>
                <w:lang w:val="lv-LV" w:bidi="lv-LV"/>
              </w:rPr>
              <w:t>sasniegti</w:t>
            </w:r>
            <w:r>
              <w:rPr>
                <w:rFonts w:eastAsia="Arial" w:cs="Times New Roman"/>
                <w:lang w:val="lv-LV" w:bidi="lv-LV"/>
              </w:rPr>
              <w:t xml:space="preserve">: </w:t>
            </w:r>
            <w:r w:rsidRPr="003262C6">
              <w:rPr>
                <w:rFonts w:eastAsia="Arial" w:cs="Times New Roman"/>
                <w:lang w:val="lv-LV" w:bidi="lv-LV"/>
              </w:rPr>
              <w:t>neto apgrozījums, bruto peļņa un pārskata gada neto peļņa ir ievērojami palielinājušies, gads noslēgts ar peļņu. Sasniegts minēto rādītāju plānotais apjoms. Kreditoru apjoms un saistību īpatsvars bilancē ir samazinājies. Sabiedrības kopējās likviditātes koeficients ir pietiekams un norāda uz pietiekamu apgrozāmo līdzekļu apjomu īstermiņa saistību segšanai.</w:t>
            </w:r>
          </w:p>
        </w:tc>
      </w:tr>
    </w:tbl>
    <w:p w14:paraId="316AAAB6" w14:textId="3B12AE02" w:rsidR="004D1F39" w:rsidRPr="007F341E" w:rsidRDefault="004D1F39" w:rsidP="00BD4E99">
      <w:pPr>
        <w:pStyle w:val="ListParagraph"/>
        <w:numPr>
          <w:ilvl w:val="1"/>
          <w:numId w:val="3"/>
        </w:numPr>
        <w:spacing w:before="240" w:after="240"/>
        <w:ind w:left="0" w:right="43" w:firstLine="851"/>
        <w:jc w:val="center"/>
        <w:outlineLvl w:val="1"/>
        <w:rPr>
          <w:b/>
          <w:bCs/>
          <w:shd w:val="clear" w:color="auto" w:fill="FFFFFF"/>
          <w:lang w:val="lv-LV"/>
        </w:rPr>
      </w:pPr>
      <w:bookmarkStart w:id="46" w:name="_Toc115186523"/>
      <w:r w:rsidRPr="007F341E">
        <w:rPr>
          <w:b/>
          <w:bCs/>
          <w:shd w:val="clear" w:color="auto" w:fill="FFFFFF"/>
          <w:lang w:val="lv-LV"/>
        </w:rPr>
        <w:t>SIA “Viesītes transports”</w:t>
      </w:r>
      <w:bookmarkEnd w:id="46"/>
    </w:p>
    <w:p w14:paraId="17D53032" w14:textId="633EA8D9" w:rsidR="005A708C" w:rsidRPr="007F341E" w:rsidRDefault="005A708C" w:rsidP="00776B53">
      <w:pPr>
        <w:pStyle w:val="naisf"/>
        <w:spacing w:before="0" w:after="0"/>
        <w:ind w:right="43" w:firstLine="567"/>
      </w:pPr>
      <w:r w:rsidRPr="007F341E">
        <w:t xml:space="preserve">Likuma “Par pašvaldībām” 15.panta pirmās daļas 19.punkts nosaka, ka viena no pašvaldības autonomajām funkcijām ir organizēt sabiedriskā transporta pakalpojumus. Jēkabpils novada Viesītes pilsētā un Elkšņu, Rites, Viesītes, Saukas pagastos sabiedriskā transporta pakalpojumus organizē un vasarā un ziemā uztur ielas un ceļus Jēkabpils novada pašvaldības (turpmāk – Pašvaldība) kapitālsabiedrība Sabiedrība ar ierobežotu atbildību “Viesītes transports”. </w:t>
      </w:r>
    </w:p>
    <w:p w14:paraId="68A6B5CB" w14:textId="178D4828" w:rsidR="005A708C" w:rsidRPr="007F341E" w:rsidRDefault="005A708C" w:rsidP="00776B53">
      <w:pPr>
        <w:pStyle w:val="naisf"/>
        <w:spacing w:before="0" w:after="0"/>
        <w:ind w:right="43" w:firstLine="567"/>
      </w:pPr>
      <w:r w:rsidRPr="007F341E">
        <w:t xml:space="preserve">Sabiedrība ar ierobežotu atbildību “Viesītes transports” (turpmāk tekstā – SIA “Viesītes transports”, Sabiedrība), reģistrācijas numurs 55403015481, dibināta 2005.gada 8.jūnijā, </w:t>
      </w:r>
      <w:r w:rsidRPr="007F341E">
        <w:rPr>
          <w:rFonts w:eastAsia="Calibri"/>
        </w:rPr>
        <w:t>La</w:t>
      </w:r>
      <w:r w:rsidRPr="007F341E">
        <w:rPr>
          <w:kern w:val="2"/>
          <w:lang w:bidi="hi-IN"/>
        </w:rPr>
        <w:t>tvijas Republikas Uzņēmumu reģistrā reģistrēta</w:t>
      </w:r>
      <w:r w:rsidRPr="007F341E">
        <w:rPr>
          <w:rFonts w:eastAsia="Calibri"/>
          <w:shd w:val="clear" w:color="auto" w:fill="FFFFFF"/>
        </w:rPr>
        <w:t xml:space="preserve"> </w:t>
      </w:r>
      <w:r w:rsidRPr="007F341E">
        <w:rPr>
          <w:rFonts w:eastAsia="Calibri"/>
        </w:rPr>
        <w:t>2005.gada 22.jūnijā,</w:t>
      </w:r>
      <w:r w:rsidRPr="007F341E">
        <w:t xml:space="preserve"> juridiskā adrese </w:t>
      </w:r>
      <w:r w:rsidR="0065145B" w:rsidRPr="007F341E">
        <w:t xml:space="preserve">ir </w:t>
      </w:r>
      <w:r w:rsidRPr="007F341E">
        <w:t>Smilšu iela 39, Viesīte, Jēkabpils novads, LV</w:t>
      </w:r>
      <w:r w:rsidR="00B52EE7" w:rsidRPr="007F341E">
        <w:t>-</w:t>
      </w:r>
      <w:r w:rsidRPr="007F341E">
        <w:t xml:space="preserve">5237. </w:t>
      </w:r>
      <w:r w:rsidR="0065145B" w:rsidRPr="007F341E">
        <w:t xml:space="preserve">SIA “Viesītes transports” izveidota ar mērķi nodrošināt Viesītes novada Viesītes pilsētā un Elkšņu, Rites, Viesītes, Saukas pagastos pašvaldības autonomu funkciju realizēšanu un no tām izrietošo uzdevumu veikšanu. </w:t>
      </w:r>
      <w:r w:rsidRPr="007F341E">
        <w:t xml:space="preserve">Līdz 2021.gada 30.jūnijam Sabiedrība piederēja Viesītes novada pašvaldībai, ar 2021.gada 1.jūliju 100% kapitāla daļas pieder </w:t>
      </w:r>
      <w:proofErr w:type="spellStart"/>
      <w:r w:rsidRPr="007F341E">
        <w:t>jaunizveidot</w:t>
      </w:r>
      <w:r w:rsidR="005D084C">
        <w:t>ā</w:t>
      </w:r>
      <w:proofErr w:type="spellEnd"/>
      <w:r w:rsidRPr="007F341E">
        <w:t xml:space="preserve"> Jēkabpils novada pašvaldībai. </w:t>
      </w:r>
    </w:p>
    <w:p w14:paraId="5E991F76" w14:textId="0D67BBBF" w:rsidR="005A708C" w:rsidRPr="007F341E" w:rsidRDefault="00A36F1C" w:rsidP="00776B53">
      <w:pPr>
        <w:pStyle w:val="naisf"/>
        <w:spacing w:before="0" w:after="0"/>
        <w:ind w:right="43" w:firstLine="567"/>
      </w:pPr>
      <w:r w:rsidRPr="007F341E">
        <w:t>Sabiedrība</w:t>
      </w:r>
      <w:r w:rsidR="00DA024D" w:rsidRPr="007F341E">
        <w:t>s</w:t>
      </w:r>
      <w:r w:rsidRPr="007F341E">
        <w:t xml:space="preserve"> ar ierobežotu atbildību “Viesītes transports” </w:t>
      </w:r>
      <w:r w:rsidRPr="007F341E">
        <w:rPr>
          <w:rFonts w:eastAsia="Arial"/>
          <w:lang w:bidi="lv-LV"/>
        </w:rPr>
        <w:t>reģistrētais un apmaksātais pamatkapitāls</w:t>
      </w:r>
      <w:r w:rsidRPr="007F341E">
        <w:t xml:space="preserve"> </w:t>
      </w:r>
      <w:r w:rsidR="005A708C" w:rsidRPr="007F341E">
        <w:t>2021.gada beigās ir EUR 172 546. 2021.gadā pamatkapitālā izmaiņas nav veiktas.</w:t>
      </w:r>
    </w:p>
    <w:p w14:paraId="3358CF3B" w14:textId="77777777" w:rsidR="005A708C" w:rsidRPr="007F341E" w:rsidRDefault="005A708C" w:rsidP="00776B53">
      <w:pPr>
        <w:pStyle w:val="naisf"/>
        <w:spacing w:before="0" w:after="0"/>
        <w:ind w:right="43" w:firstLine="567"/>
      </w:pPr>
      <w:r w:rsidRPr="007F341E">
        <w:t>Saskaņā ar Sabiedrības ar ierobežotu atbildību “Viesītes transports” statūtiem Sabiedrības pamatdarbības veidi ir:</w:t>
      </w:r>
    </w:p>
    <w:p w14:paraId="7112CA58" w14:textId="77777777" w:rsidR="005A708C" w:rsidRPr="007F341E" w:rsidRDefault="005A708C" w:rsidP="00D95FC7">
      <w:pPr>
        <w:pStyle w:val="ListParagraph"/>
        <w:numPr>
          <w:ilvl w:val="0"/>
          <w:numId w:val="19"/>
        </w:numPr>
        <w:suppressAutoHyphens/>
        <w:ind w:left="284" w:hanging="284"/>
        <w:jc w:val="both"/>
        <w:rPr>
          <w:lang w:val="lv-LV" w:eastAsia="lo-LA" w:bidi="lo-LA"/>
        </w:rPr>
      </w:pPr>
      <w:r w:rsidRPr="007F341E">
        <w:rPr>
          <w:lang w:val="lv-LV"/>
        </w:rPr>
        <w:t>Ceļu un maģistrāļu būvniecība (NACE klasifikators 42.11);</w:t>
      </w:r>
    </w:p>
    <w:p w14:paraId="78E98FD8" w14:textId="55FEE0E2" w:rsidR="005A708C" w:rsidRPr="007F341E" w:rsidRDefault="005A708C" w:rsidP="00D95FC7">
      <w:pPr>
        <w:pStyle w:val="ListParagraph"/>
        <w:numPr>
          <w:ilvl w:val="0"/>
          <w:numId w:val="19"/>
        </w:numPr>
        <w:suppressAutoHyphens/>
        <w:ind w:left="284" w:hanging="284"/>
        <w:jc w:val="both"/>
        <w:rPr>
          <w:lang w:val="lv-LV" w:eastAsia="lo-LA" w:bidi="lo-LA"/>
        </w:rPr>
      </w:pPr>
      <w:r w:rsidRPr="007F341E">
        <w:rPr>
          <w:lang w:val="lv-LV"/>
        </w:rPr>
        <w:t>Pilsētas un piepilsētas  pasažieru sauszemes transports (NACE klasifikators 49.31)</w:t>
      </w:r>
      <w:r w:rsidR="00C30E42">
        <w:rPr>
          <w:lang w:val="lv-LV"/>
        </w:rPr>
        <w:t>, kā arī sniedz citus pakalpojumus</w:t>
      </w:r>
      <w:r w:rsidR="005702A9">
        <w:rPr>
          <w:lang w:val="lv-LV"/>
        </w:rPr>
        <w:t xml:space="preserve"> </w:t>
      </w:r>
      <w:r w:rsidR="005702A9">
        <w:rPr>
          <w:rFonts w:eastAsia="Calibri"/>
          <w:lang w:val="lv-LV"/>
        </w:rPr>
        <w:t>saskaņā ar Sabiedrības statūtiem.</w:t>
      </w:r>
    </w:p>
    <w:p w14:paraId="19C2CDD8" w14:textId="6B046A07" w:rsidR="005A708C" w:rsidRPr="007F341E" w:rsidRDefault="005A708C" w:rsidP="00356AC2">
      <w:pPr>
        <w:ind w:firstLine="567"/>
        <w:jc w:val="both"/>
        <w:rPr>
          <w:lang w:val="lv-LV"/>
        </w:rPr>
      </w:pPr>
      <w:r w:rsidRPr="007F341E">
        <w:rPr>
          <w:lang w:val="lv-LV"/>
        </w:rPr>
        <w:t>S</w:t>
      </w:r>
      <w:r w:rsidR="00A5109D">
        <w:rPr>
          <w:lang w:val="lv-LV"/>
        </w:rPr>
        <w:t>abiedrības ar ierobežotu atbildību “Vie</w:t>
      </w:r>
      <w:r w:rsidR="00B52EE7" w:rsidRPr="007F341E">
        <w:rPr>
          <w:lang w:val="lv-LV"/>
        </w:rPr>
        <w:t>sītes transports</w:t>
      </w:r>
      <w:r w:rsidRPr="007F341E">
        <w:rPr>
          <w:lang w:val="lv-LV"/>
        </w:rPr>
        <w:t>” valdes informācija par kapitālsabiedrības darbību 2021.gadā:</w:t>
      </w:r>
    </w:p>
    <w:tbl>
      <w:tblPr>
        <w:tblStyle w:val="TableGrid"/>
        <w:tblW w:w="9356" w:type="dxa"/>
        <w:tblInd w:w="-5" w:type="dxa"/>
        <w:tblLook w:val="04A0" w:firstRow="1" w:lastRow="0" w:firstColumn="1" w:lastColumn="0" w:noHBand="0" w:noVBand="1"/>
      </w:tblPr>
      <w:tblGrid>
        <w:gridCol w:w="2859"/>
        <w:gridCol w:w="6497"/>
      </w:tblGrid>
      <w:tr w:rsidR="00250B96" w:rsidRPr="007F341E" w14:paraId="64BF351E" w14:textId="77777777" w:rsidTr="00711135">
        <w:tc>
          <w:tcPr>
            <w:tcW w:w="2859" w:type="dxa"/>
            <w:shd w:val="clear" w:color="auto" w:fill="auto"/>
            <w:tcMar>
              <w:left w:w="108" w:type="dxa"/>
            </w:tcMar>
          </w:tcPr>
          <w:p w14:paraId="5EE2FA7F" w14:textId="234C8E3E" w:rsidR="00250B96" w:rsidRPr="007F341E" w:rsidRDefault="00250B96" w:rsidP="00776B53">
            <w:pPr>
              <w:spacing w:after="120"/>
              <w:rPr>
                <w:lang w:val="lv-LV"/>
              </w:rPr>
            </w:pPr>
            <w:r w:rsidRPr="007F341E">
              <w:rPr>
                <w:lang w:val="lv-LV" w:bidi="lv-LV"/>
              </w:rPr>
              <w:t xml:space="preserve">Kapitālsabiedrības 2021.gadā veiktie būtiskākie kapitālieguldījumi </w:t>
            </w:r>
          </w:p>
        </w:tc>
        <w:tc>
          <w:tcPr>
            <w:tcW w:w="6497" w:type="dxa"/>
            <w:shd w:val="clear" w:color="auto" w:fill="auto"/>
            <w:tcMar>
              <w:left w:w="108" w:type="dxa"/>
            </w:tcMar>
          </w:tcPr>
          <w:p w14:paraId="4B17A26E" w14:textId="433EF60E" w:rsidR="00250B96" w:rsidRPr="007F341E" w:rsidRDefault="00250B96" w:rsidP="00776B53">
            <w:pPr>
              <w:ind w:firstLine="147"/>
              <w:jc w:val="both"/>
              <w:rPr>
                <w:lang w:val="lv-LV"/>
              </w:rPr>
            </w:pPr>
            <w:r w:rsidRPr="007F341E">
              <w:rPr>
                <w:lang w:val="lv-LV"/>
              </w:rPr>
              <w:t xml:space="preserve">Ņemot vērā COVID-19 pandēmijas radīto situāciju, valstī noteiktos izplatības ierobežošanas pasākumus un neskaidrību par tālāko nākotni lielas </w:t>
            </w:r>
            <w:r w:rsidR="002603C7" w:rsidRPr="007F341E">
              <w:rPr>
                <w:lang w:val="lv-LV"/>
              </w:rPr>
              <w:t xml:space="preserve">un ievērojamas </w:t>
            </w:r>
            <w:r w:rsidRPr="007F341E">
              <w:rPr>
                <w:lang w:val="lv-LV"/>
              </w:rPr>
              <w:t xml:space="preserve">investīcijas netika veiktas. </w:t>
            </w:r>
            <w:r w:rsidR="002603C7" w:rsidRPr="007F341E">
              <w:rPr>
                <w:lang w:val="lv-LV"/>
              </w:rPr>
              <w:t>2021.gadā t</w:t>
            </w:r>
            <w:r w:rsidRPr="007F341E">
              <w:rPr>
                <w:lang w:val="lv-LV"/>
              </w:rPr>
              <w:t>raktortehnikas parka papildināšanā investēti 2</w:t>
            </w:r>
            <w:r w:rsidR="002603C7" w:rsidRPr="007F341E">
              <w:rPr>
                <w:lang w:val="lv-LV"/>
              </w:rPr>
              <w:t> </w:t>
            </w:r>
            <w:r w:rsidRPr="007F341E">
              <w:rPr>
                <w:lang w:val="lv-LV"/>
              </w:rPr>
              <w:t>920</w:t>
            </w:r>
            <w:r w:rsidR="002603C7" w:rsidRPr="007F341E">
              <w:rPr>
                <w:lang w:val="lv-LV"/>
              </w:rPr>
              <w:t> </w:t>
            </w:r>
            <w:proofErr w:type="spellStart"/>
            <w:r w:rsidRPr="007F341E">
              <w:rPr>
                <w:i/>
                <w:iCs/>
                <w:lang w:val="lv-LV"/>
              </w:rPr>
              <w:t>euro</w:t>
            </w:r>
            <w:proofErr w:type="spellEnd"/>
            <w:r w:rsidRPr="007F341E">
              <w:rPr>
                <w:lang w:val="lv-LV"/>
              </w:rPr>
              <w:t>.</w:t>
            </w:r>
          </w:p>
        </w:tc>
      </w:tr>
      <w:tr w:rsidR="00250B96" w:rsidRPr="00ED4D9A" w14:paraId="75632C5A" w14:textId="77777777" w:rsidTr="00711135">
        <w:trPr>
          <w:trHeight w:val="853"/>
        </w:trPr>
        <w:tc>
          <w:tcPr>
            <w:tcW w:w="2859" w:type="dxa"/>
            <w:shd w:val="clear" w:color="auto" w:fill="auto"/>
            <w:tcMar>
              <w:left w:w="108" w:type="dxa"/>
            </w:tcMar>
          </w:tcPr>
          <w:p w14:paraId="1665B3F7" w14:textId="77777777" w:rsidR="00250B96" w:rsidRPr="007F341E" w:rsidRDefault="00250B96" w:rsidP="00776B53">
            <w:pPr>
              <w:rPr>
                <w:lang w:val="lv-LV"/>
              </w:rPr>
            </w:pPr>
            <w:proofErr w:type="spellStart"/>
            <w:r w:rsidRPr="007F341E">
              <w:rPr>
                <w:lang w:val="lv-LV" w:bidi="lv-LV"/>
              </w:rPr>
              <w:t>Nefinanšu</w:t>
            </w:r>
            <w:proofErr w:type="spellEnd"/>
            <w:r w:rsidRPr="007F341E">
              <w:rPr>
                <w:lang w:val="lv-LV" w:bidi="lv-LV"/>
              </w:rPr>
              <w:t xml:space="preserve"> mērķu 2021.gadā sasniegšanas novērtējums (sabiedrībai sniegtais labums, pakalpojumu vai preču pieejamības novērtējums) </w:t>
            </w:r>
          </w:p>
        </w:tc>
        <w:tc>
          <w:tcPr>
            <w:tcW w:w="6497" w:type="dxa"/>
            <w:shd w:val="clear" w:color="auto" w:fill="auto"/>
            <w:tcMar>
              <w:left w:w="108" w:type="dxa"/>
            </w:tcMar>
          </w:tcPr>
          <w:p w14:paraId="625F1987" w14:textId="46B4BF7B" w:rsidR="00250B96" w:rsidRPr="007F341E" w:rsidRDefault="009533F5" w:rsidP="00BA73EA">
            <w:pPr>
              <w:ind w:firstLine="181"/>
              <w:jc w:val="both"/>
              <w:rPr>
                <w:lang w:val="lv-LV"/>
              </w:rPr>
            </w:pPr>
            <w:r>
              <w:rPr>
                <w:rFonts w:cs="Times New Roman"/>
                <w:lang w:val="lv-LV"/>
              </w:rPr>
              <w:t>Sabiedrības vid</w:t>
            </w:r>
            <w:r w:rsidRPr="00201561">
              <w:rPr>
                <w:rFonts w:cs="Times New Roman"/>
                <w:lang w:val="lv-LV"/>
              </w:rPr>
              <w:t xml:space="preserve">ēja termiņa darbības stratēģijā noteiktie </w:t>
            </w:r>
            <w:proofErr w:type="spellStart"/>
            <w:r w:rsidRPr="00201561">
              <w:rPr>
                <w:rFonts w:cs="Times New Roman"/>
                <w:lang w:val="lv-LV"/>
              </w:rPr>
              <w:t>nefinanšu</w:t>
            </w:r>
            <w:proofErr w:type="spellEnd"/>
            <w:r w:rsidRPr="00201561">
              <w:rPr>
                <w:rFonts w:cs="Times New Roman"/>
                <w:lang w:val="lv-LV"/>
              </w:rPr>
              <w:t xml:space="preserve"> mērķi, kuri pamatā saistīti ar </w:t>
            </w:r>
            <w:r w:rsidR="00BA73EA">
              <w:rPr>
                <w:rFonts w:cs="Times New Roman"/>
                <w:lang w:val="lv-LV"/>
              </w:rPr>
              <w:t>uzņēmuma pamatdarbību un sniegtā pakalpojuma kvalitāti un nepārtrauktību</w:t>
            </w:r>
            <w:r w:rsidRPr="00201561">
              <w:rPr>
                <w:rFonts w:cs="Times New Roman"/>
                <w:lang w:val="lv-LV"/>
              </w:rPr>
              <w:t xml:space="preserve"> valdes uzskatā ir izpildīti</w:t>
            </w:r>
            <w:r w:rsidR="00BA73EA">
              <w:rPr>
                <w:rFonts w:cs="Times New Roman"/>
                <w:lang w:val="lv-LV"/>
              </w:rPr>
              <w:t xml:space="preserve"> daļēji </w:t>
            </w:r>
            <w:r w:rsidR="00314A84">
              <w:rPr>
                <w:lang w:val="lv-LV"/>
              </w:rPr>
              <w:t>ņ</w:t>
            </w:r>
            <w:r w:rsidR="00314A84" w:rsidRPr="007F341E">
              <w:rPr>
                <w:lang w:val="lv-LV"/>
              </w:rPr>
              <w:t>emot vērā COVID-19 pandēmijas radīto situāciju</w:t>
            </w:r>
            <w:r w:rsidR="00314A84">
              <w:rPr>
                <w:lang w:val="lv-LV"/>
              </w:rPr>
              <w:t xml:space="preserve"> un</w:t>
            </w:r>
            <w:r w:rsidR="00314A84" w:rsidRPr="007F341E">
              <w:rPr>
                <w:lang w:val="lv-LV"/>
              </w:rPr>
              <w:t xml:space="preserve"> valstī noteiktos izplatības ierobežošanas pasākumus</w:t>
            </w:r>
            <w:r w:rsidR="00314A84">
              <w:rPr>
                <w:lang w:val="lv-LV"/>
              </w:rPr>
              <w:t>.</w:t>
            </w:r>
          </w:p>
        </w:tc>
      </w:tr>
      <w:tr w:rsidR="00250B96" w:rsidRPr="007F341E" w14:paraId="3962D4FA" w14:textId="77777777" w:rsidTr="00711135">
        <w:trPr>
          <w:trHeight w:val="1130"/>
        </w:trPr>
        <w:tc>
          <w:tcPr>
            <w:tcW w:w="2859" w:type="dxa"/>
            <w:shd w:val="clear" w:color="auto" w:fill="auto"/>
            <w:tcMar>
              <w:left w:w="108" w:type="dxa"/>
            </w:tcMar>
          </w:tcPr>
          <w:p w14:paraId="78A97081" w14:textId="77777777" w:rsidR="00250B96" w:rsidRPr="007F341E" w:rsidRDefault="00250B96" w:rsidP="00776B53">
            <w:pPr>
              <w:rPr>
                <w:lang w:val="lv-LV" w:bidi="lv-LV"/>
              </w:rPr>
            </w:pPr>
            <w:r w:rsidRPr="007F341E">
              <w:rPr>
                <w:lang w:val="lv-LV" w:bidi="lv-LV"/>
              </w:rPr>
              <w:t xml:space="preserve">Finanšu mērķu 2021.gadā sasniegšanas novērtējums (sabiedrībai sniegtais labums, pakalpojumu vai preču pieejamības novērtējums) </w:t>
            </w:r>
          </w:p>
        </w:tc>
        <w:tc>
          <w:tcPr>
            <w:tcW w:w="6497" w:type="dxa"/>
            <w:shd w:val="clear" w:color="auto" w:fill="auto"/>
            <w:tcMar>
              <w:left w:w="108" w:type="dxa"/>
            </w:tcMar>
          </w:tcPr>
          <w:p w14:paraId="25EF98B6" w14:textId="4FC3B387" w:rsidR="00314A84" w:rsidRPr="00B01F9A" w:rsidRDefault="00314A84" w:rsidP="00314A84">
            <w:pPr>
              <w:pStyle w:val="NoSpacing"/>
              <w:ind w:firstLine="152"/>
              <w:contextualSpacing/>
              <w:jc w:val="both"/>
              <w:rPr>
                <w:rFonts w:ascii="Times New Roman" w:hAnsi="Times New Roman" w:cs="Times New Roman"/>
                <w:sz w:val="24"/>
                <w:szCs w:val="24"/>
              </w:rPr>
            </w:pPr>
            <w:r w:rsidRPr="00B01F9A">
              <w:rPr>
                <w:rFonts w:ascii="Times New Roman" w:hAnsi="Times New Roman" w:cs="Times New Roman"/>
                <w:sz w:val="24"/>
                <w:szCs w:val="24"/>
              </w:rPr>
              <w:t>S</w:t>
            </w:r>
            <w:r>
              <w:rPr>
                <w:rFonts w:ascii="Times New Roman" w:hAnsi="Times New Roman" w:cs="Times New Roman"/>
                <w:sz w:val="24"/>
                <w:szCs w:val="24"/>
              </w:rPr>
              <w:t>abiedrības</w:t>
            </w:r>
            <w:r w:rsidRPr="00B01F9A">
              <w:rPr>
                <w:rFonts w:ascii="Times New Roman" w:hAnsi="Times New Roman" w:cs="Times New Roman"/>
                <w:sz w:val="24"/>
                <w:szCs w:val="24"/>
              </w:rPr>
              <w:t xml:space="preserve"> vidēja termiņa darbības stratēģijā  noteiktie finanšu mērķi, </w:t>
            </w:r>
            <w:r>
              <w:rPr>
                <w:rFonts w:ascii="Times New Roman" w:hAnsi="Times New Roman" w:cs="Times New Roman"/>
                <w:sz w:val="24"/>
                <w:szCs w:val="24"/>
              </w:rPr>
              <w:t>s</w:t>
            </w:r>
            <w:r w:rsidRPr="00B01F9A">
              <w:rPr>
                <w:rFonts w:ascii="Times New Roman" w:hAnsi="Times New Roman" w:cs="Times New Roman"/>
                <w:sz w:val="24"/>
                <w:szCs w:val="24"/>
              </w:rPr>
              <w:t>alīdzinot ar iepriekšējo periodu:</w:t>
            </w:r>
          </w:p>
          <w:p w14:paraId="23F4D3A7" w14:textId="78A5F795" w:rsidR="00250B96" w:rsidRPr="007F341E" w:rsidRDefault="00250B96" w:rsidP="00314A84">
            <w:pPr>
              <w:numPr>
                <w:ilvl w:val="0"/>
                <w:numId w:val="54"/>
              </w:numPr>
              <w:ind w:left="294" w:hanging="285"/>
              <w:jc w:val="both"/>
              <w:rPr>
                <w:lang w:val="lv-LV"/>
              </w:rPr>
            </w:pPr>
            <w:r w:rsidRPr="007F341E">
              <w:rPr>
                <w:lang w:val="lv-LV"/>
              </w:rPr>
              <w:t>Ieņēmumi no sabiedriskajiem pārvadājumiem – 2021.gadā plānot</w:t>
            </w:r>
            <w:r w:rsidR="00DE3C06">
              <w:rPr>
                <w:lang w:val="lv-LV"/>
              </w:rPr>
              <w:t>i</w:t>
            </w:r>
            <w:r w:rsidRPr="007F341E">
              <w:rPr>
                <w:lang w:val="lv-LV"/>
              </w:rPr>
              <w:t xml:space="preserve"> 22 000 </w:t>
            </w:r>
            <w:proofErr w:type="spellStart"/>
            <w:r w:rsidRPr="007F341E">
              <w:rPr>
                <w:i/>
                <w:iCs/>
                <w:lang w:val="lv-LV"/>
              </w:rPr>
              <w:t>euro</w:t>
            </w:r>
            <w:proofErr w:type="spellEnd"/>
            <w:r w:rsidRPr="007F341E">
              <w:rPr>
                <w:lang w:val="lv-LV"/>
              </w:rPr>
              <w:t xml:space="preserve"> – izpildīts (27 020 </w:t>
            </w:r>
            <w:proofErr w:type="spellStart"/>
            <w:r w:rsidRPr="007F341E">
              <w:rPr>
                <w:i/>
                <w:iCs/>
                <w:lang w:val="lv-LV"/>
              </w:rPr>
              <w:t>euro</w:t>
            </w:r>
            <w:proofErr w:type="spellEnd"/>
            <w:r w:rsidRPr="007F341E">
              <w:rPr>
                <w:lang w:val="lv-LV"/>
              </w:rPr>
              <w:t>)</w:t>
            </w:r>
          </w:p>
          <w:p w14:paraId="02687B26" w14:textId="3D3CA237" w:rsidR="00250B96" w:rsidRPr="007F341E" w:rsidRDefault="00250B96" w:rsidP="00314A84">
            <w:pPr>
              <w:numPr>
                <w:ilvl w:val="0"/>
                <w:numId w:val="54"/>
              </w:numPr>
              <w:ind w:left="294" w:hanging="285"/>
              <w:jc w:val="both"/>
              <w:rPr>
                <w:lang w:val="lv-LV"/>
              </w:rPr>
            </w:pPr>
            <w:r w:rsidRPr="007F341E">
              <w:rPr>
                <w:lang w:val="lv-LV"/>
              </w:rPr>
              <w:t>Ieņēmumi no komercpārvadājumiem</w:t>
            </w:r>
            <w:r w:rsidR="00D139A4" w:rsidRPr="007F341E">
              <w:rPr>
                <w:lang w:val="lv-LV"/>
              </w:rPr>
              <w:t> </w:t>
            </w:r>
            <w:r w:rsidRPr="007F341E">
              <w:rPr>
                <w:lang w:val="lv-LV"/>
              </w:rPr>
              <w:t>– 2021.gadā plānot</w:t>
            </w:r>
            <w:r w:rsidR="00DE3C06">
              <w:rPr>
                <w:lang w:val="lv-LV"/>
              </w:rPr>
              <w:t>i</w:t>
            </w:r>
            <w:r w:rsidRPr="007F341E">
              <w:rPr>
                <w:lang w:val="lv-LV"/>
              </w:rPr>
              <w:t xml:space="preserve"> 53 000 </w:t>
            </w:r>
            <w:proofErr w:type="spellStart"/>
            <w:r w:rsidRPr="007F341E">
              <w:rPr>
                <w:i/>
                <w:iCs/>
                <w:lang w:val="lv-LV"/>
              </w:rPr>
              <w:t>euro</w:t>
            </w:r>
            <w:proofErr w:type="spellEnd"/>
            <w:r w:rsidRPr="007F341E">
              <w:rPr>
                <w:lang w:val="lv-LV"/>
              </w:rPr>
              <w:t xml:space="preserve"> – nav izpildīts (33 026 </w:t>
            </w:r>
            <w:proofErr w:type="spellStart"/>
            <w:r w:rsidRPr="007F341E">
              <w:rPr>
                <w:i/>
                <w:iCs/>
                <w:lang w:val="lv-LV"/>
              </w:rPr>
              <w:t>euro</w:t>
            </w:r>
            <w:proofErr w:type="spellEnd"/>
            <w:r w:rsidRPr="007F341E">
              <w:rPr>
                <w:lang w:val="lv-LV"/>
              </w:rPr>
              <w:t>),</w:t>
            </w:r>
          </w:p>
          <w:p w14:paraId="7D490D3C" w14:textId="4AD6670E" w:rsidR="00250B96" w:rsidRPr="007F341E" w:rsidRDefault="00250B96" w:rsidP="00314A84">
            <w:pPr>
              <w:numPr>
                <w:ilvl w:val="0"/>
                <w:numId w:val="54"/>
              </w:numPr>
              <w:ind w:left="294" w:hanging="285"/>
              <w:jc w:val="both"/>
              <w:rPr>
                <w:lang w:val="lv-LV"/>
              </w:rPr>
            </w:pPr>
            <w:r w:rsidRPr="007F341E">
              <w:rPr>
                <w:lang w:val="lv-LV"/>
              </w:rPr>
              <w:t>Ieņēmumi no speciālās tehnikas pakalpojumiem 2021.gadā plānot</w:t>
            </w:r>
            <w:r w:rsidR="00DE3C06">
              <w:rPr>
                <w:lang w:val="lv-LV"/>
              </w:rPr>
              <w:t>i</w:t>
            </w:r>
            <w:r w:rsidRPr="007F341E">
              <w:rPr>
                <w:lang w:val="lv-LV"/>
              </w:rPr>
              <w:t xml:space="preserve"> 150 000 </w:t>
            </w:r>
            <w:proofErr w:type="spellStart"/>
            <w:r w:rsidRPr="007F341E">
              <w:rPr>
                <w:i/>
                <w:iCs/>
                <w:lang w:val="lv-LV"/>
              </w:rPr>
              <w:t>euro</w:t>
            </w:r>
            <w:proofErr w:type="spellEnd"/>
            <w:r w:rsidRPr="007F341E">
              <w:rPr>
                <w:lang w:val="lv-LV"/>
              </w:rPr>
              <w:t xml:space="preserve"> – izpildīts (186 417 </w:t>
            </w:r>
            <w:proofErr w:type="spellStart"/>
            <w:r w:rsidRPr="007F341E">
              <w:rPr>
                <w:i/>
                <w:iCs/>
                <w:lang w:val="lv-LV"/>
              </w:rPr>
              <w:t>euro</w:t>
            </w:r>
            <w:proofErr w:type="spellEnd"/>
            <w:r w:rsidRPr="007F341E">
              <w:rPr>
                <w:lang w:val="lv-LV"/>
              </w:rPr>
              <w:t>),</w:t>
            </w:r>
          </w:p>
          <w:p w14:paraId="29112183" w14:textId="0BA18DA5" w:rsidR="000D2856" w:rsidRPr="007F341E" w:rsidRDefault="00250B96" w:rsidP="00314A84">
            <w:pPr>
              <w:numPr>
                <w:ilvl w:val="0"/>
                <w:numId w:val="54"/>
              </w:numPr>
              <w:ind w:left="294" w:hanging="285"/>
              <w:jc w:val="both"/>
              <w:rPr>
                <w:lang w:val="lv-LV"/>
              </w:rPr>
            </w:pPr>
            <w:r w:rsidRPr="007F341E">
              <w:rPr>
                <w:lang w:val="lv-LV"/>
              </w:rPr>
              <w:t>Citi ieņēmumi – 2021.gadā plānot</w:t>
            </w:r>
            <w:r w:rsidR="00DE3C06">
              <w:rPr>
                <w:lang w:val="lv-LV"/>
              </w:rPr>
              <w:t>i</w:t>
            </w:r>
            <w:r w:rsidRPr="007F341E">
              <w:rPr>
                <w:lang w:val="lv-LV"/>
              </w:rPr>
              <w:t xml:space="preserve"> 3 000 </w:t>
            </w:r>
            <w:proofErr w:type="spellStart"/>
            <w:r w:rsidRPr="007F341E">
              <w:rPr>
                <w:i/>
                <w:iCs/>
                <w:lang w:val="lv-LV"/>
              </w:rPr>
              <w:t>euro</w:t>
            </w:r>
            <w:proofErr w:type="spellEnd"/>
            <w:r w:rsidRPr="007F341E">
              <w:rPr>
                <w:lang w:val="lv-LV"/>
              </w:rPr>
              <w:t xml:space="preserve"> – </w:t>
            </w:r>
            <w:r w:rsidR="004C5417" w:rsidRPr="007F341E">
              <w:rPr>
                <w:lang w:val="lv-LV"/>
              </w:rPr>
              <w:t xml:space="preserve">mērķis </w:t>
            </w:r>
            <w:r w:rsidRPr="007F341E">
              <w:rPr>
                <w:lang w:val="lv-LV"/>
              </w:rPr>
              <w:t xml:space="preserve">nav izpildīts (820 </w:t>
            </w:r>
            <w:proofErr w:type="spellStart"/>
            <w:r w:rsidRPr="007F341E">
              <w:rPr>
                <w:i/>
                <w:iCs/>
                <w:lang w:val="lv-LV"/>
              </w:rPr>
              <w:t>euro</w:t>
            </w:r>
            <w:proofErr w:type="spellEnd"/>
            <w:r w:rsidRPr="007F341E">
              <w:rPr>
                <w:lang w:val="lv-LV"/>
              </w:rPr>
              <w:t>)</w:t>
            </w:r>
            <w:r w:rsidR="00314A84">
              <w:rPr>
                <w:lang w:val="lv-LV"/>
              </w:rPr>
              <w:t xml:space="preserve"> ņ</w:t>
            </w:r>
            <w:r w:rsidR="00314A84" w:rsidRPr="007F341E">
              <w:rPr>
                <w:lang w:val="lv-LV"/>
              </w:rPr>
              <w:t>emot vērā COVID-19 pandēmijas radīto situāciju</w:t>
            </w:r>
            <w:r w:rsidR="00314A84">
              <w:rPr>
                <w:lang w:val="lv-LV"/>
              </w:rPr>
              <w:t>,</w:t>
            </w:r>
          </w:p>
          <w:p w14:paraId="4EF6AB19" w14:textId="77777777" w:rsidR="000D2856" w:rsidRPr="00314A84" w:rsidRDefault="00250B96" w:rsidP="00314A84">
            <w:pPr>
              <w:pStyle w:val="ListParagraph"/>
              <w:numPr>
                <w:ilvl w:val="0"/>
                <w:numId w:val="54"/>
              </w:numPr>
              <w:ind w:left="294" w:hanging="285"/>
              <w:jc w:val="both"/>
              <w:rPr>
                <w:lang w:val="lv-LV"/>
              </w:rPr>
            </w:pPr>
            <w:r w:rsidRPr="00314A84">
              <w:rPr>
                <w:lang w:val="lv-LV"/>
              </w:rPr>
              <w:t>Kopējo ieņēmumu prognoze 2021.gadā 228 000 </w:t>
            </w:r>
            <w:proofErr w:type="spellStart"/>
            <w:r w:rsidRPr="00314A84">
              <w:rPr>
                <w:i/>
                <w:iCs/>
                <w:lang w:val="lv-LV"/>
              </w:rPr>
              <w:t>euro</w:t>
            </w:r>
            <w:proofErr w:type="spellEnd"/>
            <w:r w:rsidRPr="00314A84">
              <w:rPr>
                <w:lang w:val="lv-LV"/>
              </w:rPr>
              <w:t>,</w:t>
            </w:r>
            <w:r w:rsidRPr="00314A84">
              <w:rPr>
                <w:i/>
                <w:iCs/>
                <w:lang w:val="lv-LV"/>
              </w:rPr>
              <w:t xml:space="preserve"> </w:t>
            </w:r>
            <w:r w:rsidRPr="00314A84">
              <w:rPr>
                <w:lang w:val="lv-LV"/>
              </w:rPr>
              <w:t>faktiskā izpilde 246 463 </w:t>
            </w:r>
            <w:proofErr w:type="spellStart"/>
            <w:r w:rsidRPr="00314A84">
              <w:rPr>
                <w:i/>
                <w:iCs/>
                <w:lang w:val="lv-LV"/>
              </w:rPr>
              <w:t>euro</w:t>
            </w:r>
            <w:proofErr w:type="spellEnd"/>
            <w:r w:rsidRPr="00314A84">
              <w:rPr>
                <w:lang w:val="lv-LV"/>
              </w:rPr>
              <w:t>, mērķis izpildīts (fakts pret plānu +8,1%).</w:t>
            </w:r>
          </w:p>
          <w:p w14:paraId="03AD70E0" w14:textId="4CF31F97" w:rsidR="00250B96" w:rsidRPr="007F341E" w:rsidRDefault="00250B96" w:rsidP="00776B53">
            <w:pPr>
              <w:ind w:firstLine="322"/>
              <w:jc w:val="both"/>
              <w:rPr>
                <w:lang w:val="lv-LV"/>
              </w:rPr>
            </w:pPr>
            <w:r w:rsidRPr="007F341E">
              <w:rPr>
                <w:lang w:val="lv-LV"/>
              </w:rPr>
              <w:t>Kopējo izdevumu prognoze 2021.gadā 226 556 </w:t>
            </w:r>
            <w:proofErr w:type="spellStart"/>
            <w:r w:rsidRPr="007F341E">
              <w:rPr>
                <w:i/>
                <w:iCs/>
                <w:lang w:val="lv-LV"/>
              </w:rPr>
              <w:t>euro</w:t>
            </w:r>
            <w:proofErr w:type="spellEnd"/>
            <w:r w:rsidRPr="007F341E">
              <w:rPr>
                <w:lang w:val="lv-LV"/>
              </w:rPr>
              <w:t>, faktiskā izpilde 211 457 </w:t>
            </w:r>
            <w:proofErr w:type="spellStart"/>
            <w:r w:rsidRPr="007F341E">
              <w:rPr>
                <w:i/>
                <w:iCs/>
                <w:lang w:val="lv-LV"/>
              </w:rPr>
              <w:t>euro</w:t>
            </w:r>
            <w:proofErr w:type="spellEnd"/>
            <w:r w:rsidRPr="007F341E">
              <w:rPr>
                <w:lang w:val="lv-LV"/>
              </w:rPr>
              <w:t xml:space="preserve"> – izpildīts (fakts pret plānu -6,66%). </w:t>
            </w:r>
          </w:p>
          <w:p w14:paraId="5533C06C" w14:textId="0B54B47C" w:rsidR="00250B96" w:rsidRDefault="00314A84" w:rsidP="00776B53">
            <w:pPr>
              <w:ind w:firstLine="322"/>
              <w:jc w:val="both"/>
              <w:rPr>
                <w:lang w:val="lv-LV" w:bidi="lv-LV"/>
              </w:rPr>
            </w:pPr>
            <w:r>
              <w:rPr>
                <w:lang w:val="lv-LV" w:bidi="lv-LV"/>
              </w:rPr>
              <w:t xml:space="preserve">Sabiedrības </w:t>
            </w:r>
            <w:r w:rsidR="00250B96" w:rsidRPr="007F341E">
              <w:rPr>
                <w:lang w:val="lv-LV" w:bidi="lv-LV"/>
              </w:rPr>
              <w:t>finanšu rādītāji salīdzinājumā ar iepriekšējo pārskata gadu:</w:t>
            </w:r>
          </w:p>
          <w:p w14:paraId="1C9E4A41" w14:textId="0F50B8AA" w:rsidR="00DE3C06" w:rsidRDefault="00314A84" w:rsidP="008B3899">
            <w:pPr>
              <w:pStyle w:val="ListParagraph"/>
              <w:numPr>
                <w:ilvl w:val="0"/>
                <w:numId w:val="55"/>
              </w:numPr>
              <w:ind w:left="294" w:hanging="285"/>
              <w:jc w:val="both"/>
              <w:rPr>
                <w:lang w:val="lv-LV" w:bidi="lv-LV"/>
              </w:rPr>
            </w:pPr>
            <w:r w:rsidRPr="00DE3C06">
              <w:rPr>
                <w:lang w:val="lv-LV" w:bidi="lv-LV"/>
              </w:rPr>
              <w:t>Ieņēmumi</w:t>
            </w:r>
            <w:r w:rsidRPr="00DE3C06">
              <w:rPr>
                <w:lang w:val="lv-LV" w:bidi="lv-LV"/>
              </w:rPr>
              <w:tab/>
            </w:r>
            <w:r w:rsidR="00DE3C06" w:rsidRPr="00DE3C06">
              <w:rPr>
                <w:lang w:val="lv-LV" w:bidi="lv-LV"/>
              </w:rPr>
              <w:t>2021.gadā palielinājušies par 15% jeb 30 594 </w:t>
            </w:r>
            <w:proofErr w:type="spellStart"/>
            <w:r w:rsidR="00DE3C06" w:rsidRPr="00DE3C06">
              <w:rPr>
                <w:i/>
                <w:iCs/>
                <w:lang w:val="lv-LV" w:bidi="lv-LV"/>
              </w:rPr>
              <w:t>euro</w:t>
            </w:r>
            <w:proofErr w:type="spellEnd"/>
            <w:r w:rsidR="00DE3C06" w:rsidRPr="00DE3C06">
              <w:rPr>
                <w:i/>
                <w:iCs/>
                <w:lang w:val="lv-LV" w:bidi="lv-LV"/>
              </w:rPr>
              <w:t xml:space="preserve"> </w:t>
            </w:r>
            <w:r w:rsidR="00DE3C06" w:rsidRPr="00DE3C06">
              <w:rPr>
                <w:lang w:val="lv-LV" w:bidi="lv-LV"/>
              </w:rPr>
              <w:t xml:space="preserve">(2020.gads </w:t>
            </w:r>
            <w:r w:rsidRPr="00DE3C06">
              <w:rPr>
                <w:lang w:val="lv-LV" w:bidi="lv-LV"/>
              </w:rPr>
              <w:t>214</w:t>
            </w:r>
            <w:r w:rsidR="00DE3C06" w:rsidRPr="00DE3C06">
              <w:rPr>
                <w:lang w:val="lv-LV" w:bidi="lv-LV"/>
              </w:rPr>
              <w:t> </w:t>
            </w:r>
            <w:r w:rsidRPr="00DE3C06">
              <w:rPr>
                <w:lang w:val="lv-LV" w:bidi="lv-LV"/>
              </w:rPr>
              <w:t>869</w:t>
            </w:r>
            <w:r w:rsidR="00DE3C06" w:rsidRPr="00DE3C06">
              <w:rPr>
                <w:lang w:val="lv-LV" w:bidi="lv-LV"/>
              </w:rPr>
              <w:t> </w:t>
            </w:r>
            <w:proofErr w:type="spellStart"/>
            <w:r w:rsidR="00DE3C06" w:rsidRPr="00DE3C06">
              <w:rPr>
                <w:i/>
                <w:iCs/>
                <w:lang w:val="lv-LV" w:bidi="lv-LV"/>
              </w:rPr>
              <w:t>euro</w:t>
            </w:r>
            <w:proofErr w:type="spellEnd"/>
            <w:r w:rsidR="00DE3C06" w:rsidRPr="00DE3C06">
              <w:rPr>
                <w:lang w:val="lv-LV" w:bidi="lv-LV"/>
              </w:rPr>
              <w:t xml:space="preserve">, </w:t>
            </w:r>
            <w:r w:rsidRPr="00DE3C06">
              <w:rPr>
                <w:lang w:val="lv-LV" w:bidi="lv-LV"/>
              </w:rPr>
              <w:tab/>
            </w:r>
            <w:r w:rsidR="00DE3C06" w:rsidRPr="00DE3C06">
              <w:rPr>
                <w:lang w:val="lv-LV" w:bidi="lv-LV"/>
              </w:rPr>
              <w:t xml:space="preserve">2021.gads </w:t>
            </w:r>
            <w:r w:rsidRPr="00DE3C06">
              <w:rPr>
                <w:lang w:val="lv-LV" w:bidi="lv-LV"/>
              </w:rPr>
              <w:t>246</w:t>
            </w:r>
            <w:r w:rsidR="00DE3C06" w:rsidRPr="00DE3C06">
              <w:rPr>
                <w:lang w:val="lv-LV" w:bidi="lv-LV"/>
              </w:rPr>
              <w:t> </w:t>
            </w:r>
            <w:r w:rsidRPr="00DE3C06">
              <w:rPr>
                <w:lang w:val="lv-LV" w:bidi="lv-LV"/>
              </w:rPr>
              <w:t>463</w:t>
            </w:r>
            <w:r w:rsidR="00DE3C06" w:rsidRPr="00DE3C06">
              <w:rPr>
                <w:lang w:val="lv-LV" w:bidi="lv-LV"/>
              </w:rPr>
              <w:t> </w:t>
            </w:r>
            <w:proofErr w:type="spellStart"/>
            <w:r w:rsidR="00DE3C06" w:rsidRPr="00DE3C06">
              <w:rPr>
                <w:i/>
                <w:iCs/>
                <w:lang w:val="lv-LV" w:bidi="lv-LV"/>
              </w:rPr>
              <w:t>euro</w:t>
            </w:r>
            <w:proofErr w:type="spellEnd"/>
            <w:r w:rsidR="00DE3C06">
              <w:rPr>
                <w:lang w:val="lv-LV" w:bidi="lv-LV"/>
              </w:rPr>
              <w:t>)</w:t>
            </w:r>
            <w:r w:rsidR="00296A05">
              <w:rPr>
                <w:lang w:val="lv-LV" w:bidi="lv-LV"/>
              </w:rPr>
              <w:t>,</w:t>
            </w:r>
          </w:p>
          <w:p w14:paraId="0225FCF3" w14:textId="26C919C4" w:rsidR="00296A05" w:rsidRDefault="00314A84" w:rsidP="00F654C8">
            <w:pPr>
              <w:pStyle w:val="ListParagraph"/>
              <w:numPr>
                <w:ilvl w:val="0"/>
                <w:numId w:val="55"/>
              </w:numPr>
              <w:ind w:left="294" w:hanging="285"/>
              <w:jc w:val="both"/>
              <w:rPr>
                <w:lang w:val="lv-LV" w:bidi="lv-LV"/>
              </w:rPr>
            </w:pPr>
            <w:r w:rsidRPr="00296A05">
              <w:rPr>
                <w:lang w:val="lv-LV" w:bidi="lv-LV"/>
              </w:rPr>
              <w:t>Izdevumi</w:t>
            </w:r>
            <w:r w:rsidRPr="00296A05">
              <w:rPr>
                <w:lang w:val="lv-LV" w:bidi="lv-LV"/>
              </w:rPr>
              <w:tab/>
            </w:r>
            <w:r w:rsidR="00296A05" w:rsidRPr="00296A05">
              <w:rPr>
                <w:lang w:val="lv-LV" w:bidi="lv-LV"/>
              </w:rPr>
              <w:t xml:space="preserve">2021.gadā palielinājušies par 15% jeb 27 037 </w:t>
            </w:r>
            <w:proofErr w:type="spellStart"/>
            <w:r w:rsidR="00296A05" w:rsidRPr="00296A05">
              <w:rPr>
                <w:lang w:val="lv-LV" w:bidi="lv-LV"/>
              </w:rPr>
              <w:t>euro</w:t>
            </w:r>
            <w:proofErr w:type="spellEnd"/>
            <w:r w:rsidR="00296A05" w:rsidRPr="00296A05">
              <w:rPr>
                <w:lang w:val="lv-LV" w:bidi="lv-LV"/>
              </w:rPr>
              <w:t xml:space="preserve"> (2020.gads, </w:t>
            </w:r>
            <w:r w:rsidRPr="00296A05">
              <w:rPr>
                <w:lang w:val="lv-LV" w:bidi="lv-LV"/>
              </w:rPr>
              <w:t>184</w:t>
            </w:r>
            <w:r w:rsidR="00296A05">
              <w:rPr>
                <w:lang w:val="lv-LV" w:bidi="lv-LV"/>
              </w:rPr>
              <w:t> </w:t>
            </w:r>
            <w:r w:rsidRPr="00296A05">
              <w:rPr>
                <w:lang w:val="lv-LV" w:bidi="lv-LV"/>
              </w:rPr>
              <w:t>420</w:t>
            </w:r>
            <w:r w:rsidR="00296A05" w:rsidRPr="00296A05">
              <w:rPr>
                <w:lang w:val="lv-LV" w:bidi="lv-LV"/>
              </w:rPr>
              <w:t xml:space="preserve"> </w:t>
            </w:r>
            <w:proofErr w:type="spellStart"/>
            <w:r w:rsidR="00296A05" w:rsidRPr="00296A05">
              <w:rPr>
                <w:i/>
                <w:iCs/>
                <w:lang w:val="lv-LV" w:bidi="lv-LV"/>
              </w:rPr>
              <w:t>euro</w:t>
            </w:r>
            <w:proofErr w:type="spellEnd"/>
            <w:r w:rsidR="00296A05" w:rsidRPr="00296A05">
              <w:rPr>
                <w:lang w:val="lv-LV" w:bidi="lv-LV"/>
              </w:rPr>
              <w:t xml:space="preserve">, 2021.gads </w:t>
            </w:r>
            <w:r w:rsidRPr="00296A05">
              <w:rPr>
                <w:lang w:val="lv-LV" w:bidi="lv-LV"/>
              </w:rPr>
              <w:t>211</w:t>
            </w:r>
            <w:r w:rsidR="00296A05">
              <w:rPr>
                <w:lang w:val="lv-LV" w:bidi="lv-LV"/>
              </w:rPr>
              <w:t> </w:t>
            </w:r>
            <w:r w:rsidRPr="00296A05">
              <w:rPr>
                <w:lang w:val="lv-LV" w:bidi="lv-LV"/>
              </w:rPr>
              <w:t xml:space="preserve">457 </w:t>
            </w:r>
            <w:proofErr w:type="spellStart"/>
            <w:r w:rsidRPr="00296A05">
              <w:rPr>
                <w:i/>
                <w:iCs/>
                <w:lang w:val="lv-LV" w:bidi="lv-LV"/>
              </w:rPr>
              <w:t>euro</w:t>
            </w:r>
            <w:proofErr w:type="spellEnd"/>
            <w:r w:rsidR="00296A05">
              <w:rPr>
                <w:lang w:val="lv-LV" w:bidi="lv-LV"/>
              </w:rPr>
              <w:t>),</w:t>
            </w:r>
          </w:p>
          <w:p w14:paraId="415B85F8" w14:textId="0E16F56E" w:rsidR="00314A84" w:rsidRPr="00296A05" w:rsidRDefault="00314A84" w:rsidP="00F654C8">
            <w:pPr>
              <w:pStyle w:val="ListParagraph"/>
              <w:numPr>
                <w:ilvl w:val="0"/>
                <w:numId w:val="55"/>
              </w:numPr>
              <w:ind w:left="294" w:hanging="285"/>
              <w:jc w:val="both"/>
              <w:rPr>
                <w:lang w:val="lv-LV" w:bidi="lv-LV"/>
              </w:rPr>
            </w:pPr>
            <w:r w:rsidRPr="00296A05">
              <w:rPr>
                <w:lang w:val="lv-LV" w:bidi="lv-LV"/>
              </w:rPr>
              <w:t>Debitor</w:t>
            </w:r>
            <w:r w:rsidR="00296A05">
              <w:rPr>
                <w:lang w:val="lv-LV" w:bidi="lv-LV"/>
              </w:rPr>
              <w:t xml:space="preserve">u parādi </w:t>
            </w:r>
            <w:r w:rsidR="00296A05" w:rsidRPr="00DE3C06">
              <w:rPr>
                <w:lang w:val="lv-LV" w:bidi="lv-LV"/>
              </w:rPr>
              <w:t xml:space="preserve">2021.gadā </w:t>
            </w:r>
            <w:r w:rsidR="00296A05">
              <w:rPr>
                <w:lang w:val="lv-LV" w:bidi="lv-LV"/>
              </w:rPr>
              <w:t xml:space="preserve">pieauguši 3 reizes jeb </w:t>
            </w:r>
            <w:r w:rsidR="00296A05" w:rsidRPr="00DE3C06">
              <w:rPr>
                <w:lang w:val="lv-LV" w:bidi="lv-LV"/>
              </w:rPr>
              <w:t xml:space="preserve">par </w:t>
            </w:r>
            <w:r w:rsidR="00296A05" w:rsidRPr="00296A05">
              <w:rPr>
                <w:lang w:val="lv-LV" w:bidi="lv-LV"/>
              </w:rPr>
              <w:t>19</w:t>
            </w:r>
            <w:r w:rsidR="00296A05">
              <w:rPr>
                <w:lang w:val="lv-LV" w:bidi="lv-LV"/>
              </w:rPr>
              <w:t> </w:t>
            </w:r>
            <w:r w:rsidR="00296A05" w:rsidRPr="00296A05">
              <w:rPr>
                <w:lang w:val="lv-LV" w:bidi="lv-LV"/>
              </w:rPr>
              <w:t>736</w:t>
            </w:r>
            <w:r w:rsidR="00296A05">
              <w:rPr>
                <w:lang w:val="lv-LV" w:bidi="lv-LV"/>
              </w:rPr>
              <w:t> </w:t>
            </w:r>
            <w:proofErr w:type="spellStart"/>
            <w:r w:rsidR="00296A05" w:rsidRPr="00296A05">
              <w:rPr>
                <w:i/>
                <w:iCs/>
                <w:lang w:val="lv-LV" w:bidi="lv-LV"/>
              </w:rPr>
              <w:t>euro</w:t>
            </w:r>
            <w:proofErr w:type="spellEnd"/>
            <w:r w:rsidR="00296A05" w:rsidRPr="00296A05">
              <w:rPr>
                <w:lang w:val="lv-LV" w:bidi="lv-LV"/>
              </w:rPr>
              <w:t xml:space="preserve"> </w:t>
            </w:r>
            <w:r w:rsidR="00296A05">
              <w:rPr>
                <w:lang w:val="lv-LV" w:bidi="lv-LV"/>
              </w:rPr>
              <w:t xml:space="preserve">(2020.gads </w:t>
            </w:r>
            <w:r w:rsidRPr="00296A05">
              <w:rPr>
                <w:lang w:val="lv-LV" w:bidi="lv-LV"/>
              </w:rPr>
              <w:t>9</w:t>
            </w:r>
            <w:r w:rsidR="00296A05">
              <w:rPr>
                <w:lang w:val="lv-LV" w:bidi="lv-LV"/>
              </w:rPr>
              <w:t> </w:t>
            </w:r>
            <w:r w:rsidRPr="00296A05">
              <w:rPr>
                <w:lang w:val="lv-LV" w:bidi="lv-LV"/>
              </w:rPr>
              <w:t>057</w:t>
            </w:r>
            <w:r w:rsidR="00296A05">
              <w:rPr>
                <w:lang w:val="lv-LV" w:bidi="lv-LV"/>
              </w:rPr>
              <w:t> </w:t>
            </w:r>
            <w:proofErr w:type="spellStart"/>
            <w:r w:rsidR="00296A05" w:rsidRPr="00296A05">
              <w:rPr>
                <w:i/>
                <w:iCs/>
                <w:lang w:val="lv-LV" w:bidi="lv-LV"/>
              </w:rPr>
              <w:t>euro</w:t>
            </w:r>
            <w:proofErr w:type="spellEnd"/>
            <w:r w:rsidR="00296A05">
              <w:rPr>
                <w:lang w:val="lv-LV" w:bidi="lv-LV"/>
              </w:rPr>
              <w:t xml:space="preserve">, 2021.gads </w:t>
            </w:r>
            <w:r w:rsidRPr="00296A05">
              <w:rPr>
                <w:lang w:val="lv-LV" w:bidi="lv-LV"/>
              </w:rPr>
              <w:t>28</w:t>
            </w:r>
            <w:r w:rsidR="00296A05">
              <w:rPr>
                <w:lang w:val="lv-LV" w:bidi="lv-LV"/>
              </w:rPr>
              <w:t> </w:t>
            </w:r>
            <w:r w:rsidRPr="00296A05">
              <w:rPr>
                <w:lang w:val="lv-LV" w:bidi="lv-LV"/>
              </w:rPr>
              <w:t xml:space="preserve">793 </w:t>
            </w:r>
            <w:proofErr w:type="spellStart"/>
            <w:r w:rsidRPr="00296A05">
              <w:rPr>
                <w:i/>
                <w:iCs/>
                <w:lang w:val="lv-LV" w:bidi="lv-LV"/>
              </w:rPr>
              <w:t>euro</w:t>
            </w:r>
            <w:proofErr w:type="spellEnd"/>
            <w:r w:rsidR="00296A05">
              <w:rPr>
                <w:lang w:val="lv-LV" w:bidi="lv-LV"/>
              </w:rPr>
              <w:t>),</w:t>
            </w:r>
          </w:p>
          <w:p w14:paraId="08528A0C" w14:textId="45A6EA2C" w:rsidR="00314A84" w:rsidRPr="00314A84" w:rsidRDefault="00314A84" w:rsidP="00314A84">
            <w:pPr>
              <w:pStyle w:val="ListParagraph"/>
              <w:numPr>
                <w:ilvl w:val="0"/>
                <w:numId w:val="55"/>
              </w:numPr>
              <w:ind w:left="294" w:hanging="285"/>
              <w:jc w:val="both"/>
              <w:rPr>
                <w:lang w:val="lv-LV" w:bidi="lv-LV"/>
              </w:rPr>
            </w:pPr>
            <w:r w:rsidRPr="00314A84">
              <w:rPr>
                <w:lang w:val="lv-LV" w:bidi="lv-LV"/>
              </w:rPr>
              <w:t>Kreditor</w:t>
            </w:r>
            <w:r w:rsidR="00296A05">
              <w:rPr>
                <w:lang w:val="lv-LV" w:bidi="lv-LV"/>
              </w:rPr>
              <w:t xml:space="preserve">i jeb Sabiedrības saistības 2021.gadā pieaugušas 2 reizes jeb </w:t>
            </w:r>
            <w:r w:rsidR="00296A05" w:rsidRPr="00314A84">
              <w:rPr>
                <w:lang w:val="lv-LV" w:bidi="lv-LV"/>
              </w:rPr>
              <w:t xml:space="preserve">19 851 </w:t>
            </w:r>
            <w:proofErr w:type="spellStart"/>
            <w:r w:rsidR="00296A05" w:rsidRPr="00296A05">
              <w:rPr>
                <w:i/>
                <w:iCs/>
                <w:lang w:val="lv-LV" w:bidi="lv-LV"/>
              </w:rPr>
              <w:t>euro</w:t>
            </w:r>
            <w:proofErr w:type="spellEnd"/>
            <w:r w:rsidR="00296A05">
              <w:rPr>
                <w:lang w:val="lv-LV" w:bidi="lv-LV"/>
              </w:rPr>
              <w:t xml:space="preserve"> (2020.gadā </w:t>
            </w:r>
            <w:r w:rsidRPr="00314A84">
              <w:rPr>
                <w:lang w:val="lv-LV" w:bidi="lv-LV"/>
              </w:rPr>
              <w:t>18</w:t>
            </w:r>
            <w:r w:rsidR="00296A05">
              <w:rPr>
                <w:lang w:val="lv-LV" w:bidi="lv-LV"/>
              </w:rPr>
              <w:t> </w:t>
            </w:r>
            <w:r w:rsidRPr="00314A84">
              <w:rPr>
                <w:lang w:val="lv-LV" w:bidi="lv-LV"/>
              </w:rPr>
              <w:t>059</w:t>
            </w:r>
            <w:r w:rsidR="00296A05">
              <w:rPr>
                <w:lang w:val="lv-LV" w:bidi="lv-LV"/>
              </w:rPr>
              <w:t> </w:t>
            </w:r>
            <w:proofErr w:type="spellStart"/>
            <w:r w:rsidR="00296A05" w:rsidRPr="00296A05">
              <w:rPr>
                <w:i/>
                <w:iCs/>
                <w:lang w:val="lv-LV" w:bidi="lv-LV"/>
              </w:rPr>
              <w:t>euro</w:t>
            </w:r>
            <w:proofErr w:type="spellEnd"/>
            <w:r w:rsidR="00296A05">
              <w:rPr>
                <w:lang w:val="lv-LV" w:bidi="lv-LV"/>
              </w:rPr>
              <w:t xml:space="preserve">, 2021.gadā </w:t>
            </w:r>
            <w:r w:rsidRPr="00314A84">
              <w:rPr>
                <w:lang w:val="lv-LV" w:bidi="lv-LV"/>
              </w:rPr>
              <w:t>37</w:t>
            </w:r>
            <w:r w:rsidR="00296A05">
              <w:rPr>
                <w:lang w:val="lv-LV" w:bidi="lv-LV"/>
              </w:rPr>
              <w:t> </w:t>
            </w:r>
            <w:r w:rsidRPr="00314A84">
              <w:rPr>
                <w:lang w:val="lv-LV" w:bidi="lv-LV"/>
              </w:rPr>
              <w:t>910</w:t>
            </w:r>
            <w:r w:rsidR="00296A05">
              <w:rPr>
                <w:lang w:val="lv-LV" w:bidi="lv-LV"/>
              </w:rPr>
              <w:t> </w:t>
            </w:r>
            <w:proofErr w:type="spellStart"/>
            <w:r w:rsidR="00296A05" w:rsidRPr="00296A05">
              <w:rPr>
                <w:i/>
                <w:iCs/>
                <w:lang w:val="lv-LV" w:bidi="lv-LV"/>
              </w:rPr>
              <w:t>euro</w:t>
            </w:r>
            <w:proofErr w:type="spellEnd"/>
            <w:r w:rsidR="00296A05">
              <w:rPr>
                <w:lang w:val="lv-LV" w:bidi="lv-LV"/>
              </w:rPr>
              <w:t>),</w:t>
            </w:r>
          </w:p>
          <w:p w14:paraId="6186AF9F" w14:textId="433CDBB5" w:rsidR="00314A84" w:rsidRPr="00314A84" w:rsidRDefault="00296A05" w:rsidP="00314A84">
            <w:pPr>
              <w:pStyle w:val="ListParagraph"/>
              <w:numPr>
                <w:ilvl w:val="0"/>
                <w:numId w:val="55"/>
              </w:numPr>
              <w:ind w:left="294" w:hanging="285"/>
              <w:jc w:val="both"/>
              <w:rPr>
                <w:lang w:val="lv-LV" w:bidi="lv-LV"/>
              </w:rPr>
            </w:pPr>
            <w:r>
              <w:rPr>
                <w:lang w:val="lv-LV" w:bidi="lv-LV"/>
              </w:rPr>
              <w:t>Sabiedrības 2021.gada b</w:t>
            </w:r>
            <w:r w:rsidR="00314A84" w:rsidRPr="00314A84">
              <w:rPr>
                <w:lang w:val="lv-LV" w:bidi="lv-LV"/>
              </w:rPr>
              <w:t>ruto peļņa</w:t>
            </w:r>
            <w:r>
              <w:rPr>
                <w:lang w:val="lv-LV" w:bidi="lv-LV"/>
              </w:rPr>
              <w:t xml:space="preserve"> palielinājusies par 15%jeb </w:t>
            </w:r>
            <w:r w:rsidRPr="00314A84">
              <w:rPr>
                <w:lang w:val="lv-LV" w:bidi="lv-LV"/>
              </w:rPr>
              <w:t xml:space="preserve">4 557 </w:t>
            </w:r>
            <w:proofErr w:type="spellStart"/>
            <w:r w:rsidRPr="008370C2">
              <w:rPr>
                <w:i/>
                <w:iCs/>
                <w:lang w:val="lv-LV" w:bidi="lv-LV"/>
              </w:rPr>
              <w:t>euro</w:t>
            </w:r>
            <w:proofErr w:type="spellEnd"/>
            <w:r w:rsidR="00314A84" w:rsidRPr="00314A84">
              <w:rPr>
                <w:lang w:val="lv-LV" w:bidi="lv-LV"/>
              </w:rPr>
              <w:tab/>
            </w:r>
            <w:r>
              <w:rPr>
                <w:lang w:val="lv-LV" w:bidi="lv-LV"/>
              </w:rPr>
              <w:t xml:space="preserve">(2020.gads </w:t>
            </w:r>
            <w:r w:rsidR="00314A84" w:rsidRPr="00314A84">
              <w:rPr>
                <w:lang w:val="lv-LV" w:bidi="lv-LV"/>
              </w:rPr>
              <w:t>30</w:t>
            </w:r>
            <w:r>
              <w:rPr>
                <w:lang w:val="lv-LV" w:bidi="lv-LV"/>
              </w:rPr>
              <w:t> </w:t>
            </w:r>
            <w:r w:rsidR="00314A84" w:rsidRPr="00314A84">
              <w:rPr>
                <w:lang w:val="lv-LV" w:bidi="lv-LV"/>
              </w:rPr>
              <w:t>449</w:t>
            </w:r>
            <w:r>
              <w:rPr>
                <w:lang w:val="lv-LV" w:bidi="lv-LV"/>
              </w:rPr>
              <w:t> </w:t>
            </w:r>
            <w:proofErr w:type="spellStart"/>
            <w:r w:rsidRPr="008370C2">
              <w:rPr>
                <w:i/>
                <w:iCs/>
                <w:lang w:val="lv-LV" w:bidi="lv-LV"/>
              </w:rPr>
              <w:t>euro</w:t>
            </w:r>
            <w:proofErr w:type="spellEnd"/>
            <w:r>
              <w:rPr>
                <w:lang w:val="lv-LV" w:bidi="lv-LV"/>
              </w:rPr>
              <w:t xml:space="preserve">, 2021.gads </w:t>
            </w:r>
            <w:r w:rsidR="00314A84" w:rsidRPr="00314A84">
              <w:rPr>
                <w:lang w:val="lv-LV" w:bidi="lv-LV"/>
              </w:rPr>
              <w:t>35</w:t>
            </w:r>
            <w:r>
              <w:rPr>
                <w:lang w:val="lv-LV" w:bidi="lv-LV"/>
              </w:rPr>
              <w:t> </w:t>
            </w:r>
            <w:r w:rsidR="00314A84" w:rsidRPr="00314A84">
              <w:rPr>
                <w:lang w:val="lv-LV" w:bidi="lv-LV"/>
              </w:rPr>
              <w:t>006</w:t>
            </w:r>
            <w:r>
              <w:rPr>
                <w:lang w:val="lv-LV" w:bidi="lv-LV"/>
              </w:rPr>
              <w:t> </w:t>
            </w:r>
            <w:proofErr w:type="spellStart"/>
            <w:r w:rsidRPr="008370C2">
              <w:rPr>
                <w:i/>
                <w:iCs/>
                <w:lang w:val="lv-LV" w:bidi="lv-LV"/>
              </w:rPr>
              <w:t>euro</w:t>
            </w:r>
            <w:proofErr w:type="spellEnd"/>
            <w:r>
              <w:rPr>
                <w:lang w:val="lv-LV" w:bidi="lv-LV"/>
              </w:rPr>
              <w:t>),</w:t>
            </w:r>
          </w:p>
          <w:p w14:paraId="070C489F" w14:textId="3DACF9D4" w:rsidR="00314A84" w:rsidRPr="00314A84" w:rsidRDefault="00314A84" w:rsidP="00314A84">
            <w:pPr>
              <w:pStyle w:val="ListParagraph"/>
              <w:numPr>
                <w:ilvl w:val="0"/>
                <w:numId w:val="55"/>
              </w:numPr>
              <w:ind w:left="294" w:hanging="285"/>
              <w:jc w:val="both"/>
              <w:rPr>
                <w:lang w:val="lv-LV" w:bidi="lv-LV"/>
              </w:rPr>
            </w:pPr>
            <w:r w:rsidRPr="00314A84">
              <w:rPr>
                <w:lang w:val="lv-LV" w:bidi="lv-LV"/>
              </w:rPr>
              <w:t>Neto zaudējumi</w:t>
            </w:r>
            <w:r w:rsidR="008370C2">
              <w:rPr>
                <w:lang w:val="lv-LV" w:bidi="lv-LV"/>
              </w:rPr>
              <w:t xml:space="preserve"> 2021.gadā  samazinājušies par </w:t>
            </w:r>
            <w:r w:rsidR="008370C2" w:rsidRPr="00314A84">
              <w:rPr>
                <w:lang w:val="lv-LV" w:bidi="lv-LV"/>
              </w:rPr>
              <w:t>29%</w:t>
            </w:r>
            <w:r w:rsidR="008370C2">
              <w:rPr>
                <w:lang w:val="lv-LV" w:bidi="lv-LV"/>
              </w:rPr>
              <w:t xml:space="preserve"> jeb </w:t>
            </w:r>
            <w:r w:rsidR="008370C2" w:rsidRPr="00314A84">
              <w:rPr>
                <w:lang w:val="lv-LV" w:bidi="lv-LV"/>
              </w:rPr>
              <w:t>1</w:t>
            </w:r>
            <w:r w:rsidR="008370C2">
              <w:rPr>
                <w:lang w:val="lv-LV" w:bidi="lv-LV"/>
              </w:rPr>
              <w:t> </w:t>
            </w:r>
            <w:r w:rsidR="008370C2" w:rsidRPr="00314A84">
              <w:rPr>
                <w:lang w:val="lv-LV" w:bidi="lv-LV"/>
              </w:rPr>
              <w:t>578</w:t>
            </w:r>
            <w:r w:rsidR="008370C2">
              <w:rPr>
                <w:lang w:val="lv-LV" w:bidi="lv-LV"/>
              </w:rPr>
              <w:t> </w:t>
            </w:r>
            <w:proofErr w:type="spellStart"/>
            <w:r w:rsidR="008370C2" w:rsidRPr="008370C2">
              <w:rPr>
                <w:i/>
                <w:iCs/>
                <w:lang w:val="lv-LV" w:bidi="lv-LV"/>
              </w:rPr>
              <w:t>euro</w:t>
            </w:r>
            <w:proofErr w:type="spellEnd"/>
            <w:r w:rsidRPr="00314A84">
              <w:rPr>
                <w:lang w:val="lv-LV" w:bidi="lv-LV"/>
              </w:rPr>
              <w:tab/>
            </w:r>
            <w:r w:rsidR="008370C2">
              <w:rPr>
                <w:lang w:val="lv-LV" w:bidi="lv-LV"/>
              </w:rPr>
              <w:t xml:space="preserve">(2020.gads </w:t>
            </w:r>
            <w:r w:rsidRPr="00314A84">
              <w:rPr>
                <w:lang w:val="lv-LV" w:bidi="lv-LV"/>
              </w:rPr>
              <w:t>-5</w:t>
            </w:r>
            <w:r w:rsidR="008370C2">
              <w:rPr>
                <w:lang w:val="lv-LV" w:bidi="lv-LV"/>
              </w:rPr>
              <w:t> </w:t>
            </w:r>
            <w:r w:rsidRPr="00314A84">
              <w:rPr>
                <w:lang w:val="lv-LV" w:bidi="lv-LV"/>
              </w:rPr>
              <w:t>449</w:t>
            </w:r>
            <w:r w:rsidR="008370C2">
              <w:rPr>
                <w:lang w:val="lv-LV" w:bidi="lv-LV"/>
              </w:rPr>
              <w:t> </w:t>
            </w:r>
            <w:proofErr w:type="spellStart"/>
            <w:r w:rsidR="008370C2" w:rsidRPr="008370C2">
              <w:rPr>
                <w:i/>
                <w:iCs/>
                <w:lang w:val="lv-LV" w:bidi="lv-LV"/>
              </w:rPr>
              <w:t>euro</w:t>
            </w:r>
            <w:proofErr w:type="spellEnd"/>
            <w:r w:rsidR="008370C2">
              <w:rPr>
                <w:lang w:val="lv-LV" w:bidi="lv-LV"/>
              </w:rPr>
              <w:t xml:space="preserve">, 2021.gads </w:t>
            </w:r>
            <w:r w:rsidRPr="00314A84">
              <w:rPr>
                <w:lang w:val="lv-LV" w:bidi="lv-LV"/>
              </w:rPr>
              <w:t>-3</w:t>
            </w:r>
            <w:r w:rsidR="008370C2">
              <w:rPr>
                <w:lang w:val="lv-LV" w:bidi="lv-LV"/>
              </w:rPr>
              <w:t> </w:t>
            </w:r>
            <w:r w:rsidRPr="00314A84">
              <w:rPr>
                <w:lang w:val="lv-LV" w:bidi="lv-LV"/>
              </w:rPr>
              <w:t>871</w:t>
            </w:r>
            <w:r w:rsidR="008370C2">
              <w:rPr>
                <w:lang w:val="lv-LV" w:bidi="lv-LV"/>
              </w:rPr>
              <w:t> </w:t>
            </w:r>
            <w:proofErr w:type="spellStart"/>
            <w:r w:rsidR="008370C2" w:rsidRPr="008370C2">
              <w:rPr>
                <w:i/>
                <w:iCs/>
                <w:lang w:val="lv-LV" w:bidi="lv-LV"/>
              </w:rPr>
              <w:t>euro</w:t>
            </w:r>
            <w:proofErr w:type="spellEnd"/>
            <w:r w:rsidR="008370C2">
              <w:rPr>
                <w:lang w:val="lv-LV" w:bidi="lv-LV"/>
              </w:rPr>
              <w:t>),</w:t>
            </w:r>
          </w:p>
          <w:p w14:paraId="4EF8C9CE" w14:textId="7D1A09E8" w:rsidR="00C76B66" w:rsidRPr="008370C2" w:rsidRDefault="00314A84" w:rsidP="00776B53">
            <w:pPr>
              <w:pStyle w:val="ListParagraph"/>
              <w:numPr>
                <w:ilvl w:val="0"/>
                <w:numId w:val="55"/>
              </w:numPr>
              <w:ind w:left="294" w:hanging="285"/>
              <w:jc w:val="both"/>
              <w:rPr>
                <w:lang w:val="lv-LV" w:bidi="lv-LV"/>
              </w:rPr>
            </w:pPr>
            <w:r w:rsidRPr="00314A84">
              <w:rPr>
                <w:lang w:val="lv-LV" w:bidi="lv-LV"/>
              </w:rPr>
              <w:t>Neto rentabilitāte</w:t>
            </w:r>
            <w:r w:rsidR="008370C2">
              <w:rPr>
                <w:lang w:val="lv-LV" w:bidi="lv-LV"/>
              </w:rPr>
              <w:t xml:space="preserve"> 2021.gadā uzlabojusies par 0,97%punktiem</w:t>
            </w:r>
            <w:r w:rsidRPr="00314A84">
              <w:rPr>
                <w:lang w:val="lv-LV" w:bidi="lv-LV"/>
              </w:rPr>
              <w:t xml:space="preserve"> </w:t>
            </w:r>
            <w:r w:rsidR="008370C2">
              <w:rPr>
                <w:lang w:val="lv-LV" w:bidi="lv-LV"/>
              </w:rPr>
              <w:t>2020.gads -</w:t>
            </w:r>
            <w:r w:rsidRPr="00314A84">
              <w:rPr>
                <w:lang w:val="lv-LV" w:bidi="lv-LV"/>
              </w:rPr>
              <w:t>2,54</w:t>
            </w:r>
            <w:r w:rsidR="008370C2">
              <w:rPr>
                <w:lang w:val="lv-LV" w:bidi="lv-LV"/>
              </w:rPr>
              <w:t xml:space="preserve">%, 2021.gads </w:t>
            </w:r>
            <w:r w:rsidRPr="00314A84">
              <w:rPr>
                <w:lang w:val="lv-LV" w:bidi="lv-LV"/>
              </w:rPr>
              <w:t>-1,57%</w:t>
            </w:r>
            <w:r w:rsidR="008370C2">
              <w:rPr>
                <w:lang w:val="lv-LV" w:bidi="lv-LV"/>
              </w:rPr>
              <w:t>).</w:t>
            </w:r>
          </w:p>
        </w:tc>
      </w:tr>
    </w:tbl>
    <w:p w14:paraId="3A614427" w14:textId="11FE535C" w:rsidR="00C730DD" w:rsidRPr="00A5109D" w:rsidRDefault="00C730DD" w:rsidP="00776B53">
      <w:pPr>
        <w:ind w:firstLine="567"/>
        <w:jc w:val="both"/>
        <w:rPr>
          <w:rFonts w:cs="Tahoma"/>
          <w:bCs/>
          <w:i/>
          <w:iCs/>
          <w:szCs w:val="22"/>
          <w:lang w:val="lv-LV"/>
        </w:rPr>
      </w:pPr>
      <w:r w:rsidRPr="00A5109D">
        <w:rPr>
          <w:rFonts w:cs="Tahoma"/>
          <w:bCs/>
          <w:i/>
          <w:iCs/>
          <w:szCs w:val="22"/>
          <w:lang w:val="lv-LV"/>
        </w:rPr>
        <w:t>Jēkabpils novada dome 2022.gada 26.maijā pieņēma lēmumu Nr.454 “Par tiešās līdzdalības pārvērtēšanu kapitālsabiedrībās”</w:t>
      </w:r>
      <w:r w:rsidR="00BB7985" w:rsidRPr="00A5109D">
        <w:rPr>
          <w:rFonts w:cs="Tahoma"/>
          <w:bCs/>
          <w:i/>
          <w:iCs/>
          <w:szCs w:val="22"/>
          <w:lang w:val="lv-LV"/>
        </w:rPr>
        <w:t xml:space="preserve"> </w:t>
      </w:r>
      <w:r w:rsidRPr="00A5109D">
        <w:rPr>
          <w:rFonts w:cs="Tahoma"/>
          <w:bCs/>
          <w:i/>
          <w:iCs/>
          <w:szCs w:val="22"/>
          <w:lang w:val="lv-LV"/>
        </w:rPr>
        <w:t>(protokols Nr.11, 57.§) reorganizēt apvienošanas procesā SIA “Rubenītis”, reģistrācijas numurs 45403015761, juridiskā adrese “Svīres”, Rubeņi, Rubenes pagasts, Jēkabpils novads, LV-5229, pievienojot to SIA “Viesītes transports”, reģistrācijas numurs 55403015481, juridiskā adrese Smilšu iela 39, Viesīte, Jēkabpils novads, LV-5237</w:t>
      </w:r>
      <w:r w:rsidRPr="00A5109D">
        <w:rPr>
          <w:rFonts w:cs="Tahoma"/>
          <w:bCs/>
          <w:i/>
          <w:iCs/>
          <w:szCs w:val="22"/>
          <w:lang w:val="lv-LV" w:bidi="lv-LV"/>
        </w:rPr>
        <w:t>.</w:t>
      </w:r>
    </w:p>
    <w:p w14:paraId="6423C721" w14:textId="72F7F81F" w:rsidR="004D1F39" w:rsidRPr="007F341E" w:rsidRDefault="004D1F39" w:rsidP="00BD4E99">
      <w:pPr>
        <w:pStyle w:val="ListParagraph"/>
        <w:numPr>
          <w:ilvl w:val="1"/>
          <w:numId w:val="3"/>
        </w:numPr>
        <w:spacing w:before="240" w:after="240"/>
        <w:ind w:left="0" w:right="43" w:firstLine="851"/>
        <w:jc w:val="center"/>
        <w:outlineLvl w:val="1"/>
        <w:rPr>
          <w:b/>
          <w:bCs/>
          <w:shd w:val="clear" w:color="auto" w:fill="FFFFFF"/>
          <w:lang w:val="lv-LV"/>
        </w:rPr>
      </w:pPr>
      <w:bookmarkStart w:id="47" w:name="_Toc115186524"/>
      <w:r w:rsidRPr="007F341E">
        <w:rPr>
          <w:b/>
          <w:bCs/>
          <w:shd w:val="clear" w:color="auto" w:fill="FFFFFF"/>
          <w:lang w:val="lv-LV"/>
        </w:rPr>
        <w:t>SIA “Rubenītis”</w:t>
      </w:r>
      <w:bookmarkEnd w:id="47"/>
    </w:p>
    <w:p w14:paraId="6130B4E9" w14:textId="54B2993B" w:rsidR="00E2745B" w:rsidRPr="007F341E" w:rsidRDefault="00E2745B" w:rsidP="00776B53">
      <w:pPr>
        <w:pStyle w:val="naisf"/>
        <w:spacing w:before="0" w:after="0"/>
        <w:ind w:right="43" w:firstLine="567"/>
      </w:pPr>
      <w:r w:rsidRPr="007F341E">
        <w:t xml:space="preserve">Likuma “Par pašvaldībām” 15.panta pirmās daļas 19.punkts nosaka, ka viena no pašvaldības autonomajām funkcijām ir organizēt sabiedriskā transporta pakalpojumus. Jēkabpils novada </w:t>
      </w:r>
      <w:r w:rsidR="005A708C" w:rsidRPr="007F341E">
        <w:t>Rubenes pagastā</w:t>
      </w:r>
      <w:r w:rsidRPr="007F341E">
        <w:t xml:space="preserve"> </w:t>
      </w:r>
      <w:r w:rsidR="00CB5773" w:rsidRPr="007F341E">
        <w:t>sabiedriskā transporta pakalpojumus</w:t>
      </w:r>
      <w:r w:rsidR="005A708C" w:rsidRPr="007F341E">
        <w:t xml:space="preserve"> veic</w:t>
      </w:r>
      <w:r w:rsidRPr="007F341E">
        <w:t xml:space="preserve"> Jēkabpils novada pašvaldības (turpmāk – Pašvaldība) kapitālsabiedrība Sabiedrība ar ierobežotu atbildību “</w:t>
      </w:r>
      <w:r w:rsidR="005A708C" w:rsidRPr="007F341E">
        <w:t>Rubenītis</w:t>
      </w:r>
      <w:r w:rsidRPr="007F341E">
        <w:t xml:space="preserve">”. </w:t>
      </w:r>
    </w:p>
    <w:p w14:paraId="24993D51" w14:textId="432594BD" w:rsidR="00E2745B" w:rsidRPr="007F341E" w:rsidRDefault="00E2745B" w:rsidP="00776B53">
      <w:pPr>
        <w:pStyle w:val="naisf"/>
        <w:spacing w:before="0" w:after="0"/>
        <w:ind w:right="43" w:firstLine="567"/>
      </w:pPr>
      <w:r w:rsidRPr="007F341E">
        <w:t>Sabiedrība ar ierobežotu atbildību “</w:t>
      </w:r>
      <w:r w:rsidR="005A708C" w:rsidRPr="007F341E">
        <w:t>Rubenītis</w:t>
      </w:r>
      <w:r w:rsidRPr="007F341E">
        <w:t>” (turpmāk tekstā – SIA “</w:t>
      </w:r>
      <w:r w:rsidR="00B52EE7" w:rsidRPr="007F341E">
        <w:t>Rubenītis</w:t>
      </w:r>
      <w:r w:rsidRPr="007F341E">
        <w:t xml:space="preserve">”, Sabiedrība), reģistrācijas numurs </w:t>
      </w:r>
      <w:r w:rsidR="00B52EE7" w:rsidRPr="007F341E">
        <w:t>45403015761</w:t>
      </w:r>
      <w:r w:rsidRPr="007F341E">
        <w:t xml:space="preserve">, </w:t>
      </w:r>
      <w:r w:rsidRPr="007F341E">
        <w:rPr>
          <w:rFonts w:eastAsia="Calibri"/>
        </w:rPr>
        <w:t>La</w:t>
      </w:r>
      <w:r w:rsidRPr="007F341E">
        <w:rPr>
          <w:kern w:val="2"/>
          <w:lang w:bidi="hi-IN"/>
        </w:rPr>
        <w:t>tvijas Republikas Uzņēmumu reģistrā reģistrēta</w:t>
      </w:r>
      <w:r w:rsidRPr="007F341E">
        <w:rPr>
          <w:rFonts w:eastAsia="Calibri"/>
          <w:shd w:val="clear" w:color="auto" w:fill="FFFFFF"/>
        </w:rPr>
        <w:t xml:space="preserve"> </w:t>
      </w:r>
      <w:r w:rsidRPr="007F341E">
        <w:rPr>
          <w:rFonts w:eastAsia="Calibri"/>
        </w:rPr>
        <w:t xml:space="preserve">2005.gada </w:t>
      </w:r>
      <w:r w:rsidR="00B52EE7" w:rsidRPr="007F341E">
        <w:rPr>
          <w:rFonts w:eastAsia="Calibri"/>
        </w:rPr>
        <w:t>15</w:t>
      </w:r>
      <w:r w:rsidRPr="007F341E">
        <w:rPr>
          <w:rFonts w:eastAsia="Calibri"/>
        </w:rPr>
        <w:t>.</w:t>
      </w:r>
      <w:r w:rsidR="00B52EE7" w:rsidRPr="007F341E">
        <w:rPr>
          <w:rFonts w:eastAsia="Calibri"/>
        </w:rPr>
        <w:t>augustā</w:t>
      </w:r>
      <w:r w:rsidRPr="007F341E">
        <w:rPr>
          <w:rFonts w:eastAsia="Calibri"/>
        </w:rPr>
        <w:t>,</w:t>
      </w:r>
      <w:r w:rsidRPr="007F341E">
        <w:t xml:space="preserve"> juridiskā adrese </w:t>
      </w:r>
      <w:r w:rsidR="0065145B" w:rsidRPr="007F341E">
        <w:t>ir</w:t>
      </w:r>
      <w:r w:rsidRPr="007F341E">
        <w:rPr>
          <w:rFonts w:eastAsia="Calibri"/>
          <w:color w:val="000000"/>
          <w:lang w:eastAsia="en-US"/>
        </w:rPr>
        <w:t xml:space="preserve"> </w:t>
      </w:r>
      <w:r w:rsidR="00B52EE7" w:rsidRPr="007F341E">
        <w:rPr>
          <w:rFonts w:eastAsia="Calibri"/>
          <w:color w:val="000000"/>
          <w:lang w:eastAsia="en-US"/>
        </w:rPr>
        <w:t>“Svīres”, Rubenes pagasts, Jēkabpils novads</w:t>
      </w:r>
      <w:r w:rsidRPr="007F341E">
        <w:t>, LV</w:t>
      </w:r>
      <w:r w:rsidR="00B52EE7" w:rsidRPr="007F341E">
        <w:t>-5229</w:t>
      </w:r>
      <w:r w:rsidRPr="007F341E">
        <w:t xml:space="preserve">. </w:t>
      </w:r>
      <w:r w:rsidR="0065145B" w:rsidRPr="007F341E">
        <w:t xml:space="preserve">SIA “Rubenītis” izveidota ar mērķi nodrošināt bijušā Jēkabpils novada Rubenes pagastā pašvaldības autonomu funkciju realizēšanu un no tām izrietošo uzdevumu veikšanu. </w:t>
      </w:r>
      <w:r w:rsidRPr="007F341E">
        <w:t xml:space="preserve">Līdz 2021.gada 30.jūnijam Sabiedrība piederēja </w:t>
      </w:r>
      <w:r w:rsidR="0028249F">
        <w:t>b</w:t>
      </w:r>
      <w:r w:rsidR="00F92970" w:rsidRPr="007F341E">
        <w:t>ijušā Jēkabpils</w:t>
      </w:r>
      <w:r w:rsidRPr="007F341E">
        <w:t xml:space="preserve"> novada pašvaldībai, ar 2021.gada 1.jūliju 100% kapitāla daļas pieder </w:t>
      </w:r>
      <w:proofErr w:type="spellStart"/>
      <w:r w:rsidRPr="007F341E">
        <w:t>jaunizveidot</w:t>
      </w:r>
      <w:r w:rsidR="0028249F">
        <w:t>ā</w:t>
      </w:r>
      <w:proofErr w:type="spellEnd"/>
      <w:r w:rsidRPr="007F341E">
        <w:t xml:space="preserve"> Jēkabpils novada pašvaldībai. </w:t>
      </w:r>
    </w:p>
    <w:p w14:paraId="25D20AC5" w14:textId="218BE6CC" w:rsidR="00E2745B" w:rsidRPr="007F341E" w:rsidRDefault="00A36F1C" w:rsidP="00776B53">
      <w:pPr>
        <w:pStyle w:val="naisf"/>
        <w:spacing w:before="0" w:after="0"/>
        <w:ind w:right="43" w:firstLine="567"/>
      </w:pPr>
      <w:r w:rsidRPr="007F341E">
        <w:t>Sabiedrība</w:t>
      </w:r>
      <w:r w:rsidR="00DA024D" w:rsidRPr="007F341E">
        <w:t>s</w:t>
      </w:r>
      <w:r w:rsidRPr="007F341E">
        <w:t xml:space="preserve"> ar ierobežotu atbildību “Rubenītis” </w:t>
      </w:r>
      <w:r w:rsidRPr="007F341E">
        <w:rPr>
          <w:rFonts w:eastAsia="Arial"/>
          <w:lang w:bidi="lv-LV"/>
        </w:rPr>
        <w:t>reģistrētais un apmaksātais pamatkapitāls</w:t>
      </w:r>
      <w:r w:rsidRPr="007F341E">
        <w:t xml:space="preserve"> </w:t>
      </w:r>
      <w:r w:rsidR="00E2745B" w:rsidRPr="007F341E">
        <w:t>2021.gada beigās ir EUR </w:t>
      </w:r>
      <w:r w:rsidR="00E85937" w:rsidRPr="007F341E">
        <w:t>85</w:t>
      </w:r>
      <w:r w:rsidR="00E2745B" w:rsidRPr="007F341E">
        <w:t> </w:t>
      </w:r>
      <w:r w:rsidR="00E85937" w:rsidRPr="007F341E">
        <w:t>548</w:t>
      </w:r>
      <w:r w:rsidR="00E2745B" w:rsidRPr="007F341E">
        <w:t>. 2021.gadā pamatkapitālā izmaiņas nav veiktas.</w:t>
      </w:r>
    </w:p>
    <w:p w14:paraId="05F3DFD7" w14:textId="0A96B9FD" w:rsidR="00E2745B" w:rsidRPr="007F341E" w:rsidRDefault="00E2745B" w:rsidP="00776B53">
      <w:pPr>
        <w:pStyle w:val="naisf"/>
        <w:spacing w:before="0" w:after="0"/>
        <w:ind w:right="43" w:firstLine="567"/>
      </w:pPr>
      <w:r w:rsidRPr="007F341E">
        <w:t>Saskaņā ar Sabiedrības ar ierobežotu atbildību “</w:t>
      </w:r>
      <w:r w:rsidR="00E85937" w:rsidRPr="007F341E">
        <w:t>Rubenītis</w:t>
      </w:r>
      <w:r w:rsidRPr="007F341E">
        <w:t>” statūtiem Sabiedrības pamatdarbības veidi ir:</w:t>
      </w:r>
    </w:p>
    <w:p w14:paraId="29A5E105" w14:textId="718AD290" w:rsidR="00E85937" w:rsidRPr="007F341E" w:rsidRDefault="00E85937" w:rsidP="00D95FC7">
      <w:pPr>
        <w:pStyle w:val="ListParagraph"/>
        <w:numPr>
          <w:ilvl w:val="0"/>
          <w:numId w:val="19"/>
        </w:numPr>
        <w:suppressAutoHyphens/>
        <w:ind w:left="284" w:hanging="284"/>
        <w:jc w:val="both"/>
        <w:rPr>
          <w:lang w:val="lv-LV"/>
        </w:rPr>
      </w:pPr>
      <w:r w:rsidRPr="007F341E">
        <w:rPr>
          <w:lang w:val="lv-LV"/>
        </w:rPr>
        <w:t>Pārējais pasažieru sauszemes transports (NACE klasifikators 49.3);</w:t>
      </w:r>
    </w:p>
    <w:p w14:paraId="5BB643C6" w14:textId="17F0DB63" w:rsidR="00E85937" w:rsidRPr="007F341E" w:rsidRDefault="00E85937" w:rsidP="00D95FC7">
      <w:pPr>
        <w:pStyle w:val="ListParagraph"/>
        <w:numPr>
          <w:ilvl w:val="0"/>
          <w:numId w:val="19"/>
        </w:numPr>
        <w:suppressAutoHyphens/>
        <w:ind w:left="284" w:hanging="284"/>
        <w:jc w:val="both"/>
        <w:rPr>
          <w:lang w:val="lv-LV"/>
        </w:rPr>
      </w:pPr>
      <w:r w:rsidRPr="007F341E">
        <w:rPr>
          <w:lang w:val="lv-LV"/>
        </w:rPr>
        <w:t>Pilsētas un piepilsētas pasažieru sauszemes pārvadājumi (NACE klasifikators 49.31);</w:t>
      </w:r>
    </w:p>
    <w:p w14:paraId="7A52DD4A" w14:textId="10604ADE" w:rsidR="00E85937" w:rsidRPr="007F341E" w:rsidRDefault="00E85937" w:rsidP="00D95FC7">
      <w:pPr>
        <w:pStyle w:val="ListParagraph"/>
        <w:numPr>
          <w:ilvl w:val="0"/>
          <w:numId w:val="19"/>
        </w:numPr>
        <w:suppressAutoHyphens/>
        <w:ind w:left="284" w:hanging="284"/>
        <w:jc w:val="both"/>
        <w:rPr>
          <w:lang w:val="lv-LV"/>
        </w:rPr>
      </w:pPr>
      <w:r w:rsidRPr="007F341E">
        <w:rPr>
          <w:lang w:val="lv-LV"/>
        </w:rPr>
        <w:t>Citur nekvalificēts pasažieru sauszemes transports (NACE klasifikators 49.39).</w:t>
      </w:r>
    </w:p>
    <w:p w14:paraId="091ED969" w14:textId="6697FE1F" w:rsidR="00566A87" w:rsidRPr="007F341E" w:rsidRDefault="00566A87" w:rsidP="00776B53">
      <w:pPr>
        <w:ind w:firstLine="567"/>
        <w:jc w:val="both"/>
        <w:rPr>
          <w:lang w:val="lv-LV"/>
        </w:rPr>
      </w:pPr>
      <w:r w:rsidRPr="007F341E">
        <w:rPr>
          <w:lang w:val="lv-LV"/>
        </w:rPr>
        <w:t>Sabiedrībai nav izveidota mājas lapa, informācija sniegta tādā apmērā kādā saņemta no SIA</w:t>
      </w:r>
      <w:r w:rsidR="00A5109D">
        <w:rPr>
          <w:lang w:val="lv-LV"/>
        </w:rPr>
        <w:t> </w:t>
      </w:r>
      <w:r w:rsidRPr="007F341E">
        <w:rPr>
          <w:lang w:val="lv-LV"/>
        </w:rPr>
        <w:t>“Rubenītis” un Sabiedrības iepriekšējā īpašnieka.</w:t>
      </w:r>
    </w:p>
    <w:p w14:paraId="070605F2" w14:textId="295571D3" w:rsidR="00E2745B" w:rsidRPr="007F341E" w:rsidRDefault="00E2745B" w:rsidP="00356AC2">
      <w:pPr>
        <w:ind w:firstLine="567"/>
        <w:jc w:val="both"/>
        <w:rPr>
          <w:lang w:val="lv-LV"/>
        </w:rPr>
      </w:pPr>
      <w:r w:rsidRPr="007F341E">
        <w:rPr>
          <w:lang w:val="lv-LV"/>
        </w:rPr>
        <w:t>S</w:t>
      </w:r>
      <w:r w:rsidR="00A5109D">
        <w:rPr>
          <w:lang w:val="lv-LV"/>
        </w:rPr>
        <w:t>abiedrības ar ierobežotu atbildību</w:t>
      </w:r>
      <w:r w:rsidRPr="007F341E">
        <w:rPr>
          <w:lang w:val="lv-LV"/>
        </w:rPr>
        <w:t> “Rubenītis” valdes informācija par kapitālsabiedrības darbību 2021.gadā:</w:t>
      </w:r>
    </w:p>
    <w:tbl>
      <w:tblPr>
        <w:tblStyle w:val="Reatabula1"/>
        <w:tblW w:w="9356" w:type="dxa"/>
        <w:tblInd w:w="-5" w:type="dxa"/>
        <w:tblLook w:val="04A0" w:firstRow="1" w:lastRow="0" w:firstColumn="1" w:lastColumn="0" w:noHBand="0" w:noVBand="1"/>
      </w:tblPr>
      <w:tblGrid>
        <w:gridCol w:w="3119"/>
        <w:gridCol w:w="6237"/>
      </w:tblGrid>
      <w:tr w:rsidR="007938FF" w:rsidRPr="00ED4D9A" w14:paraId="51816FFD" w14:textId="77777777" w:rsidTr="00A5109D">
        <w:tc>
          <w:tcPr>
            <w:tcW w:w="3119" w:type="dxa"/>
            <w:tcBorders>
              <w:top w:val="single" w:sz="4" w:space="0" w:color="auto"/>
            </w:tcBorders>
          </w:tcPr>
          <w:p w14:paraId="0D951D74" w14:textId="37C2D52F" w:rsidR="007938FF" w:rsidRPr="007F341E" w:rsidRDefault="00A5109D" w:rsidP="00A5109D">
            <w:pPr>
              <w:rPr>
                <w:rFonts w:cs="Times New Roman"/>
                <w:highlight w:val="yellow"/>
                <w:lang w:val="lv-LV"/>
              </w:rPr>
            </w:pPr>
            <w:r w:rsidRPr="007F341E">
              <w:rPr>
                <w:rStyle w:val="BodyText1"/>
                <w:rFonts w:eastAsiaTheme="minorHAnsi"/>
                <w:sz w:val="24"/>
                <w:szCs w:val="24"/>
              </w:rPr>
              <w:t>Kapitālsabiedrības 2021.gadā veiktie būtiskākie kapitālieguldījumi un lielākie īstenotie projekti, kā arī īstenošanas procesā esošie un plānotie projekti un to mērķis un sagaidāmā ietekme uz kapitālsabiedrības turpmāko attīstību un finanšu rādītājiem</w:t>
            </w:r>
          </w:p>
        </w:tc>
        <w:tc>
          <w:tcPr>
            <w:tcW w:w="6237" w:type="dxa"/>
            <w:tcBorders>
              <w:top w:val="single" w:sz="4" w:space="0" w:color="auto"/>
            </w:tcBorders>
          </w:tcPr>
          <w:p w14:paraId="2C97AAD5" w14:textId="239E9FB3" w:rsidR="007938FF" w:rsidRPr="007F341E" w:rsidRDefault="007938FF" w:rsidP="00776B53">
            <w:pPr>
              <w:ind w:firstLine="193"/>
              <w:jc w:val="both"/>
              <w:rPr>
                <w:color w:val="FF0000"/>
                <w:lang w:val="lv-LV"/>
              </w:rPr>
            </w:pPr>
            <w:r w:rsidRPr="007F341E">
              <w:rPr>
                <w:lang w:val="lv-LV"/>
              </w:rPr>
              <w:t xml:space="preserve">Ņemot vērā COVID-19 pandēmijas radīto situāciju, valstī noteiktos izplatības ierobežošanas pasākumus </w:t>
            </w:r>
            <w:r w:rsidR="00A37D76" w:rsidRPr="007F341E">
              <w:rPr>
                <w:lang w:val="lv-LV"/>
              </w:rPr>
              <w:t xml:space="preserve">kapitālieguldījumi </w:t>
            </w:r>
            <w:r w:rsidRPr="007F341E">
              <w:rPr>
                <w:lang w:val="lv-LV"/>
              </w:rPr>
              <w:t xml:space="preserve"> netika veikt</w:t>
            </w:r>
            <w:r w:rsidR="00A37D76" w:rsidRPr="007F341E">
              <w:rPr>
                <w:lang w:val="lv-LV"/>
              </w:rPr>
              <w:t>i</w:t>
            </w:r>
            <w:r w:rsidRPr="007F341E">
              <w:rPr>
                <w:lang w:val="lv-LV"/>
              </w:rPr>
              <w:t xml:space="preserve">. </w:t>
            </w:r>
          </w:p>
        </w:tc>
      </w:tr>
      <w:tr w:rsidR="007938FF" w:rsidRPr="007F341E" w14:paraId="5859AC4A" w14:textId="77777777" w:rsidTr="00A5109D">
        <w:trPr>
          <w:trHeight w:val="280"/>
        </w:trPr>
        <w:tc>
          <w:tcPr>
            <w:tcW w:w="3119" w:type="dxa"/>
          </w:tcPr>
          <w:p w14:paraId="6DB2291B" w14:textId="77777777" w:rsidR="007938FF" w:rsidRPr="007F341E" w:rsidRDefault="007938FF" w:rsidP="00776B53">
            <w:pPr>
              <w:rPr>
                <w:rFonts w:cs="Times New Roman"/>
                <w:highlight w:val="yellow"/>
                <w:lang w:val="lv-LV"/>
              </w:rPr>
            </w:pPr>
            <w:proofErr w:type="spellStart"/>
            <w:r w:rsidRPr="007F341E">
              <w:rPr>
                <w:rFonts w:eastAsiaTheme="minorHAnsi" w:cs="Times New Roman"/>
                <w:color w:val="000000"/>
                <w:shd w:val="clear" w:color="auto" w:fill="FFFFFF"/>
                <w:lang w:val="lv-LV" w:eastAsia="lv-LV" w:bidi="lv-LV"/>
              </w:rPr>
              <w:t>Nefinanšu</w:t>
            </w:r>
            <w:proofErr w:type="spellEnd"/>
            <w:r w:rsidRPr="007F341E">
              <w:rPr>
                <w:rFonts w:eastAsiaTheme="minorHAnsi" w:cs="Times New Roman"/>
                <w:color w:val="000000"/>
                <w:shd w:val="clear" w:color="auto" w:fill="FFFFFF"/>
                <w:lang w:val="lv-LV" w:eastAsia="lv-LV" w:bidi="lv-LV"/>
              </w:rPr>
              <w:t xml:space="preserve"> mērķu 2021.gadā sasniegšanas novērtējums (sabiedrībai sniegtais labums, pakalpojumu vai preču pieejamības novērtējums) </w:t>
            </w:r>
          </w:p>
        </w:tc>
        <w:tc>
          <w:tcPr>
            <w:tcW w:w="6237" w:type="dxa"/>
          </w:tcPr>
          <w:p w14:paraId="7E13CAD8" w14:textId="7DC8258E" w:rsidR="006D0FCA" w:rsidRPr="007F341E" w:rsidRDefault="007938FF" w:rsidP="00776B53">
            <w:pPr>
              <w:widowControl w:val="0"/>
              <w:autoSpaceDE w:val="0"/>
              <w:autoSpaceDN w:val="0"/>
              <w:ind w:firstLine="193"/>
              <w:jc w:val="both"/>
              <w:rPr>
                <w:rFonts w:eastAsia="Arial"/>
                <w:lang w:val="lv-LV" w:eastAsia="lv-LV" w:bidi="lv-LV"/>
              </w:rPr>
            </w:pPr>
            <w:r w:rsidRPr="007F341E">
              <w:rPr>
                <w:rFonts w:eastAsia="Arial"/>
                <w:lang w:val="lv-LV" w:bidi="lv-LV"/>
              </w:rPr>
              <w:t>Sabiedrībai ar ierobežotu atbildību “</w:t>
            </w:r>
            <w:r w:rsidR="00A37D76" w:rsidRPr="007F341E">
              <w:rPr>
                <w:rFonts w:eastAsia="Arial"/>
                <w:lang w:val="lv-LV" w:bidi="lv-LV"/>
              </w:rPr>
              <w:t>Rubenītis</w:t>
            </w:r>
            <w:r w:rsidRPr="007F341E">
              <w:rPr>
                <w:rFonts w:eastAsia="Arial"/>
                <w:lang w:val="lv-LV" w:bidi="lv-LV"/>
              </w:rPr>
              <w:t>” nav apstiprināta vidēja termiņa darbības stratēģija</w:t>
            </w:r>
            <w:r w:rsidR="008808F7" w:rsidRPr="007F341E">
              <w:rPr>
                <w:rFonts w:eastAsia="Arial"/>
                <w:lang w:val="lv-LV" w:bidi="lv-LV"/>
              </w:rPr>
              <w:t xml:space="preserve">, kas </w:t>
            </w:r>
            <w:r w:rsidR="00A704B1" w:rsidRPr="007F341E">
              <w:rPr>
                <w:rFonts w:eastAsia="Arial"/>
                <w:lang w:val="lv-LV" w:bidi="lv-LV"/>
              </w:rPr>
              <w:t>ietvertu periodu ar 2021.gadu</w:t>
            </w:r>
            <w:r w:rsidRPr="007F341E">
              <w:rPr>
                <w:rFonts w:eastAsia="Arial"/>
                <w:lang w:val="lv-LV" w:bidi="lv-LV"/>
              </w:rPr>
              <w:t xml:space="preserve"> un </w:t>
            </w:r>
            <w:proofErr w:type="spellStart"/>
            <w:r w:rsidRPr="007F341E">
              <w:rPr>
                <w:shd w:val="clear" w:color="auto" w:fill="FFFFFF"/>
                <w:lang w:val="lv-LV"/>
              </w:rPr>
              <w:t>nefinanšu</w:t>
            </w:r>
            <w:proofErr w:type="spellEnd"/>
            <w:r w:rsidRPr="007F341E">
              <w:rPr>
                <w:shd w:val="clear" w:color="auto" w:fill="FFFFFF"/>
                <w:lang w:val="lv-LV"/>
              </w:rPr>
              <w:t xml:space="preserve"> mērķu sasniegšanas novērtējums nav attiecināms</w:t>
            </w:r>
            <w:r w:rsidR="008808F7" w:rsidRPr="007F341E">
              <w:rPr>
                <w:shd w:val="clear" w:color="auto" w:fill="FFFFFF"/>
                <w:lang w:val="lv-LV"/>
              </w:rPr>
              <w:t xml:space="preserve">, bet Sabiedrības </w:t>
            </w:r>
            <w:r w:rsidR="00A704B1" w:rsidRPr="007F341E">
              <w:rPr>
                <w:shd w:val="clear" w:color="auto" w:fill="FFFFFF"/>
                <w:lang w:val="lv-LV"/>
              </w:rPr>
              <w:t xml:space="preserve">vienā no </w:t>
            </w:r>
            <w:r w:rsidR="008808F7" w:rsidRPr="007F341E">
              <w:rPr>
                <w:shd w:val="clear" w:color="auto" w:fill="FFFFFF"/>
                <w:lang w:val="lv-LV"/>
              </w:rPr>
              <w:t>prioritāt</w:t>
            </w:r>
            <w:r w:rsidR="00A704B1" w:rsidRPr="007F341E">
              <w:rPr>
                <w:shd w:val="clear" w:color="auto" w:fill="FFFFFF"/>
                <w:lang w:val="lv-LV"/>
              </w:rPr>
              <w:t>ēm</w:t>
            </w:r>
            <w:r w:rsidR="008808F7" w:rsidRPr="007F341E">
              <w:rPr>
                <w:shd w:val="clear" w:color="auto" w:fill="FFFFFF"/>
                <w:lang w:val="lv-LV"/>
              </w:rPr>
              <w:t xml:space="preserve"> ir apmierināts klients. Līdz ar to a</w:t>
            </w:r>
            <w:r w:rsidR="006D0FCA" w:rsidRPr="007F341E">
              <w:rPr>
                <w:rFonts w:eastAsia="Arial"/>
                <w:lang w:val="lv-LV" w:eastAsia="lv-LV" w:bidi="lv-LV"/>
              </w:rPr>
              <w:t>pkalpojot klientus, autobusa vadītājs nes atbildību par sniegtā pakalpojuma kvalitāti, par kvalitātes politikas ievērošanu, amata aprakstu izpildīšanu. Klientu apmierinātība ar sniegto pakalpojumu uzņēmumā tiek noteikta pēc klienta pretenzijām un ar anketēšanas palīdzību. Uzņēmums uztur pierakstus (par uzturēšanu atbildīgs uzņēmuma vadītājs), kas nodrošina konkrētas informācijas saņemšanu un nodošanu, kā arī atbildes sniegšanu. Pēc dotās informācijas pierakstā tiek analizēta klientu apmierinātība.</w:t>
            </w:r>
          </w:p>
        </w:tc>
      </w:tr>
      <w:tr w:rsidR="007938FF" w:rsidRPr="007F341E" w14:paraId="5045DD6D" w14:textId="77777777" w:rsidTr="00A5109D">
        <w:trPr>
          <w:trHeight w:val="563"/>
        </w:trPr>
        <w:tc>
          <w:tcPr>
            <w:tcW w:w="3119" w:type="dxa"/>
          </w:tcPr>
          <w:p w14:paraId="03337B69" w14:textId="77777777" w:rsidR="007938FF" w:rsidRPr="007F341E" w:rsidRDefault="007938FF" w:rsidP="00776B53">
            <w:pPr>
              <w:rPr>
                <w:rFonts w:eastAsiaTheme="minorHAnsi" w:cs="Times New Roman"/>
                <w:color w:val="000000"/>
                <w:shd w:val="clear" w:color="auto" w:fill="FFFFFF"/>
                <w:lang w:val="lv-LV" w:eastAsia="lv-LV" w:bidi="lv-LV"/>
              </w:rPr>
            </w:pPr>
            <w:r w:rsidRPr="007F341E">
              <w:rPr>
                <w:rFonts w:eastAsiaTheme="minorHAnsi" w:cs="Times New Roman"/>
                <w:color w:val="000000"/>
                <w:shd w:val="clear" w:color="auto" w:fill="FFFFFF"/>
                <w:lang w:val="lv-LV" w:eastAsia="lv-LV" w:bidi="lv-LV"/>
              </w:rPr>
              <w:t xml:space="preserve">Finanšu mērķu 2021.gadā sasniegšanas novērtējums (sabiedrībai sniegtais labums, pakalpojumu vai preču pieejamības novērtējums) </w:t>
            </w:r>
          </w:p>
        </w:tc>
        <w:tc>
          <w:tcPr>
            <w:tcW w:w="6237" w:type="dxa"/>
          </w:tcPr>
          <w:p w14:paraId="620761F5" w14:textId="40B210E6" w:rsidR="007938FF" w:rsidRPr="003E2084" w:rsidRDefault="008370C2" w:rsidP="003E2084">
            <w:pPr>
              <w:pStyle w:val="NoSpacing"/>
              <w:ind w:firstLine="189"/>
              <w:contextualSpacing/>
              <w:jc w:val="both"/>
              <w:rPr>
                <w:rFonts w:ascii="Times New Roman" w:hAnsi="Times New Roman" w:cs="Times New Roman"/>
                <w:sz w:val="24"/>
                <w:szCs w:val="24"/>
              </w:rPr>
            </w:pPr>
            <w:r>
              <w:rPr>
                <w:rFonts w:ascii="Times New Roman" w:hAnsi="Times New Roman" w:cs="Times New Roman"/>
                <w:sz w:val="24"/>
                <w:szCs w:val="24"/>
              </w:rPr>
              <w:t>Sabiedrības</w:t>
            </w:r>
            <w:r w:rsidR="003E2084">
              <w:rPr>
                <w:rFonts w:ascii="Times New Roman" w:hAnsi="Times New Roman" w:cs="Times New Roman"/>
                <w:sz w:val="24"/>
                <w:szCs w:val="24"/>
              </w:rPr>
              <w:t xml:space="preserve"> </w:t>
            </w:r>
            <w:r w:rsidRPr="00B01F9A">
              <w:rPr>
                <w:rFonts w:ascii="Times New Roman" w:hAnsi="Times New Roman" w:cs="Times New Roman"/>
                <w:sz w:val="24"/>
                <w:szCs w:val="24"/>
              </w:rPr>
              <w:t>vidēja termiņa darbības stratēģij</w:t>
            </w:r>
            <w:r w:rsidR="003E2084">
              <w:rPr>
                <w:rFonts w:ascii="Times New Roman" w:hAnsi="Times New Roman" w:cs="Times New Roman"/>
                <w:sz w:val="24"/>
                <w:szCs w:val="24"/>
              </w:rPr>
              <w:t>a, kas ietvertu periodu par 2021.gadu nav apstiprināta. Valde</w:t>
            </w:r>
            <w:r w:rsidR="003E2084" w:rsidRPr="003E2084">
              <w:rPr>
                <w:rFonts w:ascii="Times New Roman" w:eastAsia="Arial" w:hAnsi="Times New Roman" w:cs="Times New Roman"/>
                <w:sz w:val="24"/>
                <w:szCs w:val="24"/>
                <w:lang w:bidi="lv-LV"/>
              </w:rPr>
              <w:t xml:space="preserve"> uzskaita</w:t>
            </w:r>
            <w:r w:rsidR="003E2084" w:rsidRPr="003E2084">
              <w:rPr>
                <w:rFonts w:ascii="Times New Roman" w:hAnsi="Times New Roman" w:cs="Times New Roman"/>
                <w:sz w:val="24"/>
                <w:szCs w:val="24"/>
                <w:shd w:val="clear" w:color="auto" w:fill="FFFFFF"/>
              </w:rPr>
              <w:t xml:space="preserve"> galvenos  finanšu rādītāj</w:t>
            </w:r>
            <w:r w:rsidR="003E2084">
              <w:rPr>
                <w:rFonts w:ascii="Times New Roman" w:hAnsi="Times New Roman" w:cs="Times New Roman"/>
                <w:sz w:val="24"/>
                <w:szCs w:val="24"/>
                <w:shd w:val="clear" w:color="auto" w:fill="FFFFFF"/>
              </w:rPr>
              <w:t>us</w:t>
            </w:r>
            <w:r w:rsidR="003E2084" w:rsidRPr="003E2084">
              <w:rPr>
                <w:rFonts w:ascii="Times New Roman" w:hAnsi="Times New Roman" w:cs="Times New Roman"/>
                <w:sz w:val="24"/>
                <w:szCs w:val="24"/>
              </w:rPr>
              <w:t xml:space="preserve"> </w:t>
            </w:r>
            <w:r w:rsidRPr="003E2084">
              <w:rPr>
                <w:rFonts w:ascii="Times New Roman" w:hAnsi="Times New Roman" w:cs="Times New Roman"/>
                <w:sz w:val="24"/>
                <w:szCs w:val="24"/>
              </w:rPr>
              <w:t>un salīdzinot ar iepriekšējo</w:t>
            </w:r>
            <w:r w:rsidR="003E2084">
              <w:rPr>
                <w:rFonts w:ascii="Times New Roman" w:hAnsi="Times New Roman" w:cs="Times New Roman"/>
                <w:sz w:val="24"/>
                <w:szCs w:val="24"/>
              </w:rPr>
              <w:t> – Sabie</w:t>
            </w:r>
            <w:r w:rsidR="007938FF" w:rsidRPr="003E2084">
              <w:rPr>
                <w:rFonts w:ascii="Times New Roman" w:hAnsi="Times New Roman" w:cs="Times New Roman"/>
                <w:sz w:val="24"/>
                <w:szCs w:val="24"/>
                <w:shd w:val="clear" w:color="auto" w:fill="FFFFFF"/>
              </w:rPr>
              <w:t>drības</w:t>
            </w:r>
            <w:r w:rsidR="003E2084">
              <w:rPr>
                <w:rFonts w:ascii="Times New Roman" w:hAnsi="Times New Roman" w:cs="Times New Roman"/>
                <w:sz w:val="24"/>
                <w:szCs w:val="24"/>
                <w:shd w:val="clear" w:color="auto" w:fill="FFFFFF"/>
              </w:rPr>
              <w:t xml:space="preserve"> </w:t>
            </w:r>
            <w:r w:rsidR="007938FF" w:rsidRPr="003E2084">
              <w:rPr>
                <w:rFonts w:ascii="Times New Roman" w:hAnsi="Times New Roman" w:cs="Times New Roman"/>
                <w:sz w:val="24"/>
                <w:szCs w:val="24"/>
                <w:shd w:val="clear" w:color="auto" w:fill="FFFFFF"/>
              </w:rPr>
              <w:t xml:space="preserve">neto apgrozījums ir </w:t>
            </w:r>
            <w:r w:rsidR="00A37D76" w:rsidRPr="003E2084">
              <w:rPr>
                <w:rFonts w:ascii="Times New Roman" w:hAnsi="Times New Roman" w:cs="Times New Roman"/>
                <w:sz w:val="24"/>
                <w:szCs w:val="24"/>
                <w:shd w:val="clear" w:color="auto" w:fill="FFFFFF"/>
              </w:rPr>
              <w:t>4 495</w:t>
            </w:r>
            <w:r w:rsidR="007938FF" w:rsidRPr="003E2084">
              <w:rPr>
                <w:rFonts w:ascii="Times New Roman" w:hAnsi="Times New Roman" w:cs="Times New Roman"/>
                <w:sz w:val="24"/>
                <w:szCs w:val="24"/>
                <w:shd w:val="clear" w:color="auto" w:fill="FFFFFF"/>
              </w:rPr>
              <w:t> </w:t>
            </w:r>
            <w:proofErr w:type="spellStart"/>
            <w:r w:rsidR="007938FF" w:rsidRPr="003E2084">
              <w:rPr>
                <w:rFonts w:ascii="Times New Roman" w:hAnsi="Times New Roman" w:cs="Times New Roman"/>
                <w:i/>
                <w:iCs/>
                <w:sz w:val="24"/>
                <w:szCs w:val="24"/>
                <w:shd w:val="clear" w:color="auto" w:fill="FFFFFF"/>
              </w:rPr>
              <w:t>euro</w:t>
            </w:r>
            <w:proofErr w:type="spellEnd"/>
            <w:r w:rsidR="007938FF" w:rsidRPr="003E2084">
              <w:rPr>
                <w:rFonts w:ascii="Times New Roman" w:hAnsi="Times New Roman" w:cs="Times New Roman"/>
                <w:sz w:val="24"/>
                <w:szCs w:val="24"/>
                <w:shd w:val="clear" w:color="auto" w:fill="FFFFFF"/>
              </w:rPr>
              <w:t>, kas salīdzinājumā ar 2020.gad</w:t>
            </w:r>
            <w:r w:rsidR="00A37D76" w:rsidRPr="003E2084">
              <w:rPr>
                <w:rFonts w:ascii="Times New Roman" w:hAnsi="Times New Roman" w:cs="Times New Roman"/>
                <w:sz w:val="24"/>
                <w:szCs w:val="24"/>
                <w:shd w:val="clear" w:color="auto" w:fill="FFFFFF"/>
              </w:rPr>
              <w:t>a izpildi</w:t>
            </w:r>
            <w:r w:rsidR="007938FF" w:rsidRPr="003E2084">
              <w:rPr>
                <w:rFonts w:ascii="Times New Roman" w:hAnsi="Times New Roman" w:cs="Times New Roman"/>
                <w:sz w:val="24"/>
                <w:szCs w:val="24"/>
                <w:shd w:val="clear" w:color="auto" w:fill="FFFFFF"/>
              </w:rPr>
              <w:t xml:space="preserve"> </w:t>
            </w:r>
            <w:r w:rsidR="00A37D76" w:rsidRPr="003E2084">
              <w:rPr>
                <w:rFonts w:ascii="Times New Roman" w:hAnsi="Times New Roman" w:cs="Times New Roman"/>
                <w:sz w:val="24"/>
                <w:szCs w:val="24"/>
                <w:shd w:val="clear" w:color="auto" w:fill="FFFFFF"/>
              </w:rPr>
              <w:t>samazinājies</w:t>
            </w:r>
            <w:r w:rsidR="007938FF" w:rsidRPr="003E2084">
              <w:rPr>
                <w:rFonts w:ascii="Times New Roman" w:hAnsi="Times New Roman" w:cs="Times New Roman"/>
                <w:sz w:val="24"/>
                <w:szCs w:val="24"/>
                <w:shd w:val="clear" w:color="auto" w:fill="FFFFFF"/>
              </w:rPr>
              <w:t xml:space="preserve"> par </w:t>
            </w:r>
            <w:r w:rsidR="00A37D76" w:rsidRPr="003E2084">
              <w:rPr>
                <w:rFonts w:ascii="Times New Roman" w:hAnsi="Times New Roman" w:cs="Times New Roman"/>
                <w:sz w:val="24"/>
                <w:szCs w:val="24"/>
                <w:shd w:val="clear" w:color="auto" w:fill="FFFFFF"/>
              </w:rPr>
              <w:t>31</w:t>
            </w:r>
            <w:r w:rsidR="007938FF" w:rsidRPr="003E2084">
              <w:rPr>
                <w:rFonts w:ascii="Times New Roman" w:hAnsi="Times New Roman" w:cs="Times New Roman"/>
                <w:sz w:val="24"/>
                <w:szCs w:val="24"/>
                <w:shd w:val="clear" w:color="auto" w:fill="FFFFFF"/>
              </w:rPr>
              <w:t xml:space="preserve">% jeb </w:t>
            </w:r>
            <w:r w:rsidR="00A37D76" w:rsidRPr="003E2084">
              <w:rPr>
                <w:rFonts w:ascii="Times New Roman" w:hAnsi="Times New Roman" w:cs="Times New Roman"/>
                <w:sz w:val="24"/>
                <w:szCs w:val="24"/>
                <w:shd w:val="clear" w:color="auto" w:fill="FFFFFF"/>
              </w:rPr>
              <w:t>3 852</w:t>
            </w:r>
            <w:r w:rsidR="007938FF" w:rsidRPr="003E2084">
              <w:rPr>
                <w:rFonts w:ascii="Times New Roman" w:hAnsi="Times New Roman" w:cs="Times New Roman"/>
                <w:sz w:val="24"/>
                <w:szCs w:val="24"/>
                <w:shd w:val="clear" w:color="auto" w:fill="FFFFFF"/>
              </w:rPr>
              <w:t> </w:t>
            </w:r>
            <w:proofErr w:type="spellStart"/>
            <w:r w:rsidR="007938FF" w:rsidRPr="003E2084">
              <w:rPr>
                <w:rFonts w:ascii="Times New Roman" w:hAnsi="Times New Roman" w:cs="Times New Roman"/>
                <w:i/>
                <w:iCs/>
                <w:sz w:val="24"/>
                <w:szCs w:val="24"/>
                <w:shd w:val="clear" w:color="auto" w:fill="FFFFFF"/>
              </w:rPr>
              <w:t>euro</w:t>
            </w:r>
            <w:proofErr w:type="spellEnd"/>
            <w:r w:rsidR="007938FF" w:rsidRPr="003E2084">
              <w:rPr>
                <w:rFonts w:ascii="Times New Roman" w:hAnsi="Times New Roman" w:cs="Times New Roman"/>
                <w:sz w:val="24"/>
                <w:szCs w:val="24"/>
                <w:shd w:val="clear" w:color="auto" w:fill="FFFFFF"/>
              </w:rPr>
              <w:t>. Pakalpojuma sniegšanas izmaksas 2021.gadā salīdzinot ar iepriekšēj</w:t>
            </w:r>
            <w:r w:rsidR="00A37D76" w:rsidRPr="003E2084">
              <w:rPr>
                <w:rFonts w:ascii="Times New Roman" w:hAnsi="Times New Roman" w:cs="Times New Roman"/>
                <w:sz w:val="24"/>
                <w:szCs w:val="24"/>
                <w:shd w:val="clear" w:color="auto" w:fill="FFFFFF"/>
              </w:rPr>
              <w:t>ā</w:t>
            </w:r>
            <w:r w:rsidR="007938FF" w:rsidRPr="003E2084">
              <w:rPr>
                <w:rFonts w:ascii="Times New Roman" w:hAnsi="Times New Roman" w:cs="Times New Roman"/>
                <w:sz w:val="24"/>
                <w:szCs w:val="24"/>
                <w:shd w:val="clear" w:color="auto" w:fill="FFFFFF"/>
              </w:rPr>
              <w:t xml:space="preserve"> gad</w:t>
            </w:r>
            <w:r w:rsidR="00A37D76" w:rsidRPr="003E2084">
              <w:rPr>
                <w:rFonts w:ascii="Times New Roman" w:hAnsi="Times New Roman" w:cs="Times New Roman"/>
                <w:sz w:val="24"/>
                <w:szCs w:val="24"/>
                <w:shd w:val="clear" w:color="auto" w:fill="FFFFFF"/>
              </w:rPr>
              <w:t>a izpildi p</w:t>
            </w:r>
            <w:r w:rsidR="007938FF" w:rsidRPr="003E2084">
              <w:rPr>
                <w:rFonts w:ascii="Times New Roman" w:hAnsi="Times New Roman" w:cs="Times New Roman"/>
                <w:sz w:val="24"/>
                <w:szCs w:val="24"/>
                <w:shd w:val="clear" w:color="auto" w:fill="FFFFFF"/>
              </w:rPr>
              <w:t xml:space="preserve">alielinājušās par </w:t>
            </w:r>
            <w:r w:rsidR="00A37D76" w:rsidRPr="003E2084">
              <w:rPr>
                <w:rFonts w:ascii="Times New Roman" w:hAnsi="Times New Roman" w:cs="Times New Roman"/>
                <w:sz w:val="24"/>
                <w:szCs w:val="24"/>
                <w:shd w:val="clear" w:color="auto" w:fill="FFFFFF"/>
              </w:rPr>
              <w:t>199</w:t>
            </w:r>
            <w:r w:rsidR="007938FF" w:rsidRPr="003E2084">
              <w:rPr>
                <w:rFonts w:ascii="Times New Roman" w:hAnsi="Times New Roman" w:cs="Times New Roman"/>
                <w:sz w:val="24"/>
                <w:szCs w:val="24"/>
                <w:shd w:val="clear" w:color="auto" w:fill="FFFFFF"/>
              </w:rPr>
              <w:t> </w:t>
            </w:r>
            <w:proofErr w:type="spellStart"/>
            <w:r w:rsidR="007938FF" w:rsidRPr="003E2084">
              <w:rPr>
                <w:rFonts w:ascii="Times New Roman" w:hAnsi="Times New Roman" w:cs="Times New Roman"/>
                <w:i/>
                <w:iCs/>
                <w:sz w:val="24"/>
                <w:szCs w:val="24"/>
                <w:shd w:val="clear" w:color="auto" w:fill="FFFFFF"/>
              </w:rPr>
              <w:t>euro</w:t>
            </w:r>
            <w:proofErr w:type="spellEnd"/>
            <w:r w:rsidR="007938FF" w:rsidRPr="003E2084">
              <w:rPr>
                <w:rFonts w:ascii="Times New Roman" w:hAnsi="Times New Roman" w:cs="Times New Roman"/>
                <w:sz w:val="24"/>
                <w:szCs w:val="24"/>
                <w:shd w:val="clear" w:color="auto" w:fill="FFFFFF"/>
              </w:rPr>
              <w:t xml:space="preserve"> jeb </w:t>
            </w:r>
            <w:r w:rsidR="00A37D76" w:rsidRPr="003E2084">
              <w:rPr>
                <w:rFonts w:ascii="Times New Roman" w:hAnsi="Times New Roman" w:cs="Times New Roman"/>
                <w:sz w:val="24"/>
                <w:szCs w:val="24"/>
                <w:shd w:val="clear" w:color="auto" w:fill="FFFFFF"/>
              </w:rPr>
              <w:t>1,6</w:t>
            </w:r>
            <w:r w:rsidR="007938FF" w:rsidRPr="003E2084">
              <w:rPr>
                <w:rFonts w:ascii="Times New Roman" w:hAnsi="Times New Roman" w:cs="Times New Roman"/>
                <w:sz w:val="24"/>
                <w:szCs w:val="24"/>
                <w:shd w:val="clear" w:color="auto" w:fill="FFFFFF"/>
              </w:rPr>
              <w:t xml:space="preserve">% un 2021.gadā veido </w:t>
            </w:r>
            <w:r w:rsidR="00A37D76" w:rsidRPr="003E2084">
              <w:rPr>
                <w:rFonts w:ascii="Times New Roman" w:hAnsi="Times New Roman" w:cs="Times New Roman"/>
                <w:sz w:val="24"/>
                <w:szCs w:val="24"/>
                <w:shd w:val="clear" w:color="auto" w:fill="FFFFFF"/>
              </w:rPr>
              <w:t>12 536</w:t>
            </w:r>
            <w:r w:rsidR="007938FF" w:rsidRPr="003E2084">
              <w:rPr>
                <w:rFonts w:ascii="Times New Roman" w:hAnsi="Times New Roman" w:cs="Times New Roman"/>
                <w:sz w:val="24"/>
                <w:szCs w:val="24"/>
                <w:shd w:val="clear" w:color="auto" w:fill="FFFFFF"/>
              </w:rPr>
              <w:t> </w:t>
            </w:r>
            <w:proofErr w:type="spellStart"/>
            <w:r w:rsidR="007938FF" w:rsidRPr="003E2084">
              <w:rPr>
                <w:rFonts w:ascii="Times New Roman" w:hAnsi="Times New Roman" w:cs="Times New Roman"/>
                <w:i/>
                <w:iCs/>
                <w:sz w:val="24"/>
                <w:szCs w:val="24"/>
                <w:shd w:val="clear" w:color="auto" w:fill="FFFFFF"/>
              </w:rPr>
              <w:t>euro</w:t>
            </w:r>
            <w:proofErr w:type="spellEnd"/>
            <w:r w:rsidR="007938FF" w:rsidRPr="003E2084">
              <w:rPr>
                <w:rFonts w:ascii="Times New Roman" w:hAnsi="Times New Roman" w:cs="Times New Roman"/>
                <w:sz w:val="24"/>
                <w:szCs w:val="24"/>
                <w:shd w:val="clear" w:color="auto" w:fill="FFFFFF"/>
              </w:rPr>
              <w:t>. 202</w:t>
            </w:r>
            <w:r w:rsidR="007338FB" w:rsidRPr="003E2084">
              <w:rPr>
                <w:rFonts w:ascii="Times New Roman" w:hAnsi="Times New Roman" w:cs="Times New Roman"/>
                <w:sz w:val="24"/>
                <w:szCs w:val="24"/>
                <w:shd w:val="clear" w:color="auto" w:fill="FFFFFF"/>
              </w:rPr>
              <w:t>0</w:t>
            </w:r>
            <w:r w:rsidR="007938FF" w:rsidRPr="003E2084">
              <w:rPr>
                <w:rFonts w:ascii="Times New Roman" w:hAnsi="Times New Roman" w:cs="Times New Roman"/>
                <w:sz w:val="24"/>
                <w:szCs w:val="24"/>
                <w:shd w:val="clear" w:color="auto" w:fill="FFFFFF"/>
              </w:rPr>
              <w:t xml:space="preserve">.gadā </w:t>
            </w:r>
            <w:r w:rsidR="007338FB" w:rsidRPr="003E2084">
              <w:rPr>
                <w:rFonts w:ascii="Times New Roman" w:hAnsi="Times New Roman" w:cs="Times New Roman"/>
                <w:sz w:val="24"/>
                <w:szCs w:val="24"/>
                <w:shd w:val="clear" w:color="auto" w:fill="FFFFFF"/>
              </w:rPr>
              <w:t xml:space="preserve">Sabiedrības </w:t>
            </w:r>
            <w:r w:rsidR="007938FF" w:rsidRPr="003E2084">
              <w:rPr>
                <w:rFonts w:ascii="Times New Roman" w:hAnsi="Times New Roman" w:cs="Times New Roman"/>
                <w:sz w:val="24"/>
                <w:szCs w:val="24"/>
                <w:shd w:val="clear" w:color="auto" w:fill="FFFFFF"/>
              </w:rPr>
              <w:t xml:space="preserve">bruto peļņa </w:t>
            </w:r>
            <w:r w:rsidR="007338FB" w:rsidRPr="003E2084">
              <w:rPr>
                <w:rFonts w:ascii="Times New Roman" w:hAnsi="Times New Roman" w:cs="Times New Roman"/>
                <w:sz w:val="24"/>
                <w:szCs w:val="24"/>
                <w:shd w:val="clear" w:color="auto" w:fill="FFFFFF"/>
              </w:rPr>
              <w:t>bija 10</w:t>
            </w:r>
            <w:r w:rsidR="007938FF" w:rsidRPr="003E2084">
              <w:rPr>
                <w:rFonts w:ascii="Times New Roman" w:hAnsi="Times New Roman" w:cs="Times New Roman"/>
                <w:sz w:val="24"/>
                <w:szCs w:val="24"/>
                <w:shd w:val="clear" w:color="auto" w:fill="FFFFFF"/>
              </w:rPr>
              <w:t> </w:t>
            </w:r>
            <w:proofErr w:type="spellStart"/>
            <w:r w:rsidR="007938FF" w:rsidRPr="003E2084">
              <w:rPr>
                <w:rFonts w:ascii="Times New Roman" w:hAnsi="Times New Roman" w:cs="Times New Roman"/>
                <w:i/>
                <w:iCs/>
                <w:sz w:val="24"/>
                <w:szCs w:val="24"/>
                <w:shd w:val="clear" w:color="auto" w:fill="FFFFFF"/>
              </w:rPr>
              <w:t>euro</w:t>
            </w:r>
            <w:proofErr w:type="spellEnd"/>
            <w:r w:rsidR="007338FB" w:rsidRPr="003E2084">
              <w:rPr>
                <w:rFonts w:ascii="Times New Roman" w:hAnsi="Times New Roman" w:cs="Times New Roman"/>
                <w:sz w:val="24"/>
                <w:szCs w:val="24"/>
                <w:shd w:val="clear" w:color="auto" w:fill="FFFFFF"/>
              </w:rPr>
              <w:t>,</w:t>
            </w:r>
            <w:r w:rsidR="007338FB" w:rsidRPr="003E2084">
              <w:rPr>
                <w:rFonts w:ascii="Times New Roman" w:hAnsi="Times New Roman" w:cs="Times New Roman"/>
                <w:i/>
                <w:iCs/>
                <w:sz w:val="24"/>
                <w:szCs w:val="24"/>
                <w:shd w:val="clear" w:color="auto" w:fill="FFFFFF"/>
              </w:rPr>
              <w:t xml:space="preserve"> </w:t>
            </w:r>
            <w:r w:rsidR="007338FB" w:rsidRPr="003E2084">
              <w:rPr>
                <w:rFonts w:ascii="Times New Roman" w:hAnsi="Times New Roman" w:cs="Times New Roman"/>
                <w:sz w:val="24"/>
                <w:szCs w:val="24"/>
                <w:shd w:val="clear" w:color="auto" w:fill="FFFFFF"/>
              </w:rPr>
              <w:t>2021.gads noslēgs ar 4 041</w:t>
            </w:r>
            <w:r w:rsidR="007938FF" w:rsidRPr="003E2084">
              <w:rPr>
                <w:rFonts w:ascii="Times New Roman" w:hAnsi="Times New Roman" w:cs="Times New Roman"/>
                <w:sz w:val="24"/>
                <w:szCs w:val="24"/>
                <w:shd w:val="clear" w:color="auto" w:fill="FFFFFF"/>
              </w:rPr>
              <w:t> </w:t>
            </w:r>
            <w:proofErr w:type="spellStart"/>
            <w:r w:rsidR="007938FF" w:rsidRPr="003E2084">
              <w:rPr>
                <w:rFonts w:ascii="Times New Roman" w:hAnsi="Times New Roman" w:cs="Times New Roman"/>
                <w:i/>
                <w:iCs/>
                <w:sz w:val="24"/>
                <w:szCs w:val="24"/>
                <w:shd w:val="clear" w:color="auto" w:fill="FFFFFF"/>
              </w:rPr>
              <w:t>euro</w:t>
            </w:r>
            <w:proofErr w:type="spellEnd"/>
            <w:r w:rsidR="007938FF" w:rsidRPr="003E2084">
              <w:rPr>
                <w:rFonts w:ascii="Times New Roman" w:hAnsi="Times New Roman" w:cs="Times New Roman"/>
                <w:sz w:val="24"/>
                <w:szCs w:val="24"/>
                <w:shd w:val="clear" w:color="auto" w:fill="FFFFFF"/>
              </w:rPr>
              <w:t xml:space="preserve"> </w:t>
            </w:r>
            <w:r w:rsidR="007338FB" w:rsidRPr="003E2084">
              <w:rPr>
                <w:rFonts w:ascii="Times New Roman" w:hAnsi="Times New Roman" w:cs="Times New Roman"/>
                <w:sz w:val="24"/>
                <w:szCs w:val="24"/>
                <w:shd w:val="clear" w:color="auto" w:fill="FFFFFF"/>
              </w:rPr>
              <w:t>bruto zaudējumiem.</w:t>
            </w:r>
            <w:r w:rsidR="007938FF" w:rsidRPr="003E2084">
              <w:rPr>
                <w:rFonts w:ascii="Times New Roman" w:hAnsi="Times New Roman" w:cs="Times New Roman"/>
                <w:sz w:val="24"/>
                <w:szCs w:val="24"/>
                <w:shd w:val="clear" w:color="auto" w:fill="FFFFFF"/>
              </w:rPr>
              <w:t xml:space="preserve"> </w:t>
            </w:r>
            <w:r w:rsidR="007338FB" w:rsidRPr="003E2084">
              <w:rPr>
                <w:rFonts w:ascii="Times New Roman" w:hAnsi="Times New Roman" w:cs="Times New Roman"/>
                <w:sz w:val="24"/>
                <w:szCs w:val="24"/>
                <w:shd w:val="clear" w:color="auto" w:fill="FFFFFF"/>
              </w:rPr>
              <w:t>N</w:t>
            </w:r>
            <w:r w:rsidR="007938FF" w:rsidRPr="003E2084">
              <w:rPr>
                <w:rFonts w:ascii="Times New Roman" w:hAnsi="Times New Roman" w:cs="Times New Roman"/>
                <w:sz w:val="24"/>
                <w:szCs w:val="24"/>
                <w:shd w:val="clear" w:color="auto" w:fill="FFFFFF"/>
              </w:rPr>
              <w:t xml:space="preserve">eto </w:t>
            </w:r>
            <w:r w:rsidR="007338FB" w:rsidRPr="003E2084">
              <w:rPr>
                <w:rFonts w:ascii="Times New Roman" w:hAnsi="Times New Roman" w:cs="Times New Roman"/>
                <w:sz w:val="24"/>
                <w:szCs w:val="24"/>
                <w:shd w:val="clear" w:color="auto" w:fill="FFFFFF"/>
              </w:rPr>
              <w:t>zaudējumi 2021.gadā salīdzinājumā ar 2020.gada izpildi par 1 771 </w:t>
            </w:r>
            <w:proofErr w:type="spellStart"/>
            <w:r w:rsidR="007938FF" w:rsidRPr="003E2084">
              <w:rPr>
                <w:rFonts w:ascii="Times New Roman" w:hAnsi="Times New Roman" w:cs="Times New Roman"/>
                <w:i/>
                <w:iCs/>
                <w:sz w:val="24"/>
                <w:szCs w:val="24"/>
                <w:shd w:val="clear" w:color="auto" w:fill="FFFFFF"/>
              </w:rPr>
              <w:t>euro</w:t>
            </w:r>
            <w:proofErr w:type="spellEnd"/>
            <w:r w:rsidR="007338FB" w:rsidRPr="003E2084">
              <w:rPr>
                <w:rFonts w:ascii="Times New Roman" w:hAnsi="Times New Roman" w:cs="Times New Roman"/>
                <w:i/>
                <w:iCs/>
                <w:sz w:val="24"/>
                <w:szCs w:val="24"/>
                <w:shd w:val="clear" w:color="auto" w:fill="FFFFFF"/>
              </w:rPr>
              <w:t> </w:t>
            </w:r>
            <w:r w:rsidR="008F778E" w:rsidRPr="003E2084">
              <w:rPr>
                <w:rFonts w:ascii="Times New Roman" w:hAnsi="Times New Roman" w:cs="Times New Roman"/>
                <w:i/>
                <w:iCs/>
                <w:sz w:val="24"/>
                <w:szCs w:val="24"/>
                <w:shd w:val="clear" w:color="auto" w:fill="FFFFFF"/>
              </w:rPr>
              <w:t xml:space="preserve">– </w:t>
            </w:r>
            <w:r w:rsidR="007938FF" w:rsidRPr="003E2084">
              <w:rPr>
                <w:rFonts w:ascii="Times New Roman" w:hAnsi="Times New Roman" w:cs="Times New Roman"/>
                <w:sz w:val="24"/>
                <w:szCs w:val="24"/>
                <w:shd w:val="clear" w:color="auto" w:fill="FFFFFF"/>
              </w:rPr>
              <w:t>gads</w:t>
            </w:r>
            <w:r w:rsidR="008F778E" w:rsidRPr="003E2084">
              <w:rPr>
                <w:rFonts w:ascii="Times New Roman" w:hAnsi="Times New Roman" w:cs="Times New Roman"/>
                <w:sz w:val="24"/>
                <w:szCs w:val="24"/>
                <w:shd w:val="clear" w:color="auto" w:fill="FFFFFF"/>
              </w:rPr>
              <w:t xml:space="preserve"> </w:t>
            </w:r>
            <w:r w:rsidR="007938FF" w:rsidRPr="003E2084">
              <w:rPr>
                <w:rFonts w:ascii="Times New Roman" w:hAnsi="Times New Roman" w:cs="Times New Roman"/>
                <w:sz w:val="24"/>
                <w:szCs w:val="24"/>
                <w:shd w:val="clear" w:color="auto" w:fill="FFFFFF"/>
              </w:rPr>
              <w:t xml:space="preserve">noslēgts ar </w:t>
            </w:r>
            <w:r w:rsidR="008F778E" w:rsidRPr="003E2084">
              <w:rPr>
                <w:rFonts w:ascii="Times New Roman" w:hAnsi="Times New Roman" w:cs="Times New Roman"/>
                <w:sz w:val="24"/>
                <w:szCs w:val="24"/>
                <w:shd w:val="clear" w:color="auto" w:fill="FFFFFF"/>
              </w:rPr>
              <w:t>neto zaudējumiem 10 532 </w:t>
            </w:r>
            <w:proofErr w:type="spellStart"/>
            <w:r w:rsidR="007938FF" w:rsidRPr="003E2084">
              <w:rPr>
                <w:rFonts w:ascii="Times New Roman" w:hAnsi="Times New Roman" w:cs="Times New Roman"/>
                <w:i/>
                <w:iCs/>
                <w:sz w:val="24"/>
                <w:szCs w:val="24"/>
                <w:shd w:val="clear" w:color="auto" w:fill="FFFFFF"/>
              </w:rPr>
              <w:t>euro</w:t>
            </w:r>
            <w:proofErr w:type="spellEnd"/>
            <w:r w:rsidR="007938FF" w:rsidRPr="003E2084">
              <w:rPr>
                <w:rFonts w:ascii="Times New Roman" w:hAnsi="Times New Roman" w:cs="Times New Roman"/>
                <w:sz w:val="24"/>
                <w:szCs w:val="24"/>
                <w:shd w:val="clear" w:color="auto" w:fill="FFFFFF"/>
              </w:rPr>
              <w:t xml:space="preserve"> apmērā.</w:t>
            </w:r>
            <w:r w:rsidR="00262B4C" w:rsidRPr="003E2084">
              <w:rPr>
                <w:rFonts w:ascii="Times New Roman" w:hAnsi="Times New Roman" w:cs="Times New Roman"/>
                <w:sz w:val="24"/>
                <w:szCs w:val="24"/>
                <w:shd w:val="clear" w:color="auto" w:fill="FFFFFF"/>
              </w:rPr>
              <w:t xml:space="preserve"> K</w:t>
            </w:r>
            <w:r w:rsidR="00262B4C" w:rsidRPr="003E2084">
              <w:rPr>
                <w:rFonts w:ascii="Times New Roman" w:hAnsi="Times New Roman" w:cs="Times New Roman"/>
                <w:sz w:val="24"/>
                <w:szCs w:val="24"/>
                <w:lang w:eastAsia="lv-LV" w:bidi="lv-LV"/>
              </w:rPr>
              <w:t>opējās likviditātes koeficients liecina par Sabiedrības spēju segt īstermiņa saistības. Sabiedrības pašu kapitāla īpatsvars pamatkapitālā ir 22% ar tendenci samazināties.</w:t>
            </w:r>
          </w:p>
        </w:tc>
      </w:tr>
    </w:tbl>
    <w:p w14:paraId="4387C573" w14:textId="540BB71E" w:rsidR="00117B3E" w:rsidRPr="007F341E" w:rsidRDefault="00117B3E" w:rsidP="00776B53">
      <w:pPr>
        <w:ind w:firstLine="567"/>
        <w:jc w:val="both"/>
        <w:rPr>
          <w:rFonts w:cs="Tahoma"/>
          <w:bCs/>
          <w:i/>
          <w:iCs/>
          <w:sz w:val="22"/>
          <w:szCs w:val="20"/>
          <w:lang w:val="lv-LV"/>
        </w:rPr>
      </w:pPr>
      <w:bookmarkStart w:id="48" w:name="_Hlk114150867"/>
      <w:bookmarkStart w:id="49" w:name="_Hlk114221554"/>
      <w:r w:rsidRPr="00EA7E7A">
        <w:rPr>
          <w:rFonts w:cs="Tahoma"/>
          <w:bCs/>
          <w:i/>
          <w:iCs/>
          <w:sz w:val="22"/>
          <w:szCs w:val="20"/>
          <w:lang w:val="lv-LV"/>
        </w:rPr>
        <w:t xml:space="preserve">Jēkabpils novada dome </w:t>
      </w:r>
      <w:r w:rsidRPr="00EA7E7A">
        <w:rPr>
          <w:i/>
          <w:iCs/>
          <w:sz w:val="22"/>
          <w:szCs w:val="22"/>
          <w:shd w:val="clear" w:color="auto" w:fill="FFFFFF"/>
          <w:lang w:val="lv-LV"/>
        </w:rPr>
        <w:t xml:space="preserve">2022.gada 26.maijā </w:t>
      </w:r>
      <w:r w:rsidRPr="00EA7E7A">
        <w:rPr>
          <w:rFonts w:cs="Tahoma"/>
          <w:bCs/>
          <w:i/>
          <w:iCs/>
          <w:sz w:val="22"/>
          <w:szCs w:val="20"/>
          <w:lang w:val="lv-LV"/>
        </w:rPr>
        <w:t xml:space="preserve">pieņēma lēmumu Nr.454 “Par tiešās līdzdalības pārvērtēšanu kapitālsabiedrībās” (protokols Nr.11, 57.§) </w:t>
      </w:r>
      <w:r w:rsidRPr="00EA7E7A">
        <w:rPr>
          <w:i/>
          <w:iCs/>
          <w:sz w:val="22"/>
          <w:szCs w:val="22"/>
          <w:shd w:val="clear" w:color="auto" w:fill="FFFFFF"/>
          <w:lang w:val="lv-LV"/>
        </w:rPr>
        <w:t>r</w:t>
      </w:r>
      <w:r w:rsidRPr="00EA7E7A">
        <w:rPr>
          <w:rFonts w:cs="Tahoma"/>
          <w:bCs/>
          <w:i/>
          <w:iCs/>
          <w:sz w:val="22"/>
          <w:szCs w:val="22"/>
          <w:lang w:val="lv-LV"/>
        </w:rPr>
        <w:t xml:space="preserve">eorganizēt apvienošanas procesā SIA “Rubenītis”, reģistrācijas </w:t>
      </w:r>
      <w:r w:rsidR="00CB5773" w:rsidRPr="00EA7E7A">
        <w:rPr>
          <w:rFonts w:cs="Tahoma"/>
          <w:bCs/>
          <w:i/>
          <w:iCs/>
          <w:sz w:val="22"/>
          <w:szCs w:val="22"/>
          <w:lang w:val="lv-LV"/>
        </w:rPr>
        <w:t xml:space="preserve">numurs </w:t>
      </w:r>
      <w:r w:rsidRPr="00EA7E7A">
        <w:rPr>
          <w:rFonts w:cs="Tahoma"/>
          <w:bCs/>
          <w:i/>
          <w:iCs/>
          <w:sz w:val="22"/>
          <w:szCs w:val="22"/>
          <w:lang w:val="lv-LV"/>
        </w:rPr>
        <w:t xml:space="preserve">45403015761, juridiskā adrese “Svīres”, Rubeņi, Rubenes pagasts, Jēkabpils novads, LV-5229, pievienojot to SIA “Viesītes transports”, reģistrācijas </w:t>
      </w:r>
      <w:r w:rsidR="00CB5773" w:rsidRPr="00EA7E7A">
        <w:rPr>
          <w:rFonts w:cs="Tahoma"/>
          <w:bCs/>
          <w:i/>
          <w:iCs/>
          <w:sz w:val="22"/>
          <w:szCs w:val="22"/>
          <w:lang w:val="lv-LV"/>
        </w:rPr>
        <w:t>numurs </w:t>
      </w:r>
      <w:r w:rsidRPr="00EA7E7A">
        <w:rPr>
          <w:rFonts w:cs="Tahoma"/>
          <w:bCs/>
          <w:i/>
          <w:iCs/>
          <w:sz w:val="22"/>
          <w:szCs w:val="22"/>
          <w:lang w:val="lv-LV"/>
        </w:rPr>
        <w:t>55403015481, juridiskā adrese Smilšu iela 39, Viesīte, Jēkabpils novads, LV-5237</w:t>
      </w:r>
      <w:r w:rsidRPr="00EA7E7A">
        <w:rPr>
          <w:rFonts w:cs="Tahoma"/>
          <w:bCs/>
          <w:i/>
          <w:iCs/>
          <w:sz w:val="22"/>
          <w:szCs w:val="22"/>
          <w:lang w:val="lv-LV" w:eastAsia="lv-LV" w:bidi="lv-LV"/>
        </w:rPr>
        <w:t>.</w:t>
      </w:r>
    </w:p>
    <w:p w14:paraId="4B9B33F9" w14:textId="29CE86AF" w:rsidR="004D1F39" w:rsidRPr="00F53CEC" w:rsidRDefault="004D1F39" w:rsidP="00BD4E99">
      <w:pPr>
        <w:pStyle w:val="ListParagraph"/>
        <w:numPr>
          <w:ilvl w:val="1"/>
          <w:numId w:val="3"/>
        </w:numPr>
        <w:spacing w:before="240" w:after="240"/>
        <w:ind w:left="0" w:right="43" w:firstLine="851"/>
        <w:jc w:val="center"/>
        <w:outlineLvl w:val="1"/>
        <w:rPr>
          <w:b/>
          <w:bCs/>
          <w:shd w:val="clear" w:color="auto" w:fill="FFFFFF"/>
          <w:lang w:val="lv-LV"/>
        </w:rPr>
      </w:pPr>
      <w:bookmarkStart w:id="50" w:name="_Toc115186525"/>
      <w:bookmarkEnd w:id="48"/>
      <w:bookmarkEnd w:id="49"/>
      <w:r w:rsidRPr="00F53CEC">
        <w:rPr>
          <w:b/>
          <w:bCs/>
          <w:shd w:val="clear" w:color="auto" w:fill="FFFFFF"/>
          <w:lang w:val="lv-LV"/>
        </w:rPr>
        <w:t>SIA “Jēkabpils reģionālā slimnīca”</w:t>
      </w:r>
      <w:bookmarkEnd w:id="50"/>
    </w:p>
    <w:p w14:paraId="6E049519" w14:textId="3BB7DCC2" w:rsidR="00F53CEC" w:rsidRPr="00792BCD" w:rsidRDefault="00F53CEC" w:rsidP="00F53CEC">
      <w:pPr>
        <w:ind w:firstLine="567"/>
        <w:jc w:val="both"/>
        <w:rPr>
          <w:lang w:val="lv-LV" w:eastAsia="lv-LV"/>
        </w:rPr>
      </w:pPr>
      <w:r w:rsidRPr="00792BCD">
        <w:rPr>
          <w:lang w:val="lv-LV" w:eastAsia="lv-LV"/>
        </w:rPr>
        <w:t xml:space="preserve">SIA “Jēkabpils reģionālā slimnīca”, reģistrācijas </w:t>
      </w:r>
      <w:r w:rsidRPr="00792BCD">
        <w:rPr>
          <w:shd w:val="clear" w:color="auto" w:fill="FFFFFF"/>
          <w:lang w:val="lv-LV"/>
        </w:rPr>
        <w:t xml:space="preserve">50003356621, </w:t>
      </w:r>
      <w:r w:rsidRPr="00792BCD">
        <w:rPr>
          <w:lang w:val="lv-LV" w:eastAsia="lv-LV"/>
        </w:rPr>
        <w:t xml:space="preserve">dibināta 1997.gada 1.septembrī, juridiskā adrese: Andreja Pormaļa iela 125, Jēkabpils, LV-5201. Jēkabpils pilsētas pašvaldībai un kopš </w:t>
      </w:r>
      <w:r w:rsidR="00AA6D0E">
        <w:rPr>
          <w:lang w:val="lv-LV" w:eastAsia="lv-LV"/>
        </w:rPr>
        <w:t>2021.gada 1.jūlija</w:t>
      </w:r>
      <w:r w:rsidRPr="00792BCD">
        <w:rPr>
          <w:lang w:val="lv-LV" w:eastAsia="lv-LV"/>
        </w:rPr>
        <w:t xml:space="preserve"> </w:t>
      </w:r>
      <w:proofErr w:type="spellStart"/>
      <w:r w:rsidRPr="00792BCD">
        <w:rPr>
          <w:lang w:val="lv-LV" w:eastAsia="lv-LV"/>
        </w:rPr>
        <w:t>jaunizveidotā</w:t>
      </w:r>
      <w:proofErr w:type="spellEnd"/>
      <w:r w:rsidRPr="00792BCD">
        <w:rPr>
          <w:lang w:val="lv-LV" w:eastAsia="lv-LV"/>
        </w:rPr>
        <w:t xml:space="preserve"> Jēkabpils novada pašvaldībai pieder 100% SIA</w:t>
      </w:r>
      <w:r>
        <w:rPr>
          <w:lang w:val="lv-LV" w:eastAsia="lv-LV"/>
        </w:rPr>
        <w:t> </w:t>
      </w:r>
      <w:r w:rsidRPr="00792BCD">
        <w:rPr>
          <w:lang w:val="lv-LV" w:eastAsia="lv-LV"/>
        </w:rPr>
        <w:t>“Jēkabpils reģionālā slimnīca” kapitāla daļas.</w:t>
      </w:r>
    </w:p>
    <w:p w14:paraId="40D8D6B2" w14:textId="77777777" w:rsidR="00F53CEC" w:rsidRPr="00792BCD" w:rsidRDefault="00F53CEC" w:rsidP="00F53CEC">
      <w:pPr>
        <w:ind w:firstLine="567"/>
        <w:jc w:val="both"/>
        <w:rPr>
          <w:lang w:val="lv-LV" w:eastAsia="lv-LV"/>
        </w:rPr>
      </w:pPr>
      <w:r w:rsidRPr="00792BCD">
        <w:rPr>
          <w:lang w:val="lv-LV" w:eastAsia="lv-LV"/>
        </w:rPr>
        <w:t>SIA “Jēkabpils reģionālā slimnīca” galvenais darbības veids ir slimnīcu darbība.</w:t>
      </w:r>
    </w:p>
    <w:p w14:paraId="59B132D2" w14:textId="77777777" w:rsidR="00F53CEC" w:rsidRPr="00952854" w:rsidRDefault="00F53CEC" w:rsidP="00F53CEC">
      <w:pPr>
        <w:ind w:firstLine="567"/>
        <w:jc w:val="both"/>
        <w:rPr>
          <w:lang w:val="lv-LV" w:eastAsia="lv-LV"/>
        </w:rPr>
      </w:pPr>
      <w:r w:rsidRPr="00952854">
        <w:rPr>
          <w:lang w:val="lv-LV" w:eastAsia="lv-LV"/>
        </w:rPr>
        <w:t>Likuma “Par pašvaldībām” 15.panta pirmās daļas 6.punktā ir noteikts, ka viena no pašvaldību autonomajām funkcijām ir nodrošināt veselības aprūpes pieejamību, kā arī veicināt iedzīvotāju veselīgu dzīvesveidu un sportu.</w:t>
      </w:r>
    </w:p>
    <w:p w14:paraId="7DF7790D" w14:textId="22AEB8D7" w:rsidR="00F53CEC" w:rsidRPr="00952854" w:rsidRDefault="00F53CEC" w:rsidP="00F53CEC">
      <w:pPr>
        <w:ind w:firstLine="567"/>
        <w:jc w:val="both"/>
        <w:rPr>
          <w:lang w:val="lv-LV" w:eastAsia="lv-LV"/>
        </w:rPr>
      </w:pPr>
      <w:r w:rsidRPr="00952854">
        <w:rPr>
          <w:lang w:val="lv-LV" w:eastAsia="lv-LV"/>
        </w:rPr>
        <w:t>Saskaņā ar Ministru kabineta 2017.gada 7.augusta rīkojumu Nr. 394 “Par konceptuālo ziņojumu "Par veselības aprūpes sistēmas reformu” SIA “Jēkabpils reģionālā slimnīca” ir stacionārās ārstniecības iestāde ar III pakalpojumu līmeni. III līmeņa slimnīcās (reģionālajās slimnīcās) jānodrošina darbība 13 obligātajos profilos un, atbilstoši katras slimnīcas specializācijai, papildus profili. SIA “Jēkabpils reģionālā slimnīca” sadarbības teritorija ir ar SIA</w:t>
      </w:r>
      <w:r>
        <w:rPr>
          <w:lang w:val="lv-LV" w:eastAsia="lv-LV"/>
        </w:rPr>
        <w:t> </w:t>
      </w:r>
      <w:r w:rsidRPr="00952854">
        <w:rPr>
          <w:lang w:val="lv-LV" w:eastAsia="lv-LV"/>
        </w:rPr>
        <w:t>“Madonas slimnīca”, SIA “Aizkraukles slimnīca”, SIA “Līvānu slimnīca”.</w:t>
      </w:r>
    </w:p>
    <w:p w14:paraId="19EBF4F7" w14:textId="0503CC88" w:rsidR="00F53CEC" w:rsidRPr="00A145A0" w:rsidRDefault="00F53CEC" w:rsidP="00F53CEC">
      <w:pPr>
        <w:ind w:firstLine="567"/>
        <w:jc w:val="both"/>
        <w:rPr>
          <w:lang w:val="lv-LV"/>
        </w:rPr>
      </w:pPr>
      <w:r w:rsidRPr="00A145A0">
        <w:rPr>
          <w:lang w:val="lv-LV" w:eastAsia="lv-LV"/>
        </w:rPr>
        <w:t xml:space="preserve">Veselības aprūpes politikas pamatnostādnes izriet no Eiropas Savienības un Latvijas valsts politikas plānošanas dokumentiem. </w:t>
      </w:r>
      <w:r w:rsidRPr="00A145A0">
        <w:rPr>
          <w:lang w:val="lv-LV"/>
        </w:rPr>
        <w:t>Viens no NAP2027 mērķiem ir  ikvienam līdzvērtīgas iespējas saņemt kvalitatīvu veselības aprūpi un būt sociāli aizsargātam līdzvērtīgi visos Latvijas reģionos. Tā rīcības virziens</w:t>
      </w:r>
      <w:r>
        <w:rPr>
          <w:lang w:val="lv-LV"/>
        </w:rPr>
        <w:t> – “</w:t>
      </w:r>
      <w:r w:rsidRPr="00A145A0">
        <w:rPr>
          <w:lang w:val="lv-LV"/>
        </w:rPr>
        <w:t>Uz</w:t>
      </w:r>
      <w:r>
        <w:rPr>
          <w:lang w:val="lv-LV"/>
        </w:rPr>
        <w:t xml:space="preserve"> </w:t>
      </w:r>
      <w:r w:rsidRPr="00A145A0">
        <w:rPr>
          <w:lang w:val="lv-LV"/>
        </w:rPr>
        <w:t>cilvēku centrēta veselības aprūpe”, kas ietver mērķi</w:t>
      </w:r>
      <w:r>
        <w:rPr>
          <w:lang w:val="lv-LV"/>
        </w:rPr>
        <w:t xml:space="preserve"> – </w:t>
      </w:r>
      <w:r w:rsidRPr="00A145A0">
        <w:rPr>
          <w:lang w:val="lv-LV"/>
        </w:rPr>
        <w:t>Vienlīdzīgi</w:t>
      </w:r>
      <w:r>
        <w:rPr>
          <w:lang w:val="lv-LV"/>
        </w:rPr>
        <w:t xml:space="preserve"> </w:t>
      </w:r>
      <w:r w:rsidRPr="00A145A0">
        <w:rPr>
          <w:lang w:val="lv-LV"/>
        </w:rPr>
        <w:t>pieejami kvalitatīvi veselības pakalpojumi. Pašvaldības ir nosauktas kā līdzatbildīgās institūcijas minētā rīcības virziena uzdevumu izpildei.</w:t>
      </w:r>
    </w:p>
    <w:p w14:paraId="0C216A58" w14:textId="01B40EE2" w:rsidR="00F53CEC" w:rsidRPr="00A145A0" w:rsidRDefault="00F53CEC" w:rsidP="00F53CEC">
      <w:pPr>
        <w:ind w:firstLine="567"/>
        <w:jc w:val="both"/>
        <w:rPr>
          <w:lang w:val="lv-LV" w:eastAsia="lv-LV"/>
        </w:rPr>
      </w:pPr>
      <w:r w:rsidRPr="00A145A0">
        <w:rPr>
          <w:lang w:val="lv-LV" w:eastAsia="lv-LV"/>
        </w:rPr>
        <w:t>Latvijas plānošanas dokumentos veselības aprūpē noteikta loma ir arī Jēkabpils pilsētas pašvaldības kapitālsabiedrībai SIA “Jēkabpils reģionālā slimnīca”, pakalpojumi, ko sniedz SIA</w:t>
      </w:r>
      <w:r>
        <w:rPr>
          <w:lang w:val="lv-LV" w:eastAsia="lv-LV"/>
        </w:rPr>
        <w:t> “</w:t>
      </w:r>
      <w:r w:rsidRPr="00A145A0">
        <w:rPr>
          <w:lang w:val="lv-LV" w:eastAsia="lv-LV"/>
        </w:rPr>
        <w:t>Jēkabpils reģionālā slimnīca” ir stratēģiski svarīgi ne tikai pašvaldībai, bet arī Latvijas valstij.</w:t>
      </w:r>
    </w:p>
    <w:p w14:paraId="78F977CC" w14:textId="2FAA0FCE" w:rsidR="00F53CEC" w:rsidRPr="00A145A0" w:rsidRDefault="00F53CEC" w:rsidP="00356AC2">
      <w:pPr>
        <w:ind w:firstLine="567"/>
        <w:jc w:val="both"/>
        <w:rPr>
          <w:lang w:val="lv-LV"/>
        </w:rPr>
      </w:pPr>
      <w:r w:rsidRPr="00A145A0">
        <w:rPr>
          <w:lang w:val="lv-LV"/>
        </w:rPr>
        <w:t>S</w:t>
      </w:r>
      <w:r w:rsidR="00356AC2">
        <w:rPr>
          <w:lang w:val="lv-LV"/>
        </w:rPr>
        <w:t>abiedrības ar ierobežotu atbildību “Jēkabpils reģionālā slimnīca”</w:t>
      </w:r>
      <w:r w:rsidRPr="00A145A0">
        <w:rPr>
          <w:lang w:val="lv-LV"/>
        </w:rPr>
        <w:t xml:space="preserve"> valdes informācija</w:t>
      </w:r>
      <w:r w:rsidRPr="00A145A0">
        <w:rPr>
          <w:lang w:val="lv-LV" w:eastAsia="lv-LV"/>
        </w:rPr>
        <w:t xml:space="preserve"> par kapitālsabiedrības darbību 202</w:t>
      </w:r>
      <w:r>
        <w:rPr>
          <w:lang w:val="lv-LV" w:eastAsia="lv-LV"/>
        </w:rPr>
        <w:t>1</w:t>
      </w:r>
      <w:r w:rsidRPr="00A145A0">
        <w:rPr>
          <w:lang w:val="lv-LV" w:eastAsia="lv-LV"/>
        </w:rPr>
        <w:t>.gadā:</w:t>
      </w:r>
    </w:p>
    <w:tbl>
      <w:tblPr>
        <w:tblStyle w:val="TableGrid"/>
        <w:tblW w:w="9351" w:type="dxa"/>
        <w:tblInd w:w="0" w:type="dxa"/>
        <w:tblLook w:val="04A0" w:firstRow="1" w:lastRow="0" w:firstColumn="1" w:lastColumn="0" w:noHBand="0" w:noVBand="1"/>
      </w:tblPr>
      <w:tblGrid>
        <w:gridCol w:w="3114"/>
        <w:gridCol w:w="6237"/>
      </w:tblGrid>
      <w:tr w:rsidR="00F53CEC" w:rsidRPr="00ED4D9A" w14:paraId="7C514D96" w14:textId="77777777" w:rsidTr="00A5109D">
        <w:tc>
          <w:tcPr>
            <w:tcW w:w="3114" w:type="dxa"/>
            <w:tcBorders>
              <w:top w:val="single" w:sz="4" w:space="0" w:color="auto"/>
            </w:tcBorders>
          </w:tcPr>
          <w:p w14:paraId="1575D867" w14:textId="77777777" w:rsidR="00F53CEC" w:rsidRPr="000B3461" w:rsidRDefault="00F53CEC" w:rsidP="00BA4C31">
            <w:pPr>
              <w:rPr>
                <w:rFonts w:cs="Times New Roman"/>
                <w:highlight w:val="yellow"/>
                <w:lang w:val="lv-LV"/>
              </w:rPr>
            </w:pPr>
            <w:r w:rsidRPr="00593A16">
              <w:rPr>
                <w:rStyle w:val="BodyText1"/>
                <w:rFonts w:eastAsiaTheme="minorHAnsi"/>
                <w:sz w:val="24"/>
                <w:szCs w:val="24"/>
              </w:rPr>
              <w:t xml:space="preserve">Kapitālsabiedrības 2021.gadā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6237" w:type="dxa"/>
            <w:tcBorders>
              <w:top w:val="single" w:sz="4" w:space="0" w:color="auto"/>
            </w:tcBorders>
          </w:tcPr>
          <w:p w14:paraId="1B12DE6A" w14:textId="77777777" w:rsidR="00F53CEC" w:rsidRDefault="00F53CEC" w:rsidP="00F53CEC">
            <w:pPr>
              <w:pStyle w:val="Heading6"/>
              <w:spacing w:before="0" w:after="0"/>
              <w:ind w:firstLine="181"/>
              <w:jc w:val="both"/>
              <w:outlineLvl w:val="5"/>
              <w:rPr>
                <w:rFonts w:eastAsia="Calibri"/>
                <w:b w:val="0"/>
                <w:bCs w:val="0"/>
                <w:sz w:val="24"/>
                <w:szCs w:val="24"/>
                <w:lang w:val="lv-LV" w:eastAsia="zh-CN"/>
              </w:rPr>
            </w:pPr>
            <w:bookmarkStart w:id="51" w:name="_Hlk99971251"/>
            <w:r w:rsidRPr="00E82E3B">
              <w:rPr>
                <w:rFonts w:eastAsia="Calibri"/>
                <w:b w:val="0"/>
                <w:bCs w:val="0"/>
                <w:sz w:val="24"/>
                <w:szCs w:val="24"/>
                <w:lang w:val="lv-LV" w:eastAsia="zh-CN"/>
              </w:rPr>
              <w:t>2021.gadā stacionārā palīdzība sniegta 6</w:t>
            </w:r>
            <w:r>
              <w:rPr>
                <w:rFonts w:eastAsia="Calibri"/>
                <w:b w:val="0"/>
                <w:bCs w:val="0"/>
                <w:sz w:val="24"/>
                <w:szCs w:val="24"/>
                <w:lang w:val="lv-LV" w:eastAsia="zh-CN"/>
              </w:rPr>
              <w:t> </w:t>
            </w:r>
            <w:r w:rsidRPr="00E82E3B">
              <w:rPr>
                <w:rFonts w:eastAsia="Calibri"/>
                <w:b w:val="0"/>
                <w:bCs w:val="0"/>
                <w:sz w:val="24"/>
                <w:szCs w:val="24"/>
                <w:lang w:val="lv-LV" w:eastAsia="zh-CN"/>
              </w:rPr>
              <w:t>787</w:t>
            </w:r>
            <w:r>
              <w:rPr>
                <w:rFonts w:eastAsia="Calibri"/>
                <w:b w:val="0"/>
                <w:bCs w:val="0"/>
                <w:sz w:val="24"/>
                <w:szCs w:val="24"/>
                <w:lang w:val="lv-LV" w:eastAsia="zh-CN"/>
              </w:rPr>
              <w:t> </w:t>
            </w:r>
            <w:r w:rsidRPr="00E82E3B">
              <w:rPr>
                <w:rFonts w:eastAsia="Calibri"/>
                <w:b w:val="0"/>
                <w:bCs w:val="0"/>
                <w:sz w:val="24"/>
                <w:szCs w:val="24"/>
                <w:lang w:val="lv-LV" w:eastAsia="zh-CN"/>
              </w:rPr>
              <w:t>pacientiem, par 917</w:t>
            </w:r>
            <w:r>
              <w:rPr>
                <w:rFonts w:eastAsia="Calibri"/>
                <w:b w:val="0"/>
                <w:bCs w:val="0"/>
                <w:sz w:val="24"/>
                <w:szCs w:val="24"/>
                <w:lang w:val="lv-LV" w:eastAsia="zh-CN"/>
              </w:rPr>
              <w:t> </w:t>
            </w:r>
            <w:r w:rsidRPr="00E82E3B">
              <w:rPr>
                <w:rFonts w:eastAsia="Calibri"/>
                <w:b w:val="0"/>
                <w:bCs w:val="0"/>
                <w:sz w:val="24"/>
                <w:szCs w:val="24"/>
                <w:lang w:val="lv-LV" w:eastAsia="zh-CN"/>
              </w:rPr>
              <w:t>pacientiem</w:t>
            </w:r>
            <w:r>
              <w:rPr>
                <w:rFonts w:eastAsia="Calibri"/>
                <w:b w:val="0"/>
                <w:bCs w:val="0"/>
                <w:sz w:val="24"/>
                <w:szCs w:val="24"/>
                <w:lang w:val="lv-LV" w:eastAsia="zh-CN"/>
              </w:rPr>
              <w:t xml:space="preserve"> </w:t>
            </w:r>
            <w:r w:rsidRPr="00E82E3B">
              <w:rPr>
                <w:rFonts w:eastAsia="Calibri"/>
                <w:b w:val="0"/>
                <w:bCs w:val="0"/>
                <w:sz w:val="24"/>
                <w:szCs w:val="24"/>
                <w:lang w:val="lv-LV" w:eastAsia="zh-CN"/>
              </w:rPr>
              <w:t>(</w:t>
            </w:r>
            <w:r>
              <w:rPr>
                <w:rFonts w:eastAsia="Calibri"/>
                <w:b w:val="0"/>
                <w:bCs w:val="0"/>
                <w:sz w:val="24"/>
                <w:szCs w:val="24"/>
                <w:lang w:val="lv-LV" w:eastAsia="zh-CN"/>
              </w:rPr>
              <w:t>-</w:t>
            </w:r>
            <w:r w:rsidRPr="00E82E3B">
              <w:rPr>
                <w:rFonts w:eastAsia="Calibri"/>
                <w:b w:val="0"/>
                <w:bCs w:val="0"/>
                <w:sz w:val="24"/>
                <w:szCs w:val="24"/>
                <w:lang w:val="lv-LV" w:eastAsia="zh-CN"/>
              </w:rPr>
              <w:t>11,9%) mazāk kā 2020.gadā.</w:t>
            </w:r>
            <w:bookmarkEnd w:id="51"/>
            <w:r w:rsidRPr="00E82E3B">
              <w:rPr>
                <w:rFonts w:eastAsia="Calibri"/>
                <w:b w:val="0"/>
                <w:bCs w:val="0"/>
                <w:sz w:val="24"/>
                <w:szCs w:val="24"/>
                <w:lang w:val="lv-LV" w:eastAsia="zh-CN"/>
              </w:rPr>
              <w:t xml:space="preserve"> Tas izskaidrojams ar COVID infekcijas izraisītajiem apstākļiem.</w:t>
            </w:r>
            <w:r>
              <w:rPr>
                <w:rFonts w:eastAsia="Calibri"/>
                <w:b w:val="0"/>
                <w:bCs w:val="0"/>
                <w:sz w:val="24"/>
                <w:szCs w:val="24"/>
                <w:lang w:val="lv-LV" w:eastAsia="zh-CN"/>
              </w:rPr>
              <w:t xml:space="preserve"> </w:t>
            </w:r>
          </w:p>
          <w:p w14:paraId="64FBB4AB" w14:textId="0D3BCB9B" w:rsidR="00F53CEC" w:rsidRDefault="00F53CEC" w:rsidP="00F53CEC">
            <w:pPr>
              <w:pStyle w:val="Heading6"/>
              <w:spacing w:before="0" w:after="0"/>
              <w:ind w:firstLine="181"/>
              <w:jc w:val="both"/>
              <w:outlineLvl w:val="5"/>
              <w:rPr>
                <w:b w:val="0"/>
                <w:bCs w:val="0"/>
                <w:sz w:val="24"/>
                <w:szCs w:val="24"/>
                <w:lang w:val="lv-LV"/>
              </w:rPr>
            </w:pPr>
            <w:r w:rsidRPr="00E82E3B">
              <w:rPr>
                <w:rFonts w:eastAsia="Calibri"/>
                <w:b w:val="0"/>
                <w:bCs w:val="0"/>
                <w:sz w:val="24"/>
                <w:szCs w:val="24"/>
                <w:lang w:val="lv-LV" w:eastAsia="zh-CN"/>
              </w:rPr>
              <w:t xml:space="preserve"> </w:t>
            </w:r>
            <w:r w:rsidRPr="00E82E3B">
              <w:rPr>
                <w:b w:val="0"/>
                <w:bCs w:val="0"/>
                <w:sz w:val="24"/>
                <w:szCs w:val="24"/>
                <w:lang w:val="lv-LV"/>
              </w:rPr>
              <w:t>Veiktas investīcijas infrastruktūras attīstībā</w:t>
            </w:r>
            <w:r>
              <w:rPr>
                <w:b w:val="0"/>
                <w:bCs w:val="0"/>
                <w:sz w:val="24"/>
                <w:szCs w:val="24"/>
                <w:lang w:val="lv-LV"/>
              </w:rPr>
              <w:t> – m</w:t>
            </w:r>
            <w:r w:rsidRPr="00E82E3B">
              <w:rPr>
                <w:b w:val="0"/>
                <w:bCs w:val="0"/>
                <w:sz w:val="24"/>
                <w:szCs w:val="24"/>
                <w:lang w:val="lv-LV"/>
              </w:rPr>
              <w:t>edicīnas</w:t>
            </w:r>
            <w:r>
              <w:rPr>
                <w:b w:val="0"/>
                <w:bCs w:val="0"/>
                <w:sz w:val="24"/>
                <w:szCs w:val="24"/>
                <w:lang w:val="lv-LV"/>
              </w:rPr>
              <w:t xml:space="preserve"> </w:t>
            </w:r>
            <w:r w:rsidRPr="00E82E3B">
              <w:rPr>
                <w:b w:val="0"/>
                <w:bCs w:val="0"/>
                <w:sz w:val="24"/>
                <w:szCs w:val="24"/>
                <w:lang w:val="lv-LV"/>
              </w:rPr>
              <w:t>iekārtu kopējais skaits 9</w:t>
            </w:r>
            <w:r>
              <w:rPr>
                <w:b w:val="0"/>
                <w:bCs w:val="0"/>
                <w:sz w:val="24"/>
                <w:szCs w:val="24"/>
                <w:lang w:val="lv-LV"/>
              </w:rPr>
              <w:t> </w:t>
            </w:r>
            <w:r w:rsidRPr="00E82E3B">
              <w:rPr>
                <w:b w:val="0"/>
                <w:bCs w:val="0"/>
                <w:sz w:val="24"/>
                <w:szCs w:val="24"/>
                <w:lang w:val="lv-LV"/>
              </w:rPr>
              <w:t>999, uzskaites vērtība 6</w:t>
            </w:r>
            <w:r>
              <w:rPr>
                <w:b w:val="0"/>
                <w:bCs w:val="0"/>
                <w:sz w:val="24"/>
                <w:szCs w:val="24"/>
                <w:lang w:val="lv-LV"/>
              </w:rPr>
              <w:t> </w:t>
            </w:r>
            <w:r w:rsidRPr="00E82E3B">
              <w:rPr>
                <w:b w:val="0"/>
                <w:bCs w:val="0"/>
                <w:sz w:val="24"/>
                <w:szCs w:val="24"/>
                <w:lang w:val="lv-LV"/>
              </w:rPr>
              <w:t>256</w:t>
            </w:r>
            <w:r>
              <w:rPr>
                <w:b w:val="0"/>
                <w:bCs w:val="0"/>
                <w:sz w:val="24"/>
                <w:szCs w:val="24"/>
                <w:lang w:val="lv-LV"/>
              </w:rPr>
              <w:t> </w:t>
            </w:r>
            <w:r w:rsidRPr="00E82E3B">
              <w:rPr>
                <w:b w:val="0"/>
                <w:bCs w:val="0"/>
                <w:sz w:val="24"/>
                <w:szCs w:val="24"/>
                <w:lang w:val="lv-LV"/>
              </w:rPr>
              <w:t>601</w:t>
            </w:r>
            <w:r>
              <w:rPr>
                <w:b w:val="0"/>
                <w:bCs w:val="0"/>
                <w:sz w:val="24"/>
                <w:szCs w:val="24"/>
                <w:lang w:val="lv-LV"/>
              </w:rPr>
              <w:t> </w:t>
            </w:r>
            <w:proofErr w:type="spellStart"/>
            <w:r w:rsidRPr="00F53CEC">
              <w:rPr>
                <w:b w:val="0"/>
                <w:bCs w:val="0"/>
                <w:i/>
                <w:iCs/>
                <w:sz w:val="24"/>
                <w:szCs w:val="24"/>
                <w:lang w:val="lv-LV"/>
              </w:rPr>
              <w:t>euro</w:t>
            </w:r>
            <w:proofErr w:type="spellEnd"/>
            <w:r w:rsidRPr="00F53CEC">
              <w:rPr>
                <w:b w:val="0"/>
                <w:bCs w:val="0"/>
                <w:i/>
                <w:iCs/>
                <w:sz w:val="24"/>
                <w:szCs w:val="24"/>
                <w:lang w:val="lv-LV"/>
              </w:rPr>
              <w:t>.</w:t>
            </w:r>
            <w:r>
              <w:rPr>
                <w:b w:val="0"/>
                <w:bCs w:val="0"/>
                <w:sz w:val="24"/>
                <w:szCs w:val="24"/>
                <w:lang w:val="lv-LV"/>
              </w:rPr>
              <w:t xml:space="preserve"> </w:t>
            </w:r>
          </w:p>
          <w:p w14:paraId="274EE861" w14:textId="4DF3D90E" w:rsidR="00F53CEC" w:rsidRDefault="00F53CEC" w:rsidP="00AE5DC2">
            <w:pPr>
              <w:pStyle w:val="Heading6"/>
              <w:spacing w:before="0" w:after="0"/>
              <w:ind w:firstLine="181"/>
              <w:jc w:val="both"/>
              <w:outlineLvl w:val="5"/>
              <w:rPr>
                <w:b w:val="0"/>
                <w:bCs w:val="0"/>
                <w:sz w:val="24"/>
                <w:szCs w:val="24"/>
                <w:lang w:val="lv-LV" w:eastAsia="zh-CN"/>
              </w:rPr>
            </w:pPr>
            <w:r w:rsidRPr="00E82E3B">
              <w:rPr>
                <w:b w:val="0"/>
                <w:bCs w:val="0"/>
                <w:sz w:val="24"/>
                <w:szCs w:val="24"/>
                <w:lang w:val="lv-LV" w:eastAsia="zh-CN"/>
              </w:rPr>
              <w:t>Turpināta ERAF līdzfinansētā projekta “Stacionārās un ambulatorās veselības aprūpes infrastruktūras uzlabošana SIA “Jēkabpils reģionālā slimnīca”, uzlabojot kvalitatīvu veselības aprūpes pakalpojumu pieejamību</w:t>
            </w:r>
            <w:r w:rsidRPr="00FC23D1">
              <w:rPr>
                <w:b w:val="0"/>
                <w:bCs w:val="0"/>
                <w:sz w:val="24"/>
                <w:szCs w:val="24"/>
                <w:lang w:val="lv-LV" w:eastAsia="zh-CN"/>
              </w:rPr>
              <w:t>” Nr.9.3.2.0/17/i/011 īstenošana. 2021.gada I</w:t>
            </w:r>
            <w:r>
              <w:rPr>
                <w:b w:val="0"/>
                <w:bCs w:val="0"/>
                <w:sz w:val="24"/>
                <w:szCs w:val="24"/>
                <w:lang w:val="lv-LV" w:eastAsia="zh-CN"/>
              </w:rPr>
              <w:t> </w:t>
            </w:r>
            <w:r w:rsidRPr="00FC23D1">
              <w:rPr>
                <w:b w:val="0"/>
                <w:bCs w:val="0"/>
                <w:sz w:val="24"/>
                <w:szCs w:val="24"/>
                <w:lang w:val="lv-LV" w:eastAsia="zh-CN"/>
              </w:rPr>
              <w:t>ceturksnī uzsākti telpu pārbūves darbi SIA “Jēkabpils Reģionālā slimnīca” ambulatorajā daļā un stacionāra 1.stāvā. II</w:t>
            </w:r>
            <w:r>
              <w:rPr>
                <w:b w:val="0"/>
                <w:bCs w:val="0"/>
                <w:sz w:val="24"/>
                <w:szCs w:val="24"/>
                <w:lang w:val="lv-LV" w:eastAsia="zh-CN"/>
              </w:rPr>
              <w:t> </w:t>
            </w:r>
            <w:r w:rsidRPr="00FC23D1">
              <w:rPr>
                <w:b w:val="0"/>
                <w:bCs w:val="0"/>
                <w:sz w:val="24"/>
                <w:szCs w:val="24"/>
                <w:lang w:val="lv-LV" w:eastAsia="zh-CN"/>
              </w:rPr>
              <w:t xml:space="preserve">ceturksnī turpinājās uzsāktie ambulatorās daļas un stacionāra ēkas 1.stāva pārbūves darbi. </w:t>
            </w:r>
            <w:r>
              <w:rPr>
                <w:b w:val="0"/>
                <w:bCs w:val="0"/>
                <w:sz w:val="24"/>
                <w:szCs w:val="24"/>
                <w:lang w:val="lv-LV" w:eastAsia="zh-CN"/>
              </w:rPr>
              <w:t>P</w:t>
            </w:r>
            <w:r w:rsidRPr="00FC23D1">
              <w:rPr>
                <w:b w:val="0"/>
                <w:bCs w:val="0"/>
                <w:sz w:val="24"/>
                <w:szCs w:val="24"/>
                <w:lang w:val="lv-LV" w:eastAsia="zh-CN"/>
              </w:rPr>
              <w:t xml:space="preserve">lānotajā termiņā, pabeigtas Ambulatorās daļas rehabilitācijas nodaļas telpas un nodotas SIA “Jēkabpils reģionālā slimnīca” aprīkojuma uzstādīšanai un mēbeļu ievietošanai. </w:t>
            </w:r>
            <w:r w:rsidR="00AE5DC2">
              <w:rPr>
                <w:b w:val="0"/>
                <w:bCs w:val="0"/>
                <w:sz w:val="24"/>
                <w:szCs w:val="24"/>
                <w:lang w:val="lv-LV" w:eastAsia="zh-CN"/>
              </w:rPr>
              <w:t>2021.gada 3.septembrī</w:t>
            </w:r>
            <w:r w:rsidRPr="00FC23D1">
              <w:rPr>
                <w:b w:val="0"/>
                <w:bCs w:val="0"/>
                <w:sz w:val="24"/>
                <w:szCs w:val="24"/>
                <w:lang w:val="lv-LV" w:eastAsia="zh-CN"/>
              </w:rPr>
              <w:t xml:space="preserve"> noslēgusies Jēkabpils reģionālās slimnīcas Uzņemšanas nodaļas pārbūves 1.kārta un ekspluatācijā nodotas atjaunotās telpas. Uzsākta uzņemšanas nodaļas pārbūves 2.kārta</w:t>
            </w:r>
            <w:r>
              <w:rPr>
                <w:b w:val="0"/>
                <w:bCs w:val="0"/>
                <w:sz w:val="24"/>
                <w:szCs w:val="24"/>
                <w:lang w:val="lv-LV" w:eastAsia="zh-CN"/>
              </w:rPr>
              <w:t>.</w:t>
            </w:r>
            <w:r w:rsidRPr="00FC23D1">
              <w:rPr>
                <w:b w:val="0"/>
                <w:bCs w:val="0"/>
                <w:sz w:val="24"/>
                <w:szCs w:val="24"/>
                <w:lang w:val="lv-LV" w:eastAsia="zh-CN"/>
              </w:rPr>
              <w:t xml:space="preserve"> </w:t>
            </w:r>
            <w:bookmarkStart w:id="52" w:name="_Hlk99361391"/>
            <w:r w:rsidRPr="00FC23D1">
              <w:rPr>
                <w:b w:val="0"/>
                <w:bCs w:val="0"/>
                <w:sz w:val="24"/>
                <w:szCs w:val="24"/>
                <w:lang w:val="lv-LV" w:eastAsia="zh-CN"/>
              </w:rPr>
              <w:t>2021.gada 26.novembrī atklātas atjaunotās telpas, kurās ambulatoro pacientu pieņemšanu uzsāka daļa Fizikālās medicīnas un rehabilitācijas nodaļas darbinieku. Minēto speciālistu telpas, kas atrodas poliklīnikas ēkā, ir pilnībā atjaunotas, iegādāts jauns un mūsdienīgs aprīkojums, kas ļaus uzlabot sniegto pakalpojumu kvalitāti un nodrošināt arī jaunu pakalpojumu sniegšanu.</w:t>
            </w:r>
            <w:bookmarkEnd w:id="52"/>
            <w:r w:rsidRPr="00FC23D1">
              <w:rPr>
                <w:b w:val="0"/>
                <w:bCs w:val="0"/>
                <w:sz w:val="24"/>
                <w:szCs w:val="24"/>
                <w:lang w:val="lv-LV" w:eastAsia="zh-CN"/>
              </w:rPr>
              <w:t xml:space="preserve"> Turpinā</w:t>
            </w:r>
            <w:r>
              <w:rPr>
                <w:b w:val="0"/>
                <w:bCs w:val="0"/>
                <w:sz w:val="24"/>
                <w:szCs w:val="24"/>
                <w:lang w:val="lv-LV" w:eastAsia="zh-CN"/>
              </w:rPr>
              <w:t>jā</w:t>
            </w:r>
            <w:r w:rsidRPr="00FC23D1">
              <w:rPr>
                <w:b w:val="0"/>
                <w:bCs w:val="0"/>
                <w:sz w:val="24"/>
                <w:szCs w:val="24"/>
                <w:lang w:val="lv-LV" w:eastAsia="zh-CN"/>
              </w:rPr>
              <w:t>s Jēkabpils reģionālās slimnīcas Ambulatorās daļas un Stacionārās daļas pārbūves darbi.</w:t>
            </w:r>
          </w:p>
          <w:p w14:paraId="3564EFD3" w14:textId="6845F93F" w:rsidR="00F53CEC" w:rsidRPr="00AE5DC2" w:rsidRDefault="00F53CEC" w:rsidP="00AE5DC2">
            <w:pPr>
              <w:widowControl w:val="0"/>
              <w:ind w:right="20" w:firstLine="181"/>
              <w:jc w:val="both"/>
              <w:rPr>
                <w:rFonts w:eastAsia="Arial"/>
                <w:lang w:val="lv-LV" w:bidi="lv-LV"/>
              </w:rPr>
            </w:pPr>
            <w:r w:rsidRPr="00B75230">
              <w:rPr>
                <w:rFonts w:eastAsia="Arial"/>
                <w:lang w:val="lv-LV" w:bidi="lv-LV"/>
              </w:rPr>
              <w:t xml:space="preserve">2022.gadā Atveseļošanās un noturības mehānisma finansējuma </w:t>
            </w:r>
            <w:r>
              <w:rPr>
                <w:rFonts w:eastAsia="Arial"/>
                <w:lang w:val="lv-LV" w:bidi="lv-LV"/>
              </w:rPr>
              <w:t xml:space="preserve">ietvaros  </w:t>
            </w:r>
            <w:r w:rsidRPr="00B75230">
              <w:rPr>
                <w:rFonts w:eastAsia="Arial"/>
                <w:lang w:val="lv-LV" w:bidi="lv-LV"/>
              </w:rPr>
              <w:t>iesniegti pieprasījumi, kas vērsti uz dienas stacionāra pakalpojuma nodalīšanu no stacionāro pakalpojumu nodrošināšanas, lai nodalītu pacientu plūsmu un samazinātu pacientu plūsmu krustošanos.</w:t>
            </w:r>
          </w:p>
        </w:tc>
      </w:tr>
      <w:tr w:rsidR="00F53CEC" w:rsidRPr="00ED4D9A" w14:paraId="566AB067" w14:textId="77777777" w:rsidTr="00A5109D">
        <w:tc>
          <w:tcPr>
            <w:tcW w:w="3114" w:type="dxa"/>
          </w:tcPr>
          <w:p w14:paraId="561A6ED3" w14:textId="77777777" w:rsidR="00F53CEC" w:rsidRPr="00271C98" w:rsidRDefault="00F53CEC" w:rsidP="00BA4C31">
            <w:pPr>
              <w:rPr>
                <w:rFonts w:cs="Times New Roman"/>
                <w:lang w:val="lv-LV"/>
              </w:rPr>
            </w:pPr>
            <w:proofErr w:type="spellStart"/>
            <w:r w:rsidRPr="00271C98">
              <w:rPr>
                <w:rStyle w:val="BodyText1"/>
                <w:rFonts w:eastAsiaTheme="minorHAnsi"/>
                <w:sz w:val="24"/>
                <w:szCs w:val="24"/>
              </w:rPr>
              <w:t>Nefinanšu</w:t>
            </w:r>
            <w:proofErr w:type="spellEnd"/>
            <w:r w:rsidRPr="00271C98">
              <w:rPr>
                <w:rStyle w:val="BodyText1"/>
                <w:rFonts w:eastAsiaTheme="minorHAnsi"/>
                <w:sz w:val="24"/>
                <w:szCs w:val="24"/>
              </w:rPr>
              <w:t xml:space="preserve"> mērķu 2021.gadā sasniegšanas novērtējums (sabiedrībai sniegtais labums, pakalpojumu vai preču pieejamības novērtējums)</w:t>
            </w:r>
          </w:p>
        </w:tc>
        <w:tc>
          <w:tcPr>
            <w:tcW w:w="6237" w:type="dxa"/>
          </w:tcPr>
          <w:p w14:paraId="4F1A6DE4" w14:textId="42116A14" w:rsidR="00F53CEC" w:rsidRPr="00271C98" w:rsidRDefault="00F53CEC" w:rsidP="00150284">
            <w:pPr>
              <w:pStyle w:val="ListParagraph"/>
              <w:widowControl w:val="0"/>
              <w:numPr>
                <w:ilvl w:val="0"/>
                <w:numId w:val="38"/>
              </w:numPr>
              <w:ind w:left="314" w:right="20" w:hanging="314"/>
              <w:jc w:val="both"/>
              <w:rPr>
                <w:rFonts w:eastAsia="Arial"/>
                <w:lang w:val="lv-LV" w:bidi="lv-LV"/>
              </w:rPr>
            </w:pPr>
            <w:r w:rsidRPr="00271C98">
              <w:rPr>
                <w:rFonts w:eastAsia="Arial"/>
                <w:lang w:val="lv-LV" w:bidi="lv-LV"/>
              </w:rPr>
              <w:t xml:space="preserve">Attīstīta un ieviesta </w:t>
            </w:r>
            <w:proofErr w:type="spellStart"/>
            <w:r w:rsidRPr="00271C98">
              <w:rPr>
                <w:rFonts w:eastAsia="Arial"/>
                <w:lang w:val="lv-LV" w:bidi="lv-LV"/>
              </w:rPr>
              <w:t>proktoloģijas</w:t>
            </w:r>
            <w:proofErr w:type="spellEnd"/>
            <w:r w:rsidRPr="00271C98">
              <w:rPr>
                <w:rFonts w:eastAsia="Arial"/>
                <w:lang w:val="lv-LV" w:bidi="lv-LV"/>
              </w:rPr>
              <w:t xml:space="preserve"> veselības aprūpes pakalpojumu sniegšana</w:t>
            </w:r>
            <w:r w:rsidR="00AE5DC2">
              <w:rPr>
                <w:rFonts w:eastAsia="Arial"/>
                <w:lang w:val="lv-LV" w:bidi="lv-LV"/>
              </w:rPr>
              <w:t xml:space="preserve"> un</w:t>
            </w:r>
            <w:r w:rsidRPr="00271C98">
              <w:rPr>
                <w:rFonts w:eastAsia="Arial"/>
                <w:lang w:val="lv-LV" w:bidi="lv-LV"/>
              </w:rPr>
              <w:t xml:space="preserve"> bērnu ķirurģijas konsultācijas; lai uzlabotu pakalpojumu pieejamību, tiek organizētas ambulatorie pakalpojumi sestdienās – USG izmeklējumi, bērnu ķirurga konsultācijas, ginekologa konsultācijas, proktologa konsultācijas;</w:t>
            </w:r>
          </w:p>
          <w:p w14:paraId="43F6AA7B" w14:textId="18B5267A" w:rsidR="00F53CEC" w:rsidRPr="00271C98" w:rsidRDefault="00F53CEC" w:rsidP="00150284">
            <w:pPr>
              <w:pStyle w:val="ListParagraph"/>
              <w:widowControl w:val="0"/>
              <w:numPr>
                <w:ilvl w:val="0"/>
                <w:numId w:val="38"/>
              </w:numPr>
              <w:ind w:left="314" w:right="20" w:hanging="314"/>
              <w:jc w:val="both"/>
              <w:rPr>
                <w:rFonts w:eastAsia="Arial"/>
                <w:lang w:val="lv-LV" w:bidi="lv-LV"/>
              </w:rPr>
            </w:pPr>
            <w:r w:rsidRPr="00271C98">
              <w:rPr>
                <w:rFonts w:eastAsia="Arial"/>
                <w:lang w:val="lv-LV" w:bidi="lv-LV"/>
              </w:rPr>
              <w:t>kopējais stacionāro gultu skait</w:t>
            </w:r>
            <w:r w:rsidR="00AE5DC2">
              <w:rPr>
                <w:rFonts w:eastAsia="Arial"/>
                <w:lang w:val="lv-LV" w:bidi="lv-LV"/>
              </w:rPr>
              <w:t>a</w:t>
            </w:r>
            <w:r w:rsidRPr="00271C98">
              <w:rPr>
                <w:rFonts w:eastAsia="Arial"/>
                <w:lang w:val="lv-LV" w:bidi="lv-LV"/>
              </w:rPr>
              <w:t>  samazinājums salīdzinājumā ar 2020.gadu -28 gultas jeb -12%, kas  saistīts ar intensīvās terapijas nodaļas aprīkošanu ar iekārtām, kas nepieciešamas Covid-19 pacientu ārstēšanai un aizņem papildus plātību;</w:t>
            </w:r>
          </w:p>
          <w:p w14:paraId="68F704AD" w14:textId="77777777" w:rsidR="00F53CEC" w:rsidRPr="00271C98" w:rsidRDefault="00F53CEC" w:rsidP="00150284">
            <w:pPr>
              <w:pStyle w:val="ListParagraph"/>
              <w:widowControl w:val="0"/>
              <w:numPr>
                <w:ilvl w:val="0"/>
                <w:numId w:val="38"/>
              </w:numPr>
              <w:ind w:left="314" w:right="20" w:hanging="314"/>
              <w:jc w:val="both"/>
              <w:rPr>
                <w:rFonts w:eastAsia="Arial"/>
                <w:lang w:val="lv-LV" w:bidi="lv-LV"/>
              </w:rPr>
            </w:pPr>
            <w:r w:rsidRPr="00271C98">
              <w:rPr>
                <w:rFonts w:eastAsia="Arial"/>
                <w:lang w:val="lv-LV" w:bidi="lv-LV"/>
              </w:rPr>
              <w:t>kopējais dienas stacionāra gultu skaits  ir 2020.gada rādītāja robežās, salīdzinājumā ar 2021.gadā plānoto stacionāra gultas skaits samazinājies par 11%;</w:t>
            </w:r>
          </w:p>
          <w:p w14:paraId="677B5270" w14:textId="77777777" w:rsidR="00F53CEC" w:rsidRPr="00271C98" w:rsidRDefault="00F53CEC" w:rsidP="00150284">
            <w:pPr>
              <w:pStyle w:val="ListParagraph"/>
              <w:widowControl w:val="0"/>
              <w:numPr>
                <w:ilvl w:val="0"/>
                <w:numId w:val="38"/>
              </w:numPr>
              <w:ind w:left="314" w:right="20" w:hanging="314"/>
              <w:jc w:val="both"/>
              <w:rPr>
                <w:rFonts w:eastAsia="Arial" w:cs="Times New Roman"/>
                <w:lang w:val="lv-LV" w:bidi="lv-LV"/>
              </w:rPr>
            </w:pPr>
            <w:r w:rsidRPr="00271C98">
              <w:rPr>
                <w:rFonts w:eastAsia="Arial" w:cs="Times New Roman"/>
                <w:lang w:val="lv-LV" w:bidi="lv-LV"/>
              </w:rPr>
              <w:t xml:space="preserve">pacientu </w:t>
            </w:r>
            <w:proofErr w:type="spellStart"/>
            <w:r w:rsidRPr="00271C98">
              <w:rPr>
                <w:rFonts w:eastAsia="Arial" w:cs="Times New Roman"/>
                <w:lang w:val="lv-LV" w:bidi="lv-LV"/>
              </w:rPr>
              <w:t>letalitāte</w:t>
            </w:r>
            <w:proofErr w:type="spellEnd"/>
            <w:r w:rsidRPr="00271C98">
              <w:rPr>
                <w:rFonts w:eastAsia="Arial" w:cs="Times New Roman"/>
                <w:lang w:val="lv-LV" w:bidi="lv-LV"/>
              </w:rPr>
              <w:t xml:space="preserve"> objektīvu iemeslu dēļ sakarā ar Covid-19 infekcijas izplatību un infekcijas radītajām komplikācijām pieaugusi 2 reizes no 3.5% līdz 7%;</w:t>
            </w:r>
          </w:p>
          <w:p w14:paraId="01167A9E" w14:textId="77777777" w:rsidR="00F53CEC" w:rsidRPr="00271C98" w:rsidRDefault="00F53CEC" w:rsidP="00150284">
            <w:pPr>
              <w:widowControl w:val="0"/>
              <w:numPr>
                <w:ilvl w:val="0"/>
                <w:numId w:val="38"/>
              </w:numPr>
              <w:ind w:left="314" w:right="20" w:hanging="314"/>
              <w:jc w:val="both"/>
              <w:rPr>
                <w:rFonts w:cs="Times New Roman"/>
                <w:b/>
                <w:bCs/>
                <w:lang w:val="lv-LV"/>
              </w:rPr>
            </w:pPr>
            <w:r w:rsidRPr="00271C98">
              <w:rPr>
                <w:rFonts w:eastAsia="Arial" w:cs="Times New Roman"/>
                <w:lang w:val="lv-LV" w:bidi="lv-LV"/>
              </w:rPr>
              <w:t xml:space="preserve">2021.gadā noslēgtas vienošanās ar medicīnas fakultātes studentiem un topošajiem rezidentiem par darbu Sabiedrībā pēc rezidentūras pabeigšanas (dermatoloģijā, pediatrijā/ </w:t>
            </w:r>
            <w:proofErr w:type="spellStart"/>
            <w:r w:rsidRPr="00271C98">
              <w:rPr>
                <w:rFonts w:eastAsia="Arial" w:cs="Times New Roman"/>
                <w:lang w:val="lv-LV" w:bidi="lv-LV"/>
              </w:rPr>
              <w:t>neonataloģijā</w:t>
            </w:r>
            <w:proofErr w:type="spellEnd"/>
            <w:r w:rsidRPr="00271C98">
              <w:rPr>
                <w:rFonts w:eastAsia="Arial" w:cs="Times New Roman"/>
                <w:lang w:val="lv-LV" w:bidi="lv-LV"/>
              </w:rPr>
              <w:t>, kardioloģijā, anestezioloģija-</w:t>
            </w:r>
            <w:proofErr w:type="spellStart"/>
            <w:r w:rsidRPr="00271C98">
              <w:rPr>
                <w:rFonts w:eastAsia="Arial" w:cs="Times New Roman"/>
                <w:lang w:val="lv-LV" w:bidi="lv-LV"/>
              </w:rPr>
              <w:t>reanimatoloģijā</w:t>
            </w:r>
            <w:proofErr w:type="spellEnd"/>
            <w:r w:rsidRPr="00271C98">
              <w:rPr>
                <w:rFonts w:eastAsia="Arial" w:cs="Times New Roman"/>
                <w:lang w:val="lv-LV" w:bidi="lv-LV"/>
              </w:rPr>
              <w:t>, ģimenes ārsti).</w:t>
            </w:r>
          </w:p>
        </w:tc>
      </w:tr>
      <w:tr w:rsidR="00F53CEC" w:rsidRPr="00ED4D9A" w14:paraId="74C1FDAA" w14:textId="77777777" w:rsidTr="00A5109D">
        <w:tc>
          <w:tcPr>
            <w:tcW w:w="3114" w:type="dxa"/>
          </w:tcPr>
          <w:p w14:paraId="55FE3151" w14:textId="77777777" w:rsidR="00F53CEC" w:rsidRPr="000B3461" w:rsidRDefault="00F53CEC" w:rsidP="00BA4C31">
            <w:pPr>
              <w:rPr>
                <w:rStyle w:val="BodyText1"/>
                <w:rFonts w:eastAsiaTheme="minorHAnsi"/>
                <w:sz w:val="24"/>
                <w:szCs w:val="24"/>
                <w:highlight w:val="yellow"/>
              </w:rPr>
            </w:pPr>
            <w:r w:rsidRPr="000341C5">
              <w:rPr>
                <w:rStyle w:val="BodyText1"/>
                <w:rFonts w:eastAsiaTheme="minorHAnsi"/>
                <w:sz w:val="24"/>
                <w:szCs w:val="24"/>
              </w:rPr>
              <w:t>Finanšu mērķu 2021.gadā sasniegšanas novērtējums (sabiedrībai sniegtais labums, pakalpojumu vai preču pieejamības novērtējums)</w:t>
            </w:r>
          </w:p>
        </w:tc>
        <w:tc>
          <w:tcPr>
            <w:tcW w:w="6237" w:type="dxa"/>
          </w:tcPr>
          <w:p w14:paraId="65832F7F" w14:textId="30F4C879" w:rsidR="00F53CEC" w:rsidRPr="00AE5DC2" w:rsidRDefault="00F53CEC" w:rsidP="00AE5DC2">
            <w:pPr>
              <w:pStyle w:val="Heading6"/>
              <w:spacing w:before="0" w:after="0"/>
              <w:ind w:firstLine="181"/>
              <w:jc w:val="both"/>
              <w:outlineLvl w:val="5"/>
              <w:rPr>
                <w:rFonts w:cs="Times New Roman"/>
                <w:b w:val="0"/>
                <w:bCs w:val="0"/>
                <w:sz w:val="24"/>
                <w:szCs w:val="24"/>
                <w:lang w:val="lv-LV"/>
              </w:rPr>
            </w:pPr>
            <w:r w:rsidRPr="00DC5281">
              <w:rPr>
                <w:b w:val="0"/>
                <w:bCs w:val="0"/>
                <w:color w:val="000000"/>
                <w:sz w:val="24"/>
                <w:szCs w:val="24"/>
                <w:lang w:val="lv-LV" w:eastAsia="zh-CN"/>
              </w:rPr>
              <w:t xml:space="preserve">Pārskata periodu sabiedrība noslēgusi ar peļņu </w:t>
            </w:r>
            <w:r w:rsidRPr="00DC5281">
              <w:rPr>
                <w:b w:val="0"/>
                <w:bCs w:val="0"/>
                <w:color w:val="2C363A"/>
                <w:sz w:val="24"/>
                <w:szCs w:val="24"/>
                <w:shd w:val="clear" w:color="auto" w:fill="FFFFFF"/>
                <w:lang w:val="lv-LV"/>
              </w:rPr>
              <w:t>1</w:t>
            </w:r>
            <w:r w:rsidR="00AE5DC2">
              <w:rPr>
                <w:b w:val="0"/>
                <w:bCs w:val="0"/>
                <w:color w:val="2C363A"/>
                <w:sz w:val="24"/>
                <w:szCs w:val="24"/>
                <w:shd w:val="clear" w:color="auto" w:fill="FFFFFF"/>
                <w:lang w:val="lv-LV"/>
              </w:rPr>
              <w:t> </w:t>
            </w:r>
            <w:r w:rsidRPr="00DC5281">
              <w:rPr>
                <w:b w:val="0"/>
                <w:bCs w:val="0"/>
                <w:color w:val="2C363A"/>
                <w:sz w:val="24"/>
                <w:szCs w:val="24"/>
                <w:shd w:val="clear" w:color="auto" w:fill="FFFFFF"/>
                <w:lang w:val="lv-LV"/>
              </w:rPr>
              <w:t>102</w:t>
            </w:r>
            <w:r w:rsidR="00AE5DC2">
              <w:rPr>
                <w:b w:val="0"/>
                <w:bCs w:val="0"/>
                <w:color w:val="2C363A"/>
                <w:sz w:val="24"/>
                <w:szCs w:val="24"/>
                <w:shd w:val="clear" w:color="auto" w:fill="FFFFFF"/>
                <w:lang w:val="lv-LV"/>
              </w:rPr>
              <w:t> </w:t>
            </w:r>
            <w:r w:rsidRPr="00DC5281">
              <w:rPr>
                <w:b w:val="0"/>
                <w:bCs w:val="0"/>
                <w:color w:val="2C363A"/>
                <w:sz w:val="24"/>
                <w:szCs w:val="24"/>
                <w:shd w:val="clear" w:color="auto" w:fill="FFFFFF"/>
                <w:lang w:val="lv-LV"/>
              </w:rPr>
              <w:t>308</w:t>
            </w:r>
            <w:r w:rsidR="00AE5DC2">
              <w:rPr>
                <w:b w:val="0"/>
                <w:bCs w:val="0"/>
                <w:color w:val="2C363A"/>
                <w:sz w:val="24"/>
                <w:szCs w:val="24"/>
                <w:shd w:val="clear" w:color="auto" w:fill="FFFFFF"/>
                <w:lang w:val="lv-LV"/>
              </w:rPr>
              <w:t> </w:t>
            </w:r>
            <w:proofErr w:type="spellStart"/>
            <w:r w:rsidR="00AE5DC2" w:rsidRPr="00AE5DC2">
              <w:rPr>
                <w:b w:val="0"/>
                <w:bCs w:val="0"/>
                <w:i/>
                <w:iCs/>
                <w:color w:val="2C363A"/>
                <w:sz w:val="24"/>
                <w:szCs w:val="24"/>
                <w:shd w:val="clear" w:color="auto" w:fill="FFFFFF"/>
                <w:lang w:val="lv-LV"/>
              </w:rPr>
              <w:t>euro</w:t>
            </w:r>
            <w:proofErr w:type="spellEnd"/>
            <w:r w:rsidRPr="00DC5281">
              <w:rPr>
                <w:b w:val="0"/>
                <w:bCs w:val="0"/>
                <w:color w:val="000000"/>
                <w:sz w:val="24"/>
                <w:szCs w:val="24"/>
                <w:lang w:val="lv-LV" w:eastAsia="zh-CN"/>
              </w:rPr>
              <w:t xml:space="preserve">. Lai gan pakalpojumu apjoms ir samazinājies, apgrozījums ir palielinājies par  50.5%. 2021.gada apgrozījuma pieaugums saistīts ar valsts piešķirto </w:t>
            </w:r>
            <w:proofErr w:type="spellStart"/>
            <w:r w:rsidRPr="00DC5281">
              <w:rPr>
                <w:b w:val="0"/>
                <w:bCs w:val="0"/>
                <w:color w:val="000000"/>
                <w:sz w:val="24"/>
                <w:szCs w:val="24"/>
                <w:lang w:val="lv-LV" w:eastAsia="zh-CN"/>
              </w:rPr>
              <w:t>papildfinansējumu</w:t>
            </w:r>
            <w:proofErr w:type="spellEnd"/>
            <w:r w:rsidRPr="00DC5281">
              <w:rPr>
                <w:b w:val="0"/>
                <w:bCs w:val="0"/>
                <w:color w:val="000000"/>
                <w:sz w:val="24"/>
                <w:szCs w:val="24"/>
                <w:lang w:val="lv-LV" w:eastAsia="zh-CN"/>
              </w:rPr>
              <w:t xml:space="preserve"> COVID -19 seku likvidēšanai un tam nav ilg</w:t>
            </w:r>
            <w:r>
              <w:rPr>
                <w:b w:val="0"/>
                <w:bCs w:val="0"/>
                <w:color w:val="000000"/>
                <w:sz w:val="24"/>
                <w:szCs w:val="24"/>
                <w:lang w:val="lv-LV" w:eastAsia="zh-CN"/>
              </w:rPr>
              <w:t>t</w:t>
            </w:r>
            <w:r w:rsidRPr="00DC5281">
              <w:rPr>
                <w:b w:val="0"/>
                <w:bCs w:val="0"/>
                <w:color w:val="000000"/>
                <w:sz w:val="24"/>
                <w:szCs w:val="24"/>
                <w:lang w:val="lv-LV" w:eastAsia="zh-CN"/>
              </w:rPr>
              <w:t>spējīgs raksturs.</w:t>
            </w:r>
            <w:r w:rsidRPr="00DC5281">
              <w:rPr>
                <w:color w:val="000000"/>
                <w:lang w:val="lv-LV" w:eastAsia="zh-CN"/>
              </w:rPr>
              <w:t xml:space="preserve"> </w:t>
            </w:r>
          </w:p>
        </w:tc>
      </w:tr>
    </w:tbl>
    <w:p w14:paraId="512D5D7D" w14:textId="77777777" w:rsidR="00F53CEC" w:rsidRDefault="00F53CEC" w:rsidP="00881A1D">
      <w:pPr>
        <w:widowControl w:val="0"/>
        <w:ind w:right="20" w:firstLine="709"/>
        <w:jc w:val="both"/>
        <w:rPr>
          <w:rFonts w:eastAsia="Arial"/>
          <w:lang w:val="lv-LV" w:bidi="lv-LV"/>
        </w:rPr>
      </w:pPr>
      <w:bookmarkStart w:id="53" w:name="_Hlk103697919"/>
      <w:r w:rsidRPr="003D2C02">
        <w:rPr>
          <w:rFonts w:eastAsia="Arial"/>
          <w:bCs/>
          <w:lang w:val="lv-LV" w:bidi="lv-LV"/>
        </w:rPr>
        <w:t xml:space="preserve">SIA “Jēkabpils reģionālā slimnīca” pamatkapitāls atbilstoši Jēkabpils pilsētas domes 2021.gada 17.jūnija lēmumam Nr.222 “Par pamatkapitāla palielināšanu” </w:t>
      </w:r>
      <w:r>
        <w:rPr>
          <w:rFonts w:eastAsia="Arial"/>
          <w:bCs/>
          <w:lang w:val="lv-LV" w:bidi="lv-LV"/>
        </w:rPr>
        <w:t xml:space="preserve">palielināts </w:t>
      </w:r>
      <w:r w:rsidRPr="003D2C02">
        <w:rPr>
          <w:rFonts w:eastAsia="Arial"/>
          <w:bCs/>
          <w:lang w:val="lv-LV" w:bidi="lv-LV"/>
        </w:rPr>
        <w:t>par 40</w:t>
      </w:r>
      <w:r w:rsidRPr="003D2C02">
        <w:rPr>
          <w:rFonts w:eastAsia="Arial"/>
          <w:lang w:val="lv-LV" w:bidi="lv-LV"/>
        </w:rPr>
        <w:t> 000 </w:t>
      </w:r>
      <w:proofErr w:type="spellStart"/>
      <w:r w:rsidRPr="003D2C02">
        <w:rPr>
          <w:rFonts w:eastAsia="Arial"/>
          <w:i/>
          <w:iCs/>
          <w:lang w:val="lv-LV" w:bidi="lv-LV"/>
        </w:rPr>
        <w:t>euro</w:t>
      </w:r>
      <w:proofErr w:type="spellEnd"/>
      <w:r w:rsidRPr="003D2C02">
        <w:rPr>
          <w:rFonts w:eastAsia="Arial"/>
          <w:lang w:val="lv-LV" w:bidi="lv-LV"/>
        </w:rPr>
        <w:t xml:space="preserve"> traumatoloģijas iekārtu/ instrumentu iegādei.</w:t>
      </w:r>
      <w:bookmarkEnd w:id="53"/>
    </w:p>
    <w:p w14:paraId="546872A1" w14:textId="32C97038" w:rsidR="00F53CEC" w:rsidRPr="00351245" w:rsidRDefault="00F53CEC" w:rsidP="00F53CEC">
      <w:pPr>
        <w:widowControl w:val="0"/>
        <w:spacing w:after="200"/>
        <w:ind w:right="20" w:firstLine="709"/>
        <w:jc w:val="both"/>
        <w:rPr>
          <w:rFonts w:eastAsia="Arial"/>
          <w:lang w:val="lv-LV" w:bidi="lv-LV"/>
        </w:rPr>
      </w:pPr>
      <w:r w:rsidRPr="00351245">
        <w:rPr>
          <w:rStyle w:val="normaltextrun"/>
          <w:lang w:val="lv-LV"/>
        </w:rPr>
        <w:t>Jēkabpils pilsētas dome 2021.gada 28.maijā pieņēma lēmumu Nr.208 “</w:t>
      </w:r>
      <w:r w:rsidRPr="00351245">
        <w:rPr>
          <w:rFonts w:eastAsia="Lucida Sans Unicode" w:cs="Tahoma"/>
          <w:bCs/>
          <w:lang w:val="lv-LV"/>
        </w:rPr>
        <w:t xml:space="preserve">Par aizņēmumu SIA “Jēkabpils reģionālā slimnīca” pamatkapitāla palielināšanai” 1 315 904,00 </w:t>
      </w:r>
      <w:proofErr w:type="spellStart"/>
      <w:r w:rsidRPr="00351245">
        <w:rPr>
          <w:rFonts w:eastAsia="Lucida Sans Unicode" w:cs="Tahoma"/>
          <w:bCs/>
          <w:i/>
          <w:iCs/>
          <w:lang w:val="lv-LV"/>
        </w:rPr>
        <w:t>euro</w:t>
      </w:r>
      <w:proofErr w:type="spellEnd"/>
      <w:r w:rsidRPr="00351245">
        <w:rPr>
          <w:rFonts w:eastAsia="Lucida Sans Unicode" w:cs="Tahoma"/>
          <w:bCs/>
          <w:lang w:val="lv-LV"/>
        </w:rPr>
        <w:t xml:space="preserve"> apmērā un 2021.gada 31.maijā Apvienojamo pašvaldību finanšu komisija (protokols Nr.13, 8.punkts) saskaņoja aizņēmuma ņemšanu. 2021.gadā ir saņemta daļa no plānotā aizņēmuma 1 035</w:t>
      </w:r>
      <w:r w:rsidR="00881A1D">
        <w:rPr>
          <w:rFonts w:eastAsia="Lucida Sans Unicode" w:cs="Tahoma"/>
          <w:bCs/>
          <w:lang w:val="lv-LV"/>
        </w:rPr>
        <w:t> </w:t>
      </w:r>
      <w:r w:rsidRPr="00351245">
        <w:rPr>
          <w:rFonts w:eastAsia="Lucida Sans Unicode" w:cs="Tahoma"/>
          <w:bCs/>
          <w:lang w:val="lv-LV"/>
        </w:rPr>
        <w:t>318</w:t>
      </w:r>
      <w:r w:rsidR="00881A1D">
        <w:rPr>
          <w:rFonts w:eastAsia="Lucida Sans Unicode" w:cs="Tahoma"/>
          <w:bCs/>
          <w:lang w:val="lv-LV"/>
        </w:rPr>
        <w:t> </w:t>
      </w:r>
      <w:proofErr w:type="spellStart"/>
      <w:r w:rsidRPr="00351245">
        <w:rPr>
          <w:rFonts w:eastAsia="Lucida Sans Unicode" w:cs="Tahoma"/>
          <w:bCs/>
          <w:i/>
          <w:iCs/>
          <w:lang w:val="lv-LV"/>
        </w:rPr>
        <w:t>euro</w:t>
      </w:r>
      <w:proofErr w:type="spellEnd"/>
      <w:r w:rsidRPr="00351245">
        <w:rPr>
          <w:rFonts w:eastAsia="Lucida Sans Unicode" w:cs="Tahoma"/>
          <w:bCs/>
          <w:lang w:val="lv-LV"/>
        </w:rPr>
        <w:t xml:space="preserve"> apmērā. </w:t>
      </w:r>
      <w:r w:rsidRPr="00351245">
        <w:rPr>
          <w:rFonts w:eastAsia="Arial"/>
          <w:lang w:val="lv-LV" w:bidi="lv-LV"/>
        </w:rPr>
        <w:t>Ieraksts Latvijas uzņēmumu reģistrā izdarīts 12.01.2022.</w:t>
      </w:r>
    </w:p>
    <w:p w14:paraId="1C25C262" w14:textId="762D25EB" w:rsidR="004D1F39" w:rsidRPr="007F341E" w:rsidRDefault="004D1F39" w:rsidP="00BD4E99">
      <w:pPr>
        <w:pStyle w:val="ListParagraph"/>
        <w:numPr>
          <w:ilvl w:val="1"/>
          <w:numId w:val="3"/>
        </w:numPr>
        <w:spacing w:before="240" w:after="240"/>
        <w:ind w:left="0" w:right="43" w:firstLine="851"/>
        <w:jc w:val="center"/>
        <w:outlineLvl w:val="1"/>
        <w:rPr>
          <w:b/>
          <w:bCs/>
          <w:shd w:val="clear" w:color="auto" w:fill="FFFFFF"/>
          <w:lang w:val="lv-LV"/>
        </w:rPr>
      </w:pPr>
      <w:bookmarkStart w:id="54" w:name="_Toc115186526"/>
      <w:r w:rsidRPr="007F341E">
        <w:rPr>
          <w:b/>
          <w:bCs/>
          <w:shd w:val="clear" w:color="auto" w:fill="FFFFFF"/>
          <w:lang w:val="lv-LV"/>
        </w:rPr>
        <w:t>SIA “Viesītes veselības un sociālās aprūpes centrs”</w:t>
      </w:r>
      <w:bookmarkEnd w:id="54"/>
    </w:p>
    <w:p w14:paraId="03707433" w14:textId="11D5052A" w:rsidR="00140605" w:rsidRPr="007F341E" w:rsidRDefault="00140605" w:rsidP="00776B53">
      <w:pPr>
        <w:pStyle w:val="naisf"/>
        <w:spacing w:before="0" w:after="0"/>
        <w:ind w:right="43" w:firstLine="567"/>
      </w:pPr>
      <w:bookmarkStart w:id="55" w:name="_Hlk114147232"/>
      <w:r w:rsidRPr="007F341E">
        <w:t xml:space="preserve">Likuma “Par pašvaldībām” 15.panta pirmās daļas 7.punktā noteikts, ka viena no pašvaldības autonomajām funkcijām ir nodrošināt iedzīvotājiem sociālo palīdzību (sociālo aprūpi). Jēkabpils novada </w:t>
      </w:r>
      <w:r w:rsidR="0068698F" w:rsidRPr="007F341E">
        <w:t xml:space="preserve">Viesītes pilsētā </w:t>
      </w:r>
      <w:r w:rsidRPr="007F341E">
        <w:t xml:space="preserve"> </w:t>
      </w:r>
      <w:r w:rsidR="0068698F" w:rsidRPr="007F341E">
        <w:t xml:space="preserve">īslaicīgās un ilgstošās sociālās aprūpes klientu pamatvajadzības nodrošina </w:t>
      </w:r>
      <w:r w:rsidRPr="007F341E">
        <w:t>Jēkabpils novada pašvaldības (turpmāk – Pašvaldība) kapitālsabiedrība Sabiedrība ar ierobežotu atbildību “</w:t>
      </w:r>
      <w:r w:rsidR="0068698F" w:rsidRPr="007F341E">
        <w:t>Viesītes veselības un sociālās aprūpes centrs”.</w:t>
      </w:r>
      <w:r w:rsidRPr="007F341E">
        <w:t xml:space="preserve"> </w:t>
      </w:r>
    </w:p>
    <w:p w14:paraId="0C2684A0" w14:textId="09F4B9D1" w:rsidR="00140605" w:rsidRPr="007F341E" w:rsidRDefault="00140605" w:rsidP="00776B53">
      <w:pPr>
        <w:pStyle w:val="naisf"/>
        <w:spacing w:before="0" w:after="0"/>
        <w:ind w:right="43" w:firstLine="567"/>
      </w:pPr>
      <w:r w:rsidRPr="007F341E">
        <w:t>Sabiedrība ar ierobežotu atbildību “</w:t>
      </w:r>
      <w:r w:rsidR="0068698F" w:rsidRPr="007F341E">
        <w:t>Viesītes veselības un sociālās aprūpes centrs</w:t>
      </w:r>
      <w:r w:rsidRPr="007F341E">
        <w:t>” (turpmāk tekstā – SIA “</w:t>
      </w:r>
      <w:r w:rsidR="0068698F" w:rsidRPr="007F341E">
        <w:t>Viesītes VSAC</w:t>
      </w:r>
      <w:r w:rsidRPr="007F341E">
        <w:t xml:space="preserve">”, Sabiedrība), reģistrācijas numurs </w:t>
      </w:r>
      <w:r w:rsidR="0068698F" w:rsidRPr="007F341E">
        <w:rPr>
          <w:rFonts w:eastAsia="Arial"/>
          <w:lang w:bidi="lv-LV"/>
        </w:rPr>
        <w:t>40003325367</w:t>
      </w:r>
      <w:r w:rsidRPr="007F341E">
        <w:t xml:space="preserve">, </w:t>
      </w:r>
      <w:r w:rsidR="000C0DF4" w:rsidRPr="007F341E">
        <w:rPr>
          <w:rFonts w:eastAsia="Calibri"/>
        </w:rPr>
        <w:t>La</w:t>
      </w:r>
      <w:r w:rsidR="000C0DF4" w:rsidRPr="007F341E">
        <w:rPr>
          <w:kern w:val="2"/>
          <w:lang w:bidi="hi-IN"/>
        </w:rPr>
        <w:t>tvijas Republikas Uzņēmumu reģistrā reģistrēta</w:t>
      </w:r>
      <w:r w:rsidR="000C0DF4" w:rsidRPr="007F341E">
        <w:t xml:space="preserve"> </w:t>
      </w:r>
      <w:r w:rsidR="0068698F" w:rsidRPr="007F341E">
        <w:rPr>
          <w:rFonts w:eastAsia="Arial"/>
          <w:lang w:bidi="lv-LV"/>
        </w:rPr>
        <w:t>1997.gada 22.janvārī, juridiskā adrese</w:t>
      </w:r>
      <w:r w:rsidR="000C0DF4" w:rsidRPr="007F341E">
        <w:rPr>
          <w:rFonts w:eastAsia="Arial"/>
          <w:lang w:bidi="lv-LV"/>
        </w:rPr>
        <w:t> </w:t>
      </w:r>
      <w:r w:rsidR="0065145B" w:rsidRPr="007F341E">
        <w:rPr>
          <w:rFonts w:eastAsia="Arial"/>
          <w:lang w:bidi="lv-LV"/>
        </w:rPr>
        <w:t>ir</w:t>
      </w:r>
      <w:r w:rsidR="000C0DF4" w:rsidRPr="007F341E">
        <w:rPr>
          <w:rFonts w:eastAsia="Arial"/>
          <w:lang w:bidi="lv-LV"/>
        </w:rPr>
        <w:t xml:space="preserve"> </w:t>
      </w:r>
      <w:r w:rsidR="0068698F" w:rsidRPr="007F341E">
        <w:rPr>
          <w:rFonts w:eastAsia="Arial"/>
          <w:lang w:bidi="lv-LV"/>
        </w:rPr>
        <w:t>Kārļa</w:t>
      </w:r>
      <w:r w:rsidR="000C0DF4" w:rsidRPr="007F341E">
        <w:rPr>
          <w:rFonts w:eastAsia="Arial"/>
          <w:lang w:bidi="lv-LV"/>
        </w:rPr>
        <w:t xml:space="preserve"> </w:t>
      </w:r>
      <w:r w:rsidR="0068698F" w:rsidRPr="007F341E">
        <w:rPr>
          <w:rFonts w:eastAsia="Arial"/>
          <w:lang w:bidi="lv-LV"/>
        </w:rPr>
        <w:t>iela 5/7, Viesīte, Jēkabpils novads, LV-5237</w:t>
      </w:r>
      <w:r w:rsidR="00A10389" w:rsidRPr="007F341E">
        <w:rPr>
          <w:rFonts w:eastAsia="Arial"/>
          <w:lang w:bidi="lv-LV"/>
        </w:rPr>
        <w:t>,</w:t>
      </w:r>
      <w:r w:rsidR="0068698F" w:rsidRPr="007F341E">
        <w:t xml:space="preserve"> </w:t>
      </w:r>
      <w:r w:rsidR="00A10389" w:rsidRPr="007F341E">
        <w:rPr>
          <w:rFonts w:eastAsia="Arial"/>
          <w:lang w:bidi="lv-LV"/>
        </w:rPr>
        <w:t>faktiskā adrese </w:t>
      </w:r>
      <w:r w:rsidR="0065145B" w:rsidRPr="007F341E">
        <w:rPr>
          <w:rFonts w:eastAsia="Arial"/>
          <w:lang w:bidi="lv-LV"/>
        </w:rPr>
        <w:t>ir</w:t>
      </w:r>
      <w:r w:rsidR="00A10389" w:rsidRPr="007F341E">
        <w:rPr>
          <w:rFonts w:eastAsia="Arial"/>
          <w:lang w:bidi="lv-LV"/>
        </w:rPr>
        <w:t xml:space="preserve"> Smilšu iela 39, Viesīte, Jēkabpils novads, LV-5237. </w:t>
      </w:r>
      <w:bookmarkStart w:id="56" w:name="_Hlk115083363"/>
      <w:r w:rsidR="0065145B" w:rsidRPr="007F341E">
        <w:t xml:space="preserve">SIA “Viesītes VSAC” izveidota ar mērķi nodrošināt pašvaldības autonomu funkciju realizēšanu un no tām izrietošo uzdevumu veikšanu. </w:t>
      </w:r>
      <w:bookmarkEnd w:id="56"/>
      <w:r w:rsidRPr="007F341E">
        <w:t xml:space="preserve">Līdz 2021.gada 30.jūnijam Sabiedrība piederēja </w:t>
      </w:r>
      <w:r w:rsidR="000C0DF4" w:rsidRPr="007F341E">
        <w:t xml:space="preserve">Viesītes </w:t>
      </w:r>
      <w:r w:rsidRPr="007F341E">
        <w:t xml:space="preserve">novada pašvaldībai, ar 2021.gada 1.jūliju 100% kapitāla daļas pieder </w:t>
      </w:r>
      <w:proofErr w:type="spellStart"/>
      <w:r w:rsidRPr="007F341E">
        <w:t>jaunizveidot</w:t>
      </w:r>
      <w:r w:rsidR="00693435">
        <w:t>ā</w:t>
      </w:r>
      <w:proofErr w:type="spellEnd"/>
      <w:r w:rsidRPr="007F341E">
        <w:t xml:space="preserve"> Jēkabpils novada pašvaldībai. </w:t>
      </w:r>
    </w:p>
    <w:p w14:paraId="3CBA952A" w14:textId="06E5DADA" w:rsidR="00140605" w:rsidRPr="007F341E" w:rsidRDefault="00A36F1C" w:rsidP="00776B53">
      <w:pPr>
        <w:pStyle w:val="naisf"/>
        <w:spacing w:before="0" w:after="0"/>
        <w:ind w:right="43" w:firstLine="567"/>
      </w:pPr>
      <w:r w:rsidRPr="007F341E">
        <w:t>Sabiedrība</w:t>
      </w:r>
      <w:r w:rsidR="00DA024D" w:rsidRPr="007F341E">
        <w:t>s</w:t>
      </w:r>
      <w:r w:rsidRPr="007F341E">
        <w:t xml:space="preserve"> ar ierobežotu atbildību “Viesītes veselības un sociālās aprūpes centrs” </w:t>
      </w:r>
      <w:r w:rsidRPr="007F341E">
        <w:rPr>
          <w:rFonts w:eastAsia="Arial"/>
          <w:lang w:bidi="lv-LV"/>
        </w:rPr>
        <w:t>reģistrētais un apmaksātais pamatkapitāls</w:t>
      </w:r>
      <w:r w:rsidRPr="007F341E">
        <w:t xml:space="preserve"> </w:t>
      </w:r>
      <w:r w:rsidR="00140605" w:rsidRPr="007F341E">
        <w:t>2021.gada beigās ir EUR </w:t>
      </w:r>
      <w:r w:rsidR="000C0DF4" w:rsidRPr="007F341E">
        <w:t>82 020</w:t>
      </w:r>
      <w:r w:rsidR="00140605" w:rsidRPr="007F341E">
        <w:t xml:space="preserve">. </w:t>
      </w:r>
      <w:bookmarkStart w:id="57" w:name="_Hlk114152053"/>
      <w:r w:rsidR="00140605" w:rsidRPr="007F341E">
        <w:t xml:space="preserve">2021.gadā pamatkapitālā izmaiņas </w:t>
      </w:r>
      <w:r w:rsidR="000C0DF4" w:rsidRPr="007F341E">
        <w:t>nav veiktas</w:t>
      </w:r>
      <w:r w:rsidR="00140605" w:rsidRPr="007F341E">
        <w:t>.</w:t>
      </w:r>
    </w:p>
    <w:bookmarkEnd w:id="57"/>
    <w:p w14:paraId="5CF93815" w14:textId="0A96E505" w:rsidR="00140605" w:rsidRPr="007F341E" w:rsidRDefault="00140605" w:rsidP="00776B53">
      <w:pPr>
        <w:pStyle w:val="naisf"/>
        <w:spacing w:before="0" w:after="0"/>
        <w:ind w:right="43" w:firstLine="567"/>
      </w:pPr>
      <w:r w:rsidRPr="007F341E">
        <w:t>Saskaņā ar Sabiedrības ar ierobežotu atbildību “</w:t>
      </w:r>
      <w:r w:rsidR="00B6040F" w:rsidRPr="007F341E">
        <w:t>Viesītes veselības un sociālās aprūpes centrs</w:t>
      </w:r>
      <w:r w:rsidRPr="007F341E">
        <w:t>” statūtiem Sabiedrības pamatdarbības veidi ir:</w:t>
      </w:r>
    </w:p>
    <w:p w14:paraId="5FE976F0" w14:textId="13AF2CCC" w:rsidR="00140605" w:rsidRPr="007F341E" w:rsidRDefault="00B6040F" w:rsidP="00D95FC7">
      <w:pPr>
        <w:pStyle w:val="ListParagraph"/>
        <w:numPr>
          <w:ilvl w:val="0"/>
          <w:numId w:val="19"/>
        </w:numPr>
        <w:suppressAutoHyphens/>
        <w:ind w:left="284" w:hanging="284"/>
        <w:jc w:val="both"/>
        <w:rPr>
          <w:lang w:val="lv-LV" w:eastAsia="lo-LA" w:bidi="lo-LA"/>
        </w:rPr>
      </w:pPr>
      <w:r w:rsidRPr="007F341E">
        <w:rPr>
          <w:lang w:val="lv-LV" w:eastAsia="lo-LA" w:bidi="lo-LA"/>
        </w:rPr>
        <w:t xml:space="preserve">Pārējā darbība veselības aizsardzības jomā </w:t>
      </w:r>
      <w:r w:rsidR="00140605" w:rsidRPr="007F341E">
        <w:rPr>
          <w:lang w:val="lv-LV" w:eastAsia="lo-LA" w:bidi="lo-LA"/>
        </w:rPr>
        <w:t>(</w:t>
      </w:r>
      <w:r w:rsidR="00140605" w:rsidRPr="007F341E">
        <w:rPr>
          <w:lang w:val="lv-LV"/>
        </w:rPr>
        <w:t xml:space="preserve">NACE klasifikators </w:t>
      </w:r>
      <w:r w:rsidRPr="007F341E">
        <w:rPr>
          <w:lang w:val="lv-LV"/>
        </w:rPr>
        <w:t>86.90</w:t>
      </w:r>
      <w:r w:rsidR="00140605" w:rsidRPr="007F341E">
        <w:rPr>
          <w:lang w:val="lv-LV" w:eastAsia="lo-LA" w:bidi="lo-LA"/>
        </w:rPr>
        <w:t>);</w:t>
      </w:r>
    </w:p>
    <w:p w14:paraId="1A84B1F4" w14:textId="42D4AC71" w:rsidR="00140605" w:rsidRPr="007F341E" w:rsidRDefault="00B6040F" w:rsidP="00D95FC7">
      <w:pPr>
        <w:pStyle w:val="ListParagraph"/>
        <w:numPr>
          <w:ilvl w:val="0"/>
          <w:numId w:val="19"/>
        </w:numPr>
        <w:suppressAutoHyphens/>
        <w:ind w:left="284" w:hanging="284"/>
        <w:jc w:val="both"/>
        <w:rPr>
          <w:lang w:val="lv-LV" w:eastAsia="lo-LA" w:bidi="lo-LA"/>
        </w:rPr>
      </w:pPr>
      <w:r w:rsidRPr="007F341E">
        <w:rPr>
          <w:lang w:val="lv-LV" w:eastAsia="lo-LA" w:bidi="lo-LA"/>
        </w:rPr>
        <w:t>Sociālā aprūpe un izmitināšana</w:t>
      </w:r>
      <w:r w:rsidR="00140605" w:rsidRPr="007F341E">
        <w:rPr>
          <w:lang w:val="lv-LV" w:eastAsia="lo-LA" w:bidi="lo-LA"/>
        </w:rPr>
        <w:t xml:space="preserve"> (</w:t>
      </w:r>
      <w:r w:rsidR="00140605" w:rsidRPr="007F341E">
        <w:rPr>
          <w:lang w:val="lv-LV"/>
        </w:rPr>
        <w:t>NACE klasifikators </w:t>
      </w:r>
      <w:r w:rsidRPr="007F341E">
        <w:rPr>
          <w:lang w:val="lv-LV"/>
        </w:rPr>
        <w:t>87</w:t>
      </w:r>
      <w:r w:rsidR="00140605" w:rsidRPr="007F341E">
        <w:rPr>
          <w:lang w:val="lv-LV" w:eastAsia="lo-LA" w:bidi="lo-LA"/>
        </w:rPr>
        <w:t>)</w:t>
      </w:r>
      <w:r w:rsidR="005702A9">
        <w:rPr>
          <w:lang w:val="lv-LV" w:eastAsia="lo-LA" w:bidi="lo-LA"/>
        </w:rPr>
        <w:t xml:space="preserve">, kā arī sniedz citus pakalpojumus </w:t>
      </w:r>
      <w:r w:rsidR="005702A9">
        <w:rPr>
          <w:rFonts w:eastAsia="Calibri"/>
          <w:lang w:val="lv-LV"/>
        </w:rPr>
        <w:t>saskaņā ar Sabiedrības statūtiem.</w:t>
      </w:r>
    </w:p>
    <w:p w14:paraId="49898665" w14:textId="53A47C9D" w:rsidR="002071FD" w:rsidRPr="007F341E" w:rsidRDefault="00DB044D" w:rsidP="00776B53">
      <w:pPr>
        <w:ind w:firstLine="567"/>
        <w:jc w:val="both"/>
        <w:rPr>
          <w:lang w:val="lv-LV" w:eastAsia="lv-LV"/>
        </w:rPr>
      </w:pPr>
      <w:r w:rsidRPr="007F341E">
        <w:rPr>
          <w:lang w:val="lv-LV" w:eastAsia="lv-LV" w:bidi="lv-LV"/>
        </w:rPr>
        <w:t xml:space="preserve">Sabiedrība </w:t>
      </w:r>
      <w:r w:rsidR="00AB5627" w:rsidRPr="007F341E">
        <w:rPr>
          <w:lang w:val="lv-LV" w:eastAsia="lv-LV" w:bidi="lv-LV"/>
        </w:rPr>
        <w:t>Viesītes pilsētā nodro</w:t>
      </w:r>
      <w:r w:rsidRPr="007F341E">
        <w:rPr>
          <w:lang w:val="lv-LV" w:eastAsia="lv-LV" w:bidi="lv-LV"/>
        </w:rPr>
        <w:t>šina ilgstošas sociālās aprūpes pakalpojumu (pansionāts), īslaicīgas sociālās aprūpes pakalpojumu (uzturēšanās laiks nav ierobežots).</w:t>
      </w:r>
      <w:r w:rsidRPr="007F341E">
        <w:rPr>
          <w:rFonts w:eastAsia="Arial"/>
          <w:lang w:val="lv-LV" w:eastAsia="lv-LV" w:bidi="lv-LV"/>
        </w:rPr>
        <w:t xml:space="preserve"> Sniegto pakalpojumu cenas, ņemot vērā apstākļu kopumu</w:t>
      </w:r>
      <w:r w:rsidR="00533726">
        <w:rPr>
          <w:rFonts w:eastAsia="Arial"/>
          <w:lang w:val="lv-LV" w:eastAsia="lv-LV" w:bidi="lv-LV"/>
        </w:rPr>
        <w:t>,</w:t>
      </w:r>
      <w:r w:rsidRPr="007F341E">
        <w:rPr>
          <w:rFonts w:eastAsia="Arial"/>
          <w:lang w:val="lv-LV" w:eastAsia="lv-LV" w:bidi="lv-LV"/>
        </w:rPr>
        <w:t xml:space="preserve"> </w:t>
      </w:r>
      <w:r w:rsidR="00566A87" w:rsidRPr="007F341E">
        <w:rPr>
          <w:rFonts w:eastAsia="Arial"/>
          <w:lang w:val="lv-LV" w:eastAsia="lv-LV" w:bidi="lv-LV"/>
        </w:rPr>
        <w:t xml:space="preserve">tika palielinātas </w:t>
      </w:r>
      <w:r w:rsidRPr="007F341E">
        <w:rPr>
          <w:rFonts w:eastAsia="Arial"/>
          <w:lang w:val="lv-LV" w:eastAsia="lv-LV" w:bidi="lv-LV"/>
        </w:rPr>
        <w:t>ar 2021.gada 1.janvāri. Zemā pieprasījuma dēļ Sabiedrība 2021.gadā nepagarināja līgumu ar Nacionālo veselības dienestu par dienas stacionāra pakalpojumu sniegšanu.</w:t>
      </w:r>
    </w:p>
    <w:p w14:paraId="7DFD19A2" w14:textId="6D7E8092" w:rsidR="00140605" w:rsidRPr="007F341E" w:rsidRDefault="00140605" w:rsidP="00356AC2">
      <w:pPr>
        <w:ind w:firstLine="567"/>
        <w:jc w:val="both"/>
        <w:rPr>
          <w:lang w:val="lv-LV"/>
        </w:rPr>
      </w:pPr>
      <w:r w:rsidRPr="007F341E">
        <w:rPr>
          <w:lang w:val="lv-LV"/>
        </w:rPr>
        <w:t>S</w:t>
      </w:r>
      <w:r w:rsidR="00A5109D">
        <w:rPr>
          <w:lang w:val="lv-LV"/>
        </w:rPr>
        <w:t xml:space="preserve">abiedrības ar ierobežotu atbildību </w:t>
      </w:r>
      <w:r w:rsidRPr="007F341E">
        <w:rPr>
          <w:lang w:val="lv-LV"/>
        </w:rPr>
        <w:t>“</w:t>
      </w:r>
      <w:r w:rsidR="00DB044D" w:rsidRPr="007F341E">
        <w:rPr>
          <w:lang w:val="lv-LV"/>
        </w:rPr>
        <w:t xml:space="preserve">Viesītes </w:t>
      </w:r>
      <w:r w:rsidR="00A5109D">
        <w:rPr>
          <w:lang w:val="lv-LV"/>
        </w:rPr>
        <w:t>veselības un sociālais centrs</w:t>
      </w:r>
      <w:r w:rsidRPr="007F341E">
        <w:rPr>
          <w:lang w:val="lv-LV"/>
        </w:rPr>
        <w:t>” valdes informācija par kapitālsabiedrības darbību 2021.gadā:</w:t>
      </w:r>
    </w:p>
    <w:tbl>
      <w:tblPr>
        <w:tblStyle w:val="TableGrid"/>
        <w:tblW w:w="9356" w:type="dxa"/>
        <w:tblInd w:w="-5" w:type="dxa"/>
        <w:tblLook w:val="04A0" w:firstRow="1" w:lastRow="0" w:firstColumn="1" w:lastColumn="0" w:noHBand="0" w:noVBand="1"/>
      </w:tblPr>
      <w:tblGrid>
        <w:gridCol w:w="2816"/>
        <w:gridCol w:w="6540"/>
      </w:tblGrid>
      <w:tr w:rsidR="00B2197E" w:rsidRPr="007F341E" w14:paraId="0245FF98" w14:textId="77777777" w:rsidTr="00711135">
        <w:tc>
          <w:tcPr>
            <w:tcW w:w="2816" w:type="dxa"/>
            <w:tcBorders>
              <w:top w:val="single" w:sz="4" w:space="0" w:color="auto"/>
            </w:tcBorders>
          </w:tcPr>
          <w:p w14:paraId="08362600" w14:textId="099E2B4C" w:rsidR="00B2197E" w:rsidRPr="007F341E" w:rsidRDefault="00B2197E" w:rsidP="00776B53">
            <w:pPr>
              <w:rPr>
                <w:rFonts w:cs="Times New Roman"/>
                <w:highlight w:val="yellow"/>
                <w:lang w:val="lv-LV"/>
              </w:rPr>
            </w:pPr>
            <w:bookmarkStart w:id="58" w:name="_Hlk104388549"/>
            <w:bookmarkEnd w:id="55"/>
            <w:r w:rsidRPr="007F341E">
              <w:rPr>
                <w:rStyle w:val="BodyText1"/>
                <w:rFonts w:eastAsiaTheme="minorHAnsi"/>
                <w:sz w:val="24"/>
                <w:szCs w:val="24"/>
              </w:rPr>
              <w:t xml:space="preserve">Kapitālsabiedrības 2021.gadā veiktie būtiskākie kapitālieguldījumi </w:t>
            </w:r>
          </w:p>
        </w:tc>
        <w:tc>
          <w:tcPr>
            <w:tcW w:w="6540" w:type="dxa"/>
            <w:tcBorders>
              <w:top w:val="single" w:sz="4" w:space="0" w:color="auto"/>
            </w:tcBorders>
          </w:tcPr>
          <w:p w14:paraId="6C511294" w14:textId="5560E0B7" w:rsidR="00B2197E" w:rsidRPr="007F341E" w:rsidRDefault="00B2197E" w:rsidP="00776B53">
            <w:pPr>
              <w:ind w:firstLine="193"/>
              <w:jc w:val="both"/>
              <w:rPr>
                <w:lang w:val="lv-LV"/>
              </w:rPr>
            </w:pPr>
            <w:r w:rsidRPr="007F341E">
              <w:rPr>
                <w:lang w:val="lv-LV"/>
              </w:rPr>
              <w:t xml:space="preserve">SIA “Viesītes VSAC” būtiskākie ieguldījumi </w:t>
            </w:r>
            <w:r w:rsidR="00FF087E">
              <w:rPr>
                <w:lang w:val="lv-LV"/>
              </w:rPr>
              <w:t xml:space="preserve">pamatlīdzekļos </w:t>
            </w:r>
            <w:r w:rsidRPr="007F341E">
              <w:rPr>
                <w:lang w:val="lv-LV"/>
              </w:rPr>
              <w:t>2021.gadā:</w:t>
            </w:r>
          </w:p>
          <w:p w14:paraId="318B5AE7" w14:textId="77777777" w:rsidR="00EA1F36" w:rsidRPr="007F341E" w:rsidRDefault="00B2197E" w:rsidP="00D95FC7">
            <w:pPr>
              <w:pStyle w:val="ListParagraph"/>
              <w:numPr>
                <w:ilvl w:val="0"/>
                <w:numId w:val="26"/>
              </w:numPr>
              <w:ind w:left="193" w:hanging="218"/>
              <w:jc w:val="both"/>
              <w:rPr>
                <w:lang w:val="lv-LV"/>
              </w:rPr>
            </w:pPr>
            <w:r w:rsidRPr="007F341E">
              <w:rPr>
                <w:lang w:val="lv-LV"/>
              </w:rPr>
              <w:t>iegādāta uzskaites programma Kurmis,</w:t>
            </w:r>
          </w:p>
          <w:p w14:paraId="7113D581" w14:textId="77777777" w:rsidR="00EA1F36" w:rsidRPr="007F341E" w:rsidRDefault="00B2197E" w:rsidP="00D95FC7">
            <w:pPr>
              <w:pStyle w:val="ListParagraph"/>
              <w:numPr>
                <w:ilvl w:val="0"/>
                <w:numId w:val="26"/>
              </w:numPr>
              <w:ind w:left="193" w:hanging="218"/>
              <w:jc w:val="both"/>
              <w:rPr>
                <w:lang w:val="lv-LV"/>
              </w:rPr>
            </w:pPr>
            <w:r w:rsidRPr="007F341E">
              <w:rPr>
                <w:lang w:val="lv-LV"/>
              </w:rPr>
              <w:t xml:space="preserve">trīs </w:t>
            </w:r>
            <w:proofErr w:type="spellStart"/>
            <w:r w:rsidRPr="007F341E">
              <w:rPr>
                <w:lang w:val="lv-LV"/>
              </w:rPr>
              <w:t>datorkomplekti</w:t>
            </w:r>
            <w:proofErr w:type="spellEnd"/>
            <w:r w:rsidRPr="007F341E">
              <w:rPr>
                <w:lang w:val="lv-LV"/>
              </w:rPr>
              <w:t xml:space="preserve">, </w:t>
            </w:r>
          </w:p>
          <w:p w14:paraId="7323A441" w14:textId="77777777" w:rsidR="00EA1F36" w:rsidRPr="007F341E" w:rsidRDefault="00B2197E" w:rsidP="00D95FC7">
            <w:pPr>
              <w:pStyle w:val="ListParagraph"/>
              <w:numPr>
                <w:ilvl w:val="0"/>
                <w:numId w:val="26"/>
              </w:numPr>
              <w:ind w:left="193" w:hanging="218"/>
              <w:jc w:val="both"/>
              <w:rPr>
                <w:lang w:val="lv-LV"/>
              </w:rPr>
            </w:pPr>
            <w:r w:rsidRPr="007F341E">
              <w:rPr>
                <w:lang w:val="lv-LV"/>
              </w:rPr>
              <w:t>profesionālā trauku mazgājamā mašīna,</w:t>
            </w:r>
          </w:p>
          <w:p w14:paraId="4A96479C" w14:textId="42D9E665" w:rsidR="00B2197E" w:rsidRPr="007F341E" w:rsidRDefault="00B2197E" w:rsidP="00D95FC7">
            <w:pPr>
              <w:pStyle w:val="ListParagraph"/>
              <w:numPr>
                <w:ilvl w:val="0"/>
                <w:numId w:val="26"/>
              </w:numPr>
              <w:ind w:left="193" w:hanging="218"/>
              <w:jc w:val="both"/>
              <w:rPr>
                <w:lang w:val="lv-LV"/>
              </w:rPr>
            </w:pPr>
            <w:r w:rsidRPr="007F341E">
              <w:rPr>
                <w:lang w:val="lv-LV"/>
              </w:rPr>
              <w:t xml:space="preserve">automašīna </w:t>
            </w:r>
            <w:proofErr w:type="spellStart"/>
            <w:r w:rsidRPr="007F341E">
              <w:rPr>
                <w:lang w:val="lv-LV"/>
              </w:rPr>
              <w:t>Toyota</w:t>
            </w:r>
            <w:proofErr w:type="spellEnd"/>
            <w:r w:rsidRPr="007F341E">
              <w:rPr>
                <w:lang w:val="lv-LV"/>
              </w:rPr>
              <w:t xml:space="preserve"> </w:t>
            </w:r>
            <w:proofErr w:type="spellStart"/>
            <w:r w:rsidRPr="007F341E">
              <w:rPr>
                <w:lang w:val="lv-LV"/>
              </w:rPr>
              <w:t>Proace</w:t>
            </w:r>
            <w:proofErr w:type="spellEnd"/>
            <w:r w:rsidRPr="007F341E">
              <w:rPr>
                <w:lang w:val="lv-LV"/>
              </w:rPr>
              <w:t xml:space="preserve"> </w:t>
            </w:r>
            <w:proofErr w:type="spellStart"/>
            <w:r w:rsidRPr="007F341E">
              <w:rPr>
                <w:lang w:val="lv-LV"/>
              </w:rPr>
              <w:t>Verso</w:t>
            </w:r>
            <w:proofErr w:type="spellEnd"/>
            <w:r w:rsidRPr="007F341E">
              <w:rPr>
                <w:lang w:val="lv-LV"/>
              </w:rPr>
              <w:t xml:space="preserve"> (mikroautobuss).</w:t>
            </w:r>
          </w:p>
        </w:tc>
      </w:tr>
      <w:tr w:rsidR="00B2197E" w:rsidRPr="007F341E" w14:paraId="2EFE349D" w14:textId="77777777" w:rsidTr="00711135">
        <w:trPr>
          <w:trHeight w:val="853"/>
        </w:trPr>
        <w:tc>
          <w:tcPr>
            <w:tcW w:w="2816" w:type="dxa"/>
          </w:tcPr>
          <w:p w14:paraId="526B2E7A" w14:textId="77777777" w:rsidR="00B2197E" w:rsidRPr="007F341E" w:rsidRDefault="00B2197E" w:rsidP="00776B53">
            <w:pPr>
              <w:rPr>
                <w:rFonts w:cs="Times New Roman"/>
                <w:highlight w:val="yellow"/>
                <w:lang w:val="lv-LV"/>
              </w:rPr>
            </w:pPr>
            <w:proofErr w:type="spellStart"/>
            <w:r w:rsidRPr="007F341E">
              <w:rPr>
                <w:rStyle w:val="BodyText1"/>
                <w:rFonts w:eastAsiaTheme="minorHAnsi"/>
                <w:sz w:val="24"/>
                <w:szCs w:val="24"/>
              </w:rPr>
              <w:t>Nefinanšu</w:t>
            </w:r>
            <w:proofErr w:type="spellEnd"/>
            <w:r w:rsidRPr="007F341E">
              <w:rPr>
                <w:rStyle w:val="BodyText1"/>
                <w:rFonts w:eastAsiaTheme="minorHAnsi"/>
                <w:sz w:val="24"/>
                <w:szCs w:val="24"/>
              </w:rPr>
              <w:t xml:space="preserve"> mērķu 2021.gadā sasniegšanas novērtējums (sabiedrībai sniegtais labums, pakalpojumu vai preču pieejamības novērtējums) </w:t>
            </w:r>
          </w:p>
        </w:tc>
        <w:tc>
          <w:tcPr>
            <w:tcW w:w="6540" w:type="dxa"/>
          </w:tcPr>
          <w:p w14:paraId="56F1FA55" w14:textId="2FF26F44" w:rsidR="00B2197E" w:rsidRDefault="0038127A" w:rsidP="00776B53">
            <w:pPr>
              <w:widowControl w:val="0"/>
              <w:autoSpaceDE w:val="0"/>
              <w:autoSpaceDN w:val="0"/>
              <w:ind w:firstLine="193"/>
              <w:jc w:val="both"/>
              <w:rPr>
                <w:shd w:val="clear" w:color="auto" w:fill="FFFFFF"/>
                <w:lang w:val="lv-LV"/>
              </w:rPr>
            </w:pPr>
            <w:r>
              <w:rPr>
                <w:shd w:val="clear" w:color="auto" w:fill="FFFFFF"/>
                <w:lang w:val="lv-LV"/>
              </w:rPr>
              <w:t xml:space="preserve">Viesītes veselības un sociālās aprūpes centra </w:t>
            </w:r>
            <w:r w:rsidR="00B649BD">
              <w:rPr>
                <w:shd w:val="clear" w:color="auto" w:fill="FFFFFF"/>
                <w:lang w:val="lv-LV"/>
              </w:rPr>
              <w:t>t</w:t>
            </w:r>
            <w:r w:rsidR="00B2197E" w:rsidRPr="007F341E">
              <w:rPr>
                <w:shd w:val="clear" w:color="auto" w:fill="FFFFFF"/>
                <w:lang w:val="lv-LV"/>
              </w:rPr>
              <w:t>elpu noslogojums ir 99%, palielināt gultas</w:t>
            </w:r>
            <w:r>
              <w:rPr>
                <w:shd w:val="clear" w:color="auto" w:fill="FFFFFF"/>
                <w:lang w:val="lv-LV"/>
              </w:rPr>
              <w:t xml:space="preserve"> </w:t>
            </w:r>
            <w:r w:rsidR="00B2197E" w:rsidRPr="007F341E">
              <w:rPr>
                <w:shd w:val="clear" w:color="auto" w:fill="FFFFFF"/>
                <w:lang w:val="lv-LV"/>
              </w:rPr>
              <w:t>dienu skaitu nav iespējams, jo nav brīvu telpu. Pakalpojums ir pieprasīts, ir izveidots klientu uzņemšanas rindā</w:t>
            </w:r>
            <w:r w:rsidR="00EA1F36" w:rsidRPr="007F341E">
              <w:rPr>
                <w:shd w:val="clear" w:color="auto" w:fill="FFFFFF"/>
                <w:lang w:val="lv-LV"/>
              </w:rPr>
              <w:t xml:space="preserve"> žurnāls</w:t>
            </w:r>
            <w:r w:rsidR="00B2197E" w:rsidRPr="007F341E">
              <w:rPr>
                <w:shd w:val="clear" w:color="auto" w:fill="FFFFFF"/>
                <w:lang w:val="lv-LV"/>
              </w:rPr>
              <w:t>.</w:t>
            </w:r>
          </w:p>
          <w:p w14:paraId="4B0D9681" w14:textId="225FCE49" w:rsidR="00484A26" w:rsidRPr="00484A26" w:rsidRDefault="00484A26" w:rsidP="00484A26">
            <w:pPr>
              <w:widowControl w:val="0"/>
              <w:autoSpaceDE w:val="0"/>
              <w:autoSpaceDN w:val="0"/>
              <w:ind w:firstLine="193"/>
              <w:jc w:val="both"/>
              <w:rPr>
                <w:shd w:val="clear" w:color="auto" w:fill="FFFFFF"/>
                <w:lang w:val="lv-LV"/>
              </w:rPr>
            </w:pPr>
            <w:r>
              <w:rPr>
                <w:shd w:val="clear" w:color="auto" w:fill="FFFFFF"/>
                <w:lang w:val="lv-LV"/>
              </w:rPr>
              <w:t>Kopā 2021.gadā sniegtā pakalpojuma apmērs ir 21</w:t>
            </w:r>
            <w:r w:rsidR="0038127A">
              <w:rPr>
                <w:shd w:val="clear" w:color="auto" w:fill="FFFFFF"/>
                <w:lang w:val="lv-LV"/>
              </w:rPr>
              <w:t> </w:t>
            </w:r>
            <w:r>
              <w:rPr>
                <w:shd w:val="clear" w:color="auto" w:fill="FFFFFF"/>
                <w:lang w:val="lv-LV"/>
              </w:rPr>
              <w:t>914</w:t>
            </w:r>
            <w:r w:rsidR="0038127A">
              <w:rPr>
                <w:shd w:val="clear" w:color="auto" w:fill="FFFFFF"/>
                <w:lang w:val="lv-LV"/>
              </w:rPr>
              <w:t xml:space="preserve"> gultas dienas</w:t>
            </w:r>
            <w:r>
              <w:rPr>
                <w:shd w:val="clear" w:color="auto" w:fill="FFFFFF"/>
                <w:lang w:val="lv-LV"/>
              </w:rPr>
              <w:t xml:space="preserve">, kas ir </w:t>
            </w:r>
            <w:r w:rsidR="0038127A">
              <w:rPr>
                <w:shd w:val="clear" w:color="auto" w:fill="FFFFFF"/>
                <w:lang w:val="lv-LV"/>
              </w:rPr>
              <w:t xml:space="preserve">par </w:t>
            </w:r>
            <w:r>
              <w:rPr>
                <w:shd w:val="clear" w:color="auto" w:fill="FFFFFF"/>
                <w:lang w:val="lv-LV"/>
              </w:rPr>
              <w:t>190 gultas dienām mazāk kā 2020.gadā</w:t>
            </w:r>
            <w:r w:rsidR="00356AC2">
              <w:rPr>
                <w:shd w:val="clear" w:color="auto" w:fill="FFFFFF"/>
                <w:lang w:val="lv-LV"/>
              </w:rPr>
              <w:t xml:space="preserve"> (22 104 gultas dienas)</w:t>
            </w:r>
            <w:r>
              <w:rPr>
                <w:shd w:val="clear" w:color="auto" w:fill="FFFFFF"/>
                <w:lang w:val="lv-LV"/>
              </w:rPr>
              <w:t xml:space="preserve"> </w:t>
            </w:r>
            <w:r w:rsidR="0038127A">
              <w:rPr>
                <w:shd w:val="clear" w:color="auto" w:fill="FFFFFF"/>
                <w:lang w:val="lv-LV"/>
              </w:rPr>
              <w:t>T</w:t>
            </w:r>
            <w:r>
              <w:rPr>
                <w:shd w:val="clear" w:color="auto" w:fill="FFFFFF"/>
                <w:lang w:val="lv-LV"/>
              </w:rPr>
              <w:t>ajā skaitā i</w:t>
            </w:r>
            <w:r w:rsidRPr="00484A26">
              <w:rPr>
                <w:shd w:val="clear" w:color="auto" w:fill="FFFFFF"/>
                <w:lang w:val="lv-LV"/>
              </w:rPr>
              <w:t>lgstoša</w:t>
            </w:r>
            <w:r w:rsidR="0038127A">
              <w:rPr>
                <w:shd w:val="clear" w:color="auto" w:fill="FFFFFF"/>
                <w:lang w:val="lv-LV"/>
              </w:rPr>
              <w:t>s</w:t>
            </w:r>
            <w:r w:rsidRPr="00484A26">
              <w:rPr>
                <w:shd w:val="clear" w:color="auto" w:fill="FFFFFF"/>
                <w:lang w:val="lv-LV"/>
              </w:rPr>
              <w:t xml:space="preserve"> sociālā</w:t>
            </w:r>
            <w:r w:rsidR="0038127A">
              <w:rPr>
                <w:shd w:val="clear" w:color="auto" w:fill="FFFFFF"/>
                <w:lang w:val="lv-LV"/>
              </w:rPr>
              <w:t>s</w:t>
            </w:r>
            <w:r w:rsidRPr="00484A26">
              <w:rPr>
                <w:shd w:val="clear" w:color="auto" w:fill="FFFFFF"/>
                <w:lang w:val="lv-LV"/>
              </w:rPr>
              <w:t xml:space="preserve"> aprūpe</w:t>
            </w:r>
            <w:r>
              <w:rPr>
                <w:shd w:val="clear" w:color="auto" w:fill="FFFFFF"/>
                <w:lang w:val="lv-LV"/>
              </w:rPr>
              <w:t>s</w:t>
            </w:r>
            <w:r w:rsidRPr="00484A26">
              <w:rPr>
                <w:shd w:val="clear" w:color="auto" w:fill="FFFFFF"/>
                <w:lang w:val="lv-LV"/>
              </w:rPr>
              <w:t xml:space="preserve"> gultas dienu skaits</w:t>
            </w:r>
            <w:r>
              <w:rPr>
                <w:shd w:val="clear" w:color="auto" w:fill="FFFFFF"/>
                <w:lang w:val="lv-LV"/>
              </w:rPr>
              <w:t xml:space="preserve"> 2021.gadā palielinājies par </w:t>
            </w:r>
            <w:r w:rsidR="0038127A">
              <w:rPr>
                <w:shd w:val="clear" w:color="auto" w:fill="FFFFFF"/>
                <w:lang w:val="lv-LV"/>
              </w:rPr>
              <w:t xml:space="preserve">208 gultas dienām (2020.gadā </w:t>
            </w:r>
            <w:r w:rsidRPr="00484A26">
              <w:rPr>
                <w:shd w:val="clear" w:color="auto" w:fill="FFFFFF"/>
                <w:lang w:val="lv-LV"/>
              </w:rPr>
              <w:t>14</w:t>
            </w:r>
            <w:r w:rsidR="00A5109D">
              <w:rPr>
                <w:shd w:val="clear" w:color="auto" w:fill="FFFFFF"/>
                <w:lang w:val="lv-LV"/>
              </w:rPr>
              <w:t> </w:t>
            </w:r>
            <w:r w:rsidRPr="00484A26">
              <w:rPr>
                <w:shd w:val="clear" w:color="auto" w:fill="FFFFFF"/>
                <w:lang w:val="lv-LV"/>
              </w:rPr>
              <w:t>624</w:t>
            </w:r>
            <w:r w:rsidR="00A5109D">
              <w:rPr>
                <w:shd w:val="clear" w:color="auto" w:fill="FFFFFF"/>
                <w:lang w:val="lv-LV"/>
              </w:rPr>
              <w:t xml:space="preserve"> gultas dienas</w:t>
            </w:r>
            <w:r w:rsidR="0038127A">
              <w:rPr>
                <w:shd w:val="clear" w:color="auto" w:fill="FFFFFF"/>
                <w:lang w:val="lv-LV"/>
              </w:rPr>
              <w:t>, 2021.gadā 1</w:t>
            </w:r>
            <w:r w:rsidRPr="00484A26">
              <w:rPr>
                <w:shd w:val="clear" w:color="auto" w:fill="FFFFFF"/>
                <w:lang w:val="lv-LV"/>
              </w:rPr>
              <w:t>4</w:t>
            </w:r>
            <w:r w:rsidR="00356AC2">
              <w:rPr>
                <w:shd w:val="clear" w:color="auto" w:fill="FFFFFF"/>
                <w:lang w:val="lv-LV"/>
              </w:rPr>
              <w:t> </w:t>
            </w:r>
            <w:r w:rsidRPr="00484A26">
              <w:rPr>
                <w:shd w:val="clear" w:color="auto" w:fill="FFFFFF"/>
                <w:lang w:val="lv-LV"/>
              </w:rPr>
              <w:t>832</w:t>
            </w:r>
            <w:r w:rsidR="0038127A">
              <w:rPr>
                <w:shd w:val="clear" w:color="auto" w:fill="FFFFFF"/>
                <w:lang w:val="lv-LV"/>
              </w:rPr>
              <w:t xml:space="preserve"> gultas dienas) un ī</w:t>
            </w:r>
            <w:r w:rsidRPr="00484A26">
              <w:rPr>
                <w:shd w:val="clear" w:color="auto" w:fill="FFFFFF"/>
                <w:lang w:val="lv-LV"/>
              </w:rPr>
              <w:t>slaicīga</w:t>
            </w:r>
            <w:r w:rsidR="0038127A">
              <w:rPr>
                <w:shd w:val="clear" w:color="auto" w:fill="FFFFFF"/>
                <w:lang w:val="lv-LV"/>
              </w:rPr>
              <w:t>s</w:t>
            </w:r>
            <w:r w:rsidRPr="00484A26">
              <w:rPr>
                <w:shd w:val="clear" w:color="auto" w:fill="FFFFFF"/>
                <w:lang w:val="lv-LV"/>
              </w:rPr>
              <w:t xml:space="preserve"> sociālā</w:t>
            </w:r>
            <w:r w:rsidR="0038127A">
              <w:rPr>
                <w:shd w:val="clear" w:color="auto" w:fill="FFFFFF"/>
                <w:lang w:val="lv-LV"/>
              </w:rPr>
              <w:t>s</w:t>
            </w:r>
            <w:r w:rsidRPr="00484A26">
              <w:rPr>
                <w:shd w:val="clear" w:color="auto" w:fill="FFFFFF"/>
                <w:lang w:val="lv-LV"/>
              </w:rPr>
              <w:t xml:space="preserve"> aprūpe</w:t>
            </w:r>
            <w:r w:rsidR="0038127A">
              <w:rPr>
                <w:shd w:val="clear" w:color="auto" w:fill="FFFFFF"/>
                <w:lang w:val="lv-LV"/>
              </w:rPr>
              <w:t>s</w:t>
            </w:r>
            <w:r w:rsidRPr="00484A26">
              <w:rPr>
                <w:shd w:val="clear" w:color="auto" w:fill="FFFFFF"/>
                <w:lang w:val="lv-LV"/>
              </w:rPr>
              <w:t xml:space="preserve"> gultas dienu skaits</w:t>
            </w:r>
            <w:r w:rsidR="0038127A">
              <w:rPr>
                <w:shd w:val="clear" w:color="auto" w:fill="FFFFFF"/>
                <w:lang w:val="lv-LV"/>
              </w:rPr>
              <w:t xml:space="preserve"> salīdzinot ar iepriekšējo pārskata periodu samazinājies par 378 gultas dienām (2020.gadā </w:t>
            </w:r>
            <w:r w:rsidRPr="00484A26">
              <w:rPr>
                <w:shd w:val="clear" w:color="auto" w:fill="FFFFFF"/>
                <w:lang w:val="lv-LV"/>
              </w:rPr>
              <w:t>7</w:t>
            </w:r>
            <w:r w:rsidR="00A5109D">
              <w:rPr>
                <w:shd w:val="clear" w:color="auto" w:fill="FFFFFF"/>
                <w:lang w:val="lv-LV"/>
              </w:rPr>
              <w:t> </w:t>
            </w:r>
            <w:r w:rsidRPr="00484A26">
              <w:rPr>
                <w:shd w:val="clear" w:color="auto" w:fill="FFFFFF"/>
                <w:lang w:val="lv-LV"/>
              </w:rPr>
              <w:t>460</w:t>
            </w:r>
            <w:r w:rsidR="00A5109D">
              <w:rPr>
                <w:shd w:val="clear" w:color="auto" w:fill="FFFFFF"/>
                <w:lang w:val="lv-LV"/>
              </w:rPr>
              <w:t xml:space="preserve"> gultas dienas</w:t>
            </w:r>
            <w:r w:rsidR="0038127A">
              <w:rPr>
                <w:shd w:val="clear" w:color="auto" w:fill="FFFFFF"/>
                <w:lang w:val="lv-LV"/>
              </w:rPr>
              <w:t xml:space="preserve">, 2021.gadā </w:t>
            </w:r>
            <w:r w:rsidRPr="00484A26">
              <w:rPr>
                <w:shd w:val="clear" w:color="auto" w:fill="FFFFFF"/>
                <w:lang w:val="lv-LV"/>
              </w:rPr>
              <w:t>7</w:t>
            </w:r>
            <w:r w:rsidR="00356AC2">
              <w:rPr>
                <w:shd w:val="clear" w:color="auto" w:fill="FFFFFF"/>
                <w:lang w:val="lv-LV"/>
              </w:rPr>
              <w:t> </w:t>
            </w:r>
            <w:r w:rsidRPr="00484A26">
              <w:rPr>
                <w:shd w:val="clear" w:color="auto" w:fill="FFFFFF"/>
                <w:lang w:val="lv-LV"/>
              </w:rPr>
              <w:t>082</w:t>
            </w:r>
            <w:r w:rsidR="0038127A">
              <w:rPr>
                <w:shd w:val="clear" w:color="auto" w:fill="FFFFFF"/>
                <w:lang w:val="lv-LV"/>
              </w:rPr>
              <w:t xml:space="preserve"> gultas dienas).</w:t>
            </w:r>
          </w:p>
          <w:p w14:paraId="1C1D7981" w14:textId="1E000741" w:rsidR="00B2197E" w:rsidRPr="007F341E" w:rsidRDefault="00B2197E" w:rsidP="00776B53">
            <w:pPr>
              <w:widowControl w:val="0"/>
              <w:autoSpaceDE w:val="0"/>
              <w:autoSpaceDN w:val="0"/>
              <w:ind w:firstLine="193"/>
              <w:jc w:val="both"/>
              <w:rPr>
                <w:shd w:val="clear" w:color="auto" w:fill="FFFFFF"/>
                <w:lang w:val="lv-LV"/>
              </w:rPr>
            </w:pPr>
            <w:r w:rsidRPr="007F341E">
              <w:rPr>
                <w:shd w:val="clear" w:color="auto" w:fill="FFFFFF"/>
                <w:lang w:val="lv-LV"/>
              </w:rPr>
              <w:t xml:space="preserve">Reizi mēnesī tiek rīkotas “Jubileju” ballītes (tiek aicināti mākslinieki), reizi nedēļā notiek nodarbības (veidošana, zīmēšana, </w:t>
            </w:r>
            <w:proofErr w:type="spellStart"/>
            <w:r w:rsidRPr="007F341E">
              <w:rPr>
                <w:shd w:val="clear" w:color="auto" w:fill="FFFFFF"/>
                <w:lang w:val="lv-LV"/>
              </w:rPr>
              <w:t>dekupāža</w:t>
            </w:r>
            <w:proofErr w:type="spellEnd"/>
            <w:r w:rsidRPr="007F341E">
              <w:rPr>
                <w:shd w:val="clear" w:color="auto" w:fill="FFFFFF"/>
                <w:lang w:val="lv-LV"/>
              </w:rPr>
              <w:t xml:space="preserve"> u.c.) Ar 2021.gadā iegādāto transportlīdzekli klienti tiek vesti ne tikai pie ārstiem, bet regulāri rīkojam ekskursijas, apmeklējam koncertus, izrādes Viesītē</w:t>
            </w:r>
            <w:r w:rsidR="00EA1F36" w:rsidRPr="007F341E">
              <w:rPr>
                <w:shd w:val="clear" w:color="auto" w:fill="FFFFFF"/>
                <w:lang w:val="lv-LV"/>
              </w:rPr>
              <w:t xml:space="preserve"> un Lonē</w:t>
            </w:r>
            <w:r w:rsidRPr="007F341E">
              <w:rPr>
                <w:shd w:val="clear" w:color="auto" w:fill="FFFFFF"/>
                <w:lang w:val="lv-LV"/>
              </w:rPr>
              <w:t>.</w:t>
            </w:r>
          </w:p>
          <w:p w14:paraId="31CB0F8C" w14:textId="44DA4D17" w:rsidR="00B2197E" w:rsidRPr="007F341E" w:rsidRDefault="00B2197E" w:rsidP="00776B53">
            <w:pPr>
              <w:widowControl w:val="0"/>
              <w:autoSpaceDE w:val="0"/>
              <w:autoSpaceDN w:val="0"/>
              <w:ind w:firstLine="193"/>
              <w:jc w:val="both"/>
              <w:rPr>
                <w:shd w:val="clear" w:color="auto" w:fill="FFFFFF"/>
                <w:lang w:val="lv-LV"/>
              </w:rPr>
            </w:pPr>
            <w:r w:rsidRPr="007F341E">
              <w:rPr>
                <w:shd w:val="clear" w:color="auto" w:fill="FFFFFF"/>
                <w:lang w:val="lv-LV"/>
              </w:rPr>
              <w:t xml:space="preserve">Sabiedrība </w:t>
            </w:r>
            <w:r w:rsidR="00AE6355" w:rsidRPr="007F341E">
              <w:rPr>
                <w:shd w:val="clear" w:color="auto" w:fill="FFFFFF"/>
                <w:lang w:val="lv-LV"/>
              </w:rPr>
              <w:t xml:space="preserve">divas reizes </w:t>
            </w:r>
            <w:r w:rsidRPr="007F341E">
              <w:rPr>
                <w:shd w:val="clear" w:color="auto" w:fill="FFFFFF"/>
                <w:lang w:val="lv-LV"/>
              </w:rPr>
              <w:t>gadā rīko apmācības aprūpētājiem, atbalsta darbiniekus, kuri vēlas celt kvalifikāciju (tiek pielāgoti darba grafiki). Sociālā darbiniece paralēli darbam studē, aprūpētāja mācās par māsu palīgu.</w:t>
            </w:r>
          </w:p>
          <w:p w14:paraId="562044DA" w14:textId="5395AF39" w:rsidR="00B2197E" w:rsidRPr="007F341E" w:rsidRDefault="00AE6355" w:rsidP="00776B53">
            <w:pPr>
              <w:widowControl w:val="0"/>
              <w:autoSpaceDE w:val="0"/>
              <w:autoSpaceDN w:val="0"/>
              <w:ind w:firstLine="193"/>
              <w:jc w:val="both"/>
              <w:rPr>
                <w:shd w:val="clear" w:color="auto" w:fill="FFFFFF"/>
                <w:lang w:val="lv-LV"/>
              </w:rPr>
            </w:pPr>
            <w:r w:rsidRPr="007F341E">
              <w:rPr>
                <w:shd w:val="clear" w:color="auto" w:fill="FFFFFF"/>
                <w:lang w:val="lv-LV"/>
              </w:rPr>
              <w:t xml:space="preserve">COVID-19 </w:t>
            </w:r>
            <w:r w:rsidR="00B2197E" w:rsidRPr="007F341E">
              <w:rPr>
                <w:shd w:val="clear" w:color="auto" w:fill="FFFFFF"/>
                <w:lang w:val="lv-LV"/>
              </w:rPr>
              <w:t xml:space="preserve">pandēmijas </w:t>
            </w:r>
            <w:r w:rsidRPr="007F341E">
              <w:rPr>
                <w:shd w:val="clear" w:color="auto" w:fill="FFFFFF"/>
                <w:lang w:val="lv-LV"/>
              </w:rPr>
              <w:t>periodā SIA “Viesītes VSAC” nav reģistrēts</w:t>
            </w:r>
            <w:r w:rsidR="00B2197E" w:rsidRPr="007F341E">
              <w:rPr>
                <w:shd w:val="clear" w:color="auto" w:fill="FFFFFF"/>
                <w:lang w:val="lv-LV"/>
              </w:rPr>
              <w:t xml:space="preserve"> nevien</w:t>
            </w:r>
            <w:r w:rsidRPr="007F341E">
              <w:rPr>
                <w:shd w:val="clear" w:color="auto" w:fill="FFFFFF"/>
                <w:lang w:val="lv-LV"/>
              </w:rPr>
              <w:t>s</w:t>
            </w:r>
            <w:r w:rsidR="00B2197E" w:rsidRPr="007F341E">
              <w:rPr>
                <w:shd w:val="clear" w:color="auto" w:fill="FFFFFF"/>
                <w:lang w:val="lv-LV"/>
              </w:rPr>
              <w:t xml:space="preserve"> COVID</w:t>
            </w:r>
            <w:r w:rsidRPr="007F341E">
              <w:rPr>
                <w:shd w:val="clear" w:color="auto" w:fill="FFFFFF"/>
                <w:lang w:val="lv-LV"/>
              </w:rPr>
              <w:t>-19</w:t>
            </w:r>
            <w:r w:rsidR="00B2197E" w:rsidRPr="007F341E">
              <w:rPr>
                <w:shd w:val="clear" w:color="auto" w:fill="FFFFFF"/>
                <w:lang w:val="lv-LV"/>
              </w:rPr>
              <w:t xml:space="preserve"> nāves gadījuma.</w:t>
            </w:r>
          </w:p>
        </w:tc>
      </w:tr>
      <w:tr w:rsidR="00B2197E" w:rsidRPr="00ED4D9A" w14:paraId="6E25F2DB" w14:textId="77777777" w:rsidTr="00711135">
        <w:trPr>
          <w:trHeight w:val="847"/>
        </w:trPr>
        <w:tc>
          <w:tcPr>
            <w:tcW w:w="2816" w:type="dxa"/>
          </w:tcPr>
          <w:p w14:paraId="69354792" w14:textId="77777777" w:rsidR="00B2197E" w:rsidRPr="007F341E" w:rsidRDefault="00B2197E" w:rsidP="00776B53">
            <w:pPr>
              <w:rPr>
                <w:rStyle w:val="BodyText1"/>
                <w:rFonts w:eastAsiaTheme="minorHAnsi"/>
                <w:sz w:val="24"/>
                <w:szCs w:val="24"/>
              </w:rPr>
            </w:pPr>
            <w:r w:rsidRPr="007F341E">
              <w:rPr>
                <w:rStyle w:val="BodyText1"/>
                <w:rFonts w:eastAsiaTheme="minorHAnsi"/>
                <w:sz w:val="24"/>
                <w:szCs w:val="24"/>
              </w:rPr>
              <w:t xml:space="preserve">Finanšu mērķu 2021.gadā sasniegšanas novērtējums (sabiedrībai sniegtais labums, pakalpojumu vai preču pieejamības novērtējums) </w:t>
            </w:r>
          </w:p>
        </w:tc>
        <w:tc>
          <w:tcPr>
            <w:tcW w:w="6540" w:type="dxa"/>
          </w:tcPr>
          <w:p w14:paraId="3C079264" w14:textId="139CD263" w:rsidR="00B2197E" w:rsidRPr="007F341E" w:rsidRDefault="00B2197E" w:rsidP="00776B53">
            <w:pPr>
              <w:widowControl w:val="0"/>
              <w:autoSpaceDE w:val="0"/>
              <w:autoSpaceDN w:val="0"/>
              <w:ind w:firstLine="193"/>
              <w:jc w:val="both"/>
              <w:rPr>
                <w:shd w:val="clear" w:color="auto" w:fill="FFFFFF"/>
                <w:lang w:val="lv-LV"/>
              </w:rPr>
            </w:pPr>
            <w:r w:rsidRPr="007F341E">
              <w:rPr>
                <w:rFonts w:eastAsia="Arial"/>
                <w:lang w:val="lv-LV" w:bidi="lv-LV"/>
              </w:rPr>
              <w:t>Sabiedrībai nav apstiprināta vidēja termiņa darbības stratēģija</w:t>
            </w:r>
            <w:r w:rsidR="00EA1F36" w:rsidRPr="007F341E">
              <w:rPr>
                <w:rFonts w:eastAsia="Arial"/>
                <w:lang w:val="lv-LV" w:bidi="lv-LV"/>
              </w:rPr>
              <w:t>,</w:t>
            </w:r>
            <w:r w:rsidR="00EA1F36" w:rsidRPr="007F341E">
              <w:rPr>
                <w:lang w:val="lv-LV"/>
              </w:rPr>
              <w:t xml:space="preserve"> </w:t>
            </w:r>
            <w:r w:rsidR="00EA1F36" w:rsidRPr="007F341E">
              <w:rPr>
                <w:rFonts w:eastAsia="Arial"/>
                <w:lang w:val="lv-LV" w:bidi="lv-LV"/>
              </w:rPr>
              <w:t>kas ietvertu periodu par 2021.gadu</w:t>
            </w:r>
            <w:r w:rsidR="00356AC2">
              <w:rPr>
                <w:rFonts w:eastAsia="Arial"/>
                <w:lang w:val="lv-LV" w:bidi="lv-LV"/>
              </w:rPr>
              <w:t xml:space="preserve">, līdz ar to valde uzskaita </w:t>
            </w:r>
            <w:r w:rsidRPr="007F341E">
              <w:rPr>
                <w:shd w:val="clear" w:color="auto" w:fill="FFFFFF"/>
                <w:lang w:val="lv-LV"/>
              </w:rPr>
              <w:t>galven</w:t>
            </w:r>
            <w:r w:rsidR="00356AC2">
              <w:rPr>
                <w:shd w:val="clear" w:color="auto" w:fill="FFFFFF"/>
                <w:lang w:val="lv-LV"/>
              </w:rPr>
              <w:t>os</w:t>
            </w:r>
            <w:r w:rsidRPr="007F341E">
              <w:rPr>
                <w:shd w:val="clear" w:color="auto" w:fill="FFFFFF"/>
                <w:lang w:val="lv-LV"/>
              </w:rPr>
              <w:t xml:space="preserve"> finanšu rādītāj</w:t>
            </w:r>
            <w:r w:rsidR="00356AC2">
              <w:rPr>
                <w:shd w:val="clear" w:color="auto" w:fill="FFFFFF"/>
                <w:lang w:val="lv-LV"/>
              </w:rPr>
              <w:t>us salīdzinot ar iepriekšējo pārskata periodu</w:t>
            </w:r>
            <w:r w:rsidR="00AE6355" w:rsidRPr="007F341E">
              <w:rPr>
                <w:shd w:val="clear" w:color="auto" w:fill="FFFFFF"/>
                <w:lang w:val="lv-LV"/>
              </w:rPr>
              <w:t>:</w:t>
            </w:r>
          </w:p>
          <w:p w14:paraId="3D61DB46" w14:textId="6F0E5341" w:rsidR="00B2197E" w:rsidRPr="007F341E" w:rsidRDefault="00B2197E" w:rsidP="00776B53">
            <w:pPr>
              <w:widowControl w:val="0"/>
              <w:autoSpaceDE w:val="0"/>
              <w:autoSpaceDN w:val="0"/>
              <w:ind w:firstLine="193"/>
              <w:jc w:val="both"/>
              <w:rPr>
                <w:shd w:val="clear" w:color="auto" w:fill="FFFFFF"/>
                <w:lang w:val="lv-LV"/>
              </w:rPr>
            </w:pPr>
            <w:r w:rsidRPr="007F341E">
              <w:rPr>
                <w:shd w:val="clear" w:color="auto" w:fill="FFFFFF"/>
                <w:lang w:val="lv-LV"/>
              </w:rPr>
              <w:t>2021.gadā Sabiedrības neto apgrozījums ir 420 977 </w:t>
            </w:r>
            <w:proofErr w:type="spellStart"/>
            <w:r w:rsidRPr="007F341E">
              <w:rPr>
                <w:i/>
                <w:iCs/>
                <w:shd w:val="clear" w:color="auto" w:fill="FFFFFF"/>
                <w:lang w:val="lv-LV"/>
              </w:rPr>
              <w:t>euro</w:t>
            </w:r>
            <w:proofErr w:type="spellEnd"/>
            <w:r w:rsidRPr="007F341E">
              <w:rPr>
                <w:shd w:val="clear" w:color="auto" w:fill="FFFFFF"/>
                <w:lang w:val="lv-LV"/>
              </w:rPr>
              <w:t>, kas salīdzinājumā ar 2020.gadu palielinājies par 7,8% jeb 30 358 </w:t>
            </w:r>
            <w:proofErr w:type="spellStart"/>
            <w:r w:rsidRPr="007F341E">
              <w:rPr>
                <w:i/>
                <w:iCs/>
                <w:shd w:val="clear" w:color="auto" w:fill="FFFFFF"/>
                <w:lang w:val="lv-LV"/>
              </w:rPr>
              <w:t>euro</w:t>
            </w:r>
            <w:proofErr w:type="spellEnd"/>
            <w:r w:rsidRPr="007F341E">
              <w:rPr>
                <w:shd w:val="clear" w:color="auto" w:fill="FFFFFF"/>
                <w:lang w:val="lv-LV"/>
              </w:rPr>
              <w:t>. Pakalpojuma sniegšanas izmaksas 2021.gadā salīdzinot ar iepriekšējo gadu palielinājušās par 58 206 </w:t>
            </w:r>
            <w:proofErr w:type="spellStart"/>
            <w:r w:rsidRPr="007F341E">
              <w:rPr>
                <w:i/>
                <w:iCs/>
                <w:shd w:val="clear" w:color="auto" w:fill="FFFFFF"/>
                <w:lang w:val="lv-LV"/>
              </w:rPr>
              <w:t>euro</w:t>
            </w:r>
            <w:proofErr w:type="spellEnd"/>
            <w:r w:rsidRPr="007F341E">
              <w:rPr>
                <w:shd w:val="clear" w:color="auto" w:fill="FFFFFF"/>
                <w:lang w:val="lv-LV"/>
              </w:rPr>
              <w:t xml:space="preserve"> jeb 21% un 2021.gadā veido 338 008 </w:t>
            </w:r>
            <w:proofErr w:type="spellStart"/>
            <w:r w:rsidRPr="007F341E">
              <w:rPr>
                <w:i/>
                <w:iCs/>
                <w:shd w:val="clear" w:color="auto" w:fill="FFFFFF"/>
                <w:lang w:val="lv-LV"/>
              </w:rPr>
              <w:t>euro</w:t>
            </w:r>
            <w:proofErr w:type="spellEnd"/>
            <w:r w:rsidRPr="007F341E">
              <w:rPr>
                <w:shd w:val="clear" w:color="auto" w:fill="FFFFFF"/>
                <w:lang w:val="lv-LV"/>
              </w:rPr>
              <w:t>. 2021.gadā salīdzinājumā ar 2020.gadu bruto peļņa samazinājusies par 27 848 </w:t>
            </w:r>
            <w:proofErr w:type="spellStart"/>
            <w:r w:rsidRPr="007F341E">
              <w:rPr>
                <w:i/>
                <w:iCs/>
                <w:shd w:val="clear" w:color="auto" w:fill="FFFFFF"/>
                <w:lang w:val="lv-LV"/>
              </w:rPr>
              <w:t>euro</w:t>
            </w:r>
            <w:proofErr w:type="spellEnd"/>
            <w:r w:rsidRPr="007F341E">
              <w:rPr>
                <w:shd w:val="clear" w:color="auto" w:fill="FFFFFF"/>
                <w:lang w:val="lv-LV"/>
              </w:rPr>
              <w:t xml:space="preserve"> jeb 25% (110 817 </w:t>
            </w:r>
            <w:proofErr w:type="spellStart"/>
            <w:r w:rsidRPr="007F341E">
              <w:rPr>
                <w:i/>
                <w:iCs/>
                <w:shd w:val="clear" w:color="auto" w:fill="FFFFFF"/>
                <w:lang w:val="lv-LV"/>
              </w:rPr>
              <w:t>euro</w:t>
            </w:r>
            <w:proofErr w:type="spellEnd"/>
            <w:r w:rsidRPr="007F341E">
              <w:rPr>
                <w:shd w:val="clear" w:color="auto" w:fill="FFFFFF"/>
                <w:lang w:val="lv-LV"/>
              </w:rPr>
              <w:t xml:space="preserve"> 2020.gadā, 82 969 </w:t>
            </w:r>
            <w:proofErr w:type="spellStart"/>
            <w:r w:rsidRPr="007F341E">
              <w:rPr>
                <w:i/>
                <w:iCs/>
                <w:shd w:val="clear" w:color="auto" w:fill="FFFFFF"/>
                <w:lang w:val="lv-LV"/>
              </w:rPr>
              <w:t>euro</w:t>
            </w:r>
            <w:proofErr w:type="spellEnd"/>
            <w:r w:rsidRPr="007F341E">
              <w:rPr>
                <w:shd w:val="clear" w:color="auto" w:fill="FFFFFF"/>
                <w:lang w:val="lv-LV"/>
              </w:rPr>
              <w:t xml:space="preserve"> 2021.gadā), neto peļņa samazinājusies par 44 234 </w:t>
            </w:r>
            <w:proofErr w:type="spellStart"/>
            <w:r w:rsidRPr="007F341E">
              <w:rPr>
                <w:i/>
                <w:iCs/>
                <w:shd w:val="clear" w:color="auto" w:fill="FFFFFF"/>
                <w:lang w:val="lv-LV"/>
              </w:rPr>
              <w:t>euro</w:t>
            </w:r>
            <w:proofErr w:type="spellEnd"/>
            <w:r w:rsidRPr="007F341E">
              <w:rPr>
                <w:shd w:val="clear" w:color="auto" w:fill="FFFFFF"/>
                <w:lang w:val="lv-LV"/>
              </w:rPr>
              <w:t xml:space="preserve"> jeb 53% - gads noslēgts ar peļņu 39 429 </w:t>
            </w:r>
            <w:proofErr w:type="spellStart"/>
            <w:r w:rsidRPr="007F341E">
              <w:rPr>
                <w:i/>
                <w:iCs/>
                <w:shd w:val="clear" w:color="auto" w:fill="FFFFFF"/>
                <w:lang w:val="lv-LV"/>
              </w:rPr>
              <w:t>euro</w:t>
            </w:r>
            <w:proofErr w:type="spellEnd"/>
            <w:r w:rsidRPr="007F341E">
              <w:rPr>
                <w:shd w:val="clear" w:color="auto" w:fill="FFFFFF"/>
                <w:lang w:val="lv-LV"/>
              </w:rPr>
              <w:t xml:space="preserve"> apmērā.</w:t>
            </w:r>
          </w:p>
        </w:tc>
      </w:tr>
    </w:tbl>
    <w:p w14:paraId="6F9EE4CB" w14:textId="4C8A1F13" w:rsidR="004D1F39" w:rsidRPr="007F341E" w:rsidRDefault="004D1F39" w:rsidP="00BD4E99">
      <w:pPr>
        <w:pStyle w:val="ListParagraph"/>
        <w:numPr>
          <w:ilvl w:val="1"/>
          <w:numId w:val="3"/>
        </w:numPr>
        <w:spacing w:before="240" w:after="240"/>
        <w:ind w:left="0" w:right="43" w:firstLine="851"/>
        <w:jc w:val="center"/>
        <w:outlineLvl w:val="1"/>
        <w:rPr>
          <w:b/>
          <w:bCs/>
          <w:shd w:val="clear" w:color="auto" w:fill="FFFFFF"/>
          <w:lang w:val="lv-LV"/>
        </w:rPr>
      </w:pPr>
      <w:bookmarkStart w:id="59" w:name="_Toc115186527"/>
      <w:bookmarkEnd w:id="58"/>
      <w:r w:rsidRPr="007F341E">
        <w:rPr>
          <w:b/>
          <w:bCs/>
          <w:shd w:val="clear" w:color="auto" w:fill="FFFFFF"/>
          <w:lang w:val="lv-LV"/>
        </w:rPr>
        <w:t>SIA “Aknīstes veselības un sociālās aprūpes centrs”</w:t>
      </w:r>
      <w:bookmarkEnd w:id="59"/>
    </w:p>
    <w:p w14:paraId="499C441D" w14:textId="246D93DD" w:rsidR="00AE6355" w:rsidRPr="007F341E" w:rsidRDefault="00AE6355" w:rsidP="00776B53">
      <w:pPr>
        <w:ind w:firstLine="567"/>
        <w:jc w:val="both"/>
        <w:rPr>
          <w:lang w:val="lv-LV" w:eastAsia="lv-LV"/>
        </w:rPr>
      </w:pPr>
      <w:r w:rsidRPr="007F341E">
        <w:rPr>
          <w:lang w:val="lv-LV" w:eastAsia="lv-LV"/>
        </w:rPr>
        <w:t xml:space="preserve">Likuma “Par pašvaldībām” </w:t>
      </w:r>
      <w:r w:rsidR="00910F2A" w:rsidRPr="007F341E">
        <w:rPr>
          <w:rStyle w:val="Bodytext3"/>
          <w:sz w:val="24"/>
          <w:szCs w:val="24"/>
          <w:lang w:val="lv-LV"/>
        </w:rPr>
        <w:t xml:space="preserve">15.panta 6. punkts paredz, ka pašvaldībām ir autonomā funkcija </w:t>
      </w:r>
      <w:r w:rsidR="00910F2A" w:rsidRPr="007F341E">
        <w:rPr>
          <w:rStyle w:val="Bodytext3Italic"/>
          <w:i w:val="0"/>
          <w:iCs w:val="0"/>
          <w:color w:val="000000"/>
          <w:sz w:val="24"/>
          <w:szCs w:val="24"/>
          <w:lang w:val="lv-LV"/>
        </w:rPr>
        <w:t>nodrošināt veselības aprūpes pieejamību, kā arī veicināt iedzīvotāju veselīgu dzīvesveidu un sportu</w:t>
      </w:r>
      <w:r w:rsidR="00910F2A" w:rsidRPr="007F341E">
        <w:rPr>
          <w:lang w:val="lv-LV" w:eastAsia="lv-LV"/>
        </w:rPr>
        <w:t xml:space="preserve"> un </w:t>
      </w:r>
      <w:r w:rsidRPr="007F341E">
        <w:rPr>
          <w:lang w:val="lv-LV" w:eastAsia="lv-LV"/>
        </w:rPr>
        <w:t xml:space="preserve">15.panta pirmās daļas 7.punktā noteikts, ka viena no pašvaldības autonomajām funkcijām ir nodrošināt iedzīvotājiem sociālo palīdzību (sociālo aprūpi). Jēkabpils novada </w:t>
      </w:r>
      <w:r w:rsidR="00910F2A" w:rsidRPr="007F341E">
        <w:rPr>
          <w:lang w:val="lv-LV" w:eastAsia="lv-LV"/>
        </w:rPr>
        <w:t>Aknīstes pilsētā</w:t>
      </w:r>
      <w:r w:rsidRPr="007F341E">
        <w:rPr>
          <w:lang w:val="lv-LV" w:eastAsia="lv-LV"/>
        </w:rPr>
        <w:t xml:space="preserve">  īslaicīgās un ilgstošās sociālās aprūpes klientu pamatvajadzības nodrošina Jēkabpils novada pašvaldības (turpmāk – Pašvaldība) kapitālsabiedrība Sabiedrība ar ierobežotu atbildību “</w:t>
      </w:r>
      <w:r w:rsidR="006F450C" w:rsidRPr="007F341E">
        <w:rPr>
          <w:lang w:val="lv-LV" w:eastAsia="lv-LV"/>
        </w:rPr>
        <w:t>Aknīstes</w:t>
      </w:r>
      <w:r w:rsidRPr="007F341E">
        <w:rPr>
          <w:lang w:val="lv-LV" w:eastAsia="lv-LV"/>
        </w:rPr>
        <w:t xml:space="preserve"> veselības un sociālās aprūpes centrs”. </w:t>
      </w:r>
    </w:p>
    <w:p w14:paraId="0AEDDD16" w14:textId="7C2D4999" w:rsidR="00AE6355" w:rsidRPr="007F341E" w:rsidRDefault="00AE6355" w:rsidP="00776B53">
      <w:pPr>
        <w:ind w:firstLine="567"/>
        <w:jc w:val="both"/>
        <w:rPr>
          <w:lang w:val="lv-LV" w:eastAsia="lv-LV"/>
        </w:rPr>
      </w:pPr>
      <w:r w:rsidRPr="007F341E">
        <w:rPr>
          <w:lang w:val="lv-LV" w:eastAsia="lv-LV"/>
        </w:rPr>
        <w:t>Sabiedrība ar ierobežotu atbildību “</w:t>
      </w:r>
      <w:r w:rsidR="003D48C5" w:rsidRPr="007F341E">
        <w:rPr>
          <w:lang w:val="lv-LV" w:eastAsia="lv-LV"/>
        </w:rPr>
        <w:t xml:space="preserve">Aknīstes </w:t>
      </w:r>
      <w:r w:rsidRPr="007F341E">
        <w:rPr>
          <w:lang w:val="lv-LV" w:eastAsia="lv-LV"/>
        </w:rPr>
        <w:t>veselības un sociālās aprūpes centrs” (turpmāk tekstā – SIA “</w:t>
      </w:r>
      <w:r w:rsidR="003D48C5" w:rsidRPr="007F341E">
        <w:rPr>
          <w:lang w:val="lv-LV" w:eastAsia="lv-LV"/>
        </w:rPr>
        <w:t xml:space="preserve">Aknīstes </w:t>
      </w:r>
      <w:r w:rsidRPr="007F341E">
        <w:rPr>
          <w:lang w:val="lv-LV" w:eastAsia="lv-LV"/>
        </w:rPr>
        <w:t xml:space="preserve">VSAC”, Sabiedrība), reģistrācijas numurs </w:t>
      </w:r>
      <w:r w:rsidR="003D48C5" w:rsidRPr="007F341E">
        <w:rPr>
          <w:lang w:val="lv-LV"/>
        </w:rPr>
        <w:t>40003331306</w:t>
      </w:r>
      <w:r w:rsidRPr="007F341E">
        <w:rPr>
          <w:lang w:val="lv-LV" w:eastAsia="lv-LV"/>
        </w:rPr>
        <w:t xml:space="preserve">, </w:t>
      </w:r>
      <w:bookmarkStart w:id="60" w:name="_Hlk114151946"/>
      <w:r w:rsidRPr="007F341E">
        <w:rPr>
          <w:lang w:val="lv-LV" w:eastAsia="lv-LV"/>
        </w:rPr>
        <w:t xml:space="preserve">Latvijas Republikas Uzņēmumu reģistrā reģistrēta </w:t>
      </w:r>
      <w:bookmarkEnd w:id="60"/>
      <w:r w:rsidRPr="007F341E">
        <w:rPr>
          <w:lang w:val="lv-LV" w:eastAsia="lv-LV" w:bidi="lv-LV"/>
        </w:rPr>
        <w:t xml:space="preserve">1997.gada </w:t>
      </w:r>
      <w:r w:rsidR="003D48C5" w:rsidRPr="007F341E">
        <w:rPr>
          <w:lang w:val="lv-LV" w:eastAsia="lv-LV" w:bidi="lv-LV"/>
        </w:rPr>
        <w:t>27.februārī</w:t>
      </w:r>
      <w:r w:rsidRPr="007F341E">
        <w:rPr>
          <w:lang w:val="lv-LV" w:eastAsia="lv-LV" w:bidi="lv-LV"/>
        </w:rPr>
        <w:t>, juridiskā adrese </w:t>
      </w:r>
      <w:r w:rsidR="0065145B" w:rsidRPr="007F341E">
        <w:rPr>
          <w:lang w:val="lv-LV" w:eastAsia="lv-LV" w:bidi="lv-LV"/>
        </w:rPr>
        <w:t>ir</w:t>
      </w:r>
      <w:r w:rsidRPr="007F341E">
        <w:rPr>
          <w:lang w:val="lv-LV" w:eastAsia="lv-LV" w:bidi="lv-LV"/>
        </w:rPr>
        <w:t xml:space="preserve"> </w:t>
      </w:r>
      <w:r w:rsidR="003D48C5" w:rsidRPr="007F341E">
        <w:rPr>
          <w:lang w:val="lv-LV" w:eastAsia="lv-LV" w:bidi="lv-LV"/>
        </w:rPr>
        <w:t xml:space="preserve">Skolas iela 9, Aknīste, </w:t>
      </w:r>
      <w:r w:rsidRPr="007F341E">
        <w:rPr>
          <w:lang w:val="lv-LV" w:eastAsia="lv-LV" w:bidi="lv-LV"/>
        </w:rPr>
        <w:t>Jēkabpils novads, LV-52</w:t>
      </w:r>
      <w:r w:rsidR="003D48C5" w:rsidRPr="007F341E">
        <w:rPr>
          <w:lang w:val="lv-LV" w:eastAsia="lv-LV" w:bidi="lv-LV"/>
        </w:rPr>
        <w:t>08</w:t>
      </w:r>
      <w:r w:rsidRPr="007F341E">
        <w:rPr>
          <w:lang w:val="lv-LV" w:eastAsia="lv-LV" w:bidi="lv-LV"/>
        </w:rPr>
        <w:t xml:space="preserve">. </w:t>
      </w:r>
      <w:r w:rsidR="0065145B" w:rsidRPr="007F341E">
        <w:rPr>
          <w:lang w:val="lv-LV" w:eastAsia="lv-LV"/>
        </w:rPr>
        <w:t xml:space="preserve">SIA “Aknīstes VSAC” izveidota ar mērķi nodrošināt pašvaldības autonomu funkciju realizēšanu un no tām izrietošo uzdevumu veikšanu. </w:t>
      </w:r>
      <w:r w:rsidRPr="007F341E">
        <w:rPr>
          <w:lang w:val="lv-LV" w:eastAsia="lv-LV"/>
        </w:rPr>
        <w:t xml:space="preserve">Līdz 2021.gada 30.jūnijam Sabiedrība piederēja </w:t>
      </w:r>
      <w:r w:rsidR="003D48C5" w:rsidRPr="007F341E">
        <w:rPr>
          <w:lang w:val="lv-LV" w:eastAsia="lv-LV"/>
        </w:rPr>
        <w:t>Aknīstes</w:t>
      </w:r>
      <w:r w:rsidRPr="007F341E">
        <w:rPr>
          <w:lang w:val="lv-LV" w:eastAsia="lv-LV"/>
        </w:rPr>
        <w:t xml:space="preserve"> novada pašvaldībai, ar 2021.gada 1.jūliju 100% kapitāla daļas pieder </w:t>
      </w:r>
      <w:proofErr w:type="spellStart"/>
      <w:r w:rsidRPr="007F341E">
        <w:rPr>
          <w:lang w:val="lv-LV" w:eastAsia="lv-LV"/>
        </w:rPr>
        <w:t>jaunizveidot</w:t>
      </w:r>
      <w:r w:rsidR="006E1157">
        <w:rPr>
          <w:lang w:val="lv-LV" w:eastAsia="lv-LV"/>
        </w:rPr>
        <w:t>ā</w:t>
      </w:r>
      <w:proofErr w:type="spellEnd"/>
      <w:r w:rsidRPr="007F341E">
        <w:rPr>
          <w:lang w:val="lv-LV" w:eastAsia="lv-LV"/>
        </w:rPr>
        <w:t xml:space="preserve"> Jēkabpils novada pašvaldībai. </w:t>
      </w:r>
    </w:p>
    <w:p w14:paraId="2D9237B1" w14:textId="798DF91C" w:rsidR="0086308B" w:rsidRPr="007F341E" w:rsidRDefault="00A36F1C" w:rsidP="00776B53">
      <w:pPr>
        <w:widowControl w:val="0"/>
        <w:ind w:left="-6" w:right="20" w:firstLine="573"/>
        <w:jc w:val="both"/>
        <w:rPr>
          <w:lang w:val="lv-LV"/>
        </w:rPr>
      </w:pPr>
      <w:r w:rsidRPr="007F341E">
        <w:rPr>
          <w:lang w:val="lv-LV" w:eastAsia="lv-LV"/>
        </w:rPr>
        <w:t>Sabiedrība</w:t>
      </w:r>
      <w:r w:rsidR="00DA024D" w:rsidRPr="007F341E">
        <w:rPr>
          <w:lang w:val="lv-LV" w:eastAsia="lv-LV"/>
        </w:rPr>
        <w:t>s</w:t>
      </w:r>
      <w:r w:rsidRPr="007F341E">
        <w:rPr>
          <w:lang w:val="lv-LV" w:eastAsia="lv-LV"/>
        </w:rPr>
        <w:t xml:space="preserve"> ar ierobežotu atbildību “Aknīstes veselības un sociālās aprūpes centrs” </w:t>
      </w:r>
      <w:r w:rsidRPr="007F341E">
        <w:rPr>
          <w:lang w:val="lv-LV" w:eastAsia="lv-LV" w:bidi="lv-LV"/>
        </w:rPr>
        <w:t>reģistrētais un apmaksātais pamatkapitāls</w:t>
      </w:r>
      <w:r w:rsidR="00AE6355" w:rsidRPr="007F341E">
        <w:rPr>
          <w:lang w:val="lv-LV" w:eastAsia="lv-LV"/>
        </w:rPr>
        <w:t xml:space="preserve"> 2021.gada beigās ir EUR </w:t>
      </w:r>
      <w:r w:rsidR="00054A91" w:rsidRPr="007F341E">
        <w:rPr>
          <w:rFonts w:eastAsia="Arial"/>
          <w:lang w:val="lv-LV" w:bidi="lv-LV"/>
        </w:rPr>
        <w:t>309 733</w:t>
      </w:r>
      <w:r w:rsidR="00AE6355" w:rsidRPr="007F341E">
        <w:rPr>
          <w:lang w:val="lv-LV" w:eastAsia="lv-LV"/>
        </w:rPr>
        <w:t xml:space="preserve">. </w:t>
      </w:r>
      <w:r w:rsidR="009C0A1A" w:rsidRPr="007F341E">
        <w:rPr>
          <w:lang w:val="lv-LV"/>
        </w:rPr>
        <w:t xml:space="preserve">2021.gadā pamatkapitālā veiktas izmaiņas </w:t>
      </w:r>
      <w:r w:rsidR="009C0A1A" w:rsidRPr="007F341E">
        <w:rPr>
          <w:rFonts w:eastAsia="Arial"/>
          <w:bCs/>
          <w:lang w:val="lv-LV" w:bidi="lv-LV"/>
        </w:rPr>
        <w:t>49 374 </w:t>
      </w:r>
      <w:proofErr w:type="spellStart"/>
      <w:r w:rsidR="009C0A1A" w:rsidRPr="007F341E">
        <w:rPr>
          <w:i/>
          <w:iCs/>
          <w:lang w:val="lv-LV"/>
        </w:rPr>
        <w:t>euro</w:t>
      </w:r>
      <w:proofErr w:type="spellEnd"/>
      <w:r w:rsidR="009C0A1A" w:rsidRPr="007F341E">
        <w:rPr>
          <w:lang w:val="lv-LV"/>
        </w:rPr>
        <w:t xml:space="preserve"> apmērā</w:t>
      </w:r>
      <w:r w:rsidR="0086308B" w:rsidRPr="007F341E">
        <w:rPr>
          <w:lang w:val="lv-LV"/>
        </w:rPr>
        <w:t>, p</w:t>
      </w:r>
      <w:r w:rsidR="009C0A1A" w:rsidRPr="007F341E">
        <w:rPr>
          <w:lang w:val="lv-LV"/>
        </w:rPr>
        <w:t>amatojoties uz Aknīstes novada pašvaldības</w:t>
      </w:r>
      <w:r w:rsidR="0086308B" w:rsidRPr="007F341E">
        <w:rPr>
          <w:lang w:val="lv-LV"/>
        </w:rPr>
        <w:t>:</w:t>
      </w:r>
    </w:p>
    <w:p w14:paraId="09EF2BA8" w14:textId="32896C2F" w:rsidR="0040114E" w:rsidRPr="007F341E" w:rsidRDefault="0040114E" w:rsidP="00D95FC7">
      <w:pPr>
        <w:pStyle w:val="ListParagraph"/>
        <w:widowControl w:val="0"/>
        <w:numPr>
          <w:ilvl w:val="0"/>
          <w:numId w:val="27"/>
        </w:numPr>
        <w:ind w:left="284" w:right="20" w:hanging="284"/>
        <w:jc w:val="both"/>
        <w:rPr>
          <w:rFonts w:eastAsia="Arial"/>
          <w:lang w:val="lv-LV" w:bidi="lv-LV"/>
        </w:rPr>
      </w:pPr>
      <w:r w:rsidRPr="007F341E">
        <w:rPr>
          <w:lang w:val="lv-LV"/>
        </w:rPr>
        <w:t>2020.gada 22.decembra domes lēmumu Nr.399, pašvaldībai palielinot Sabiedrības ar ierobežotu atbildību “Aknīstes veselības un sociālās aprūpes centrs” pamatkapitālu naudas ieguldījuma veidā 3 000</w:t>
      </w:r>
      <w:r w:rsidRPr="007F341E">
        <w:rPr>
          <w:rFonts w:eastAsia="Arial"/>
          <w:bCs/>
          <w:lang w:val="lv-LV" w:bidi="lv-LV"/>
        </w:rPr>
        <w:t> </w:t>
      </w:r>
      <w:proofErr w:type="spellStart"/>
      <w:r w:rsidRPr="007F341E">
        <w:rPr>
          <w:i/>
          <w:iCs/>
          <w:lang w:val="lv-LV"/>
        </w:rPr>
        <w:t>euro</w:t>
      </w:r>
      <w:proofErr w:type="spellEnd"/>
      <w:r w:rsidRPr="007F341E">
        <w:rPr>
          <w:lang w:val="lv-LV"/>
        </w:rPr>
        <w:t xml:space="preserve"> apmērā,</w:t>
      </w:r>
    </w:p>
    <w:p w14:paraId="3A5B7F94" w14:textId="5F4F037A" w:rsidR="0040114E" w:rsidRPr="007F341E" w:rsidRDefault="0040114E" w:rsidP="00D95FC7">
      <w:pPr>
        <w:pStyle w:val="ListParagraph"/>
        <w:widowControl w:val="0"/>
        <w:numPr>
          <w:ilvl w:val="0"/>
          <w:numId w:val="27"/>
        </w:numPr>
        <w:ind w:left="284" w:right="20" w:hanging="284"/>
        <w:jc w:val="both"/>
        <w:rPr>
          <w:rFonts w:eastAsia="Arial"/>
          <w:lang w:val="lv-LV" w:bidi="lv-LV"/>
        </w:rPr>
      </w:pPr>
      <w:r w:rsidRPr="007F341E">
        <w:rPr>
          <w:lang w:val="lv-LV"/>
        </w:rPr>
        <w:t>2021.gada 28.aprīļa domes lēmumu Nr.135, pašvaldībai palielinot Sabiedrības ar ierobežotu atbildību “Aknīstes veselības un sociālās aprūpes centrs” pamatkapitālu mantiska un naudas ieguldījuma veidā 4 534</w:t>
      </w:r>
      <w:r w:rsidRPr="007F341E">
        <w:rPr>
          <w:rFonts w:eastAsia="Arial"/>
          <w:bCs/>
          <w:lang w:val="lv-LV" w:bidi="lv-LV"/>
        </w:rPr>
        <w:t> </w:t>
      </w:r>
      <w:proofErr w:type="spellStart"/>
      <w:r w:rsidRPr="007F341E">
        <w:rPr>
          <w:i/>
          <w:iCs/>
          <w:lang w:val="lv-LV"/>
        </w:rPr>
        <w:t>euro</w:t>
      </w:r>
      <w:proofErr w:type="spellEnd"/>
      <w:r w:rsidRPr="007F341E">
        <w:rPr>
          <w:lang w:val="lv-LV"/>
        </w:rPr>
        <w:t xml:space="preserve"> apmērā,</w:t>
      </w:r>
    </w:p>
    <w:p w14:paraId="10A32195" w14:textId="5424A6BA" w:rsidR="0086308B" w:rsidRPr="007F341E" w:rsidRDefault="0086308B" w:rsidP="00D95FC7">
      <w:pPr>
        <w:pStyle w:val="ListParagraph"/>
        <w:widowControl w:val="0"/>
        <w:numPr>
          <w:ilvl w:val="0"/>
          <w:numId w:val="27"/>
        </w:numPr>
        <w:ind w:left="284" w:right="20" w:hanging="284"/>
        <w:jc w:val="both"/>
        <w:rPr>
          <w:rFonts w:eastAsia="Arial"/>
          <w:lang w:val="lv-LV" w:bidi="lv-LV"/>
        </w:rPr>
      </w:pPr>
      <w:r w:rsidRPr="007F341E">
        <w:rPr>
          <w:lang w:val="lv-LV"/>
        </w:rPr>
        <w:t>2021.gada 26.maija domes lēmumu Nr.187, pašvaldībai palielinot Sabiedrības ar ierobežotu atbildību “Aknīstes veselības un sociālās aprūpes centrs” pamatkapitālu naudas ieguldījuma veidā 12 240</w:t>
      </w:r>
      <w:r w:rsidRPr="007F341E">
        <w:rPr>
          <w:rFonts w:eastAsia="Arial"/>
          <w:bCs/>
          <w:lang w:val="lv-LV" w:bidi="lv-LV"/>
        </w:rPr>
        <w:t> </w:t>
      </w:r>
      <w:proofErr w:type="spellStart"/>
      <w:r w:rsidRPr="007F341E">
        <w:rPr>
          <w:i/>
          <w:iCs/>
          <w:lang w:val="lv-LV"/>
        </w:rPr>
        <w:t>euro</w:t>
      </w:r>
      <w:proofErr w:type="spellEnd"/>
      <w:r w:rsidRPr="007F341E">
        <w:rPr>
          <w:lang w:val="lv-LV"/>
        </w:rPr>
        <w:t xml:space="preserve"> apmērā,</w:t>
      </w:r>
    </w:p>
    <w:p w14:paraId="1D305EE9" w14:textId="1A8EBB44" w:rsidR="0086308B" w:rsidRPr="007F341E" w:rsidRDefault="0086308B" w:rsidP="00D95FC7">
      <w:pPr>
        <w:pStyle w:val="ListParagraph"/>
        <w:widowControl w:val="0"/>
        <w:numPr>
          <w:ilvl w:val="0"/>
          <w:numId w:val="27"/>
        </w:numPr>
        <w:ind w:left="284" w:right="20" w:hanging="284"/>
        <w:jc w:val="both"/>
        <w:rPr>
          <w:rFonts w:eastAsia="Arial"/>
          <w:lang w:val="lv-LV" w:bidi="lv-LV"/>
        </w:rPr>
      </w:pPr>
      <w:r w:rsidRPr="007F341E">
        <w:rPr>
          <w:lang w:val="lv-LV"/>
        </w:rPr>
        <w:t>2021.gada 21.jūnija domes lēmumu Nr.222, pašvaldībai palielinot Sabiedrības ar ierobežotu atbildību “Aknīstes veselības un sociālās aprūpes centrs” pamatkapitālu mantiska ieguldījuma veidā 29 600</w:t>
      </w:r>
      <w:r w:rsidRPr="007F341E">
        <w:rPr>
          <w:rFonts w:eastAsia="Arial"/>
          <w:bCs/>
          <w:lang w:val="lv-LV" w:bidi="lv-LV"/>
        </w:rPr>
        <w:t> </w:t>
      </w:r>
      <w:proofErr w:type="spellStart"/>
      <w:r w:rsidRPr="007F341E">
        <w:rPr>
          <w:i/>
          <w:iCs/>
          <w:lang w:val="lv-LV"/>
        </w:rPr>
        <w:t>euro</w:t>
      </w:r>
      <w:proofErr w:type="spellEnd"/>
      <w:r w:rsidRPr="007F341E">
        <w:rPr>
          <w:lang w:val="lv-LV"/>
        </w:rPr>
        <w:t xml:space="preserve"> apmērā.</w:t>
      </w:r>
    </w:p>
    <w:p w14:paraId="653803CE" w14:textId="25F390F5" w:rsidR="00AE6355" w:rsidRPr="007F341E" w:rsidRDefault="00AE6355" w:rsidP="00776B53">
      <w:pPr>
        <w:ind w:firstLine="567"/>
        <w:jc w:val="both"/>
        <w:rPr>
          <w:lang w:val="lv-LV" w:eastAsia="lv-LV"/>
        </w:rPr>
      </w:pPr>
      <w:r w:rsidRPr="007F341E">
        <w:rPr>
          <w:lang w:val="lv-LV" w:eastAsia="lv-LV"/>
        </w:rPr>
        <w:t>Saskaņā ar Sabiedrības ar ierobežotu atbildību “</w:t>
      </w:r>
      <w:r w:rsidR="0040114E" w:rsidRPr="007F341E">
        <w:rPr>
          <w:lang w:val="lv-LV" w:eastAsia="lv-LV"/>
        </w:rPr>
        <w:t>Aknīstes</w:t>
      </w:r>
      <w:r w:rsidRPr="007F341E">
        <w:rPr>
          <w:lang w:val="lv-LV" w:eastAsia="lv-LV"/>
        </w:rPr>
        <w:t xml:space="preserve"> veselības un sociālās aprūpes centrs” statūtiem Sabiedrības pamatdarbības veidi ir:</w:t>
      </w:r>
    </w:p>
    <w:p w14:paraId="09D0AE44" w14:textId="54888CAF" w:rsidR="0040114E" w:rsidRPr="007F341E" w:rsidRDefault="0040114E" w:rsidP="00D95FC7">
      <w:pPr>
        <w:numPr>
          <w:ilvl w:val="0"/>
          <w:numId w:val="19"/>
        </w:numPr>
        <w:ind w:left="284" w:hanging="284"/>
        <w:jc w:val="both"/>
        <w:rPr>
          <w:lang w:val="lv-LV" w:eastAsia="lv-LV"/>
        </w:rPr>
      </w:pPr>
      <w:r w:rsidRPr="007F341E">
        <w:rPr>
          <w:lang w:val="lv-LV" w:eastAsia="lv-LV"/>
        </w:rPr>
        <w:t>Pārējā darbība veselības aizsardzības jomā (NACE klasifikators 86.90);</w:t>
      </w:r>
    </w:p>
    <w:p w14:paraId="4BC57E9A" w14:textId="42798868" w:rsidR="00FC7C26" w:rsidRPr="007F341E" w:rsidRDefault="00FC7C26" w:rsidP="00D95FC7">
      <w:pPr>
        <w:pStyle w:val="ListParagraph"/>
        <w:numPr>
          <w:ilvl w:val="0"/>
          <w:numId w:val="19"/>
        </w:numPr>
        <w:suppressAutoHyphens/>
        <w:ind w:left="284" w:hanging="284"/>
        <w:jc w:val="both"/>
        <w:rPr>
          <w:rFonts w:eastAsia="Calibri"/>
          <w:lang w:val="lv-LV"/>
        </w:rPr>
      </w:pPr>
      <w:r w:rsidRPr="007F341E">
        <w:rPr>
          <w:rFonts w:eastAsia="Calibri"/>
          <w:lang w:val="lv-LV"/>
        </w:rPr>
        <w:t>Aprūpes centru pakalpojumi (</w:t>
      </w:r>
      <w:r w:rsidR="00245948" w:rsidRPr="007F341E">
        <w:rPr>
          <w:lang w:val="lv-LV" w:eastAsia="lv-LV"/>
        </w:rPr>
        <w:t xml:space="preserve">NACE klasifikators </w:t>
      </w:r>
      <w:r w:rsidRPr="007F341E">
        <w:rPr>
          <w:rFonts w:eastAsia="Calibri"/>
          <w:lang w:val="lv-LV"/>
        </w:rPr>
        <w:t>87.10);</w:t>
      </w:r>
    </w:p>
    <w:p w14:paraId="46CCFA0E" w14:textId="49FA6BD0" w:rsidR="00FC7C26" w:rsidRPr="007F341E" w:rsidRDefault="00FC7C26" w:rsidP="00D95FC7">
      <w:pPr>
        <w:pStyle w:val="ListParagraph"/>
        <w:numPr>
          <w:ilvl w:val="0"/>
          <w:numId w:val="19"/>
        </w:numPr>
        <w:suppressAutoHyphens/>
        <w:ind w:left="284" w:hanging="284"/>
        <w:jc w:val="both"/>
        <w:rPr>
          <w:rFonts w:eastAsia="Calibri"/>
          <w:lang w:val="lv-LV"/>
        </w:rPr>
      </w:pPr>
      <w:r w:rsidRPr="007F341E">
        <w:rPr>
          <w:rFonts w:eastAsia="Calibri"/>
          <w:lang w:val="lv-LV"/>
        </w:rPr>
        <w:t>Veco ļaužu un invalīdu aprūpe (</w:t>
      </w:r>
      <w:r w:rsidR="00245948" w:rsidRPr="007F341E">
        <w:rPr>
          <w:lang w:val="lv-LV" w:eastAsia="lv-LV"/>
        </w:rPr>
        <w:t xml:space="preserve">NACE klasifikators </w:t>
      </w:r>
      <w:r w:rsidRPr="007F341E">
        <w:rPr>
          <w:rFonts w:eastAsia="Calibri"/>
          <w:lang w:val="lv-LV"/>
        </w:rPr>
        <w:t>87.30);</w:t>
      </w:r>
    </w:p>
    <w:p w14:paraId="49655894" w14:textId="45E63DB5" w:rsidR="00FC7C26" w:rsidRPr="007F341E" w:rsidRDefault="00FC7C26" w:rsidP="00D95FC7">
      <w:pPr>
        <w:pStyle w:val="ListParagraph"/>
        <w:numPr>
          <w:ilvl w:val="0"/>
          <w:numId w:val="19"/>
        </w:numPr>
        <w:suppressAutoHyphens/>
        <w:ind w:left="284" w:hanging="284"/>
        <w:jc w:val="both"/>
        <w:rPr>
          <w:rFonts w:eastAsia="Calibri"/>
          <w:lang w:val="lv-LV"/>
        </w:rPr>
      </w:pPr>
      <w:r w:rsidRPr="007F341E">
        <w:rPr>
          <w:rFonts w:eastAsia="Calibri"/>
          <w:lang w:val="lv-LV"/>
        </w:rPr>
        <w:t>Cita veida sociālās aprūpes pakalpojumi ar izmitināšanu (</w:t>
      </w:r>
      <w:r w:rsidR="00245948" w:rsidRPr="007F341E">
        <w:rPr>
          <w:lang w:val="lv-LV" w:eastAsia="lv-LV"/>
        </w:rPr>
        <w:t xml:space="preserve">NACE klasifikators </w:t>
      </w:r>
      <w:r w:rsidRPr="007F341E">
        <w:rPr>
          <w:rFonts w:eastAsia="Calibri"/>
          <w:lang w:val="lv-LV"/>
        </w:rPr>
        <w:t>87.90);</w:t>
      </w:r>
    </w:p>
    <w:p w14:paraId="086BDCC2" w14:textId="3B93E0B6" w:rsidR="00FC7C26" w:rsidRPr="007F341E" w:rsidRDefault="00FC7C26" w:rsidP="00D95FC7">
      <w:pPr>
        <w:pStyle w:val="ListParagraph"/>
        <w:numPr>
          <w:ilvl w:val="0"/>
          <w:numId w:val="19"/>
        </w:numPr>
        <w:suppressAutoHyphens/>
        <w:ind w:left="284" w:hanging="284"/>
        <w:jc w:val="both"/>
        <w:rPr>
          <w:rFonts w:eastAsia="Calibri"/>
          <w:lang w:val="lv-LV"/>
        </w:rPr>
      </w:pPr>
      <w:r w:rsidRPr="007F341E">
        <w:rPr>
          <w:rFonts w:eastAsia="Calibri"/>
          <w:lang w:val="lv-LV"/>
        </w:rPr>
        <w:t>Veco ļaužu un invalīdu sociālā aprūpe bez izmitināšanas (</w:t>
      </w:r>
      <w:r w:rsidR="00245948" w:rsidRPr="007F341E">
        <w:rPr>
          <w:lang w:val="lv-LV" w:eastAsia="lv-LV"/>
        </w:rPr>
        <w:t xml:space="preserve">NACE klasifikators </w:t>
      </w:r>
      <w:r w:rsidRPr="007F341E">
        <w:rPr>
          <w:rFonts w:eastAsia="Calibri"/>
          <w:lang w:val="lv-LV"/>
        </w:rPr>
        <w:t>88.10);</w:t>
      </w:r>
    </w:p>
    <w:p w14:paraId="7B044039" w14:textId="4B513CD5" w:rsidR="00FC7C26" w:rsidRPr="007F341E" w:rsidRDefault="00FC7C26" w:rsidP="00D95FC7">
      <w:pPr>
        <w:pStyle w:val="ListParagraph"/>
        <w:numPr>
          <w:ilvl w:val="0"/>
          <w:numId w:val="19"/>
        </w:numPr>
        <w:suppressAutoHyphens/>
        <w:ind w:left="284" w:hanging="284"/>
        <w:jc w:val="both"/>
        <w:rPr>
          <w:rFonts w:eastAsia="Calibri"/>
          <w:lang w:val="lv-LV"/>
        </w:rPr>
      </w:pPr>
      <w:r w:rsidRPr="007F341E">
        <w:rPr>
          <w:rFonts w:eastAsia="Calibri"/>
          <w:lang w:val="lv-LV"/>
        </w:rPr>
        <w:t>Citur neklasificēti sociālās aprūpes pakalpojumi (</w:t>
      </w:r>
      <w:r w:rsidR="00245948" w:rsidRPr="007F341E">
        <w:rPr>
          <w:lang w:val="lv-LV" w:eastAsia="lv-LV"/>
        </w:rPr>
        <w:t xml:space="preserve">NACE klasifikators </w:t>
      </w:r>
      <w:r w:rsidRPr="007F341E">
        <w:rPr>
          <w:rFonts w:eastAsia="Calibri"/>
          <w:lang w:val="lv-LV"/>
        </w:rPr>
        <w:t>88.99)</w:t>
      </w:r>
      <w:r w:rsidR="00C30E42">
        <w:rPr>
          <w:rFonts w:eastAsia="Calibri"/>
          <w:lang w:val="lv-LV"/>
        </w:rPr>
        <w:t>, kā arī sniedz citus pakalpojumus saskaņā ar Sabiedrības statūtiem.</w:t>
      </w:r>
    </w:p>
    <w:p w14:paraId="51039BB3" w14:textId="0BB72487" w:rsidR="00AE6355" w:rsidRPr="007F341E" w:rsidRDefault="00AE6355" w:rsidP="00776B53">
      <w:pPr>
        <w:ind w:firstLine="567"/>
        <w:jc w:val="both"/>
        <w:rPr>
          <w:lang w:val="lv-LV" w:eastAsia="lv-LV" w:bidi="lv-LV"/>
        </w:rPr>
      </w:pPr>
      <w:r w:rsidRPr="007F341E">
        <w:rPr>
          <w:lang w:val="lv-LV" w:eastAsia="lv-LV" w:bidi="lv-LV"/>
        </w:rPr>
        <w:t xml:space="preserve">Sabiedrība </w:t>
      </w:r>
      <w:r w:rsidR="00AB5627" w:rsidRPr="007F341E">
        <w:rPr>
          <w:lang w:val="lv-LV" w:eastAsia="lv-LV" w:bidi="lv-LV"/>
        </w:rPr>
        <w:t xml:space="preserve">Aknīstes pilsētā </w:t>
      </w:r>
      <w:r w:rsidRPr="007F341E">
        <w:rPr>
          <w:lang w:val="lv-LV" w:eastAsia="lv-LV" w:bidi="lv-LV"/>
        </w:rPr>
        <w:t>nodrošina ilgstošas sociālās aprūpes pakalpojumu (pansionāts), īslaicīgas sociālās aprūpes pakalpojumu</w:t>
      </w:r>
      <w:r w:rsidR="008D764A" w:rsidRPr="007F341E">
        <w:rPr>
          <w:lang w:val="lv-LV" w:eastAsia="lv-LV" w:bidi="lv-LV"/>
        </w:rPr>
        <w:t> </w:t>
      </w:r>
      <w:r w:rsidR="00245948" w:rsidRPr="007F341E">
        <w:rPr>
          <w:lang w:val="lv-LV" w:eastAsia="lv-LV" w:bidi="lv-LV"/>
        </w:rPr>
        <w:t>(</w:t>
      </w:r>
      <w:r w:rsidR="008D764A" w:rsidRPr="007F341E">
        <w:rPr>
          <w:lang w:val="lv-LV" w:eastAsia="lv-LV" w:bidi="lv-LV"/>
        </w:rPr>
        <w:t>sociālās gultas</w:t>
      </w:r>
      <w:r w:rsidR="00245948" w:rsidRPr="007F341E">
        <w:rPr>
          <w:lang w:val="lv-LV" w:eastAsia="lv-LV" w:bidi="lv-LV"/>
        </w:rPr>
        <w:t>)</w:t>
      </w:r>
      <w:r w:rsidR="008D764A" w:rsidRPr="007F341E">
        <w:rPr>
          <w:lang w:val="lv-LV" w:eastAsia="lv-LV" w:bidi="lv-LV"/>
        </w:rPr>
        <w:t>, dienas stacionār</w:t>
      </w:r>
      <w:r w:rsidR="00245948" w:rsidRPr="007F341E">
        <w:rPr>
          <w:lang w:val="lv-LV" w:eastAsia="lv-LV" w:bidi="lv-LV"/>
        </w:rPr>
        <w:t xml:space="preserve">a pakalpojumus, </w:t>
      </w:r>
      <w:r w:rsidR="008D764A" w:rsidRPr="007F341E">
        <w:rPr>
          <w:lang w:val="lv-LV" w:eastAsia="lv-LV" w:bidi="lv-LV"/>
        </w:rPr>
        <w:t>mājas aprūpes pakalpojumu</w:t>
      </w:r>
      <w:r w:rsidR="00245948" w:rsidRPr="007F341E">
        <w:rPr>
          <w:lang w:val="lv-LV" w:eastAsia="lv-LV" w:bidi="lv-LV"/>
        </w:rPr>
        <w:t>s</w:t>
      </w:r>
      <w:r w:rsidR="008D764A" w:rsidRPr="007F341E">
        <w:rPr>
          <w:lang w:val="lv-LV" w:eastAsia="lv-LV" w:bidi="lv-LV"/>
        </w:rPr>
        <w:t xml:space="preserve">, rentgenu, specializētā transporta pakalpojumu un iznomā telpas divām ģimenes ārsta praksēm, </w:t>
      </w:r>
      <w:r w:rsidR="00E529CA" w:rsidRPr="007F341E">
        <w:rPr>
          <w:lang w:val="lv-LV" w:eastAsia="lv-LV" w:bidi="lv-LV"/>
        </w:rPr>
        <w:t>SIA “APTIEKA “A””</w:t>
      </w:r>
      <w:r w:rsidR="008D764A" w:rsidRPr="007F341E">
        <w:rPr>
          <w:lang w:val="lv-LV" w:eastAsia="lv-LV" w:bidi="lv-LV"/>
        </w:rPr>
        <w:t xml:space="preserve">, </w:t>
      </w:r>
      <w:r w:rsidR="00062A7A" w:rsidRPr="007F341E">
        <w:rPr>
          <w:lang w:val="lv-LV" w:eastAsia="lv-LV" w:bidi="lv-LV"/>
        </w:rPr>
        <w:t xml:space="preserve">Sabiedrībai ar ierobežotu atbildību </w:t>
      </w:r>
      <w:r w:rsidR="00E529CA" w:rsidRPr="007F341E">
        <w:rPr>
          <w:lang w:val="lv-LV" w:eastAsia="lv-LV" w:bidi="lv-LV"/>
        </w:rPr>
        <w:t>“</w:t>
      </w:r>
      <w:r w:rsidR="00062A7A" w:rsidRPr="007F341E">
        <w:rPr>
          <w:lang w:val="lv-LV" w:eastAsia="lv-LV" w:bidi="lv-LV"/>
        </w:rPr>
        <w:t>E.GULBJA LABORATORIJA</w:t>
      </w:r>
      <w:r w:rsidR="00E529CA" w:rsidRPr="007F341E">
        <w:rPr>
          <w:lang w:val="lv-LV" w:eastAsia="lv-LV" w:bidi="lv-LV"/>
        </w:rPr>
        <w:t>”</w:t>
      </w:r>
      <w:r w:rsidR="008D764A" w:rsidRPr="007F341E">
        <w:rPr>
          <w:lang w:val="lv-LV" w:eastAsia="lv-LV" w:bidi="lv-LV"/>
        </w:rPr>
        <w:t xml:space="preserve">, Zemgales reģionālā centra Aknīstes NMP punktam, </w:t>
      </w:r>
      <w:r w:rsidR="0013774E" w:rsidRPr="007F341E">
        <w:rPr>
          <w:lang w:val="lv-LV" w:eastAsia="lv-LV" w:bidi="lv-LV"/>
        </w:rPr>
        <w:t>f</w:t>
      </w:r>
      <w:r w:rsidR="008D764A" w:rsidRPr="007F341E">
        <w:rPr>
          <w:lang w:val="lv-LV" w:eastAsia="lv-LV" w:bidi="lv-LV"/>
        </w:rPr>
        <w:t>izioterapeitam, masierim</w:t>
      </w:r>
      <w:r w:rsidR="00245948" w:rsidRPr="007F341E">
        <w:rPr>
          <w:lang w:val="lv-LV" w:eastAsia="lv-LV"/>
        </w:rPr>
        <w:t>.</w:t>
      </w:r>
      <w:r w:rsidRPr="007F341E">
        <w:rPr>
          <w:lang w:val="lv-LV" w:eastAsia="lv-LV" w:bidi="lv-LV"/>
        </w:rPr>
        <w:t xml:space="preserve"> </w:t>
      </w:r>
    </w:p>
    <w:p w14:paraId="099016E6" w14:textId="467C11D0" w:rsidR="00B93A97" w:rsidRPr="007F341E" w:rsidRDefault="00201B3E" w:rsidP="00776B53">
      <w:pPr>
        <w:ind w:firstLine="567"/>
        <w:jc w:val="both"/>
        <w:rPr>
          <w:lang w:val="lv-LV" w:eastAsia="lv-LV"/>
        </w:rPr>
      </w:pPr>
      <w:r w:rsidRPr="007F341E">
        <w:rPr>
          <w:lang w:val="lv-LV" w:eastAsia="lv-LV"/>
        </w:rPr>
        <w:t>2010.gada 4.janvārī starp Aknīstes novada pašvaldību un SIA “Aknīstes VSAC” uz nenoteiktu laiku noslēgts līgums “Par personu ievietošanu un finansēšanas kārtību SIA “Aknīstes VSAC””</w:t>
      </w:r>
      <w:r w:rsidR="006F16F7" w:rsidRPr="007F341E">
        <w:rPr>
          <w:lang w:val="lv-LV" w:eastAsia="lv-LV"/>
        </w:rPr>
        <w:t xml:space="preserve"> un </w:t>
      </w:r>
      <w:r w:rsidR="00B93A97" w:rsidRPr="007F341E">
        <w:rPr>
          <w:lang w:val="lv-LV" w:eastAsia="lv-LV"/>
        </w:rPr>
        <w:t>20</w:t>
      </w:r>
      <w:r w:rsidR="00A554EB" w:rsidRPr="007F341E">
        <w:rPr>
          <w:lang w:val="lv-LV" w:eastAsia="lv-LV"/>
        </w:rPr>
        <w:t xml:space="preserve">21.gadā 28.jūnijā </w:t>
      </w:r>
      <w:r w:rsidR="00B93A97" w:rsidRPr="007F341E">
        <w:rPr>
          <w:lang w:val="lv-LV" w:eastAsia="lv-LV"/>
        </w:rPr>
        <w:t xml:space="preserve">starp </w:t>
      </w:r>
      <w:r w:rsidR="00A554EB" w:rsidRPr="007F341E">
        <w:rPr>
          <w:lang w:val="lv-LV" w:eastAsia="lv-LV"/>
        </w:rPr>
        <w:t>Aknīstes novada pašvaldību</w:t>
      </w:r>
      <w:r w:rsidR="00B93A97" w:rsidRPr="007F341E">
        <w:rPr>
          <w:lang w:val="lv-LV" w:eastAsia="lv-LV"/>
        </w:rPr>
        <w:t xml:space="preserve"> un SIA “</w:t>
      </w:r>
      <w:r w:rsidR="00A554EB" w:rsidRPr="007F341E">
        <w:rPr>
          <w:lang w:val="lv-LV" w:eastAsia="lv-LV"/>
        </w:rPr>
        <w:t>Aknīstes VSAC</w:t>
      </w:r>
      <w:r w:rsidR="00B93A97" w:rsidRPr="007F341E">
        <w:rPr>
          <w:lang w:val="lv-LV" w:eastAsia="lv-LV"/>
        </w:rPr>
        <w:t xml:space="preserve">” noslēgts līgums </w:t>
      </w:r>
      <w:r w:rsidR="00A554EB" w:rsidRPr="007F341E">
        <w:rPr>
          <w:lang w:val="lv-LV" w:eastAsia="lv-LV"/>
        </w:rPr>
        <w:t xml:space="preserve">par transporta pakalpojumu sniegšanu, nodrošinot Aknīstes novada pašvaldības pieprasījumu ar īpaši aprīkotu transportlīdzekli </w:t>
      </w:r>
      <w:proofErr w:type="spellStart"/>
      <w:r w:rsidR="00A554EB" w:rsidRPr="007F341E">
        <w:rPr>
          <w:lang w:val="lv-LV" w:eastAsia="lv-LV"/>
        </w:rPr>
        <w:t>rati</w:t>
      </w:r>
      <w:r w:rsidR="00680A19">
        <w:rPr>
          <w:lang w:val="lv-LV" w:eastAsia="lv-LV"/>
        </w:rPr>
        <w:t>ņ</w:t>
      </w:r>
      <w:r w:rsidR="00A554EB" w:rsidRPr="007F341E">
        <w:rPr>
          <w:lang w:val="lv-LV" w:eastAsia="lv-LV"/>
        </w:rPr>
        <w:t>krēslā</w:t>
      </w:r>
      <w:proofErr w:type="spellEnd"/>
      <w:r w:rsidR="00A554EB" w:rsidRPr="007F341E">
        <w:rPr>
          <w:lang w:val="lv-LV" w:eastAsia="lv-LV"/>
        </w:rPr>
        <w:t xml:space="preserve"> sēdošu vai guļošu personu pārvadāšanai</w:t>
      </w:r>
      <w:r w:rsidRPr="007F341E">
        <w:rPr>
          <w:lang w:val="lv-LV" w:eastAsia="lv-LV"/>
        </w:rPr>
        <w:t>,</w:t>
      </w:r>
      <w:r w:rsidR="00B93A97" w:rsidRPr="007F341E">
        <w:rPr>
          <w:lang w:val="lv-LV" w:eastAsia="lv-LV"/>
        </w:rPr>
        <w:t xml:space="preserve"> kurš ir spēkā līdz 202</w:t>
      </w:r>
      <w:r w:rsidRPr="007F341E">
        <w:rPr>
          <w:lang w:val="lv-LV" w:eastAsia="lv-LV"/>
        </w:rPr>
        <w:t>2</w:t>
      </w:r>
      <w:r w:rsidR="00B93A97" w:rsidRPr="007F341E">
        <w:rPr>
          <w:lang w:val="lv-LV" w:eastAsia="lv-LV"/>
        </w:rPr>
        <w:t xml:space="preserve">.gada </w:t>
      </w:r>
      <w:r w:rsidRPr="007F341E">
        <w:rPr>
          <w:lang w:val="lv-LV" w:eastAsia="lv-LV"/>
        </w:rPr>
        <w:t>decembrim.</w:t>
      </w:r>
      <w:r w:rsidR="006F16F7" w:rsidRPr="007F341E">
        <w:rPr>
          <w:lang w:val="lv-LV" w:eastAsia="lv-LV"/>
        </w:rPr>
        <w:t xml:space="preserve"> </w:t>
      </w:r>
      <w:bookmarkStart w:id="61" w:name="_Hlk114217648"/>
      <w:r w:rsidR="006F16F7" w:rsidRPr="007F341E">
        <w:rPr>
          <w:lang w:val="lv-LV" w:eastAsia="lv-LV"/>
        </w:rPr>
        <w:t>Ar 2021.gada 1.jūliju līgumu saistības pārņem Jēkabpils novada pašvaldība.</w:t>
      </w:r>
    </w:p>
    <w:bookmarkEnd w:id="61"/>
    <w:p w14:paraId="5F02F747" w14:textId="44BCDB8F" w:rsidR="00201B3E" w:rsidRPr="007F341E" w:rsidRDefault="00AB5627" w:rsidP="00356AC2">
      <w:pPr>
        <w:ind w:firstLine="567"/>
        <w:jc w:val="both"/>
        <w:rPr>
          <w:lang w:val="lv-LV" w:eastAsia="lv-LV"/>
        </w:rPr>
      </w:pPr>
      <w:r w:rsidRPr="007F341E">
        <w:rPr>
          <w:lang w:val="lv-LV" w:eastAsia="lv-LV"/>
        </w:rPr>
        <w:t>S</w:t>
      </w:r>
      <w:r w:rsidR="00B649BD">
        <w:rPr>
          <w:lang w:val="lv-LV" w:eastAsia="lv-LV"/>
        </w:rPr>
        <w:t xml:space="preserve">abiedrības ar ierobežotu atbildību </w:t>
      </w:r>
      <w:r w:rsidRPr="007F341E">
        <w:rPr>
          <w:lang w:val="lv-LV" w:eastAsia="lv-LV"/>
        </w:rPr>
        <w:t xml:space="preserve">“Aknīstes </w:t>
      </w:r>
      <w:r w:rsidR="00B649BD">
        <w:rPr>
          <w:lang w:val="lv-LV" w:eastAsia="lv-LV"/>
        </w:rPr>
        <w:t>veselības un sociālās aprūpes centrs</w:t>
      </w:r>
      <w:r w:rsidRPr="007F341E">
        <w:rPr>
          <w:lang w:val="lv-LV" w:eastAsia="lv-LV"/>
        </w:rPr>
        <w:t>”</w:t>
      </w:r>
      <w:r w:rsidR="00201B3E" w:rsidRPr="007F341E">
        <w:rPr>
          <w:lang w:val="lv-LV"/>
        </w:rPr>
        <w:t xml:space="preserve"> valdes informācija</w:t>
      </w:r>
      <w:r w:rsidR="00201B3E" w:rsidRPr="007F341E">
        <w:rPr>
          <w:lang w:val="lv-LV" w:eastAsia="lv-LV"/>
        </w:rPr>
        <w:t xml:space="preserve"> par kapitālsabiedrības darbību 2021.gadā:</w:t>
      </w:r>
    </w:p>
    <w:tbl>
      <w:tblPr>
        <w:tblStyle w:val="TableGrid"/>
        <w:tblW w:w="9356" w:type="dxa"/>
        <w:tblInd w:w="-5" w:type="dxa"/>
        <w:tblLook w:val="04A0" w:firstRow="1" w:lastRow="0" w:firstColumn="1" w:lastColumn="0" w:noHBand="0" w:noVBand="1"/>
      </w:tblPr>
      <w:tblGrid>
        <w:gridCol w:w="3119"/>
        <w:gridCol w:w="6237"/>
      </w:tblGrid>
      <w:tr w:rsidR="00851E61" w:rsidRPr="007F341E" w14:paraId="6E0AD57A" w14:textId="77777777" w:rsidTr="004B3028">
        <w:tc>
          <w:tcPr>
            <w:tcW w:w="3119" w:type="dxa"/>
            <w:tcBorders>
              <w:top w:val="single" w:sz="4" w:space="0" w:color="auto"/>
            </w:tcBorders>
          </w:tcPr>
          <w:p w14:paraId="44985361" w14:textId="77777777" w:rsidR="00851E61" w:rsidRPr="007F341E" w:rsidRDefault="00851E61" w:rsidP="00776B53">
            <w:pPr>
              <w:rPr>
                <w:rFonts w:cs="Times New Roman"/>
                <w:highlight w:val="yellow"/>
                <w:lang w:val="lv-LV"/>
              </w:rPr>
            </w:pPr>
            <w:r w:rsidRPr="007F341E">
              <w:rPr>
                <w:rStyle w:val="BodyText1"/>
                <w:rFonts w:eastAsiaTheme="minorHAnsi"/>
                <w:sz w:val="24"/>
                <w:szCs w:val="24"/>
              </w:rPr>
              <w:t xml:space="preserve">Kapitālsabiedrības 2021.gadā veiktie būtiskākie kapitālieguldījumi un lielākie īstenotie projekti, kā arī īstenošanas procesā esošie un plānotie projekti un to mērķis un sagaidāmā ietekme uz kapitālsabiedrības turpmāko attīstību un finanšu rādītājiem </w:t>
            </w:r>
          </w:p>
        </w:tc>
        <w:tc>
          <w:tcPr>
            <w:tcW w:w="6237" w:type="dxa"/>
            <w:tcBorders>
              <w:top w:val="single" w:sz="4" w:space="0" w:color="auto"/>
            </w:tcBorders>
          </w:tcPr>
          <w:p w14:paraId="22C37ED7" w14:textId="7D12E36E" w:rsidR="00851E61" w:rsidRPr="007F341E" w:rsidRDefault="00851E61" w:rsidP="00776B53">
            <w:pPr>
              <w:ind w:firstLine="192"/>
              <w:jc w:val="both"/>
              <w:rPr>
                <w:lang w:val="lv-LV"/>
              </w:rPr>
            </w:pPr>
            <w:r w:rsidRPr="007F341E">
              <w:rPr>
                <w:lang w:val="lv-LV"/>
              </w:rPr>
              <w:t>SIA ”Aknīstes veselības un sociālās aprūpes centrā” lielākie ieguldījumi:</w:t>
            </w:r>
          </w:p>
          <w:p w14:paraId="40E5C656" w14:textId="68CDEB07" w:rsidR="00851E61" w:rsidRPr="00FF087E" w:rsidRDefault="00C43406" w:rsidP="00FF087E">
            <w:pPr>
              <w:pStyle w:val="ListParagraph"/>
              <w:numPr>
                <w:ilvl w:val="0"/>
                <w:numId w:val="56"/>
              </w:numPr>
              <w:ind w:left="314" w:hanging="283"/>
              <w:jc w:val="both"/>
              <w:rPr>
                <w:lang w:val="lv-LV"/>
              </w:rPr>
            </w:pPr>
            <w:r w:rsidRPr="00FF087E">
              <w:rPr>
                <w:lang w:val="lv-LV"/>
              </w:rPr>
              <w:t>c</w:t>
            </w:r>
            <w:r w:rsidR="00851E61" w:rsidRPr="00FF087E">
              <w:rPr>
                <w:lang w:val="lv-LV"/>
              </w:rPr>
              <w:t>entrālās apkures remonts un pieslēgšan</w:t>
            </w:r>
            <w:r w:rsidR="00C01BC9" w:rsidRPr="00FF087E">
              <w:rPr>
                <w:lang w:val="lv-LV"/>
              </w:rPr>
              <w:t>a</w:t>
            </w:r>
            <w:r w:rsidR="00851E61" w:rsidRPr="00FF087E">
              <w:rPr>
                <w:lang w:val="lv-LV"/>
              </w:rPr>
              <w:t xml:space="preserve"> pie pilsētas centralizētās apkures sistēmas,</w:t>
            </w:r>
          </w:p>
          <w:p w14:paraId="49F6AEFA" w14:textId="3A60ADD6" w:rsidR="00851E61" w:rsidRPr="007F341E" w:rsidRDefault="00C43406" w:rsidP="00FF087E">
            <w:pPr>
              <w:pStyle w:val="ListParagraph"/>
              <w:numPr>
                <w:ilvl w:val="0"/>
                <w:numId w:val="56"/>
              </w:numPr>
              <w:ind w:left="314" w:hanging="283"/>
              <w:jc w:val="both"/>
              <w:rPr>
                <w:lang w:val="lv-LV"/>
              </w:rPr>
            </w:pPr>
            <w:r w:rsidRPr="007F341E">
              <w:rPr>
                <w:lang w:val="lv-LV"/>
              </w:rPr>
              <w:t>d</w:t>
            </w:r>
            <w:r w:rsidR="00851E61" w:rsidRPr="007F341E">
              <w:rPr>
                <w:lang w:val="lv-LV"/>
              </w:rPr>
              <w:t>atora un grāmatvedības programmas iegāde,</w:t>
            </w:r>
          </w:p>
          <w:p w14:paraId="507A30AB" w14:textId="77777777" w:rsidR="00C01BC9" w:rsidRPr="007F341E" w:rsidRDefault="00C43406" w:rsidP="00FF087E">
            <w:pPr>
              <w:pStyle w:val="ListParagraph"/>
              <w:numPr>
                <w:ilvl w:val="0"/>
                <w:numId w:val="56"/>
              </w:numPr>
              <w:ind w:left="314" w:hanging="283"/>
              <w:jc w:val="both"/>
              <w:rPr>
                <w:lang w:val="lv-LV"/>
              </w:rPr>
            </w:pPr>
            <w:r w:rsidRPr="007F341E">
              <w:rPr>
                <w:lang w:val="lv-LV"/>
              </w:rPr>
              <w:t>s</w:t>
            </w:r>
            <w:r w:rsidR="00851E61" w:rsidRPr="007F341E">
              <w:rPr>
                <w:lang w:val="lv-LV"/>
              </w:rPr>
              <w:t>pecializētā autotransporta iegāde</w:t>
            </w:r>
            <w:r w:rsidR="00C01BC9" w:rsidRPr="007F341E">
              <w:rPr>
                <w:lang w:val="lv-LV"/>
              </w:rPr>
              <w:t>,</w:t>
            </w:r>
          </w:p>
          <w:p w14:paraId="4A7999E7" w14:textId="77777777" w:rsidR="00C01BC9" w:rsidRPr="007F341E" w:rsidRDefault="00C01BC9" w:rsidP="00FF087E">
            <w:pPr>
              <w:pStyle w:val="ListParagraph"/>
              <w:numPr>
                <w:ilvl w:val="0"/>
                <w:numId w:val="56"/>
              </w:numPr>
              <w:ind w:left="314" w:hanging="283"/>
              <w:jc w:val="both"/>
              <w:rPr>
                <w:lang w:val="lv-LV"/>
              </w:rPr>
            </w:pPr>
            <w:r w:rsidRPr="007F341E">
              <w:rPr>
                <w:lang w:val="lv-LV"/>
              </w:rPr>
              <w:t>v</w:t>
            </w:r>
            <w:r w:rsidR="00851E61" w:rsidRPr="007F341E">
              <w:rPr>
                <w:lang w:val="lv-LV"/>
              </w:rPr>
              <w:t>isās aprūpes centra istabās nomainītas žalūzijas</w:t>
            </w:r>
            <w:r w:rsidRPr="007F341E">
              <w:rPr>
                <w:lang w:val="lv-LV"/>
              </w:rPr>
              <w:t>,</w:t>
            </w:r>
          </w:p>
          <w:p w14:paraId="2776458E" w14:textId="6D04A5B5" w:rsidR="00851E61" w:rsidRPr="007F341E" w:rsidRDefault="00C01BC9" w:rsidP="00FF087E">
            <w:pPr>
              <w:pStyle w:val="ListParagraph"/>
              <w:numPr>
                <w:ilvl w:val="0"/>
                <w:numId w:val="56"/>
              </w:numPr>
              <w:ind w:left="314" w:hanging="283"/>
              <w:jc w:val="both"/>
              <w:rPr>
                <w:lang w:val="lv-LV"/>
              </w:rPr>
            </w:pPr>
            <w:r w:rsidRPr="007F341E">
              <w:rPr>
                <w:lang w:val="lv-LV"/>
              </w:rPr>
              <w:t>v</w:t>
            </w:r>
            <w:r w:rsidR="00851E61" w:rsidRPr="007F341E">
              <w:rPr>
                <w:lang w:val="lv-LV"/>
              </w:rPr>
              <w:t xml:space="preserve">eikta ēkas tehniskā apsekošana. </w:t>
            </w:r>
          </w:p>
          <w:p w14:paraId="4E675A95" w14:textId="29FF9292" w:rsidR="00851E61" w:rsidRPr="007F341E" w:rsidRDefault="00C43406" w:rsidP="00776B53">
            <w:pPr>
              <w:ind w:firstLine="192"/>
              <w:jc w:val="both"/>
              <w:rPr>
                <w:i/>
                <w:iCs/>
                <w:color w:val="365F91" w:themeColor="accent1" w:themeShade="BF"/>
                <w:lang w:val="lv-LV"/>
              </w:rPr>
            </w:pPr>
            <w:r w:rsidRPr="007F341E">
              <w:rPr>
                <w:lang w:val="lv-LV"/>
              </w:rPr>
              <w:t>P</w:t>
            </w:r>
            <w:r w:rsidR="00851E61" w:rsidRPr="007F341E">
              <w:rPr>
                <w:lang w:val="lv-LV"/>
              </w:rPr>
              <w:t>lānots investēt finanšu līdzekļus būvprojekta izstrādei piekļuves  ēkai personām ar funkcionāliem traucējumiem ierīkošanā</w:t>
            </w:r>
            <w:r w:rsidRPr="007F341E">
              <w:rPr>
                <w:lang w:val="lv-LV"/>
              </w:rPr>
              <w:t>. Plānots pi</w:t>
            </w:r>
            <w:r w:rsidR="00851E61" w:rsidRPr="007F341E">
              <w:rPr>
                <w:lang w:val="lv-LV"/>
              </w:rPr>
              <w:t>edalīties projektu konkursā energoefektivitātes paaugstināšanas pasākumu īstenošanai.</w:t>
            </w:r>
          </w:p>
        </w:tc>
      </w:tr>
      <w:tr w:rsidR="00851E61" w:rsidRPr="007F341E" w14:paraId="46EB7988" w14:textId="77777777" w:rsidTr="004B3028">
        <w:trPr>
          <w:trHeight w:val="280"/>
        </w:trPr>
        <w:tc>
          <w:tcPr>
            <w:tcW w:w="3119" w:type="dxa"/>
          </w:tcPr>
          <w:p w14:paraId="30AC90DF" w14:textId="77777777" w:rsidR="00851E61" w:rsidRPr="007F341E" w:rsidRDefault="00851E61" w:rsidP="00776B53">
            <w:pPr>
              <w:rPr>
                <w:rFonts w:cs="Times New Roman"/>
                <w:highlight w:val="yellow"/>
                <w:lang w:val="lv-LV"/>
              </w:rPr>
            </w:pPr>
            <w:proofErr w:type="spellStart"/>
            <w:r w:rsidRPr="007F341E">
              <w:rPr>
                <w:rStyle w:val="BodyText1"/>
                <w:rFonts w:eastAsiaTheme="minorHAnsi"/>
                <w:sz w:val="24"/>
                <w:szCs w:val="24"/>
              </w:rPr>
              <w:t>Nefinanšu</w:t>
            </w:r>
            <w:proofErr w:type="spellEnd"/>
            <w:r w:rsidRPr="007F341E">
              <w:rPr>
                <w:rStyle w:val="BodyText1"/>
                <w:rFonts w:eastAsiaTheme="minorHAnsi"/>
                <w:sz w:val="24"/>
                <w:szCs w:val="24"/>
              </w:rPr>
              <w:t xml:space="preserve"> mērķu 2021.gadā sasniegšanas novērtējums (sabiedrībai sniegtais labums, pakalpojumu vai preču pieejamības novērtējums) </w:t>
            </w:r>
          </w:p>
        </w:tc>
        <w:tc>
          <w:tcPr>
            <w:tcW w:w="6237" w:type="dxa"/>
          </w:tcPr>
          <w:p w14:paraId="7D81EDBA" w14:textId="3FFA5668" w:rsidR="004B3028" w:rsidRPr="009E4534" w:rsidRDefault="00B649BD" w:rsidP="004B3028">
            <w:pPr>
              <w:widowControl w:val="0"/>
              <w:autoSpaceDE w:val="0"/>
              <w:autoSpaceDN w:val="0"/>
              <w:ind w:left="47" w:firstLine="142"/>
              <w:jc w:val="both"/>
              <w:rPr>
                <w:shd w:val="clear" w:color="auto" w:fill="FFFFFF"/>
                <w:lang w:val="lv-LV"/>
              </w:rPr>
            </w:pPr>
            <w:r w:rsidRPr="007F341E">
              <w:rPr>
                <w:shd w:val="clear" w:color="auto" w:fill="FFFFFF"/>
                <w:lang w:val="lv-LV"/>
              </w:rPr>
              <w:t>SIA “Aknīstes VSAC” nodrošina ilgstošu un īslaicīgu sociālo aprūpi Jēkabpils novada iedzīvotājiem</w:t>
            </w:r>
            <w:r w:rsidR="004B3028">
              <w:rPr>
                <w:shd w:val="clear" w:color="auto" w:fill="FFFFFF"/>
                <w:lang w:val="lv-LV"/>
              </w:rPr>
              <w:t>. 2021.gadā centra klientu skaits ir palielinājies – ilgstošā sociālā aprūpē reģistrēti 35 klienti (2020.gadā 34 klienti), īslaicīgā sociālā aprūpē reģistrēti 15 klienti (2020.gadā 13 klienti).</w:t>
            </w:r>
          </w:p>
          <w:p w14:paraId="54913AE2" w14:textId="0CA9DA0D" w:rsidR="00B649BD" w:rsidRPr="007F341E" w:rsidRDefault="004B3028" w:rsidP="00B649BD">
            <w:pPr>
              <w:widowControl w:val="0"/>
              <w:autoSpaceDE w:val="0"/>
              <w:autoSpaceDN w:val="0"/>
              <w:ind w:firstLine="192"/>
              <w:jc w:val="both"/>
              <w:rPr>
                <w:i/>
                <w:iCs/>
                <w:sz w:val="18"/>
                <w:szCs w:val="18"/>
                <w:shd w:val="clear" w:color="auto" w:fill="FFFFFF"/>
                <w:lang w:val="lv-LV"/>
              </w:rPr>
            </w:pPr>
            <w:r>
              <w:rPr>
                <w:rFonts w:cs="Times New Roman"/>
                <w:lang w:val="lv-LV"/>
              </w:rPr>
              <w:t>Centrā</w:t>
            </w:r>
            <w:r w:rsidR="009E4534">
              <w:rPr>
                <w:rFonts w:cs="Times New Roman"/>
                <w:lang w:val="lv-LV"/>
              </w:rPr>
              <w:t xml:space="preserve"> </w:t>
            </w:r>
            <w:r w:rsidR="00B649BD" w:rsidRPr="007F341E">
              <w:rPr>
                <w:shd w:val="clear" w:color="auto" w:fill="FFFFFF"/>
                <w:lang w:val="lv-LV"/>
              </w:rPr>
              <w:t>pakāpeniski tiek uzlabota iemītnieku dzīves kvalitāte:</w:t>
            </w:r>
          </w:p>
          <w:p w14:paraId="628CD541" w14:textId="77777777" w:rsidR="00B649BD" w:rsidRPr="00FF087E" w:rsidRDefault="00B649BD" w:rsidP="00FF087E">
            <w:pPr>
              <w:pStyle w:val="ListParagraph"/>
              <w:widowControl w:val="0"/>
              <w:numPr>
                <w:ilvl w:val="0"/>
                <w:numId w:val="57"/>
              </w:numPr>
              <w:autoSpaceDE w:val="0"/>
              <w:autoSpaceDN w:val="0"/>
              <w:ind w:left="314"/>
              <w:jc w:val="both"/>
              <w:rPr>
                <w:shd w:val="clear" w:color="auto" w:fill="FFFFFF"/>
                <w:lang w:val="lv-LV"/>
              </w:rPr>
            </w:pPr>
            <w:r w:rsidRPr="00FF087E">
              <w:rPr>
                <w:shd w:val="clear" w:color="auto" w:fill="FFFFFF"/>
                <w:lang w:val="lv-LV"/>
              </w:rPr>
              <w:t xml:space="preserve">ieviesta ceturtā ēdienreize, </w:t>
            </w:r>
          </w:p>
          <w:p w14:paraId="4FDE00B2" w14:textId="77777777" w:rsidR="00B649BD" w:rsidRPr="00FF087E" w:rsidRDefault="00B649BD" w:rsidP="00FF087E">
            <w:pPr>
              <w:pStyle w:val="ListParagraph"/>
              <w:widowControl w:val="0"/>
              <w:numPr>
                <w:ilvl w:val="0"/>
                <w:numId w:val="57"/>
              </w:numPr>
              <w:autoSpaceDE w:val="0"/>
              <w:autoSpaceDN w:val="0"/>
              <w:ind w:left="314"/>
              <w:jc w:val="both"/>
              <w:rPr>
                <w:shd w:val="clear" w:color="auto" w:fill="FFFFFF"/>
                <w:lang w:val="lv-LV"/>
              </w:rPr>
            </w:pPr>
            <w:r w:rsidRPr="00FF087E">
              <w:rPr>
                <w:shd w:val="clear" w:color="auto" w:fill="FFFFFF"/>
                <w:lang w:val="lv-LV"/>
              </w:rPr>
              <w:t xml:space="preserve">uzlabots istabu interjers, </w:t>
            </w:r>
          </w:p>
          <w:p w14:paraId="12CD7D97" w14:textId="77777777" w:rsidR="00B649BD" w:rsidRPr="00FF087E" w:rsidRDefault="00B649BD" w:rsidP="00FF087E">
            <w:pPr>
              <w:pStyle w:val="ListParagraph"/>
              <w:widowControl w:val="0"/>
              <w:numPr>
                <w:ilvl w:val="0"/>
                <w:numId w:val="57"/>
              </w:numPr>
              <w:autoSpaceDE w:val="0"/>
              <w:autoSpaceDN w:val="0"/>
              <w:ind w:left="314"/>
              <w:jc w:val="both"/>
              <w:rPr>
                <w:shd w:val="clear" w:color="auto" w:fill="FFFFFF"/>
                <w:lang w:val="lv-LV"/>
              </w:rPr>
            </w:pPr>
            <w:r w:rsidRPr="00FF087E">
              <w:rPr>
                <w:shd w:val="clear" w:color="auto" w:fill="FFFFFF"/>
                <w:lang w:val="lv-LV"/>
              </w:rPr>
              <w:t xml:space="preserve">izveidota </w:t>
            </w:r>
            <w:proofErr w:type="spellStart"/>
            <w:r w:rsidRPr="00FF087E">
              <w:rPr>
                <w:shd w:val="clear" w:color="auto" w:fill="FFFFFF"/>
                <w:lang w:val="lv-LV"/>
              </w:rPr>
              <w:t>starpprofesionāļu</w:t>
            </w:r>
            <w:proofErr w:type="spellEnd"/>
            <w:r w:rsidRPr="00FF087E">
              <w:rPr>
                <w:shd w:val="clear" w:color="auto" w:fill="FFFFFF"/>
                <w:lang w:val="lv-LV"/>
              </w:rPr>
              <w:t xml:space="preserve"> komanda,</w:t>
            </w:r>
          </w:p>
          <w:p w14:paraId="673E960C" w14:textId="63558B77" w:rsidR="00851E61" w:rsidRDefault="00B649BD" w:rsidP="00B649BD">
            <w:pPr>
              <w:widowControl w:val="0"/>
              <w:autoSpaceDE w:val="0"/>
              <w:autoSpaceDN w:val="0"/>
              <w:ind w:firstLine="47"/>
              <w:jc w:val="both"/>
              <w:rPr>
                <w:shd w:val="clear" w:color="auto" w:fill="FFFFFF"/>
                <w:lang w:val="lv-LV"/>
              </w:rPr>
            </w:pPr>
            <w:r>
              <w:rPr>
                <w:shd w:val="clear" w:color="auto" w:fill="FFFFFF"/>
                <w:lang w:val="lv-LV"/>
              </w:rPr>
              <w:t xml:space="preserve"> Centrā </w:t>
            </w:r>
            <w:r w:rsidRPr="007F341E">
              <w:rPr>
                <w:shd w:val="clear" w:color="auto" w:fill="FFFFFF"/>
                <w:lang w:val="lv-LV"/>
              </w:rPr>
              <w:t>regulāri tiek organizētas nodarbības ar "</w:t>
            </w:r>
            <w:proofErr w:type="spellStart"/>
            <w:r w:rsidRPr="007F341E">
              <w:rPr>
                <w:shd w:val="clear" w:color="auto" w:fill="FFFFFF"/>
                <w:lang w:val="lv-LV"/>
              </w:rPr>
              <w:t>Sansusī</w:t>
            </w:r>
            <w:proofErr w:type="spellEnd"/>
            <w:r w:rsidRPr="007F341E">
              <w:rPr>
                <w:shd w:val="clear" w:color="auto" w:fill="FFFFFF"/>
                <w:lang w:val="lv-LV"/>
              </w:rPr>
              <w:t xml:space="preserve">" labklājības rezidences māksliniekiem sadarbībā ar </w:t>
            </w:r>
            <w:r w:rsidRPr="007F341E">
              <w:rPr>
                <w:i/>
                <w:iCs/>
                <w:shd w:val="clear" w:color="auto" w:fill="FFFFFF"/>
                <w:lang w:val="lv-LV"/>
              </w:rPr>
              <w:t xml:space="preserve">British </w:t>
            </w:r>
            <w:proofErr w:type="spellStart"/>
            <w:r w:rsidRPr="007F341E">
              <w:rPr>
                <w:i/>
                <w:iCs/>
                <w:shd w:val="clear" w:color="auto" w:fill="FFFFFF"/>
                <w:lang w:val="lv-LV"/>
              </w:rPr>
              <w:t>Council</w:t>
            </w:r>
            <w:proofErr w:type="spellEnd"/>
            <w:r w:rsidRPr="007F341E">
              <w:rPr>
                <w:shd w:val="clear" w:color="auto" w:fill="FFFFFF"/>
                <w:lang w:val="lv-LV"/>
              </w:rPr>
              <w:t xml:space="preserve"> pārstāvniecību Latvijā.</w:t>
            </w:r>
            <w:r w:rsidRPr="007F341E">
              <w:rPr>
                <w:i/>
                <w:iCs/>
                <w:shd w:val="clear" w:color="auto" w:fill="FFFFFF"/>
                <w:lang w:val="lv-LV"/>
              </w:rPr>
              <w:t xml:space="preserve"> </w:t>
            </w:r>
          </w:p>
          <w:p w14:paraId="315938F9" w14:textId="51EEAC16" w:rsidR="00851E61" w:rsidRPr="004B3028" w:rsidRDefault="009E4534" w:rsidP="00A37F0A">
            <w:pPr>
              <w:widowControl w:val="0"/>
              <w:autoSpaceDE w:val="0"/>
              <w:autoSpaceDN w:val="0"/>
              <w:ind w:firstLine="189"/>
              <w:jc w:val="both"/>
              <w:rPr>
                <w:i/>
                <w:iCs/>
                <w:lang w:val="lv-LV"/>
              </w:rPr>
            </w:pPr>
            <w:r w:rsidRPr="004B3028">
              <w:rPr>
                <w:shd w:val="clear" w:color="auto" w:fill="FFFFFF"/>
                <w:lang w:val="lv-LV"/>
              </w:rPr>
              <w:t xml:space="preserve">Lai veicinātu centra atpazīstamību ir izveidota </w:t>
            </w:r>
            <w:proofErr w:type="spellStart"/>
            <w:r w:rsidRPr="004B3028">
              <w:rPr>
                <w:shd w:val="clear" w:color="auto" w:fill="FFFFFF"/>
                <w:lang w:val="lv-LV"/>
              </w:rPr>
              <w:t>Facebook</w:t>
            </w:r>
            <w:proofErr w:type="spellEnd"/>
            <w:r w:rsidRPr="004B3028">
              <w:rPr>
                <w:shd w:val="clear" w:color="auto" w:fill="FFFFFF"/>
                <w:lang w:val="lv-LV"/>
              </w:rPr>
              <w:t xml:space="preserve"> lapa </w:t>
            </w:r>
            <w:hyperlink r:id="rId42" w:history="1">
              <w:r w:rsidR="00384005" w:rsidRPr="004B3028">
                <w:rPr>
                  <w:rFonts w:cs="Times New Roman"/>
                  <w:i/>
                  <w:iCs/>
                  <w:color w:val="0000FF"/>
                  <w:u w:val="single"/>
                  <w:lang w:val="lv-LV"/>
                </w:rPr>
                <w:t xml:space="preserve">Aknīstes VSAC </w:t>
              </w:r>
              <w:proofErr w:type="spellStart"/>
              <w:r w:rsidR="00384005" w:rsidRPr="004B3028">
                <w:rPr>
                  <w:rFonts w:cs="Times New Roman"/>
                  <w:i/>
                  <w:iCs/>
                  <w:color w:val="0000FF"/>
                  <w:u w:val="single"/>
                  <w:lang w:val="lv-LV"/>
                </w:rPr>
                <w:t>Facebook</w:t>
              </w:r>
              <w:proofErr w:type="spellEnd"/>
            </w:hyperlink>
            <w:r w:rsidR="004B3028">
              <w:rPr>
                <w:i/>
                <w:iCs/>
                <w:color w:val="0000FF"/>
                <w:u w:val="single"/>
                <w:lang w:val="lv-LV"/>
              </w:rPr>
              <w:t>.</w:t>
            </w:r>
          </w:p>
        </w:tc>
      </w:tr>
      <w:tr w:rsidR="00851E61" w:rsidRPr="007F341E" w14:paraId="73B0AF98" w14:textId="77777777" w:rsidTr="004B3028">
        <w:trPr>
          <w:trHeight w:val="280"/>
        </w:trPr>
        <w:tc>
          <w:tcPr>
            <w:tcW w:w="3119" w:type="dxa"/>
          </w:tcPr>
          <w:p w14:paraId="52A21E69" w14:textId="77777777" w:rsidR="00851E61" w:rsidRPr="007F341E" w:rsidRDefault="00851E61" w:rsidP="00776B53">
            <w:pPr>
              <w:rPr>
                <w:rStyle w:val="BodyText1"/>
                <w:rFonts w:eastAsiaTheme="minorHAnsi"/>
                <w:sz w:val="24"/>
                <w:szCs w:val="24"/>
              </w:rPr>
            </w:pPr>
            <w:r w:rsidRPr="007F341E">
              <w:rPr>
                <w:rStyle w:val="BodyText1"/>
                <w:rFonts w:eastAsiaTheme="minorHAnsi"/>
                <w:sz w:val="24"/>
                <w:szCs w:val="24"/>
              </w:rPr>
              <w:t xml:space="preserve">Finanšu mērķu 2021.gadā sasniegšanas novērtējums (sabiedrībai sniegtais labums, pakalpojumu vai preču pieejamības novērtējums) </w:t>
            </w:r>
          </w:p>
        </w:tc>
        <w:tc>
          <w:tcPr>
            <w:tcW w:w="6237" w:type="dxa"/>
          </w:tcPr>
          <w:p w14:paraId="48FB3B5B" w14:textId="36F33BF9" w:rsidR="004B3028" w:rsidRPr="00B01F9A" w:rsidRDefault="004B3028" w:rsidP="004B3028">
            <w:pPr>
              <w:pStyle w:val="NoSpacing"/>
              <w:ind w:firstLine="189"/>
              <w:contextualSpacing/>
              <w:jc w:val="both"/>
              <w:rPr>
                <w:rFonts w:ascii="Times New Roman" w:hAnsi="Times New Roman" w:cs="Times New Roman"/>
                <w:sz w:val="24"/>
                <w:szCs w:val="24"/>
              </w:rPr>
            </w:pPr>
            <w:r>
              <w:rPr>
                <w:rFonts w:ascii="Times New Roman" w:hAnsi="Times New Roman" w:cs="Times New Roman"/>
                <w:sz w:val="24"/>
                <w:szCs w:val="24"/>
              </w:rPr>
              <w:t xml:space="preserve">Sabiedrības galvenie </w:t>
            </w:r>
            <w:r w:rsidRPr="00B01F9A">
              <w:rPr>
                <w:rFonts w:ascii="Times New Roman" w:hAnsi="Times New Roman" w:cs="Times New Roman"/>
                <w:sz w:val="24"/>
                <w:szCs w:val="24"/>
              </w:rPr>
              <w:t xml:space="preserve">finanšu </w:t>
            </w:r>
            <w:r>
              <w:rPr>
                <w:rFonts w:ascii="Times New Roman" w:hAnsi="Times New Roman" w:cs="Times New Roman"/>
                <w:sz w:val="24"/>
                <w:szCs w:val="24"/>
              </w:rPr>
              <w:t>rādītāji,</w:t>
            </w:r>
            <w:r w:rsidRPr="00B01F9A">
              <w:rPr>
                <w:rFonts w:ascii="Times New Roman" w:hAnsi="Times New Roman" w:cs="Times New Roman"/>
                <w:sz w:val="24"/>
                <w:szCs w:val="24"/>
              </w:rPr>
              <w:t xml:space="preserve"> salīdzinot ar iepriekšējo periodu:</w:t>
            </w:r>
          </w:p>
          <w:p w14:paraId="70ED0FC5" w14:textId="777909FA" w:rsidR="00007B9B" w:rsidRPr="007F341E" w:rsidRDefault="00851E61" w:rsidP="00985FA8">
            <w:pPr>
              <w:pStyle w:val="ListParagraph"/>
              <w:widowControl w:val="0"/>
              <w:numPr>
                <w:ilvl w:val="0"/>
                <w:numId w:val="7"/>
              </w:numPr>
              <w:autoSpaceDE w:val="0"/>
              <w:autoSpaceDN w:val="0"/>
              <w:ind w:left="334" w:hanging="303"/>
              <w:jc w:val="both"/>
              <w:rPr>
                <w:shd w:val="clear" w:color="auto" w:fill="FFFFFF"/>
                <w:lang w:val="lv-LV"/>
              </w:rPr>
            </w:pPr>
            <w:r w:rsidRPr="007F341E">
              <w:rPr>
                <w:shd w:val="clear" w:color="auto" w:fill="FFFFFF"/>
                <w:lang w:val="lv-LV"/>
              </w:rPr>
              <w:t>2021.gadā Sabiedrības neto apgrozījums ir 374 009 </w:t>
            </w:r>
            <w:proofErr w:type="spellStart"/>
            <w:r w:rsidRPr="007F341E">
              <w:rPr>
                <w:i/>
                <w:iCs/>
                <w:shd w:val="clear" w:color="auto" w:fill="FFFFFF"/>
                <w:lang w:val="lv-LV"/>
              </w:rPr>
              <w:t>euro</w:t>
            </w:r>
            <w:proofErr w:type="spellEnd"/>
            <w:r w:rsidRPr="007F341E">
              <w:rPr>
                <w:shd w:val="clear" w:color="auto" w:fill="FFFFFF"/>
                <w:lang w:val="lv-LV"/>
              </w:rPr>
              <w:t xml:space="preserve">, kas salīdzinājumā ar 2022.gadu palielinājies par 8,7% saistībā ar to, </w:t>
            </w:r>
            <w:r w:rsidR="00FB7F0D" w:rsidRPr="007F341E">
              <w:rPr>
                <w:shd w:val="clear" w:color="auto" w:fill="FFFFFF"/>
                <w:lang w:val="lv-LV"/>
              </w:rPr>
              <w:t xml:space="preserve">ka </w:t>
            </w:r>
            <w:r w:rsidR="0019481A" w:rsidRPr="007F341E">
              <w:rPr>
                <w:shd w:val="clear" w:color="auto" w:fill="FFFFFF"/>
                <w:lang w:val="lv-LV"/>
              </w:rPr>
              <w:t xml:space="preserve">palielinājās </w:t>
            </w:r>
            <w:r w:rsidRPr="007F341E">
              <w:rPr>
                <w:shd w:val="clear" w:color="auto" w:fill="FFFFFF"/>
                <w:lang w:val="lv-LV"/>
              </w:rPr>
              <w:t>vidējais klientu skaits un no 2021.gada 2.pusgada tika sniegts jauns</w:t>
            </w:r>
            <w:r w:rsidR="0019481A" w:rsidRPr="007F341E">
              <w:rPr>
                <w:shd w:val="clear" w:color="auto" w:fill="FFFFFF"/>
                <w:lang w:val="lv-LV"/>
              </w:rPr>
              <w:t xml:space="preserve">, </w:t>
            </w:r>
            <w:r w:rsidRPr="007F341E">
              <w:rPr>
                <w:shd w:val="clear" w:color="auto" w:fill="FFFFFF"/>
                <w:lang w:val="lv-LV"/>
              </w:rPr>
              <w:t>specializēta transporta pakalpojums</w:t>
            </w:r>
            <w:r w:rsidR="007C3FC3">
              <w:rPr>
                <w:shd w:val="clear" w:color="auto" w:fill="FFFFFF"/>
                <w:lang w:val="lv-LV"/>
              </w:rPr>
              <w:t xml:space="preserve"> (veikti 36 reisi)</w:t>
            </w:r>
            <w:r w:rsidR="00007B9B" w:rsidRPr="007F341E">
              <w:rPr>
                <w:shd w:val="clear" w:color="auto" w:fill="FFFFFF"/>
                <w:lang w:val="lv-LV"/>
              </w:rPr>
              <w:t>,</w:t>
            </w:r>
          </w:p>
          <w:p w14:paraId="2701C129" w14:textId="6EB2DE25" w:rsidR="00007B9B" w:rsidRPr="007F341E" w:rsidRDefault="00851E61" w:rsidP="00985FA8">
            <w:pPr>
              <w:pStyle w:val="ListParagraph"/>
              <w:widowControl w:val="0"/>
              <w:numPr>
                <w:ilvl w:val="0"/>
                <w:numId w:val="7"/>
              </w:numPr>
              <w:autoSpaceDE w:val="0"/>
              <w:autoSpaceDN w:val="0"/>
              <w:ind w:left="334" w:hanging="303"/>
              <w:jc w:val="both"/>
              <w:rPr>
                <w:shd w:val="clear" w:color="auto" w:fill="FFFFFF"/>
                <w:lang w:val="lv-LV"/>
              </w:rPr>
            </w:pPr>
            <w:r w:rsidRPr="007F341E">
              <w:rPr>
                <w:shd w:val="clear" w:color="auto" w:fill="FFFFFF"/>
                <w:lang w:val="lv-LV"/>
              </w:rPr>
              <w:t xml:space="preserve">2021.gadā salīdzinājumā ar 2020.gadu bruto zaudējumi palielinājušies par 41%, </w:t>
            </w:r>
          </w:p>
          <w:p w14:paraId="3DFED150" w14:textId="5DCB20E8" w:rsidR="00851E61" w:rsidRPr="007F341E" w:rsidRDefault="00851E61" w:rsidP="00985FA8">
            <w:pPr>
              <w:pStyle w:val="ListParagraph"/>
              <w:widowControl w:val="0"/>
              <w:numPr>
                <w:ilvl w:val="0"/>
                <w:numId w:val="7"/>
              </w:numPr>
              <w:autoSpaceDE w:val="0"/>
              <w:autoSpaceDN w:val="0"/>
              <w:ind w:left="334" w:hanging="303"/>
              <w:jc w:val="both"/>
              <w:rPr>
                <w:shd w:val="clear" w:color="auto" w:fill="FFFFFF"/>
                <w:lang w:val="lv-LV"/>
              </w:rPr>
            </w:pPr>
            <w:r w:rsidRPr="007F341E">
              <w:rPr>
                <w:shd w:val="clear" w:color="auto" w:fill="FFFFFF"/>
                <w:lang w:val="lv-LV"/>
              </w:rPr>
              <w:t xml:space="preserve">neto peļņa samazinājusies 1,5 reizes un gads noslēgts ar </w:t>
            </w:r>
            <w:r w:rsidR="00FB7F0D" w:rsidRPr="007F341E">
              <w:rPr>
                <w:shd w:val="clear" w:color="auto" w:fill="FFFFFF"/>
                <w:lang w:val="lv-LV"/>
              </w:rPr>
              <w:t xml:space="preserve">neto </w:t>
            </w:r>
            <w:r w:rsidR="00007B9B" w:rsidRPr="007F341E">
              <w:rPr>
                <w:shd w:val="clear" w:color="auto" w:fill="FFFFFF"/>
                <w:lang w:val="lv-LV"/>
              </w:rPr>
              <w:t xml:space="preserve">zaudējumiem </w:t>
            </w:r>
            <w:r w:rsidRPr="007F341E">
              <w:rPr>
                <w:shd w:val="clear" w:color="auto" w:fill="FFFFFF"/>
                <w:lang w:val="lv-LV"/>
              </w:rPr>
              <w:t xml:space="preserve">808 </w:t>
            </w:r>
            <w:proofErr w:type="spellStart"/>
            <w:r w:rsidRPr="007F341E">
              <w:rPr>
                <w:i/>
                <w:iCs/>
                <w:shd w:val="clear" w:color="auto" w:fill="FFFFFF"/>
                <w:lang w:val="lv-LV"/>
              </w:rPr>
              <w:t>euro</w:t>
            </w:r>
            <w:proofErr w:type="spellEnd"/>
            <w:r w:rsidR="00007B9B" w:rsidRPr="007F341E">
              <w:rPr>
                <w:i/>
                <w:iCs/>
                <w:shd w:val="clear" w:color="auto" w:fill="FFFFFF"/>
                <w:lang w:val="lv-LV"/>
              </w:rPr>
              <w:t xml:space="preserve"> </w:t>
            </w:r>
            <w:r w:rsidR="00007B9B" w:rsidRPr="007F341E">
              <w:rPr>
                <w:shd w:val="clear" w:color="auto" w:fill="FFFFFF"/>
                <w:lang w:val="lv-LV"/>
              </w:rPr>
              <w:t>apmērā.</w:t>
            </w:r>
          </w:p>
        </w:tc>
      </w:tr>
    </w:tbl>
    <w:p w14:paraId="69D6EA6D" w14:textId="77777777" w:rsidR="004D1F39" w:rsidRPr="007F341E" w:rsidRDefault="004D1F39" w:rsidP="00776B53">
      <w:pPr>
        <w:pStyle w:val="ListParagraph"/>
        <w:ind w:left="0" w:right="43"/>
        <w:jc w:val="both"/>
        <w:rPr>
          <w:b/>
          <w:bCs/>
          <w:shd w:val="clear" w:color="auto" w:fill="FFFFFF"/>
          <w:lang w:val="lv-LV"/>
        </w:rPr>
      </w:pPr>
    </w:p>
    <w:p w14:paraId="3DBC2C9E" w14:textId="16DEB556" w:rsidR="004D1F39" w:rsidRPr="007F341E" w:rsidRDefault="004D1F39" w:rsidP="00985FA8">
      <w:pPr>
        <w:pStyle w:val="ListParagraph"/>
        <w:numPr>
          <w:ilvl w:val="1"/>
          <w:numId w:val="3"/>
        </w:numPr>
        <w:spacing w:after="240"/>
        <w:ind w:left="0" w:right="43" w:firstLine="142"/>
        <w:jc w:val="center"/>
        <w:outlineLvl w:val="1"/>
        <w:rPr>
          <w:b/>
          <w:bCs/>
          <w:shd w:val="clear" w:color="auto" w:fill="FFFFFF"/>
          <w:lang w:val="lv-LV"/>
        </w:rPr>
      </w:pPr>
      <w:bookmarkStart w:id="62" w:name="_Toc115186528"/>
      <w:r w:rsidRPr="007F341E">
        <w:rPr>
          <w:b/>
          <w:bCs/>
          <w:shd w:val="clear" w:color="auto" w:fill="FFFFFF"/>
          <w:lang w:val="lv-LV"/>
        </w:rPr>
        <w:t>SIA “Zasas aptieka”</w:t>
      </w:r>
      <w:bookmarkEnd w:id="62"/>
    </w:p>
    <w:p w14:paraId="7EBBB34E" w14:textId="77777777" w:rsidR="00C807E0" w:rsidRPr="007F341E" w:rsidRDefault="00C807E0" w:rsidP="00776B53">
      <w:pPr>
        <w:ind w:firstLine="567"/>
        <w:jc w:val="both"/>
        <w:rPr>
          <w:lang w:val="lv-LV"/>
        </w:rPr>
      </w:pPr>
      <w:r w:rsidRPr="007F341E">
        <w:rPr>
          <w:lang w:val="lv-LV"/>
        </w:rPr>
        <w:t>Likuma “Par pašvaldībām” 15.panta pirmās daļas 6.punktā ir noteikts, ka viena no pašvaldību autonomajām funkcijām ir nodrošināt veselības aprūpes pieejamību, kā arī veicināt iedzīvotāju veselīgu dzīvesveidu un sportu.</w:t>
      </w:r>
    </w:p>
    <w:p w14:paraId="5E8DB66D" w14:textId="26418EFD" w:rsidR="00501AA6" w:rsidRPr="007F341E" w:rsidRDefault="00501AA6" w:rsidP="00776B53">
      <w:pPr>
        <w:pStyle w:val="NoSpacing"/>
        <w:ind w:firstLine="567"/>
        <w:jc w:val="both"/>
        <w:rPr>
          <w:rStyle w:val="Bullets"/>
          <w:rFonts w:ascii="Times New Roman" w:hAnsi="Times New Roman"/>
          <w:sz w:val="24"/>
          <w:szCs w:val="24"/>
        </w:rPr>
      </w:pPr>
      <w:r w:rsidRPr="007F341E">
        <w:rPr>
          <w:rFonts w:ascii="Times New Roman" w:eastAsia="Arial" w:hAnsi="Times New Roman"/>
          <w:sz w:val="24"/>
          <w:szCs w:val="24"/>
          <w:lang w:bidi="lv-LV"/>
        </w:rPr>
        <w:t xml:space="preserve">Sabiedrība ar ierobežotu atbildību “Zasas aptieka” (turpmāk tekstā – SIA “Zasas aptieka”, Sabiedrība), reģistrācijas numurs 55403005341, </w:t>
      </w:r>
      <w:r w:rsidR="0013774E" w:rsidRPr="007F341E">
        <w:rPr>
          <w:rFonts w:ascii="Times New Roman" w:eastAsia="Arial" w:hAnsi="Times New Roman"/>
          <w:sz w:val="24"/>
          <w:szCs w:val="24"/>
          <w:lang w:bidi="lv-LV"/>
        </w:rPr>
        <w:t xml:space="preserve">Latvijas Republikas Uzņēmumu reģistrā reģistrēta </w:t>
      </w:r>
      <w:r w:rsidRPr="007F341E">
        <w:rPr>
          <w:rFonts w:ascii="Times New Roman" w:eastAsia="Arial" w:hAnsi="Times New Roman"/>
          <w:sz w:val="24"/>
          <w:szCs w:val="24"/>
          <w:lang w:bidi="lv-LV"/>
        </w:rPr>
        <w:t>1996.gada 27.novembrī, juridis</w:t>
      </w:r>
      <w:bookmarkStart w:id="63" w:name="_Hlk114224557"/>
      <w:r w:rsidRPr="007F341E">
        <w:rPr>
          <w:rFonts w:ascii="Times New Roman" w:eastAsia="Arial" w:hAnsi="Times New Roman"/>
          <w:sz w:val="24"/>
          <w:szCs w:val="24"/>
          <w:lang w:bidi="lv-LV"/>
        </w:rPr>
        <w:t>kā adrese</w:t>
      </w:r>
      <w:r w:rsidR="0013774E" w:rsidRPr="007F341E">
        <w:rPr>
          <w:rFonts w:ascii="Times New Roman" w:eastAsia="Arial" w:hAnsi="Times New Roman"/>
          <w:sz w:val="24"/>
          <w:szCs w:val="24"/>
          <w:lang w:bidi="lv-LV"/>
        </w:rPr>
        <w:t> </w:t>
      </w:r>
      <w:r w:rsidR="0065145B" w:rsidRPr="007F341E">
        <w:rPr>
          <w:rFonts w:ascii="Times New Roman" w:eastAsia="Arial" w:hAnsi="Times New Roman"/>
          <w:sz w:val="24"/>
          <w:szCs w:val="24"/>
          <w:lang w:bidi="lv-LV"/>
        </w:rPr>
        <w:t>ir</w:t>
      </w:r>
      <w:r w:rsidR="0013774E" w:rsidRPr="007F341E">
        <w:rPr>
          <w:rFonts w:ascii="Times New Roman" w:eastAsia="Arial" w:hAnsi="Times New Roman"/>
          <w:sz w:val="24"/>
          <w:szCs w:val="24"/>
          <w:lang w:bidi="lv-LV"/>
        </w:rPr>
        <w:t xml:space="preserve"> </w:t>
      </w:r>
      <w:r w:rsidRPr="007F341E">
        <w:rPr>
          <w:rFonts w:ascii="Times New Roman" w:eastAsia="Arial" w:hAnsi="Times New Roman"/>
          <w:sz w:val="24"/>
          <w:szCs w:val="24"/>
          <w:lang w:bidi="lv-LV"/>
        </w:rPr>
        <w:t>Zaļā</w:t>
      </w:r>
      <w:r w:rsidR="0013774E" w:rsidRPr="007F341E">
        <w:rPr>
          <w:rFonts w:ascii="Times New Roman" w:eastAsia="Arial" w:hAnsi="Times New Roman"/>
          <w:sz w:val="24"/>
          <w:szCs w:val="24"/>
          <w:lang w:bidi="lv-LV"/>
        </w:rPr>
        <w:t xml:space="preserve"> </w:t>
      </w:r>
      <w:r w:rsidRPr="007F341E">
        <w:rPr>
          <w:rFonts w:ascii="Times New Roman" w:eastAsia="Arial" w:hAnsi="Times New Roman"/>
          <w:sz w:val="24"/>
          <w:szCs w:val="24"/>
          <w:lang w:bidi="lv-LV"/>
        </w:rPr>
        <w:t>iela 10, Zasa, Zasas pa</w:t>
      </w:r>
      <w:bookmarkEnd w:id="63"/>
      <w:r w:rsidRPr="007F341E">
        <w:rPr>
          <w:rFonts w:ascii="Times New Roman" w:eastAsia="Arial" w:hAnsi="Times New Roman"/>
          <w:sz w:val="24"/>
          <w:szCs w:val="24"/>
          <w:lang w:bidi="lv-LV"/>
        </w:rPr>
        <w:t xml:space="preserve">gasts, Jēkabpils novads, LV-5239. </w:t>
      </w:r>
      <w:r w:rsidR="00711135" w:rsidRPr="00711135">
        <w:rPr>
          <w:rFonts w:ascii="Times New Roman" w:eastAsia="Arial" w:hAnsi="Times New Roman"/>
          <w:sz w:val="24"/>
          <w:szCs w:val="24"/>
          <w:lang w:bidi="lv-LV"/>
        </w:rPr>
        <w:t>SIA “</w:t>
      </w:r>
      <w:r w:rsidR="00711135">
        <w:rPr>
          <w:rFonts w:ascii="Times New Roman" w:eastAsia="Arial" w:hAnsi="Times New Roman"/>
          <w:sz w:val="24"/>
          <w:szCs w:val="24"/>
          <w:lang w:bidi="lv-LV"/>
        </w:rPr>
        <w:t>Zasas aptieka”</w:t>
      </w:r>
      <w:r w:rsidR="00711135" w:rsidRPr="00711135">
        <w:rPr>
          <w:rFonts w:ascii="Times New Roman" w:eastAsia="Arial" w:hAnsi="Times New Roman"/>
          <w:sz w:val="24"/>
          <w:szCs w:val="24"/>
          <w:lang w:bidi="lv-LV"/>
        </w:rPr>
        <w:t xml:space="preserve"> izveidota ar mērķi novērsta tirgus nepilnība – situācij</w:t>
      </w:r>
      <w:r w:rsidR="00711135">
        <w:rPr>
          <w:rFonts w:ascii="Times New Roman" w:eastAsia="Arial" w:hAnsi="Times New Roman"/>
          <w:sz w:val="24"/>
          <w:szCs w:val="24"/>
          <w:lang w:bidi="lv-LV"/>
        </w:rPr>
        <w:t>u</w:t>
      </w:r>
      <w:r w:rsidR="00711135" w:rsidRPr="00711135">
        <w:rPr>
          <w:rFonts w:ascii="Times New Roman" w:eastAsia="Arial" w:hAnsi="Times New Roman"/>
          <w:sz w:val="24"/>
          <w:szCs w:val="24"/>
          <w:lang w:bidi="lv-LV"/>
        </w:rPr>
        <w:t>, kad tirgus nav spējīgs nodrošināt sabiedrības interešu īstenošanu attiecīgajā jomā</w:t>
      </w:r>
      <w:r w:rsidR="00711135">
        <w:rPr>
          <w:rFonts w:ascii="Times New Roman" w:eastAsia="Arial" w:hAnsi="Times New Roman"/>
          <w:sz w:val="24"/>
          <w:szCs w:val="24"/>
          <w:lang w:bidi="lv-LV"/>
        </w:rPr>
        <w:t xml:space="preserve">, jo </w:t>
      </w:r>
      <w:r w:rsidR="00711135">
        <w:rPr>
          <w:rFonts w:ascii="Times New Roman" w:eastAsia="Arial" w:hAnsi="Times New Roman"/>
          <w:bCs/>
          <w:sz w:val="24"/>
          <w:szCs w:val="24"/>
          <w:lang w:bidi="lv-LV"/>
        </w:rPr>
        <w:t>b</w:t>
      </w:r>
      <w:r w:rsidR="00711135" w:rsidRPr="00711135">
        <w:rPr>
          <w:rFonts w:ascii="Times New Roman" w:eastAsia="Arial" w:hAnsi="Times New Roman"/>
          <w:bCs/>
          <w:sz w:val="24"/>
          <w:szCs w:val="24"/>
          <w:lang w:bidi="lv-LV"/>
        </w:rPr>
        <w:t>ijušā Jēkabpils novada teritorijā ārpus pilsētām pastāvēja pieprasījums pēc aptieku pakalpojumiem un precēm, taču nebija interesentu, kuri varētu nodrošināt šo pieprasījumu</w:t>
      </w:r>
      <w:r w:rsidR="00711135" w:rsidRPr="00711135">
        <w:rPr>
          <w:rFonts w:ascii="Times New Roman" w:eastAsia="Arial" w:hAnsi="Times New Roman"/>
          <w:sz w:val="24"/>
          <w:szCs w:val="24"/>
          <w:lang w:bidi="lv-LV"/>
        </w:rPr>
        <w:t>.</w:t>
      </w:r>
      <w:r w:rsidR="00711135">
        <w:rPr>
          <w:rFonts w:ascii="Times New Roman" w:eastAsia="Arial" w:hAnsi="Times New Roman"/>
          <w:sz w:val="24"/>
          <w:szCs w:val="24"/>
          <w:lang w:bidi="lv-LV"/>
        </w:rPr>
        <w:t xml:space="preserve"> </w:t>
      </w:r>
      <w:r w:rsidRPr="007F341E">
        <w:rPr>
          <w:rFonts w:ascii="Times New Roman" w:eastAsia="Arial" w:hAnsi="Times New Roman"/>
          <w:sz w:val="24"/>
          <w:szCs w:val="24"/>
          <w:lang w:bidi="lv-LV"/>
        </w:rPr>
        <w:t xml:space="preserve">SIA “Zasas aptieka” </w:t>
      </w:r>
      <w:r w:rsidRPr="007F341E">
        <w:rPr>
          <w:rFonts w:ascii="Times New Roman" w:hAnsi="Times New Roman"/>
          <w:sz w:val="24"/>
          <w:szCs w:val="24"/>
        </w:rPr>
        <w:t>l</w:t>
      </w:r>
      <w:r w:rsidRPr="007F341E">
        <w:rPr>
          <w:rFonts w:ascii="Times New Roman" w:eastAsia="Arial" w:hAnsi="Times New Roman"/>
          <w:sz w:val="24"/>
          <w:szCs w:val="24"/>
          <w:lang w:bidi="lv-LV"/>
        </w:rPr>
        <w:t>īdz 2021.gada 30.jūnijam</w:t>
      </w:r>
      <w:r w:rsidRPr="007F341E">
        <w:rPr>
          <w:rStyle w:val="Bullets"/>
          <w:rFonts w:ascii="Times New Roman" w:hAnsi="Times New Roman"/>
          <w:sz w:val="24"/>
          <w:szCs w:val="24"/>
        </w:rPr>
        <w:t xml:space="preserve"> piederēja bijuš</w:t>
      </w:r>
      <w:r w:rsidR="00375E06">
        <w:rPr>
          <w:rStyle w:val="Bullets"/>
          <w:rFonts w:ascii="Times New Roman" w:hAnsi="Times New Roman"/>
          <w:sz w:val="24"/>
          <w:szCs w:val="24"/>
        </w:rPr>
        <w:t>ā</w:t>
      </w:r>
      <w:r w:rsidRPr="007F341E">
        <w:rPr>
          <w:rStyle w:val="Bullets"/>
          <w:rFonts w:ascii="Times New Roman" w:hAnsi="Times New Roman"/>
          <w:sz w:val="24"/>
          <w:szCs w:val="24"/>
        </w:rPr>
        <w:t xml:space="preserve"> Jēkabpils nov</w:t>
      </w:r>
      <w:bookmarkStart w:id="64" w:name="_Hlk114224493"/>
      <w:r w:rsidRPr="007F341E">
        <w:rPr>
          <w:rStyle w:val="Bullets"/>
          <w:rFonts w:ascii="Times New Roman" w:hAnsi="Times New Roman"/>
          <w:sz w:val="24"/>
          <w:szCs w:val="24"/>
        </w:rPr>
        <w:t>ada pašvaldībai, ar 2021.gada 1.jūliju 10</w:t>
      </w:r>
      <w:bookmarkEnd w:id="64"/>
      <w:r w:rsidRPr="007F341E">
        <w:rPr>
          <w:rStyle w:val="Bullets"/>
          <w:rFonts w:ascii="Times New Roman" w:hAnsi="Times New Roman"/>
          <w:sz w:val="24"/>
          <w:szCs w:val="24"/>
        </w:rPr>
        <w:t xml:space="preserve">0% kapitāla daļas pieder </w:t>
      </w:r>
      <w:proofErr w:type="spellStart"/>
      <w:r w:rsidRPr="007F341E">
        <w:rPr>
          <w:rStyle w:val="Bullets"/>
          <w:rFonts w:ascii="Times New Roman" w:hAnsi="Times New Roman"/>
          <w:sz w:val="24"/>
          <w:szCs w:val="24"/>
        </w:rPr>
        <w:t>jaunizveidot</w:t>
      </w:r>
      <w:r w:rsidR="00375E06">
        <w:rPr>
          <w:rStyle w:val="Bullets"/>
          <w:rFonts w:ascii="Times New Roman" w:hAnsi="Times New Roman"/>
          <w:sz w:val="24"/>
          <w:szCs w:val="24"/>
        </w:rPr>
        <w:t>ā</w:t>
      </w:r>
      <w:proofErr w:type="spellEnd"/>
      <w:r w:rsidR="00375E06">
        <w:rPr>
          <w:rStyle w:val="Bullets"/>
          <w:rFonts w:ascii="Times New Roman" w:hAnsi="Times New Roman"/>
          <w:sz w:val="24"/>
          <w:szCs w:val="24"/>
        </w:rPr>
        <w:t xml:space="preserve"> </w:t>
      </w:r>
      <w:r w:rsidRPr="007F341E">
        <w:rPr>
          <w:rStyle w:val="Bullets"/>
          <w:rFonts w:ascii="Times New Roman" w:hAnsi="Times New Roman"/>
          <w:sz w:val="24"/>
          <w:szCs w:val="24"/>
        </w:rPr>
        <w:t>Jēkabpils novada pašvaldībai.</w:t>
      </w:r>
    </w:p>
    <w:p w14:paraId="7D9C6171" w14:textId="63545507" w:rsidR="00501AA6" w:rsidRPr="007F341E" w:rsidRDefault="00B57F74" w:rsidP="00776B53">
      <w:pPr>
        <w:widowControl w:val="0"/>
        <w:ind w:right="20" w:firstLine="567"/>
        <w:jc w:val="both"/>
        <w:rPr>
          <w:rFonts w:eastAsia="Arial"/>
          <w:lang w:val="lv-LV" w:bidi="lv-LV"/>
        </w:rPr>
      </w:pPr>
      <w:r w:rsidRPr="007F341E">
        <w:rPr>
          <w:rFonts w:eastAsia="Arial"/>
          <w:lang w:val="lv-LV" w:bidi="lv-LV"/>
        </w:rPr>
        <w:t>Sabiedrība</w:t>
      </w:r>
      <w:r w:rsidR="00DA024D" w:rsidRPr="007F341E">
        <w:rPr>
          <w:rFonts w:eastAsia="Arial"/>
          <w:lang w:val="lv-LV" w:bidi="lv-LV"/>
        </w:rPr>
        <w:t>s</w:t>
      </w:r>
      <w:r w:rsidRPr="007F341E">
        <w:rPr>
          <w:rFonts w:eastAsia="Arial"/>
          <w:lang w:val="lv-LV" w:bidi="lv-LV"/>
        </w:rPr>
        <w:t xml:space="preserve"> ar ierobežotu atbildību “Zasas aptieka”</w:t>
      </w:r>
      <w:r w:rsidR="00501AA6" w:rsidRPr="007F341E">
        <w:rPr>
          <w:rFonts w:eastAsia="Arial"/>
          <w:lang w:val="lv-LV" w:bidi="lv-LV"/>
        </w:rPr>
        <w:t xml:space="preserve"> reģistrētais un apmaksātais pamatkapitāls ir </w:t>
      </w:r>
      <w:r w:rsidR="0013774E" w:rsidRPr="007F341E">
        <w:rPr>
          <w:rFonts w:eastAsia="Arial"/>
          <w:lang w:val="lv-LV" w:bidi="lv-LV"/>
        </w:rPr>
        <w:t>EUR </w:t>
      </w:r>
      <w:r w:rsidR="00501AA6" w:rsidRPr="007F341E">
        <w:rPr>
          <w:rFonts w:eastAsia="Arial"/>
          <w:lang w:val="lv-LV" w:bidi="lv-LV"/>
        </w:rPr>
        <w:t>5</w:t>
      </w:r>
      <w:r w:rsidR="0013774E" w:rsidRPr="007F341E">
        <w:rPr>
          <w:rFonts w:eastAsia="Arial"/>
          <w:lang w:val="lv-LV" w:bidi="lv-LV"/>
        </w:rPr>
        <w:t> </w:t>
      </w:r>
      <w:r w:rsidR="00501AA6" w:rsidRPr="007F341E">
        <w:rPr>
          <w:rFonts w:eastAsia="Arial"/>
          <w:lang w:val="lv-LV" w:bidi="lv-LV"/>
        </w:rPr>
        <w:t>865</w:t>
      </w:r>
      <w:r w:rsidR="00B360DB" w:rsidRPr="007F341E">
        <w:rPr>
          <w:rFonts w:eastAsia="Arial"/>
          <w:lang w:val="lv-LV" w:bidi="lv-LV"/>
        </w:rPr>
        <w:t>.</w:t>
      </w:r>
      <w:r w:rsidR="00501AA6" w:rsidRPr="007F341E">
        <w:rPr>
          <w:rFonts w:eastAsia="Arial"/>
          <w:lang w:val="lv-LV" w:bidi="lv-LV"/>
        </w:rPr>
        <w:t xml:space="preserve"> </w:t>
      </w:r>
      <w:r w:rsidR="0013774E" w:rsidRPr="007F341E">
        <w:rPr>
          <w:rFonts w:eastAsia="Arial"/>
          <w:lang w:val="lv-LV" w:bidi="lv-LV"/>
        </w:rPr>
        <w:t>2021.gadā pamatkapitālā izmaiņas nav veiktas.</w:t>
      </w:r>
    </w:p>
    <w:p w14:paraId="349C50D4" w14:textId="77777777" w:rsidR="00B360DB" w:rsidRPr="007F341E" w:rsidRDefault="00B360DB" w:rsidP="00776B53">
      <w:pPr>
        <w:widowControl w:val="0"/>
        <w:ind w:right="20" w:firstLine="567"/>
        <w:jc w:val="both"/>
        <w:rPr>
          <w:rFonts w:eastAsia="Arial"/>
          <w:bCs/>
          <w:lang w:val="lv-LV" w:bidi="lv-LV"/>
        </w:rPr>
      </w:pPr>
      <w:r w:rsidRPr="007F341E">
        <w:rPr>
          <w:rFonts w:eastAsia="Arial"/>
          <w:lang w:val="lv-LV" w:bidi="lv-LV"/>
        </w:rPr>
        <w:t xml:space="preserve">SIA “Zasas aptieka” galvenais darbības veids </w:t>
      </w:r>
      <w:r w:rsidRPr="007F341E">
        <w:rPr>
          <w:rFonts w:eastAsia="Arial"/>
          <w:bCs/>
          <w:lang w:val="lv-LV" w:bidi="lv-LV"/>
        </w:rPr>
        <w:t xml:space="preserve">ir farmaceitisko, medicīnas un ortopēdisko preču, kosmētikas un tualetes piederumu mazumtirdzniecība specializētajos veikalos un veselības un sociālā aprūpe. </w:t>
      </w:r>
    </w:p>
    <w:p w14:paraId="41D586C6" w14:textId="3397E1BB" w:rsidR="00E529CA" w:rsidRPr="007F341E" w:rsidRDefault="00E529CA" w:rsidP="005702A9">
      <w:pPr>
        <w:pStyle w:val="naisf"/>
        <w:spacing w:before="0" w:after="0"/>
        <w:ind w:right="43" w:firstLine="567"/>
      </w:pPr>
      <w:r w:rsidRPr="007F341E">
        <w:t>Saskaņā ar Sabiedrības ar ierobežotu atbildību “Rubenītis” statūtiem Sabiedrības pamatdarbības veidi ir</w:t>
      </w:r>
      <w:r w:rsidR="00C30E42">
        <w:t xml:space="preserve"> </w:t>
      </w:r>
      <w:r w:rsidR="00623C1A" w:rsidRPr="007F341E">
        <w:t>Mazumtirdzniecība specializētos veikalos</w:t>
      </w:r>
      <w:r w:rsidRPr="007F341E">
        <w:t xml:space="preserve"> (NACE klasifikators </w:t>
      </w:r>
      <w:r w:rsidR="00623C1A" w:rsidRPr="007F341E">
        <w:t>47.1</w:t>
      </w:r>
      <w:r w:rsidRPr="007F341E">
        <w:t>);</w:t>
      </w:r>
      <w:r w:rsidR="00C30E42">
        <w:t xml:space="preserve"> </w:t>
      </w:r>
      <w:r w:rsidR="00623C1A" w:rsidRPr="007F341E">
        <w:t>Farmaceitisko izstrādājumu mazumtirdzniecība specializētajos veikalos</w:t>
      </w:r>
      <w:r w:rsidRPr="007F341E">
        <w:t xml:space="preserve"> (NACE klasifikators</w:t>
      </w:r>
      <w:r w:rsidR="00623C1A" w:rsidRPr="007F341E">
        <w:t> 47.73</w:t>
      </w:r>
      <w:r w:rsidRPr="007F341E">
        <w:t>);</w:t>
      </w:r>
      <w:r w:rsidR="00C30E42">
        <w:t xml:space="preserve"> </w:t>
      </w:r>
      <w:r w:rsidR="00623C1A" w:rsidRPr="007F341E">
        <w:t>Medicīnas un ortopēdisko preču mazumtirdzniecība specializētajos veikalos</w:t>
      </w:r>
      <w:r w:rsidRPr="007F341E">
        <w:t xml:space="preserve"> (NACE klasifikators </w:t>
      </w:r>
      <w:r w:rsidR="00623C1A" w:rsidRPr="007F341E">
        <w:t>47.74</w:t>
      </w:r>
      <w:r w:rsidRPr="007F341E">
        <w:t>)</w:t>
      </w:r>
      <w:r w:rsidR="005702A9">
        <w:t xml:space="preserve">; </w:t>
      </w:r>
      <w:r w:rsidR="00623C1A" w:rsidRPr="007F341E">
        <w:t>Kosmētikas un tualetes piederumu mazumtirdzniecība specializētajos veikalos (</w:t>
      </w:r>
      <w:r w:rsidRPr="007F341E">
        <w:t xml:space="preserve">NACE klasifikators </w:t>
      </w:r>
      <w:r w:rsidR="00623C1A" w:rsidRPr="007F341E">
        <w:t>47.75</w:t>
      </w:r>
      <w:r w:rsidRPr="007F341E">
        <w:t>)</w:t>
      </w:r>
      <w:r w:rsidR="005702A9">
        <w:t>.</w:t>
      </w:r>
    </w:p>
    <w:p w14:paraId="366254E8" w14:textId="77777777" w:rsidR="00B360DB" w:rsidRPr="007F341E" w:rsidRDefault="00B360DB" w:rsidP="00776B53">
      <w:pPr>
        <w:pStyle w:val="naisf"/>
        <w:spacing w:before="0" w:after="0"/>
        <w:ind w:right="43" w:firstLine="567"/>
        <w:rPr>
          <w:rFonts w:cs="Tahoma"/>
          <w:bCs/>
          <w:lang w:bidi="lv-LV"/>
        </w:rPr>
      </w:pPr>
      <w:bookmarkStart w:id="65" w:name="_Hlk114229872"/>
      <w:r w:rsidRPr="007F341E">
        <w:rPr>
          <w:rFonts w:cs="Tahoma"/>
          <w:bCs/>
          <w:lang w:bidi="lv-LV"/>
        </w:rPr>
        <w:t>Sabiedrībai nav izveidota mājas lapa, informācija sniegta tādā apmērā kādā saņemta no SIA “Zasas aptieka” un Sabiedrības iepriekšējā īpašnieka.</w:t>
      </w:r>
    </w:p>
    <w:bookmarkEnd w:id="65"/>
    <w:p w14:paraId="4E1DFC46" w14:textId="11D900F0" w:rsidR="00E529CA" w:rsidRPr="007F341E" w:rsidRDefault="00E529CA" w:rsidP="004B3028">
      <w:pPr>
        <w:ind w:firstLine="567"/>
        <w:jc w:val="both"/>
        <w:rPr>
          <w:lang w:val="lv-LV"/>
        </w:rPr>
      </w:pPr>
      <w:r w:rsidRPr="007F341E">
        <w:rPr>
          <w:lang w:val="lv-LV"/>
        </w:rPr>
        <w:t>S</w:t>
      </w:r>
      <w:r w:rsidR="004B3028">
        <w:rPr>
          <w:lang w:val="lv-LV"/>
        </w:rPr>
        <w:t xml:space="preserve">abiedrības ar ierobežotu atbildību </w:t>
      </w:r>
      <w:r w:rsidRPr="007F341E">
        <w:rPr>
          <w:lang w:val="lv-LV"/>
        </w:rPr>
        <w:t>“</w:t>
      </w:r>
      <w:r w:rsidR="00623C1A" w:rsidRPr="007F341E">
        <w:rPr>
          <w:lang w:val="lv-LV"/>
        </w:rPr>
        <w:t>Zasas aptieka</w:t>
      </w:r>
      <w:r w:rsidRPr="007F341E">
        <w:rPr>
          <w:lang w:val="lv-LV"/>
        </w:rPr>
        <w:t>” valdes informācija par kapitālsabiedrības darbību 2021.gadā:</w:t>
      </w:r>
    </w:p>
    <w:tbl>
      <w:tblPr>
        <w:tblStyle w:val="TableGrid"/>
        <w:tblW w:w="9356" w:type="dxa"/>
        <w:tblInd w:w="-5" w:type="dxa"/>
        <w:tblLook w:val="04A0" w:firstRow="1" w:lastRow="0" w:firstColumn="1" w:lastColumn="0" w:noHBand="0" w:noVBand="1"/>
      </w:tblPr>
      <w:tblGrid>
        <w:gridCol w:w="3119"/>
        <w:gridCol w:w="6237"/>
      </w:tblGrid>
      <w:tr w:rsidR="00851E61" w:rsidRPr="00ED4D9A" w14:paraId="4C5D278E" w14:textId="77777777" w:rsidTr="007C3FC3">
        <w:trPr>
          <w:trHeight w:val="1429"/>
        </w:trPr>
        <w:tc>
          <w:tcPr>
            <w:tcW w:w="3119" w:type="dxa"/>
          </w:tcPr>
          <w:p w14:paraId="078DE19E" w14:textId="77777777" w:rsidR="00851E61" w:rsidRPr="007F341E" w:rsidRDefault="00851E61" w:rsidP="00776B53">
            <w:pPr>
              <w:rPr>
                <w:rFonts w:cs="Times New Roman"/>
                <w:highlight w:val="yellow"/>
                <w:lang w:val="lv-LV"/>
              </w:rPr>
            </w:pPr>
            <w:proofErr w:type="spellStart"/>
            <w:r w:rsidRPr="007F341E">
              <w:rPr>
                <w:rStyle w:val="BodyText1"/>
                <w:rFonts w:eastAsiaTheme="minorHAnsi"/>
                <w:sz w:val="24"/>
                <w:szCs w:val="24"/>
              </w:rPr>
              <w:t>Nefinanšu</w:t>
            </w:r>
            <w:proofErr w:type="spellEnd"/>
            <w:r w:rsidRPr="007F341E">
              <w:rPr>
                <w:rStyle w:val="BodyText1"/>
                <w:rFonts w:eastAsiaTheme="minorHAnsi"/>
                <w:sz w:val="24"/>
                <w:szCs w:val="24"/>
              </w:rPr>
              <w:t xml:space="preserve"> mērķu 2021.gadā sasniegšanas novērtējums (sabiedrībai sniegtais labums, pakalpojumu vai preču pieejamības novērtējums) </w:t>
            </w:r>
          </w:p>
        </w:tc>
        <w:tc>
          <w:tcPr>
            <w:tcW w:w="6237" w:type="dxa"/>
          </w:tcPr>
          <w:p w14:paraId="5A500F05" w14:textId="57C1BF34" w:rsidR="00851E61" w:rsidRPr="007F341E" w:rsidRDefault="00463E4C" w:rsidP="007C3FC3">
            <w:pPr>
              <w:widowControl w:val="0"/>
              <w:autoSpaceDE w:val="0"/>
              <w:autoSpaceDN w:val="0"/>
              <w:ind w:firstLine="172"/>
              <w:jc w:val="both"/>
              <w:rPr>
                <w:shd w:val="clear" w:color="auto" w:fill="FFFFFF"/>
                <w:lang w:val="lv-LV"/>
              </w:rPr>
            </w:pPr>
            <w:r w:rsidRPr="007F341E">
              <w:rPr>
                <w:shd w:val="clear" w:color="auto" w:fill="FFFFFF"/>
                <w:lang w:val="lv-LV"/>
              </w:rPr>
              <w:t>Sabiedrības galvenais mērķis un prioritāte ir nodrošināt iedzīvotājiem iespēju iegādāties zāles un pēc valdes sniegtās informācijas uzdevums ir izpildīts un nav informācijas, kas liecinātu pretējo.</w:t>
            </w:r>
          </w:p>
        </w:tc>
      </w:tr>
      <w:tr w:rsidR="00851E61" w:rsidRPr="00ED4D9A" w14:paraId="270566CC" w14:textId="77777777" w:rsidTr="004B3028">
        <w:trPr>
          <w:trHeight w:val="1068"/>
        </w:trPr>
        <w:tc>
          <w:tcPr>
            <w:tcW w:w="3119" w:type="dxa"/>
          </w:tcPr>
          <w:p w14:paraId="2CC35AAA" w14:textId="77777777" w:rsidR="00851E61" w:rsidRPr="007F341E" w:rsidRDefault="00851E61" w:rsidP="00776B53">
            <w:pPr>
              <w:rPr>
                <w:rStyle w:val="BodyText1"/>
                <w:rFonts w:eastAsiaTheme="minorHAnsi"/>
                <w:sz w:val="24"/>
                <w:szCs w:val="24"/>
              </w:rPr>
            </w:pPr>
            <w:r w:rsidRPr="007F341E">
              <w:rPr>
                <w:rStyle w:val="BodyText1"/>
                <w:rFonts w:eastAsiaTheme="minorHAnsi"/>
                <w:sz w:val="24"/>
                <w:szCs w:val="24"/>
              </w:rPr>
              <w:t xml:space="preserve">Finanšu mērķu 2021.gadā sasniegšanas novērtējums (sabiedrībai sniegtais labums, pakalpojumu vai preču pieejamības novērtējums) </w:t>
            </w:r>
          </w:p>
        </w:tc>
        <w:tc>
          <w:tcPr>
            <w:tcW w:w="6237" w:type="dxa"/>
          </w:tcPr>
          <w:p w14:paraId="5D79EAB2" w14:textId="70E57D3D" w:rsidR="00851E61" w:rsidRPr="007F341E" w:rsidRDefault="00342AAE" w:rsidP="007C3FC3">
            <w:pPr>
              <w:pStyle w:val="ListParagraph"/>
              <w:ind w:left="0" w:firstLine="172"/>
              <w:jc w:val="both"/>
              <w:rPr>
                <w:shd w:val="clear" w:color="auto" w:fill="FFFFFF"/>
                <w:lang w:val="lv-LV"/>
              </w:rPr>
            </w:pPr>
            <w:r w:rsidRPr="007F341E">
              <w:rPr>
                <w:rFonts w:cs="Times New Roman"/>
                <w:lang w:val="lv-LV" w:bidi="lv-LV"/>
              </w:rPr>
              <w:t>U</w:t>
            </w:r>
            <w:r w:rsidR="00851E61" w:rsidRPr="007F341E">
              <w:rPr>
                <w:shd w:val="clear" w:color="auto" w:fill="FFFFFF"/>
                <w:lang w:val="lv-LV"/>
              </w:rPr>
              <w:t>zskaitīti galvenie finanšu rādītāji</w:t>
            </w:r>
            <w:r w:rsidRPr="007F341E">
              <w:rPr>
                <w:shd w:val="clear" w:color="auto" w:fill="FFFFFF"/>
                <w:lang w:val="lv-LV"/>
              </w:rPr>
              <w:t>:</w:t>
            </w:r>
          </w:p>
          <w:p w14:paraId="565EA05D" w14:textId="2F027CE1" w:rsidR="00342AAE" w:rsidRPr="007F341E" w:rsidRDefault="00851E61" w:rsidP="007C3FC3">
            <w:pPr>
              <w:pStyle w:val="ListParagraph"/>
              <w:widowControl w:val="0"/>
              <w:numPr>
                <w:ilvl w:val="0"/>
                <w:numId w:val="8"/>
              </w:numPr>
              <w:autoSpaceDE w:val="0"/>
              <w:autoSpaceDN w:val="0"/>
              <w:ind w:left="172" w:hanging="172"/>
              <w:jc w:val="both"/>
              <w:rPr>
                <w:shd w:val="clear" w:color="auto" w:fill="FFFFFF"/>
                <w:lang w:val="lv-LV"/>
              </w:rPr>
            </w:pPr>
            <w:r w:rsidRPr="007F341E">
              <w:rPr>
                <w:shd w:val="clear" w:color="auto" w:fill="FFFFFF"/>
                <w:lang w:val="lv-LV"/>
              </w:rPr>
              <w:t xml:space="preserve">2021.gadā Sabiedrības neto apgrozījums ir </w:t>
            </w:r>
            <w:r w:rsidR="00342AAE" w:rsidRPr="007F341E">
              <w:rPr>
                <w:shd w:val="clear" w:color="auto" w:fill="FFFFFF"/>
                <w:lang w:val="lv-LV"/>
              </w:rPr>
              <w:t>134</w:t>
            </w:r>
            <w:r w:rsidRPr="007F341E">
              <w:rPr>
                <w:shd w:val="clear" w:color="auto" w:fill="FFFFFF"/>
                <w:lang w:val="lv-LV"/>
              </w:rPr>
              <w:t> </w:t>
            </w:r>
            <w:r w:rsidR="00342AAE" w:rsidRPr="007F341E">
              <w:rPr>
                <w:shd w:val="clear" w:color="auto" w:fill="FFFFFF"/>
                <w:lang w:val="lv-LV"/>
              </w:rPr>
              <w:t>721</w:t>
            </w:r>
            <w:r w:rsidRPr="007F341E">
              <w:rPr>
                <w:shd w:val="clear" w:color="auto" w:fill="FFFFFF"/>
                <w:lang w:val="lv-LV"/>
              </w:rPr>
              <w:t> </w:t>
            </w:r>
            <w:proofErr w:type="spellStart"/>
            <w:r w:rsidRPr="007F341E">
              <w:rPr>
                <w:i/>
                <w:iCs/>
                <w:shd w:val="clear" w:color="auto" w:fill="FFFFFF"/>
                <w:lang w:val="lv-LV"/>
              </w:rPr>
              <w:t>euro</w:t>
            </w:r>
            <w:proofErr w:type="spellEnd"/>
            <w:r w:rsidRPr="007F341E">
              <w:rPr>
                <w:shd w:val="clear" w:color="auto" w:fill="FFFFFF"/>
                <w:lang w:val="lv-LV"/>
              </w:rPr>
              <w:t xml:space="preserve">, kas salīdzinājumā ar 2020.gadu </w:t>
            </w:r>
            <w:r w:rsidR="00342AAE" w:rsidRPr="007F341E">
              <w:rPr>
                <w:shd w:val="clear" w:color="auto" w:fill="FFFFFF"/>
                <w:lang w:val="lv-LV"/>
              </w:rPr>
              <w:t>palielinājies</w:t>
            </w:r>
            <w:r w:rsidRPr="007F341E">
              <w:rPr>
                <w:shd w:val="clear" w:color="auto" w:fill="FFFFFF"/>
                <w:lang w:val="lv-LV"/>
              </w:rPr>
              <w:t xml:space="preserve"> par </w:t>
            </w:r>
            <w:r w:rsidR="00342AAE" w:rsidRPr="007F341E">
              <w:rPr>
                <w:shd w:val="clear" w:color="auto" w:fill="FFFFFF"/>
                <w:lang w:val="lv-LV"/>
              </w:rPr>
              <w:t>3</w:t>
            </w:r>
            <w:r w:rsidRPr="007F341E">
              <w:rPr>
                <w:shd w:val="clear" w:color="auto" w:fill="FFFFFF"/>
                <w:lang w:val="lv-LV"/>
              </w:rPr>
              <w:t>,</w:t>
            </w:r>
            <w:r w:rsidR="00342AAE" w:rsidRPr="007F341E">
              <w:rPr>
                <w:shd w:val="clear" w:color="auto" w:fill="FFFFFF"/>
                <w:lang w:val="lv-LV"/>
              </w:rPr>
              <w:t>2</w:t>
            </w:r>
            <w:r w:rsidRPr="007F341E">
              <w:rPr>
                <w:shd w:val="clear" w:color="auto" w:fill="FFFFFF"/>
                <w:lang w:val="lv-LV"/>
              </w:rPr>
              <w:t xml:space="preserve">% jeb </w:t>
            </w:r>
            <w:r w:rsidR="00342AAE" w:rsidRPr="007F341E">
              <w:rPr>
                <w:shd w:val="clear" w:color="auto" w:fill="FFFFFF"/>
                <w:lang w:val="lv-LV"/>
              </w:rPr>
              <w:t>4</w:t>
            </w:r>
            <w:r w:rsidRPr="007F341E">
              <w:rPr>
                <w:shd w:val="clear" w:color="auto" w:fill="FFFFFF"/>
                <w:lang w:val="lv-LV"/>
              </w:rPr>
              <w:t> </w:t>
            </w:r>
            <w:r w:rsidR="00342AAE" w:rsidRPr="007F341E">
              <w:rPr>
                <w:shd w:val="clear" w:color="auto" w:fill="FFFFFF"/>
                <w:lang w:val="lv-LV"/>
              </w:rPr>
              <w:t>213</w:t>
            </w:r>
            <w:r w:rsidRPr="007F341E">
              <w:rPr>
                <w:shd w:val="clear" w:color="auto" w:fill="FFFFFF"/>
                <w:lang w:val="lv-LV"/>
              </w:rPr>
              <w:t> </w:t>
            </w:r>
            <w:proofErr w:type="spellStart"/>
            <w:r w:rsidRPr="007F341E">
              <w:rPr>
                <w:i/>
                <w:iCs/>
                <w:shd w:val="clear" w:color="auto" w:fill="FFFFFF"/>
                <w:lang w:val="lv-LV"/>
              </w:rPr>
              <w:t>euro</w:t>
            </w:r>
            <w:proofErr w:type="spellEnd"/>
            <w:r w:rsidR="00342AAE" w:rsidRPr="007F341E">
              <w:rPr>
                <w:shd w:val="clear" w:color="auto" w:fill="FFFFFF"/>
                <w:lang w:val="lv-LV"/>
              </w:rPr>
              <w:t>,</w:t>
            </w:r>
          </w:p>
          <w:p w14:paraId="187276CD" w14:textId="0D7D96FD" w:rsidR="00342AAE" w:rsidRPr="007F341E" w:rsidRDefault="00342AAE" w:rsidP="007C3FC3">
            <w:pPr>
              <w:pStyle w:val="ListParagraph"/>
              <w:widowControl w:val="0"/>
              <w:numPr>
                <w:ilvl w:val="0"/>
                <w:numId w:val="8"/>
              </w:numPr>
              <w:autoSpaceDE w:val="0"/>
              <w:autoSpaceDN w:val="0"/>
              <w:ind w:left="172" w:hanging="172"/>
              <w:jc w:val="both"/>
              <w:rPr>
                <w:shd w:val="clear" w:color="auto" w:fill="FFFFFF"/>
                <w:lang w:val="lv-LV"/>
              </w:rPr>
            </w:pPr>
            <w:r w:rsidRPr="007F341E">
              <w:rPr>
                <w:shd w:val="clear" w:color="auto" w:fill="FFFFFF"/>
                <w:lang w:val="lv-LV"/>
              </w:rPr>
              <w:t>p</w:t>
            </w:r>
            <w:r w:rsidR="00851E61" w:rsidRPr="007F341E">
              <w:rPr>
                <w:shd w:val="clear" w:color="auto" w:fill="FFFFFF"/>
                <w:lang w:val="lv-LV"/>
              </w:rPr>
              <w:t xml:space="preserve">akalpojuma sniegšanas izmaksas 2021.gadā salīdzinot ar iepriekšējo gadu </w:t>
            </w:r>
            <w:r w:rsidRPr="007F341E">
              <w:rPr>
                <w:shd w:val="clear" w:color="auto" w:fill="FFFFFF"/>
                <w:lang w:val="lv-LV"/>
              </w:rPr>
              <w:t>palielinājušās</w:t>
            </w:r>
            <w:r w:rsidR="00851E61" w:rsidRPr="007F341E">
              <w:rPr>
                <w:shd w:val="clear" w:color="auto" w:fill="FFFFFF"/>
                <w:lang w:val="lv-LV"/>
              </w:rPr>
              <w:t xml:space="preserve"> par 2 </w:t>
            </w:r>
            <w:r w:rsidRPr="007F341E">
              <w:rPr>
                <w:shd w:val="clear" w:color="auto" w:fill="FFFFFF"/>
                <w:lang w:val="lv-LV"/>
              </w:rPr>
              <w:t>808</w:t>
            </w:r>
            <w:r w:rsidR="00851E61" w:rsidRPr="007F341E">
              <w:rPr>
                <w:shd w:val="clear" w:color="auto" w:fill="FFFFFF"/>
                <w:lang w:val="lv-LV"/>
              </w:rPr>
              <w:t> </w:t>
            </w:r>
            <w:proofErr w:type="spellStart"/>
            <w:r w:rsidR="00851E61" w:rsidRPr="007F341E">
              <w:rPr>
                <w:i/>
                <w:iCs/>
                <w:shd w:val="clear" w:color="auto" w:fill="FFFFFF"/>
                <w:lang w:val="lv-LV"/>
              </w:rPr>
              <w:t>euro</w:t>
            </w:r>
            <w:proofErr w:type="spellEnd"/>
            <w:r w:rsidR="00851E61" w:rsidRPr="007F341E">
              <w:rPr>
                <w:shd w:val="clear" w:color="auto" w:fill="FFFFFF"/>
                <w:lang w:val="lv-LV"/>
              </w:rPr>
              <w:t xml:space="preserve"> jeb </w:t>
            </w:r>
            <w:r w:rsidRPr="007F341E">
              <w:rPr>
                <w:shd w:val="clear" w:color="auto" w:fill="FFFFFF"/>
                <w:lang w:val="lv-LV"/>
              </w:rPr>
              <w:t>2</w:t>
            </w:r>
            <w:r w:rsidR="00851E61" w:rsidRPr="007F341E">
              <w:rPr>
                <w:shd w:val="clear" w:color="auto" w:fill="FFFFFF"/>
                <w:lang w:val="lv-LV"/>
              </w:rPr>
              <w:t>,</w:t>
            </w:r>
            <w:r w:rsidRPr="007F341E">
              <w:rPr>
                <w:shd w:val="clear" w:color="auto" w:fill="FFFFFF"/>
                <w:lang w:val="lv-LV"/>
              </w:rPr>
              <w:t>9</w:t>
            </w:r>
            <w:r w:rsidR="00851E61" w:rsidRPr="007F341E">
              <w:rPr>
                <w:shd w:val="clear" w:color="auto" w:fill="FFFFFF"/>
                <w:lang w:val="lv-LV"/>
              </w:rPr>
              <w:t xml:space="preserve">% un 2021.gadā veido </w:t>
            </w:r>
            <w:r w:rsidRPr="007F341E">
              <w:rPr>
                <w:shd w:val="clear" w:color="auto" w:fill="FFFFFF"/>
                <w:lang w:val="lv-LV"/>
              </w:rPr>
              <w:t>98</w:t>
            </w:r>
            <w:r w:rsidR="00851E61" w:rsidRPr="007F341E">
              <w:rPr>
                <w:shd w:val="clear" w:color="auto" w:fill="FFFFFF"/>
                <w:lang w:val="lv-LV"/>
              </w:rPr>
              <w:t> </w:t>
            </w:r>
            <w:r w:rsidRPr="007F341E">
              <w:rPr>
                <w:shd w:val="clear" w:color="auto" w:fill="FFFFFF"/>
                <w:lang w:val="lv-LV"/>
              </w:rPr>
              <w:t>278</w:t>
            </w:r>
            <w:r w:rsidR="00851E61" w:rsidRPr="007F341E">
              <w:rPr>
                <w:shd w:val="clear" w:color="auto" w:fill="FFFFFF"/>
                <w:lang w:val="lv-LV"/>
              </w:rPr>
              <w:t> </w:t>
            </w:r>
            <w:proofErr w:type="spellStart"/>
            <w:r w:rsidR="00851E61" w:rsidRPr="007F341E">
              <w:rPr>
                <w:i/>
                <w:iCs/>
                <w:shd w:val="clear" w:color="auto" w:fill="FFFFFF"/>
                <w:lang w:val="lv-LV"/>
              </w:rPr>
              <w:t>euro</w:t>
            </w:r>
            <w:proofErr w:type="spellEnd"/>
            <w:r w:rsidRPr="007F341E">
              <w:rPr>
                <w:i/>
                <w:iCs/>
                <w:shd w:val="clear" w:color="auto" w:fill="FFFFFF"/>
                <w:lang w:val="lv-LV"/>
              </w:rPr>
              <w:t>,</w:t>
            </w:r>
          </w:p>
          <w:p w14:paraId="151E0C89" w14:textId="261613D2" w:rsidR="00D77B8D" w:rsidRPr="007F341E" w:rsidRDefault="00851E61" w:rsidP="007C3FC3">
            <w:pPr>
              <w:pStyle w:val="ListParagraph"/>
              <w:widowControl w:val="0"/>
              <w:numPr>
                <w:ilvl w:val="0"/>
                <w:numId w:val="8"/>
              </w:numPr>
              <w:autoSpaceDE w:val="0"/>
              <w:autoSpaceDN w:val="0"/>
              <w:ind w:left="172" w:hanging="172"/>
              <w:jc w:val="both"/>
              <w:rPr>
                <w:shd w:val="clear" w:color="auto" w:fill="FFFFFF"/>
                <w:lang w:val="lv-LV"/>
              </w:rPr>
            </w:pPr>
            <w:r w:rsidRPr="007F341E">
              <w:rPr>
                <w:shd w:val="clear" w:color="auto" w:fill="FFFFFF"/>
                <w:lang w:val="lv-LV"/>
              </w:rPr>
              <w:t>2021.gadā salīdzin</w:t>
            </w:r>
            <w:r w:rsidR="006F16F7" w:rsidRPr="007F341E">
              <w:rPr>
                <w:shd w:val="clear" w:color="auto" w:fill="FFFFFF"/>
                <w:lang w:val="lv-LV"/>
              </w:rPr>
              <w:t>ot</w:t>
            </w:r>
            <w:r w:rsidRPr="007F341E">
              <w:rPr>
                <w:shd w:val="clear" w:color="auto" w:fill="FFFFFF"/>
                <w:lang w:val="lv-LV"/>
              </w:rPr>
              <w:t xml:space="preserve"> ar 2020.gadu bruto </w:t>
            </w:r>
            <w:r w:rsidR="00D77B8D" w:rsidRPr="007F341E">
              <w:rPr>
                <w:shd w:val="clear" w:color="auto" w:fill="FFFFFF"/>
                <w:lang w:val="lv-LV"/>
              </w:rPr>
              <w:t>peļņa</w:t>
            </w:r>
            <w:r w:rsidRPr="007F341E">
              <w:rPr>
                <w:shd w:val="clear" w:color="auto" w:fill="FFFFFF"/>
                <w:lang w:val="lv-LV"/>
              </w:rPr>
              <w:t xml:space="preserve"> palielināju</w:t>
            </w:r>
            <w:r w:rsidR="00D77B8D" w:rsidRPr="007F341E">
              <w:rPr>
                <w:shd w:val="clear" w:color="auto" w:fill="FFFFFF"/>
                <w:lang w:val="lv-LV"/>
              </w:rPr>
              <w:t>s</w:t>
            </w:r>
            <w:r w:rsidRPr="007F341E">
              <w:rPr>
                <w:shd w:val="clear" w:color="auto" w:fill="FFFFFF"/>
                <w:lang w:val="lv-LV"/>
              </w:rPr>
              <w:t xml:space="preserve">ies par </w:t>
            </w:r>
            <w:r w:rsidR="00D77B8D" w:rsidRPr="007F341E">
              <w:rPr>
                <w:shd w:val="clear" w:color="auto" w:fill="FFFFFF"/>
                <w:lang w:val="lv-LV"/>
              </w:rPr>
              <w:t>1 405</w:t>
            </w:r>
            <w:r w:rsidRPr="007F341E">
              <w:rPr>
                <w:shd w:val="clear" w:color="auto" w:fill="FFFFFF"/>
                <w:lang w:val="lv-LV"/>
              </w:rPr>
              <w:t> </w:t>
            </w:r>
            <w:proofErr w:type="spellStart"/>
            <w:r w:rsidRPr="007F341E">
              <w:rPr>
                <w:i/>
                <w:iCs/>
                <w:shd w:val="clear" w:color="auto" w:fill="FFFFFF"/>
                <w:lang w:val="lv-LV"/>
              </w:rPr>
              <w:t>euro</w:t>
            </w:r>
            <w:proofErr w:type="spellEnd"/>
            <w:r w:rsidRPr="007F341E">
              <w:rPr>
                <w:shd w:val="clear" w:color="auto" w:fill="FFFFFF"/>
                <w:lang w:val="lv-LV"/>
              </w:rPr>
              <w:t xml:space="preserve"> jeb </w:t>
            </w:r>
            <w:r w:rsidR="00D77B8D" w:rsidRPr="007F341E">
              <w:rPr>
                <w:shd w:val="clear" w:color="auto" w:fill="FFFFFF"/>
                <w:lang w:val="lv-LV"/>
              </w:rPr>
              <w:t>4</w:t>
            </w:r>
            <w:r w:rsidRPr="007F341E">
              <w:rPr>
                <w:shd w:val="clear" w:color="auto" w:fill="FFFFFF"/>
                <w:lang w:val="lv-LV"/>
              </w:rPr>
              <w:t>% (</w:t>
            </w:r>
            <w:r w:rsidR="00D77B8D" w:rsidRPr="007F341E">
              <w:rPr>
                <w:shd w:val="clear" w:color="auto" w:fill="FFFFFF"/>
                <w:lang w:val="lv-LV"/>
              </w:rPr>
              <w:t>35 038</w:t>
            </w:r>
            <w:r w:rsidRPr="007F341E">
              <w:rPr>
                <w:shd w:val="clear" w:color="auto" w:fill="FFFFFF"/>
                <w:lang w:val="lv-LV"/>
              </w:rPr>
              <w:t> </w:t>
            </w:r>
            <w:proofErr w:type="spellStart"/>
            <w:r w:rsidRPr="007F341E">
              <w:rPr>
                <w:i/>
                <w:iCs/>
                <w:shd w:val="clear" w:color="auto" w:fill="FFFFFF"/>
                <w:lang w:val="lv-LV"/>
              </w:rPr>
              <w:t>euro</w:t>
            </w:r>
            <w:proofErr w:type="spellEnd"/>
            <w:r w:rsidRPr="007F341E">
              <w:rPr>
                <w:shd w:val="clear" w:color="auto" w:fill="FFFFFF"/>
                <w:lang w:val="lv-LV"/>
              </w:rPr>
              <w:t xml:space="preserve"> 2020.gadā,  </w:t>
            </w:r>
            <w:r w:rsidR="00D77B8D" w:rsidRPr="007F341E">
              <w:rPr>
                <w:shd w:val="clear" w:color="auto" w:fill="FFFFFF"/>
                <w:lang w:val="lv-LV"/>
              </w:rPr>
              <w:t>36 443</w:t>
            </w:r>
            <w:r w:rsidRPr="007F341E">
              <w:rPr>
                <w:shd w:val="clear" w:color="auto" w:fill="FFFFFF"/>
                <w:lang w:val="lv-LV"/>
              </w:rPr>
              <w:t> </w:t>
            </w:r>
            <w:proofErr w:type="spellStart"/>
            <w:r w:rsidRPr="007F341E">
              <w:rPr>
                <w:i/>
                <w:iCs/>
                <w:shd w:val="clear" w:color="auto" w:fill="FFFFFF"/>
                <w:lang w:val="lv-LV"/>
              </w:rPr>
              <w:t>euro</w:t>
            </w:r>
            <w:proofErr w:type="spellEnd"/>
            <w:r w:rsidRPr="007F341E">
              <w:rPr>
                <w:shd w:val="clear" w:color="auto" w:fill="FFFFFF"/>
                <w:lang w:val="lv-LV"/>
              </w:rPr>
              <w:t xml:space="preserve"> 2021.gadā), </w:t>
            </w:r>
          </w:p>
          <w:p w14:paraId="562D6841" w14:textId="380323B3" w:rsidR="00851E61" w:rsidRPr="007F341E" w:rsidRDefault="00851E61" w:rsidP="007C3FC3">
            <w:pPr>
              <w:pStyle w:val="ListParagraph"/>
              <w:widowControl w:val="0"/>
              <w:numPr>
                <w:ilvl w:val="0"/>
                <w:numId w:val="8"/>
              </w:numPr>
              <w:autoSpaceDE w:val="0"/>
              <w:autoSpaceDN w:val="0"/>
              <w:ind w:left="172" w:hanging="172"/>
              <w:jc w:val="both"/>
              <w:rPr>
                <w:shd w:val="clear" w:color="auto" w:fill="FFFFFF"/>
                <w:lang w:val="lv-LV"/>
              </w:rPr>
            </w:pPr>
            <w:r w:rsidRPr="007F341E">
              <w:rPr>
                <w:shd w:val="clear" w:color="auto" w:fill="FFFFFF"/>
                <w:lang w:val="lv-LV"/>
              </w:rPr>
              <w:t xml:space="preserve">neto </w:t>
            </w:r>
            <w:r w:rsidR="00D77B8D" w:rsidRPr="007F341E">
              <w:rPr>
                <w:shd w:val="clear" w:color="auto" w:fill="FFFFFF"/>
                <w:lang w:val="lv-LV"/>
              </w:rPr>
              <w:t>peļņa 2021.gadā salīdzinot ar 2020.gadu samazinājusies par 20,9% jeb -1 360 </w:t>
            </w:r>
            <w:proofErr w:type="spellStart"/>
            <w:r w:rsidR="00D77B8D" w:rsidRPr="007F341E">
              <w:rPr>
                <w:i/>
                <w:iCs/>
                <w:shd w:val="clear" w:color="auto" w:fill="FFFFFF"/>
                <w:lang w:val="lv-LV"/>
              </w:rPr>
              <w:t>euro</w:t>
            </w:r>
            <w:proofErr w:type="spellEnd"/>
            <w:r w:rsidR="00D77B8D" w:rsidRPr="007F341E">
              <w:rPr>
                <w:shd w:val="clear" w:color="auto" w:fill="FFFFFF"/>
                <w:lang w:val="lv-LV"/>
              </w:rPr>
              <w:t> </w:t>
            </w:r>
            <w:r w:rsidRPr="007F341E">
              <w:rPr>
                <w:shd w:val="clear" w:color="auto" w:fill="FFFFFF"/>
                <w:lang w:val="lv-LV"/>
              </w:rPr>
              <w:t xml:space="preserve">– gads noslēgts ar </w:t>
            </w:r>
            <w:r w:rsidR="00D77B8D" w:rsidRPr="007F341E">
              <w:rPr>
                <w:shd w:val="clear" w:color="auto" w:fill="FFFFFF"/>
                <w:lang w:val="lv-LV"/>
              </w:rPr>
              <w:t xml:space="preserve">peļņu </w:t>
            </w:r>
            <w:r w:rsidRPr="007F341E">
              <w:rPr>
                <w:shd w:val="clear" w:color="auto" w:fill="FFFFFF"/>
                <w:lang w:val="lv-LV"/>
              </w:rPr>
              <w:t>5 </w:t>
            </w:r>
            <w:r w:rsidR="00D77B8D" w:rsidRPr="007F341E">
              <w:rPr>
                <w:shd w:val="clear" w:color="auto" w:fill="FFFFFF"/>
                <w:lang w:val="lv-LV"/>
              </w:rPr>
              <w:t>141</w:t>
            </w:r>
            <w:r w:rsidRPr="007F341E">
              <w:rPr>
                <w:shd w:val="clear" w:color="auto" w:fill="FFFFFF"/>
                <w:lang w:val="lv-LV"/>
              </w:rPr>
              <w:t> </w:t>
            </w:r>
            <w:proofErr w:type="spellStart"/>
            <w:r w:rsidRPr="007F341E">
              <w:rPr>
                <w:i/>
                <w:iCs/>
                <w:shd w:val="clear" w:color="auto" w:fill="FFFFFF"/>
                <w:lang w:val="lv-LV"/>
              </w:rPr>
              <w:t>euro</w:t>
            </w:r>
            <w:proofErr w:type="spellEnd"/>
            <w:r w:rsidRPr="007F341E">
              <w:rPr>
                <w:shd w:val="clear" w:color="auto" w:fill="FFFFFF"/>
                <w:lang w:val="lv-LV"/>
              </w:rPr>
              <w:t xml:space="preserve"> apmērā.</w:t>
            </w:r>
          </w:p>
        </w:tc>
      </w:tr>
    </w:tbl>
    <w:p w14:paraId="52274D2B" w14:textId="6B7D5DA5" w:rsidR="00B360DB" w:rsidRPr="007C3FC3" w:rsidRDefault="00B360DB" w:rsidP="00776B53">
      <w:pPr>
        <w:widowControl w:val="0"/>
        <w:autoSpaceDE w:val="0"/>
        <w:autoSpaceDN w:val="0"/>
        <w:ind w:firstLine="567"/>
        <w:jc w:val="both"/>
        <w:rPr>
          <w:rFonts w:cs="Tahoma"/>
          <w:i/>
          <w:iCs/>
          <w:lang w:val="lv-LV"/>
        </w:rPr>
      </w:pPr>
      <w:r w:rsidRPr="007C3FC3">
        <w:rPr>
          <w:i/>
          <w:iCs/>
          <w:shd w:val="clear" w:color="auto" w:fill="FFFFFF"/>
          <w:lang w:val="lv-LV"/>
        </w:rPr>
        <w:t xml:space="preserve">Jēkabpils novada pašvaldība saskaņā ar Domes 2022.gada 26.maija lēmuma Nr.454 “Par tiešās līdzdalības pārvērtēšanu kapitālsabiedrībās” (protokols </w:t>
      </w:r>
      <w:r w:rsidRPr="007C3FC3">
        <w:rPr>
          <w:rFonts w:eastAsia="Calibri"/>
          <w:i/>
          <w:iCs/>
          <w:kern w:val="1"/>
          <w:lang w:val="lv-LV" w:eastAsia="hi-IN" w:bidi="hi-IN"/>
        </w:rPr>
        <w:t>Nr.11, 57.§)8.1.punktu lēmusi sabiedrībā ar ierobežotu atbildību “Zasas aptieka”</w:t>
      </w:r>
      <w:r w:rsidRPr="007C3FC3">
        <w:rPr>
          <w:rFonts w:cs="Tahoma"/>
          <w:i/>
          <w:iCs/>
          <w:lang w:val="lv-LV"/>
        </w:rPr>
        <w:t xml:space="preserve"> reģistrācijas Nr. 55403005341, līdzdalību nesaglabāt, to atsavinot. </w:t>
      </w:r>
    </w:p>
    <w:p w14:paraId="66956C85" w14:textId="34A0502A" w:rsidR="0065145B" w:rsidRPr="007C3FC3" w:rsidRDefault="0065145B" w:rsidP="00776B53">
      <w:pPr>
        <w:widowControl w:val="0"/>
        <w:autoSpaceDE w:val="0"/>
        <w:autoSpaceDN w:val="0"/>
        <w:ind w:firstLine="567"/>
        <w:jc w:val="both"/>
        <w:rPr>
          <w:rFonts w:cs="Tahoma"/>
          <w:bCs/>
          <w:i/>
          <w:iCs/>
          <w:lang w:val="lv-LV"/>
        </w:rPr>
      </w:pPr>
      <w:r w:rsidRPr="007C3FC3">
        <w:rPr>
          <w:rFonts w:cs="Tahoma"/>
          <w:bCs/>
          <w:i/>
          <w:iCs/>
          <w:lang w:val="lv-LV"/>
        </w:rPr>
        <w:t xml:space="preserve">Jēkabpils novada dome </w:t>
      </w:r>
      <w:r w:rsidR="00C730DD" w:rsidRPr="007C3FC3">
        <w:rPr>
          <w:rFonts w:cs="Tahoma"/>
          <w:bCs/>
          <w:i/>
          <w:iCs/>
          <w:lang w:val="lv-LV"/>
        </w:rPr>
        <w:t xml:space="preserve">2022.gada </w:t>
      </w:r>
      <w:r w:rsidRPr="007C3FC3">
        <w:rPr>
          <w:rFonts w:cs="Tahoma"/>
          <w:bCs/>
          <w:i/>
          <w:iCs/>
          <w:lang w:val="lv-LV"/>
        </w:rPr>
        <w:t>2</w:t>
      </w:r>
      <w:r w:rsidR="00C730DD" w:rsidRPr="007C3FC3">
        <w:rPr>
          <w:rFonts w:cs="Tahoma"/>
          <w:bCs/>
          <w:i/>
          <w:iCs/>
          <w:lang w:val="lv-LV"/>
        </w:rPr>
        <w:t>8.jūlijā</w:t>
      </w:r>
      <w:r w:rsidRPr="007C3FC3">
        <w:rPr>
          <w:rFonts w:cs="Tahoma"/>
          <w:bCs/>
          <w:i/>
          <w:iCs/>
          <w:lang w:val="lv-LV"/>
        </w:rPr>
        <w:t xml:space="preserve"> pieņēma lēmumu Nr.</w:t>
      </w:r>
      <w:r w:rsidR="00C730DD" w:rsidRPr="007C3FC3">
        <w:rPr>
          <w:rFonts w:cs="Tahoma"/>
          <w:bCs/>
          <w:i/>
          <w:iCs/>
          <w:lang w:val="lv-LV"/>
        </w:rPr>
        <w:t>678</w:t>
      </w:r>
      <w:r w:rsidRPr="007C3FC3">
        <w:rPr>
          <w:rFonts w:cs="Tahoma"/>
          <w:bCs/>
          <w:i/>
          <w:iCs/>
          <w:lang w:val="lv-LV"/>
        </w:rPr>
        <w:t xml:space="preserve"> “Par kapitāla daļu pārdošanu” (protokols Nr.</w:t>
      </w:r>
      <w:r w:rsidR="00C730DD" w:rsidRPr="007C3FC3">
        <w:rPr>
          <w:rFonts w:cs="Tahoma"/>
          <w:bCs/>
          <w:i/>
          <w:iCs/>
          <w:lang w:val="lv-LV"/>
        </w:rPr>
        <w:t>17</w:t>
      </w:r>
      <w:r w:rsidRPr="007C3FC3">
        <w:rPr>
          <w:rFonts w:cs="Tahoma"/>
          <w:bCs/>
          <w:i/>
          <w:iCs/>
          <w:lang w:val="lv-LV"/>
        </w:rPr>
        <w:t>, 6</w:t>
      </w:r>
      <w:r w:rsidR="00C730DD" w:rsidRPr="007C3FC3">
        <w:rPr>
          <w:rFonts w:cs="Tahoma"/>
          <w:bCs/>
          <w:i/>
          <w:iCs/>
          <w:lang w:val="lv-LV"/>
        </w:rPr>
        <w:t>7</w:t>
      </w:r>
      <w:r w:rsidRPr="007C3FC3">
        <w:rPr>
          <w:rFonts w:cs="Tahoma"/>
          <w:bCs/>
          <w:i/>
          <w:iCs/>
          <w:lang w:val="lv-LV"/>
        </w:rPr>
        <w:t>.§) pārdot Sabiedrības ar ierobežotu atbildību “</w:t>
      </w:r>
      <w:r w:rsidR="00C730DD" w:rsidRPr="007C3FC3">
        <w:rPr>
          <w:rFonts w:cs="Tahoma"/>
          <w:bCs/>
          <w:i/>
          <w:iCs/>
          <w:lang w:val="lv-LV"/>
        </w:rPr>
        <w:t>Zasas aptieka</w:t>
      </w:r>
      <w:r w:rsidRPr="007C3FC3">
        <w:rPr>
          <w:rFonts w:cs="Tahoma"/>
          <w:bCs/>
          <w:i/>
          <w:iCs/>
          <w:lang w:val="lv-LV"/>
        </w:rPr>
        <w:t xml:space="preserve">”, reģistrācijas numurs </w:t>
      </w:r>
      <w:r w:rsidR="00C730DD" w:rsidRPr="007C3FC3">
        <w:rPr>
          <w:rFonts w:cs="Tahoma"/>
          <w:bCs/>
          <w:i/>
          <w:iCs/>
          <w:szCs w:val="22"/>
          <w:lang w:val="lv-LV"/>
        </w:rPr>
        <w:t>55403005341</w:t>
      </w:r>
      <w:r w:rsidRPr="007C3FC3">
        <w:rPr>
          <w:rFonts w:cs="Tahoma"/>
          <w:bCs/>
          <w:i/>
          <w:iCs/>
          <w:lang w:val="lv-LV"/>
        </w:rPr>
        <w:t xml:space="preserve">, juridiskā adrese </w:t>
      </w:r>
      <w:r w:rsidR="00C730DD" w:rsidRPr="007C3FC3">
        <w:rPr>
          <w:rFonts w:cs="Tahoma"/>
          <w:bCs/>
          <w:i/>
          <w:iCs/>
          <w:szCs w:val="22"/>
          <w:lang w:val="lv-LV"/>
        </w:rPr>
        <w:t>Zaļā iela 10, Zasa, Zasas pagasts, Jēkabpils novads, LV-5239</w:t>
      </w:r>
      <w:r w:rsidRPr="007C3FC3">
        <w:rPr>
          <w:rFonts w:cs="Tahoma"/>
          <w:bCs/>
          <w:i/>
          <w:iCs/>
          <w:lang w:val="lv-LV"/>
        </w:rPr>
        <w:t>, Jēkabpils novada pašvaldībai piederošās kapitāla daļas.</w:t>
      </w:r>
      <w:r w:rsidRPr="007C3FC3">
        <w:rPr>
          <w:rFonts w:cs="Tahoma"/>
          <w:i/>
          <w:iCs/>
          <w:lang w:val="lv-LV"/>
        </w:rPr>
        <w:tab/>
      </w:r>
    </w:p>
    <w:p w14:paraId="4B2FFE5F" w14:textId="70A7B0E9" w:rsidR="004D1F39" w:rsidRPr="00CA74DA" w:rsidRDefault="004D1F39" w:rsidP="00BD4E99">
      <w:pPr>
        <w:pStyle w:val="ListParagraph"/>
        <w:numPr>
          <w:ilvl w:val="1"/>
          <w:numId w:val="3"/>
        </w:numPr>
        <w:spacing w:before="240" w:after="240"/>
        <w:ind w:left="0" w:right="43" w:firstLine="851"/>
        <w:jc w:val="center"/>
        <w:outlineLvl w:val="1"/>
        <w:rPr>
          <w:b/>
          <w:bCs/>
          <w:shd w:val="clear" w:color="auto" w:fill="FFFFFF"/>
          <w:lang w:val="lv-LV"/>
        </w:rPr>
      </w:pPr>
      <w:bookmarkStart w:id="66" w:name="_Toc115186529"/>
      <w:r w:rsidRPr="00CA74DA">
        <w:rPr>
          <w:b/>
          <w:bCs/>
          <w:shd w:val="clear" w:color="auto" w:fill="FFFFFF"/>
          <w:lang w:val="lv-LV"/>
        </w:rPr>
        <w:t>SIA “Rubenes aptieka”</w:t>
      </w:r>
      <w:bookmarkEnd w:id="66"/>
    </w:p>
    <w:p w14:paraId="30F50998" w14:textId="6F46D87F" w:rsidR="00CA74DA" w:rsidRPr="00CA74DA" w:rsidRDefault="00CA74DA" w:rsidP="00CA74DA">
      <w:pPr>
        <w:ind w:firstLine="567"/>
        <w:jc w:val="both"/>
        <w:rPr>
          <w:lang w:val="lv-LV" w:eastAsia="lv-LV"/>
        </w:rPr>
      </w:pPr>
      <w:r w:rsidRPr="00CA74DA">
        <w:rPr>
          <w:lang w:val="lv-LV" w:eastAsia="lv-LV"/>
        </w:rPr>
        <w:t xml:space="preserve">SIA “Rubenes aptieka”, reģistrācijas </w:t>
      </w:r>
      <w:r>
        <w:rPr>
          <w:lang w:val="lv-LV" w:eastAsia="lv-LV"/>
        </w:rPr>
        <w:t>numurs </w:t>
      </w:r>
      <w:r w:rsidRPr="00CA74DA">
        <w:rPr>
          <w:bCs/>
          <w:color w:val="262626"/>
          <w:lang w:val="lv-LV"/>
        </w:rPr>
        <w:t>45403015761</w:t>
      </w:r>
      <w:r w:rsidRPr="00CA74DA">
        <w:rPr>
          <w:shd w:val="clear" w:color="auto" w:fill="FFFFFF"/>
          <w:lang w:val="lv-LV"/>
        </w:rPr>
        <w:t xml:space="preserve">, </w:t>
      </w:r>
      <w:r>
        <w:rPr>
          <w:shd w:val="clear" w:color="auto" w:fill="FFFFFF"/>
          <w:lang w:val="lv-LV"/>
        </w:rPr>
        <w:t xml:space="preserve">reģistrācijas </w:t>
      </w:r>
      <w:r w:rsidRPr="00CA74DA">
        <w:rPr>
          <w:shd w:val="clear" w:color="auto" w:fill="FFFFFF"/>
          <w:lang w:val="lv-LV"/>
        </w:rPr>
        <w:t xml:space="preserve">datums </w:t>
      </w:r>
      <w:r>
        <w:rPr>
          <w:shd w:val="clear" w:color="auto" w:fill="FFFFFF"/>
          <w:lang w:val="lv-LV"/>
        </w:rPr>
        <w:t>1996.gada 23.decembris</w:t>
      </w:r>
      <w:r w:rsidRPr="00CA74DA">
        <w:rPr>
          <w:shd w:val="clear" w:color="auto" w:fill="FFFFFF"/>
          <w:lang w:val="lv-LV"/>
        </w:rPr>
        <w:t xml:space="preserve">, </w:t>
      </w:r>
      <w:r w:rsidRPr="00CA74DA">
        <w:rPr>
          <w:color w:val="262626" w:themeColor="text1" w:themeTint="D9"/>
          <w:lang w:val="lv-LV" w:eastAsia="lv-LV"/>
        </w:rPr>
        <w:t xml:space="preserve">pamatkapitāls </w:t>
      </w:r>
      <w:r>
        <w:rPr>
          <w:color w:val="262626" w:themeColor="text1" w:themeTint="D9"/>
          <w:lang w:val="lv-LV" w:eastAsia="lv-LV"/>
        </w:rPr>
        <w:t xml:space="preserve">EUR </w:t>
      </w:r>
      <w:r w:rsidRPr="00CA74DA">
        <w:rPr>
          <w:color w:val="262626" w:themeColor="text1" w:themeTint="D9"/>
          <w:lang w:val="lv-LV" w:eastAsia="lv-LV"/>
        </w:rPr>
        <w:t>3</w:t>
      </w:r>
      <w:r>
        <w:rPr>
          <w:color w:val="262626" w:themeColor="text1" w:themeTint="D9"/>
          <w:lang w:val="lv-LV" w:eastAsia="lv-LV"/>
        </w:rPr>
        <w:t> </w:t>
      </w:r>
      <w:r w:rsidRPr="00CA74DA">
        <w:rPr>
          <w:color w:val="262626" w:themeColor="text1" w:themeTint="D9"/>
          <w:lang w:val="lv-LV" w:eastAsia="lv-LV"/>
        </w:rPr>
        <w:t>130</w:t>
      </w:r>
      <w:r>
        <w:rPr>
          <w:color w:val="262626" w:themeColor="text1" w:themeTint="D9"/>
          <w:lang w:val="lv-LV" w:eastAsia="lv-LV"/>
        </w:rPr>
        <w:t xml:space="preserve"> (trīs tūkstoši viens simts trīsdesmit </w:t>
      </w:r>
      <w:proofErr w:type="spellStart"/>
      <w:r w:rsidRPr="00CA74DA">
        <w:rPr>
          <w:i/>
          <w:iCs/>
          <w:color w:val="262626" w:themeColor="text1" w:themeTint="D9"/>
          <w:lang w:val="lv-LV" w:eastAsia="lv-LV"/>
        </w:rPr>
        <w:t>euro</w:t>
      </w:r>
      <w:proofErr w:type="spellEnd"/>
      <w:r w:rsidRPr="00CA74DA">
        <w:rPr>
          <w:color w:val="262626" w:themeColor="text1" w:themeTint="D9"/>
          <w:lang w:val="lv-LV" w:eastAsia="lv-LV"/>
        </w:rPr>
        <w:t xml:space="preserve">), </w:t>
      </w:r>
      <w:r w:rsidRPr="00CA74DA">
        <w:rPr>
          <w:lang w:val="lv-LV" w:eastAsia="lv-LV"/>
        </w:rPr>
        <w:t xml:space="preserve">juridiskā adrese uz atsavināšanas brīdi: </w:t>
      </w:r>
      <w:r w:rsidRPr="00CA74DA">
        <w:rPr>
          <w:color w:val="262626" w:themeColor="text1" w:themeTint="D9"/>
          <w:lang w:val="lv-LV"/>
        </w:rPr>
        <w:t>Jēkabpils novads, Rubenes pagasts, Rubeņi, “Zelta Sietiņš”, LV-5229</w:t>
      </w:r>
      <w:r w:rsidRPr="00CA74DA">
        <w:rPr>
          <w:lang w:val="lv-LV" w:eastAsia="lv-LV"/>
        </w:rPr>
        <w:t>. Bijušā Jēkabpils novada pašvaldībai piederēja 100% kapitāla daļas.</w:t>
      </w:r>
    </w:p>
    <w:p w14:paraId="437DDBA5" w14:textId="77777777" w:rsidR="00CA74DA" w:rsidRPr="00CA74DA" w:rsidRDefault="00CA74DA" w:rsidP="00CA74DA">
      <w:pPr>
        <w:ind w:firstLine="567"/>
        <w:jc w:val="both"/>
        <w:rPr>
          <w:lang w:val="lv-LV"/>
        </w:rPr>
      </w:pPr>
      <w:r w:rsidRPr="00CA74DA">
        <w:rPr>
          <w:lang w:val="lv-LV"/>
        </w:rPr>
        <w:t>Likuma “Par pašvaldībām” 15.panta pirmās daļas 6.punktā ir noteikts, ka viena no pašvaldību autonomajām funkcijām ir nodrošināt veselības aprūpes pieejamību, kā arī veicināt iedzīvotāju veselīgu dzīvesveidu un sportu.</w:t>
      </w:r>
    </w:p>
    <w:p w14:paraId="4E601119" w14:textId="77777777" w:rsidR="00CA74DA" w:rsidRPr="00CA74DA" w:rsidRDefault="00CA74DA" w:rsidP="00CA74DA">
      <w:pPr>
        <w:ind w:firstLine="567"/>
        <w:jc w:val="both"/>
        <w:rPr>
          <w:bCs/>
          <w:lang w:val="lv-LV"/>
        </w:rPr>
      </w:pPr>
      <w:r w:rsidRPr="00CA74DA">
        <w:rPr>
          <w:bCs/>
          <w:lang w:val="lv-LV"/>
        </w:rPr>
        <w:t>SIA “Rubenes aptieka” galvenie darbības veidi bija farmaceitisko, medicīnas un ortopēdisko preču, kosmētikas un tualetes piederumu mazumtirdzniecība specializētajos veikalos.</w:t>
      </w:r>
    </w:p>
    <w:p w14:paraId="567CC2D9" w14:textId="5558FD4D" w:rsidR="00CA74DA" w:rsidRPr="00CA74DA" w:rsidRDefault="00CA74DA" w:rsidP="00CA74DA">
      <w:pPr>
        <w:ind w:firstLine="567"/>
        <w:jc w:val="both"/>
        <w:rPr>
          <w:bCs/>
          <w:lang w:val="lv-LV"/>
        </w:rPr>
      </w:pPr>
      <w:bookmarkStart w:id="67" w:name="_Hlk115083255"/>
      <w:r w:rsidRPr="00CA74DA">
        <w:rPr>
          <w:bCs/>
          <w:lang w:val="lv-LV"/>
        </w:rPr>
        <w:t>Bijušā Jēkabpils novada teritorijā ārpus pilsētām pastāvēja pieprasījums pēc aptieku pakalpojumiem un precēm, taču nebija interesentu, kuri varētu nodrošināt šo pieprasījumu.</w:t>
      </w:r>
      <w:r w:rsidRPr="00CA74DA">
        <w:rPr>
          <w:lang w:val="lv-LV"/>
        </w:rPr>
        <w:t xml:space="preserve"> Lai tiktu novērsta tirgus nepilnība</w:t>
      </w:r>
      <w:r w:rsidR="00D107CD">
        <w:rPr>
          <w:lang w:val="lv-LV"/>
        </w:rPr>
        <w:t xml:space="preserve"> – </w:t>
      </w:r>
      <w:r w:rsidRPr="00CA74DA">
        <w:rPr>
          <w:lang w:val="lv-LV"/>
        </w:rPr>
        <w:t xml:space="preserve">situācija, kad tirgus nav spējīgs nodrošināt sabiedrības interešu īstenošanu attiecīgajā jomā, tika izveidota </w:t>
      </w:r>
      <w:r w:rsidRPr="00CA74DA">
        <w:rPr>
          <w:bCs/>
          <w:lang w:val="lv-LV"/>
        </w:rPr>
        <w:t>SIA “Rubenes aptieka”.</w:t>
      </w:r>
    </w:p>
    <w:bookmarkEnd w:id="67"/>
    <w:p w14:paraId="0A4330D2" w14:textId="77777777" w:rsidR="00D107CD" w:rsidRDefault="00CA74DA" w:rsidP="00D107CD">
      <w:pPr>
        <w:autoSpaceDN w:val="0"/>
        <w:ind w:firstLine="567"/>
        <w:jc w:val="both"/>
        <w:rPr>
          <w:rFonts w:eastAsia="Calibri"/>
          <w:lang w:val="lv-LV"/>
        </w:rPr>
      </w:pPr>
      <w:r w:rsidRPr="00CA74DA">
        <w:rPr>
          <w:lang w:val="lv-LV"/>
        </w:rPr>
        <w:t xml:space="preserve">Bijušā Jēkabpils novada dome </w:t>
      </w:r>
      <w:r w:rsidR="00D107CD">
        <w:rPr>
          <w:lang w:val="lv-LV"/>
        </w:rPr>
        <w:t xml:space="preserve">2021.gada 29.aprīlī </w:t>
      </w:r>
      <w:r w:rsidRPr="00CA74DA">
        <w:rPr>
          <w:lang w:val="lv-LV"/>
        </w:rPr>
        <w:t xml:space="preserve">pieņēma lēmumu Nr.117 “Par sabiedrības ar ierobežotu atbildību “Rubenes aptieka” kapitāla daļu atsavināšanas procesa uzsākšanu”, saskaņā ar kuru ir nolemts uzsākt sabiedrības ar ierobežotu atbildību “Rubenes aptieka”, reģistrācijas </w:t>
      </w:r>
      <w:r w:rsidR="00D107CD">
        <w:rPr>
          <w:lang w:val="lv-LV"/>
        </w:rPr>
        <w:t xml:space="preserve">numurs </w:t>
      </w:r>
      <w:r w:rsidRPr="00CA74DA">
        <w:rPr>
          <w:lang w:val="lv-LV"/>
        </w:rPr>
        <w:t>45403005388, juridiskā adrese</w:t>
      </w:r>
      <w:r w:rsidR="00D107CD">
        <w:rPr>
          <w:lang w:val="lv-LV"/>
        </w:rPr>
        <w:t>:</w:t>
      </w:r>
      <w:r w:rsidRPr="00CA74DA">
        <w:rPr>
          <w:lang w:val="lv-LV"/>
        </w:rPr>
        <w:t xml:space="preserve"> Jēkabpils novads, Rubenes pagasts, Rubeņi, “Zelta Sietiņš”, LV-5229, kapitāla daļu atsavināšanas procesu, rīkojot izsoli. </w:t>
      </w:r>
      <w:r w:rsidRPr="00CA74DA">
        <w:rPr>
          <w:rFonts w:eastAsia="Calibri"/>
          <w:lang w:val="lv-LV"/>
        </w:rPr>
        <w:t>Saskaņā ar neatkarīga sertificēta vērtētāja vērtējumu un izdevumiem sabiedrības ar ierobežotu atbildību „Rubenes aptieka”, kapitāla daļu pārdošanas cena bija noteikta  4</w:t>
      </w:r>
      <w:r w:rsidR="00D107CD">
        <w:rPr>
          <w:rFonts w:eastAsia="Calibri"/>
          <w:lang w:val="lv-LV"/>
        </w:rPr>
        <w:t> </w:t>
      </w:r>
      <w:r w:rsidRPr="00CA74DA">
        <w:rPr>
          <w:rFonts w:eastAsia="Calibri"/>
          <w:lang w:val="lv-LV"/>
        </w:rPr>
        <w:t>340</w:t>
      </w:r>
      <w:r w:rsidR="00D107CD">
        <w:rPr>
          <w:rFonts w:eastAsia="Calibri"/>
          <w:lang w:val="lv-LV"/>
        </w:rPr>
        <w:t> </w:t>
      </w:r>
      <w:proofErr w:type="spellStart"/>
      <w:r w:rsidR="00D107CD" w:rsidRPr="00D107CD">
        <w:rPr>
          <w:rFonts w:eastAsia="Calibri"/>
          <w:i/>
          <w:iCs/>
          <w:lang w:val="lv-LV"/>
        </w:rPr>
        <w:t>euro</w:t>
      </w:r>
      <w:proofErr w:type="spellEnd"/>
      <w:r w:rsidRPr="00CA74DA">
        <w:rPr>
          <w:rFonts w:eastAsia="Calibri"/>
          <w:lang w:val="lv-LV"/>
        </w:rPr>
        <w:t xml:space="preserve">. </w:t>
      </w:r>
    </w:p>
    <w:p w14:paraId="0B4BE5B6" w14:textId="0CE00C43" w:rsidR="00CA74DA" w:rsidRPr="00CA74DA" w:rsidRDefault="00D107CD" w:rsidP="00D107CD">
      <w:pPr>
        <w:autoSpaceDN w:val="0"/>
        <w:ind w:firstLine="567"/>
        <w:jc w:val="both"/>
        <w:rPr>
          <w:lang w:val="lv-LV"/>
        </w:rPr>
      </w:pPr>
      <w:r>
        <w:rPr>
          <w:rFonts w:eastAsia="Calibri"/>
          <w:lang w:val="lv-LV"/>
        </w:rPr>
        <w:t>2021.gada 14.maijā</w:t>
      </w:r>
      <w:r w:rsidR="00CA74DA" w:rsidRPr="00CA74DA">
        <w:rPr>
          <w:rFonts w:eastAsia="Calibri"/>
          <w:lang w:val="lv-LV"/>
        </w:rPr>
        <w:t xml:space="preserve"> </w:t>
      </w:r>
      <w:r w:rsidR="00CA74DA" w:rsidRPr="00CA74DA">
        <w:rPr>
          <w:lang w:val="lv-LV"/>
        </w:rPr>
        <w:t xml:space="preserve">bijušā Jēkabpils novada dome pieņēma lēmumu Nr.145 </w:t>
      </w:r>
      <w:r w:rsidR="00CA74DA" w:rsidRPr="00CA74DA">
        <w:rPr>
          <w:lang w:val="lv-LV" w:eastAsia="ar-SA"/>
        </w:rPr>
        <w:t>“</w:t>
      </w:r>
      <w:r w:rsidR="00CA74DA" w:rsidRPr="00CA74DA">
        <w:rPr>
          <w:lang w:val="lv-LV"/>
        </w:rPr>
        <w:t>Par</w:t>
      </w:r>
      <w:r w:rsidR="00CA74DA" w:rsidRPr="00CA74DA">
        <w:rPr>
          <w:lang w:val="lv-LV" w:eastAsia="zh-CN" w:bidi="hi-IN"/>
        </w:rPr>
        <w:t xml:space="preserve"> Jēkabpils novada domei piederošās sabiedrības ar ierobežotu atbildību “Rubenes aptieka” kapitāla daļu atsavināšanu”,  ar kuru nolēma </w:t>
      </w:r>
      <w:r w:rsidR="00CA74DA" w:rsidRPr="00CA74DA">
        <w:rPr>
          <w:bCs/>
          <w:lang w:val="lv-LV"/>
        </w:rPr>
        <w:t xml:space="preserve">pārdot Jēkabpils novada pašvaldībai piederošās sabiedrības ar ierobežotu atbildību „Rubenes aptieka”, reģistrācijas </w:t>
      </w:r>
      <w:r>
        <w:rPr>
          <w:bCs/>
          <w:lang w:val="lv-LV"/>
        </w:rPr>
        <w:t>numurs</w:t>
      </w:r>
      <w:r w:rsidR="00CA74DA" w:rsidRPr="00CA74DA">
        <w:rPr>
          <w:bCs/>
          <w:lang w:val="lv-LV"/>
        </w:rPr>
        <w:t xml:space="preserve"> 45403005388, juridiskā adrese: Jēkabpils novads, Rubenes pagasts, Rubeņi, “Zelta Sietiņš”, LV-5229, kapitāla daļas, rīkojot mutisku izsoli un n</w:t>
      </w:r>
      <w:r w:rsidR="00CA74DA" w:rsidRPr="00CA74DA">
        <w:rPr>
          <w:lang w:val="lv-LV"/>
        </w:rPr>
        <w:t xml:space="preserve">oteikt </w:t>
      </w:r>
      <w:bookmarkStart w:id="68" w:name="_Hlk57625142"/>
      <w:r w:rsidR="00CA74DA" w:rsidRPr="00CA74DA">
        <w:rPr>
          <w:lang w:val="lv-LV"/>
        </w:rPr>
        <w:t xml:space="preserve">kapitāla </w:t>
      </w:r>
      <w:bookmarkEnd w:id="68"/>
      <w:r w:rsidR="00CA74DA" w:rsidRPr="00CA74DA">
        <w:rPr>
          <w:lang w:val="lv-LV"/>
        </w:rPr>
        <w:t xml:space="preserve">daļu pārdošanas </w:t>
      </w:r>
      <w:bookmarkStart w:id="69" w:name="_Hlk56534866"/>
      <w:r w:rsidR="00CA74DA" w:rsidRPr="00CA74DA">
        <w:rPr>
          <w:lang w:val="lv-LV"/>
        </w:rPr>
        <w:t>cenu 4</w:t>
      </w:r>
      <w:r>
        <w:rPr>
          <w:lang w:val="lv-LV"/>
        </w:rPr>
        <w:t> </w:t>
      </w:r>
      <w:r w:rsidR="00CA74DA" w:rsidRPr="00CA74DA">
        <w:rPr>
          <w:lang w:val="lv-LV"/>
        </w:rPr>
        <w:t>340</w:t>
      </w:r>
      <w:r>
        <w:rPr>
          <w:lang w:val="lv-LV"/>
        </w:rPr>
        <w:t> </w:t>
      </w:r>
      <w:proofErr w:type="spellStart"/>
      <w:r w:rsidRPr="00D107CD">
        <w:rPr>
          <w:i/>
          <w:iCs/>
          <w:lang w:val="lv-LV"/>
        </w:rPr>
        <w:t>euro</w:t>
      </w:r>
      <w:bookmarkEnd w:id="69"/>
      <w:proofErr w:type="spellEnd"/>
      <w:r>
        <w:rPr>
          <w:lang w:val="lv-LV"/>
        </w:rPr>
        <w:t>.</w:t>
      </w:r>
    </w:p>
    <w:p w14:paraId="79B839A6" w14:textId="7F9A6B80" w:rsidR="00CA74DA" w:rsidRPr="00D107CD" w:rsidRDefault="00CA74DA" w:rsidP="00D107CD">
      <w:pPr>
        <w:autoSpaceDN w:val="0"/>
        <w:spacing w:after="160" w:line="256" w:lineRule="auto"/>
        <w:ind w:firstLine="567"/>
        <w:jc w:val="both"/>
        <w:rPr>
          <w:b/>
          <w:bCs/>
          <w:lang w:val="lv-LV"/>
        </w:rPr>
      </w:pPr>
      <w:r w:rsidRPr="00D107CD">
        <w:rPr>
          <w:lang w:val="lv-LV" w:eastAsia="lv-LV"/>
        </w:rPr>
        <w:t>SIA</w:t>
      </w:r>
      <w:r w:rsidR="00985C32">
        <w:rPr>
          <w:lang w:val="lv-LV" w:eastAsia="lv-LV"/>
        </w:rPr>
        <w:t xml:space="preserve"> </w:t>
      </w:r>
      <w:r w:rsidRPr="00D107CD">
        <w:rPr>
          <w:lang w:val="lv-LV" w:eastAsia="lv-LV"/>
        </w:rPr>
        <w:t xml:space="preserve">“Rubenes aptieka” atsavināta mutiskā izsolē </w:t>
      </w:r>
      <w:r w:rsidR="00D107CD">
        <w:rPr>
          <w:lang w:val="lv-LV" w:eastAsia="lv-LV"/>
        </w:rPr>
        <w:t xml:space="preserve">2021.gada </w:t>
      </w:r>
      <w:r w:rsidRPr="00D107CD">
        <w:rPr>
          <w:lang w:val="lv-LV" w:eastAsia="lv-LV"/>
        </w:rPr>
        <w:t>30.</w:t>
      </w:r>
      <w:r w:rsidR="00D107CD">
        <w:rPr>
          <w:lang w:val="lv-LV" w:eastAsia="lv-LV"/>
        </w:rPr>
        <w:t>jūnijā</w:t>
      </w:r>
      <w:r w:rsidRPr="00D107CD">
        <w:rPr>
          <w:lang w:val="lv-LV" w:eastAsia="lv-LV"/>
        </w:rPr>
        <w:t xml:space="preserve">. </w:t>
      </w:r>
    </w:p>
    <w:p w14:paraId="07AD9C55" w14:textId="15D50E55" w:rsidR="00BD176A" w:rsidRPr="00603A10" w:rsidRDefault="004F200C" w:rsidP="00BD4E99">
      <w:pPr>
        <w:pStyle w:val="ListParagraph"/>
        <w:numPr>
          <w:ilvl w:val="0"/>
          <w:numId w:val="4"/>
        </w:numPr>
        <w:spacing w:after="240"/>
        <w:ind w:left="0" w:firstLine="360"/>
        <w:jc w:val="center"/>
        <w:outlineLvl w:val="0"/>
        <w:rPr>
          <w:b/>
          <w:bCs/>
          <w:lang w:val="lv-LV"/>
        </w:rPr>
      </w:pPr>
      <w:bookmarkStart w:id="70" w:name="_Toc98143861"/>
      <w:bookmarkStart w:id="71" w:name="_Toc115186530"/>
      <w:r w:rsidRPr="00603A10">
        <w:rPr>
          <w:b/>
          <w:bCs/>
          <w:lang w:val="lv-LV"/>
        </w:rPr>
        <w:t>Kapitālsabiedrību pārvaldības pilnveidošanai un attīstībai veiktās iniciatīvas</w:t>
      </w:r>
      <w:bookmarkEnd w:id="70"/>
      <w:bookmarkEnd w:id="71"/>
    </w:p>
    <w:p w14:paraId="499CDDB0" w14:textId="14198414" w:rsidR="00603A10" w:rsidRPr="00BD2C2E" w:rsidRDefault="00603A10" w:rsidP="00603A10">
      <w:pPr>
        <w:pStyle w:val="Sarakstarindkopa"/>
        <w:suppressAutoHyphens/>
        <w:ind w:left="0" w:firstLine="567"/>
        <w:jc w:val="both"/>
        <w:rPr>
          <w:rStyle w:val="Noklusjumarindkopasfonts"/>
          <w:color w:val="000000"/>
          <w:shd w:val="clear" w:color="auto" w:fill="FFFFFF"/>
          <w:lang w:val="lv-LV"/>
        </w:rPr>
      </w:pPr>
      <w:r w:rsidRPr="00BD2C2E">
        <w:rPr>
          <w:lang w:val="lv-LV" w:eastAsia="lv-LV"/>
        </w:rPr>
        <w:t>L</w:t>
      </w:r>
      <w:r w:rsidRPr="00BD2C2E">
        <w:rPr>
          <w:color w:val="000000"/>
          <w:shd w:val="clear" w:color="auto" w:fill="FFFFFF"/>
          <w:lang w:val="lv-LV"/>
        </w:rPr>
        <w:t>ai pēc 2021.gada 1.jūlija nodrošinātu pašvaldības institūciju darbības nepārtrauktības pamatprasības</w:t>
      </w:r>
      <w:r w:rsidRPr="00BD2C2E">
        <w:rPr>
          <w:rStyle w:val="Noklusjumarindkopasfonts"/>
          <w:lang w:val="lv-LV"/>
        </w:rPr>
        <w:t xml:space="preserve">, ņemot vērā Administratīvo teritoriju un apdzīvoto vietu likuma Pārejas noteikumu 6.punktu un pamatojoties uz Publiskas personas kapitāla daļu un kapitālsabiedrību pārvaldības likuma 14.panta otro daļu, Jēkabpils pilsētas pašvaldības izpilddirektors kā </w:t>
      </w:r>
      <w:r w:rsidRPr="00BD2C2E">
        <w:rPr>
          <w:shd w:val="clear" w:color="auto" w:fill="FFFFFF"/>
          <w:lang w:val="lv-LV"/>
        </w:rPr>
        <w:t xml:space="preserve">tās pašvaldības izpilddirektors, kurā līdz vēlēšanām bija lielākais iedzīvotāju skaits atbilstoši aktuālajiem Iedzīvotāju reģistra datiem 2021.gada 1.janvārī, </w:t>
      </w:r>
      <w:r w:rsidRPr="00BD2C2E">
        <w:rPr>
          <w:rStyle w:val="Noklusjumarindkopasfonts"/>
          <w:lang w:val="lv-LV"/>
        </w:rPr>
        <w:t xml:space="preserve">07.07.2021. izdeva rīkojumu Nr.9-8/21/7/D “Par </w:t>
      </w:r>
      <w:r w:rsidRPr="00BD2C2E">
        <w:rPr>
          <w:rStyle w:val="Noklusjumarindkopasfonts"/>
          <w:shd w:val="clear" w:color="auto" w:fill="FFFFFF"/>
          <w:lang w:val="lv-LV"/>
        </w:rPr>
        <w:t xml:space="preserve">pašvaldības kapitāla daļu turētāja lēmumu pieņemšanas tiesībām”, ar kuru </w:t>
      </w:r>
      <w:r w:rsidRPr="00BD2C2E">
        <w:rPr>
          <w:rStyle w:val="Noklusjumarindkopasfonts"/>
          <w:lang w:val="lv-LV"/>
        </w:rPr>
        <w:t xml:space="preserve">nodeva </w:t>
      </w:r>
      <w:r w:rsidRPr="00BD2C2E">
        <w:rPr>
          <w:rStyle w:val="Noklusjumarindkopasfonts"/>
          <w:shd w:val="clear" w:color="auto" w:fill="FFFFFF"/>
          <w:lang w:val="lv-LV"/>
        </w:rPr>
        <w:t>pašvaldības kapitāla daļu turētāja lēmumu pieņemšanas tiesības</w:t>
      </w:r>
    </w:p>
    <w:p w14:paraId="21F189AC" w14:textId="77777777" w:rsidR="00603A10" w:rsidRPr="00BD2C2E" w:rsidRDefault="00603A10" w:rsidP="00D95FC7">
      <w:pPr>
        <w:pStyle w:val="Sarakstarindkopa"/>
        <w:numPr>
          <w:ilvl w:val="0"/>
          <w:numId w:val="41"/>
        </w:numPr>
        <w:suppressAutoHyphens/>
        <w:ind w:left="284" w:hanging="284"/>
        <w:jc w:val="both"/>
        <w:rPr>
          <w:lang w:val="lv-LV"/>
        </w:rPr>
      </w:pPr>
      <w:r w:rsidRPr="00BD2C2E">
        <w:rPr>
          <w:rStyle w:val="Noklusjumarindkopasfonts"/>
          <w:color w:val="000000"/>
          <w:shd w:val="clear" w:color="auto" w:fill="FFFFFF"/>
          <w:lang w:val="lv-LV"/>
        </w:rPr>
        <w:t xml:space="preserve"> Aknīstes novada izpilddirektoram Jānim </w:t>
      </w:r>
      <w:proofErr w:type="spellStart"/>
      <w:r w:rsidRPr="00BD2C2E">
        <w:rPr>
          <w:rStyle w:val="Noklusjumarindkopasfonts"/>
          <w:color w:val="000000"/>
          <w:shd w:val="clear" w:color="auto" w:fill="FFFFFF"/>
          <w:lang w:val="lv-LV"/>
        </w:rPr>
        <w:t>Gavaram</w:t>
      </w:r>
      <w:proofErr w:type="spellEnd"/>
      <w:r w:rsidRPr="00BD2C2E">
        <w:rPr>
          <w:rStyle w:val="Noklusjumarindkopasfonts"/>
          <w:color w:val="000000"/>
          <w:shd w:val="clear" w:color="auto" w:fill="FFFFFF"/>
          <w:lang w:val="lv-LV"/>
        </w:rPr>
        <w:t>, šādās Jēkabpils novada pašvaldības kapitālsabiedrībās:</w:t>
      </w:r>
    </w:p>
    <w:p w14:paraId="4A3B5211" w14:textId="4539A97F" w:rsidR="00603A10" w:rsidRPr="00BD2C2E" w:rsidRDefault="00603A10" w:rsidP="00D95FC7">
      <w:pPr>
        <w:pStyle w:val="Sarakstarindkopa"/>
        <w:numPr>
          <w:ilvl w:val="1"/>
          <w:numId w:val="41"/>
        </w:numPr>
        <w:suppressAutoHyphens/>
        <w:ind w:left="567" w:hanging="567"/>
        <w:jc w:val="both"/>
        <w:rPr>
          <w:lang w:val="lv-LV"/>
        </w:rPr>
      </w:pPr>
      <w:r w:rsidRPr="00BD2C2E">
        <w:rPr>
          <w:rStyle w:val="Noklusjumarindkopasfonts"/>
          <w:lang w:val="lv-LV"/>
        </w:rPr>
        <w:t> SIA</w:t>
      </w:r>
      <w:r w:rsidR="00872BBD">
        <w:rPr>
          <w:rStyle w:val="Noklusjumarindkopasfonts"/>
          <w:lang w:val="lv-LV"/>
        </w:rPr>
        <w:t> </w:t>
      </w:r>
      <w:r w:rsidRPr="00BD2C2E">
        <w:rPr>
          <w:rStyle w:val="Noklusjumarindkopasfonts"/>
          <w:lang w:val="lv-LV"/>
        </w:rPr>
        <w:t>“Aknīstes veselības un sociālās aprūpes centrs” , reģistrācijas Nr. 40003331306, juridiskā adrese: Skolas iela 9,</w:t>
      </w:r>
      <w:r w:rsidR="00985C32">
        <w:rPr>
          <w:rStyle w:val="Noklusjumarindkopasfonts"/>
          <w:lang w:val="lv-LV"/>
        </w:rPr>
        <w:t xml:space="preserve"> </w:t>
      </w:r>
      <w:r w:rsidRPr="00BD2C2E">
        <w:rPr>
          <w:rStyle w:val="Noklusjumarindkopasfonts"/>
          <w:lang w:val="lv-LV"/>
        </w:rPr>
        <w:t>Aknīste, Jēkabpils novads, LV-5208;</w:t>
      </w:r>
    </w:p>
    <w:p w14:paraId="60C8340F" w14:textId="5D0EB3C7" w:rsidR="00603A10" w:rsidRPr="00BD2C2E" w:rsidRDefault="00603A10" w:rsidP="00D95FC7">
      <w:pPr>
        <w:pStyle w:val="Sarakstarindkopa"/>
        <w:numPr>
          <w:ilvl w:val="1"/>
          <w:numId w:val="41"/>
        </w:numPr>
        <w:suppressAutoHyphens/>
        <w:ind w:left="567" w:hanging="567"/>
        <w:jc w:val="both"/>
        <w:rPr>
          <w:lang w:val="lv-LV"/>
        </w:rPr>
      </w:pPr>
      <w:r w:rsidRPr="00BD2C2E">
        <w:rPr>
          <w:rStyle w:val="Noklusjumarindkopasfonts"/>
          <w:lang w:val="lv-LV"/>
        </w:rPr>
        <w:t>SIA</w:t>
      </w:r>
      <w:r w:rsidR="00985C32">
        <w:rPr>
          <w:rStyle w:val="Noklusjumarindkopasfonts"/>
          <w:lang w:val="lv-LV"/>
        </w:rPr>
        <w:t xml:space="preserve"> </w:t>
      </w:r>
      <w:r w:rsidRPr="00BD2C2E">
        <w:rPr>
          <w:rStyle w:val="Noklusjumarindkopasfonts"/>
          <w:lang w:val="lv-LV"/>
        </w:rPr>
        <w:t xml:space="preserve">“Aknīstes </w:t>
      </w:r>
      <w:r>
        <w:rPr>
          <w:rStyle w:val="Noklusjumarindkopasfonts"/>
          <w:lang w:val="lv-LV"/>
        </w:rPr>
        <w:t>P</w:t>
      </w:r>
      <w:r w:rsidRPr="00BD2C2E">
        <w:rPr>
          <w:rStyle w:val="Noklusjumarindkopasfonts"/>
          <w:lang w:val="lv-LV"/>
        </w:rPr>
        <w:t>akalpojumi”, reģistrācijas Nr. 45403000709, juridiskā adrese:  </w:t>
      </w:r>
      <w:proofErr w:type="spellStart"/>
      <w:r w:rsidRPr="00BD2C2E">
        <w:rPr>
          <w:rStyle w:val="Noklusjumarindkopasfonts"/>
          <w:lang w:val="lv-LV"/>
        </w:rPr>
        <w:t>Saltupes</w:t>
      </w:r>
      <w:proofErr w:type="spellEnd"/>
      <w:r w:rsidRPr="00BD2C2E">
        <w:rPr>
          <w:rStyle w:val="Noklusjumarindkopasfonts"/>
          <w:lang w:val="lv-LV"/>
        </w:rPr>
        <w:t> iela 9,</w:t>
      </w:r>
      <w:r w:rsidR="00985C32">
        <w:rPr>
          <w:rStyle w:val="Noklusjumarindkopasfonts"/>
          <w:lang w:val="lv-LV"/>
        </w:rPr>
        <w:t xml:space="preserve"> </w:t>
      </w:r>
      <w:r w:rsidRPr="00BD2C2E">
        <w:rPr>
          <w:rStyle w:val="Noklusjumarindkopasfonts"/>
          <w:lang w:val="lv-LV"/>
        </w:rPr>
        <w:t>Aknīste, Jēkabpils novads, LV-5208;</w:t>
      </w:r>
    </w:p>
    <w:p w14:paraId="7B821423" w14:textId="6A02D9E7" w:rsidR="00603A10" w:rsidRPr="00BD2C2E" w:rsidRDefault="00603A10" w:rsidP="00D95FC7">
      <w:pPr>
        <w:pStyle w:val="Sarakstarindkopa"/>
        <w:numPr>
          <w:ilvl w:val="1"/>
          <w:numId w:val="41"/>
        </w:numPr>
        <w:suppressAutoHyphens/>
        <w:ind w:left="567" w:hanging="567"/>
        <w:jc w:val="both"/>
        <w:rPr>
          <w:lang w:val="lv-LV"/>
        </w:rPr>
      </w:pPr>
      <w:r w:rsidRPr="00BD2C2E">
        <w:rPr>
          <w:rStyle w:val="Noklusjumarindkopasfonts"/>
          <w:lang w:val="lv-LV"/>
        </w:rPr>
        <w:t>SIA</w:t>
      </w:r>
      <w:r w:rsidR="00872BBD">
        <w:rPr>
          <w:rStyle w:val="Noklusjumarindkopasfonts"/>
          <w:lang w:val="lv-LV"/>
        </w:rPr>
        <w:t> </w:t>
      </w:r>
      <w:r w:rsidRPr="00BD2C2E">
        <w:rPr>
          <w:rStyle w:val="Noklusjumarindkopasfonts"/>
          <w:lang w:val="lv-LV"/>
        </w:rPr>
        <w:t>“Gārsenes pils”, reģistrācijas Nr. 45403051705, juridiskā adrese: "</w:t>
      </w:r>
      <w:proofErr w:type="spellStart"/>
      <w:r w:rsidRPr="00BD2C2E">
        <w:rPr>
          <w:rStyle w:val="Noklusjumarindkopasfonts"/>
          <w:lang w:val="lv-LV"/>
        </w:rPr>
        <w:t>Labieši</w:t>
      </w:r>
      <w:proofErr w:type="spellEnd"/>
      <w:r w:rsidRPr="00BD2C2E">
        <w:rPr>
          <w:rStyle w:val="Noklusjumarindkopasfonts"/>
          <w:lang w:val="lv-LV"/>
        </w:rPr>
        <w:t>", Gārsene, Gārsenes pagasts, Jēkabpils novads, LV-5208.</w:t>
      </w:r>
    </w:p>
    <w:p w14:paraId="484B8A1C" w14:textId="77777777" w:rsidR="00603A10" w:rsidRPr="00BD2C2E" w:rsidRDefault="00603A10" w:rsidP="00D95FC7">
      <w:pPr>
        <w:pStyle w:val="Sarakstarindkopa"/>
        <w:numPr>
          <w:ilvl w:val="0"/>
          <w:numId w:val="41"/>
        </w:numPr>
        <w:suppressAutoHyphens/>
        <w:ind w:left="284" w:hanging="284"/>
        <w:jc w:val="both"/>
        <w:rPr>
          <w:lang w:val="lv-LV"/>
        </w:rPr>
      </w:pPr>
      <w:r w:rsidRPr="00BD2C2E">
        <w:rPr>
          <w:rStyle w:val="Noklusjumarindkopasfonts"/>
          <w:color w:val="000000"/>
          <w:shd w:val="clear" w:color="auto" w:fill="FFFFFF"/>
          <w:lang w:val="lv-LV"/>
        </w:rPr>
        <w:t xml:space="preserve">Jēkabpils novada izpilddirektorei Guntai </w:t>
      </w:r>
      <w:proofErr w:type="spellStart"/>
      <w:r w:rsidRPr="00BD2C2E">
        <w:rPr>
          <w:rStyle w:val="Noklusjumarindkopasfonts"/>
          <w:color w:val="000000"/>
          <w:shd w:val="clear" w:color="auto" w:fill="FFFFFF"/>
          <w:lang w:val="lv-LV"/>
        </w:rPr>
        <w:t>Dimitrijevai</w:t>
      </w:r>
      <w:proofErr w:type="spellEnd"/>
      <w:r w:rsidRPr="00BD2C2E">
        <w:rPr>
          <w:rStyle w:val="Noklusjumarindkopasfonts"/>
          <w:color w:val="000000"/>
          <w:shd w:val="clear" w:color="auto" w:fill="FFFFFF"/>
          <w:lang w:val="lv-LV"/>
        </w:rPr>
        <w:t>, šādās Jēkabpils novada pašvaldības kapitālsabiedrībās:</w:t>
      </w:r>
    </w:p>
    <w:p w14:paraId="14FE36B5" w14:textId="45CB3168" w:rsidR="00603A10" w:rsidRPr="00BD2C2E" w:rsidRDefault="00603A10" w:rsidP="00D95FC7">
      <w:pPr>
        <w:pStyle w:val="Sarakstarindkopa"/>
        <w:numPr>
          <w:ilvl w:val="1"/>
          <w:numId w:val="41"/>
        </w:numPr>
        <w:suppressAutoHyphens/>
        <w:ind w:left="567" w:hanging="567"/>
        <w:jc w:val="both"/>
        <w:rPr>
          <w:lang w:val="lv-LV"/>
        </w:rPr>
      </w:pPr>
      <w:r w:rsidRPr="00BD2C2E">
        <w:rPr>
          <w:rStyle w:val="Noklusjumarindkopasfonts"/>
          <w:lang w:val="lv-LV"/>
        </w:rPr>
        <w:t>SIA</w:t>
      </w:r>
      <w:r w:rsidR="00872BBD">
        <w:rPr>
          <w:rStyle w:val="Noklusjumarindkopasfonts"/>
          <w:lang w:val="lv-LV"/>
        </w:rPr>
        <w:t> </w:t>
      </w:r>
      <w:r w:rsidRPr="00BD2C2E">
        <w:rPr>
          <w:rStyle w:val="Noklusjumarindkopasfonts"/>
          <w:lang w:val="lv-LV"/>
        </w:rPr>
        <w:t>“Zasas aptieka”, reģistrācijas Nr. 55403005341, juridiskā adrese: Zaļā iela 10, Zasa, Zasas pagasts, Jēkabpils novads;</w:t>
      </w:r>
    </w:p>
    <w:p w14:paraId="77856BC2" w14:textId="0A2E0282" w:rsidR="00603A10" w:rsidRPr="00BD2C2E" w:rsidRDefault="00603A10" w:rsidP="00D95FC7">
      <w:pPr>
        <w:pStyle w:val="Sarakstarindkopa"/>
        <w:numPr>
          <w:ilvl w:val="1"/>
          <w:numId w:val="41"/>
        </w:numPr>
        <w:suppressAutoHyphens/>
        <w:ind w:left="567" w:hanging="567"/>
        <w:jc w:val="both"/>
        <w:rPr>
          <w:lang w:val="lv-LV"/>
        </w:rPr>
      </w:pPr>
      <w:r w:rsidRPr="00BD2C2E">
        <w:rPr>
          <w:rStyle w:val="Noklusjumarindkopasfonts"/>
          <w:color w:val="000000"/>
          <w:lang w:val="lv-LV"/>
        </w:rPr>
        <w:t>SIA</w:t>
      </w:r>
      <w:r w:rsidR="00872BBD">
        <w:rPr>
          <w:rStyle w:val="Noklusjumarindkopasfonts"/>
          <w:color w:val="000000"/>
          <w:lang w:val="lv-LV"/>
        </w:rPr>
        <w:t> </w:t>
      </w:r>
      <w:r w:rsidRPr="00BD2C2E">
        <w:rPr>
          <w:rStyle w:val="Noklusjumarindkopasfonts"/>
          <w:color w:val="000000"/>
          <w:lang w:val="lv-LV"/>
        </w:rPr>
        <w:t xml:space="preserve">“Rubenes aptieka”, reģistrācijas Nr.45403005388, juridiskā adrese: “Zelta Sietiņš”, Rubeņi, Rubenes pagasts, Jēkabpils novads, LV-5229; </w:t>
      </w:r>
    </w:p>
    <w:p w14:paraId="5483DF8C" w14:textId="4B440D99" w:rsidR="00603A10" w:rsidRPr="00BD2C2E" w:rsidRDefault="00603A10" w:rsidP="00D95FC7">
      <w:pPr>
        <w:pStyle w:val="Sarakstarindkopa"/>
        <w:numPr>
          <w:ilvl w:val="1"/>
          <w:numId w:val="41"/>
        </w:numPr>
        <w:suppressAutoHyphens/>
        <w:ind w:left="567" w:hanging="567"/>
        <w:jc w:val="both"/>
        <w:rPr>
          <w:lang w:val="lv-LV"/>
        </w:rPr>
      </w:pPr>
      <w:r w:rsidRPr="00BD2C2E">
        <w:rPr>
          <w:rStyle w:val="Noklusjumarindkopasfonts"/>
          <w:lang w:val="lv-LV"/>
        </w:rPr>
        <w:t>SIA</w:t>
      </w:r>
      <w:r w:rsidR="00872BBD">
        <w:rPr>
          <w:rStyle w:val="Noklusjumarindkopasfonts"/>
          <w:lang w:val="lv-LV"/>
        </w:rPr>
        <w:t> </w:t>
      </w:r>
      <w:r w:rsidRPr="00BD2C2E">
        <w:rPr>
          <w:rStyle w:val="Noklusjumarindkopasfonts"/>
          <w:lang w:val="lv-LV"/>
        </w:rPr>
        <w:t>“Rubenītis”, reģistrācijas Nr. 45403015761, juridiskā adrese: “Svīres”, Rubeņi, Rubenes pagasts, Jēkabpils novads;</w:t>
      </w:r>
    </w:p>
    <w:p w14:paraId="6223D141" w14:textId="51E0E78F" w:rsidR="00603A10" w:rsidRPr="00BD2C2E" w:rsidRDefault="00603A10" w:rsidP="00D95FC7">
      <w:pPr>
        <w:pStyle w:val="Sarakstarindkopa"/>
        <w:numPr>
          <w:ilvl w:val="0"/>
          <w:numId w:val="41"/>
        </w:numPr>
        <w:suppressAutoHyphens/>
        <w:ind w:left="426" w:hanging="426"/>
        <w:jc w:val="both"/>
        <w:rPr>
          <w:lang w:val="lv-LV"/>
        </w:rPr>
      </w:pPr>
      <w:r w:rsidRPr="00BD2C2E">
        <w:rPr>
          <w:rStyle w:val="Noklusjumarindkopasfonts"/>
          <w:color w:val="000000"/>
          <w:shd w:val="clear" w:color="auto" w:fill="FFFFFF"/>
          <w:lang w:val="lv-LV"/>
        </w:rPr>
        <w:t>Krustpils novada izpilddirektoram Raimondam Spēkam, šādā Jēkabpils novada pašvaldības kapitālsabiedrībā</w:t>
      </w:r>
      <w:r>
        <w:rPr>
          <w:rStyle w:val="Noklusjumarindkopasfonts"/>
          <w:color w:val="000000"/>
          <w:shd w:val="clear" w:color="auto" w:fill="FFFFFF"/>
          <w:lang w:val="lv-LV"/>
        </w:rPr>
        <w:t>:</w:t>
      </w:r>
      <w:r w:rsidRPr="00BD2C2E">
        <w:rPr>
          <w:rStyle w:val="Noklusjumarindkopasfonts"/>
          <w:color w:val="000000"/>
          <w:shd w:val="clear" w:color="auto" w:fill="FFFFFF"/>
          <w:lang w:val="lv-LV"/>
        </w:rPr>
        <w:t xml:space="preserve">  </w:t>
      </w:r>
      <w:r w:rsidRPr="00BD2C2E">
        <w:rPr>
          <w:rStyle w:val="Noklusjumarindkopasfonts"/>
          <w:color w:val="000000"/>
          <w:lang w:val="lv-LV"/>
        </w:rPr>
        <w:t>SIA</w:t>
      </w:r>
      <w:r w:rsidR="00872BBD">
        <w:rPr>
          <w:rStyle w:val="Noklusjumarindkopasfonts"/>
          <w:color w:val="000000"/>
          <w:lang w:val="lv-LV"/>
        </w:rPr>
        <w:t> </w:t>
      </w:r>
      <w:r w:rsidRPr="00BD2C2E">
        <w:rPr>
          <w:rStyle w:val="Noklusjumarindkopasfonts"/>
          <w:color w:val="000000"/>
          <w:lang w:val="lv-LV"/>
        </w:rPr>
        <w:t>“</w:t>
      </w:r>
      <w:proofErr w:type="spellStart"/>
      <w:r w:rsidRPr="00BD2C2E">
        <w:rPr>
          <w:rStyle w:val="Noklusjumarindkopasfonts"/>
          <w:color w:val="000000"/>
          <w:lang w:val="lv-LV"/>
        </w:rPr>
        <w:t>Spunģēni</w:t>
      </w:r>
      <w:proofErr w:type="spellEnd"/>
      <w:r w:rsidRPr="00BD2C2E">
        <w:rPr>
          <w:rStyle w:val="Noklusjumarindkopasfonts"/>
          <w:color w:val="000000"/>
          <w:lang w:val="lv-LV"/>
        </w:rPr>
        <w:t>-Daugavieši”, reģistrācijas Nr.</w:t>
      </w:r>
      <w:r>
        <w:rPr>
          <w:rStyle w:val="Noklusjumarindkopasfonts"/>
          <w:color w:val="000000"/>
          <w:lang w:val="lv-LV"/>
        </w:rPr>
        <w:t> </w:t>
      </w:r>
      <w:r w:rsidRPr="00BD2C2E">
        <w:rPr>
          <w:rStyle w:val="Noklusjumarindkopasfonts"/>
          <w:color w:val="000000"/>
          <w:lang w:val="lv-LV"/>
        </w:rPr>
        <w:t>45403015460, juridiskā adrese: Rīgas</w:t>
      </w:r>
      <w:r w:rsidR="00985C32">
        <w:rPr>
          <w:rStyle w:val="Noklusjumarindkopasfonts"/>
          <w:color w:val="000000"/>
          <w:lang w:val="lv-LV"/>
        </w:rPr>
        <w:t xml:space="preserve"> i</w:t>
      </w:r>
      <w:r w:rsidRPr="00BD2C2E">
        <w:rPr>
          <w:rStyle w:val="Noklusjumarindkopasfonts"/>
          <w:color w:val="000000"/>
          <w:lang w:val="lv-LV"/>
        </w:rPr>
        <w:t>ela</w:t>
      </w:r>
      <w:r w:rsidR="00985C32">
        <w:rPr>
          <w:rStyle w:val="Noklusjumarindkopasfonts"/>
          <w:color w:val="000000"/>
          <w:lang w:val="lv-LV"/>
        </w:rPr>
        <w:t xml:space="preserve"> </w:t>
      </w:r>
      <w:r w:rsidRPr="00BD2C2E">
        <w:rPr>
          <w:rStyle w:val="Noklusjumarindkopasfonts"/>
          <w:color w:val="000000"/>
          <w:lang w:val="lv-LV"/>
        </w:rPr>
        <w:t>150A,</w:t>
      </w:r>
      <w:r w:rsidR="00985C32">
        <w:rPr>
          <w:rStyle w:val="Noklusjumarindkopasfonts"/>
          <w:color w:val="000000"/>
          <w:lang w:val="lv-LV"/>
        </w:rPr>
        <w:t xml:space="preserve"> </w:t>
      </w:r>
      <w:r w:rsidRPr="00BD2C2E">
        <w:rPr>
          <w:rStyle w:val="Noklusjumarindkopasfonts"/>
          <w:color w:val="000000"/>
          <w:lang w:val="lv-LV"/>
        </w:rPr>
        <w:t>Jēkabpils, Jēkabpils novads, LV-5202.</w:t>
      </w:r>
    </w:p>
    <w:p w14:paraId="131F8AD3" w14:textId="1272119A" w:rsidR="00603A10" w:rsidRPr="00BD2C2E" w:rsidRDefault="00603A10" w:rsidP="00D95FC7">
      <w:pPr>
        <w:pStyle w:val="Sarakstarindkopa"/>
        <w:numPr>
          <w:ilvl w:val="0"/>
          <w:numId w:val="41"/>
        </w:numPr>
        <w:suppressAutoHyphens/>
        <w:ind w:left="426" w:hanging="426"/>
        <w:jc w:val="both"/>
        <w:rPr>
          <w:lang w:val="lv-LV"/>
        </w:rPr>
      </w:pPr>
      <w:r w:rsidRPr="00BD2C2E">
        <w:rPr>
          <w:rStyle w:val="Noklusjumarindkopasfonts"/>
          <w:color w:val="000000"/>
          <w:shd w:val="clear" w:color="auto" w:fill="FFFFFF"/>
          <w:lang w:val="lv-LV"/>
        </w:rPr>
        <w:t xml:space="preserve">Salas novada izpilddirektoram Arnim </w:t>
      </w:r>
      <w:proofErr w:type="spellStart"/>
      <w:r w:rsidRPr="00BD2C2E">
        <w:rPr>
          <w:rStyle w:val="Noklusjumarindkopasfonts"/>
          <w:color w:val="000000"/>
          <w:shd w:val="clear" w:color="auto" w:fill="FFFFFF"/>
          <w:lang w:val="lv-LV"/>
        </w:rPr>
        <w:t>Baumeisteram</w:t>
      </w:r>
      <w:proofErr w:type="spellEnd"/>
      <w:r w:rsidRPr="00BD2C2E">
        <w:rPr>
          <w:rStyle w:val="Noklusjumarindkopasfonts"/>
          <w:color w:val="000000"/>
          <w:shd w:val="clear" w:color="auto" w:fill="FFFFFF"/>
          <w:lang w:val="lv-LV"/>
        </w:rPr>
        <w:t>, šādā Jēkabpils novada pašvaldības kapitālsabiedrībā</w:t>
      </w:r>
      <w:r w:rsidR="00985C32">
        <w:rPr>
          <w:rStyle w:val="Noklusjumarindkopasfonts"/>
          <w:color w:val="000000"/>
          <w:shd w:val="clear" w:color="auto" w:fill="FFFFFF"/>
          <w:lang w:val="lv-LV"/>
        </w:rPr>
        <w:t>:</w:t>
      </w:r>
      <w:r w:rsidRPr="00BD2C2E">
        <w:rPr>
          <w:rStyle w:val="Noklusjumarindkopasfonts"/>
          <w:color w:val="000000"/>
          <w:shd w:val="clear" w:color="auto" w:fill="FFFFFF"/>
          <w:lang w:val="lv-LV"/>
        </w:rPr>
        <w:t xml:space="preserve"> </w:t>
      </w:r>
      <w:r w:rsidRPr="00BD2C2E">
        <w:rPr>
          <w:rStyle w:val="Noklusjumarindkopasfonts"/>
          <w:lang w:val="lv-LV"/>
        </w:rPr>
        <w:t>SIA</w:t>
      </w:r>
      <w:r w:rsidR="00872BBD">
        <w:rPr>
          <w:rStyle w:val="Noklusjumarindkopasfonts"/>
          <w:lang w:val="lv-LV"/>
        </w:rPr>
        <w:t> </w:t>
      </w:r>
      <w:r w:rsidRPr="00BD2C2E">
        <w:rPr>
          <w:rStyle w:val="Noklusjumarindkopasfonts"/>
          <w:lang w:val="lv-LV"/>
        </w:rPr>
        <w:t>“</w:t>
      </w:r>
      <w:r w:rsidR="00872BBD">
        <w:rPr>
          <w:rStyle w:val="Noklusjumarindkopasfonts"/>
          <w:lang w:val="lv-LV"/>
        </w:rPr>
        <w:t>VĪGANTS</w:t>
      </w:r>
      <w:r w:rsidRPr="00BD2C2E">
        <w:rPr>
          <w:rStyle w:val="Noklusjumarindkopasfonts"/>
          <w:lang w:val="lv-LV"/>
        </w:rPr>
        <w:t>”, reģistrācijas Nr.</w:t>
      </w:r>
      <w:r w:rsidR="00985C32">
        <w:rPr>
          <w:rStyle w:val="Noklusjumarindkopasfonts"/>
          <w:lang w:val="lv-LV"/>
        </w:rPr>
        <w:t> </w:t>
      </w:r>
      <w:r w:rsidRPr="00BD2C2E">
        <w:rPr>
          <w:rStyle w:val="Noklusjumarindkopasfonts"/>
          <w:lang w:val="lv-LV"/>
        </w:rPr>
        <w:t>55403000931, juridiskā adrese: Susējas</w:t>
      </w:r>
      <w:r w:rsidR="00985C32">
        <w:rPr>
          <w:rStyle w:val="Noklusjumarindkopasfonts"/>
          <w:lang w:val="lv-LV"/>
        </w:rPr>
        <w:t xml:space="preserve"> </w:t>
      </w:r>
      <w:r w:rsidRPr="00BD2C2E">
        <w:rPr>
          <w:rStyle w:val="Noklusjumarindkopasfonts"/>
          <w:lang w:val="lv-LV"/>
        </w:rPr>
        <w:t>iela</w:t>
      </w:r>
      <w:r w:rsidR="00985C32">
        <w:rPr>
          <w:rStyle w:val="Noklusjumarindkopasfonts"/>
          <w:lang w:val="lv-LV"/>
        </w:rPr>
        <w:t xml:space="preserve"> </w:t>
      </w:r>
      <w:r w:rsidRPr="00BD2C2E">
        <w:rPr>
          <w:rStyle w:val="Noklusjumarindkopasfonts"/>
          <w:lang w:val="lv-LV"/>
        </w:rPr>
        <w:t>9, Sala, Salas</w:t>
      </w:r>
      <w:r w:rsidR="00985C32">
        <w:rPr>
          <w:rStyle w:val="Noklusjumarindkopasfonts"/>
          <w:lang w:val="lv-LV"/>
        </w:rPr>
        <w:t xml:space="preserve"> </w:t>
      </w:r>
      <w:r w:rsidRPr="00BD2C2E">
        <w:rPr>
          <w:rStyle w:val="Noklusjumarindkopasfonts"/>
          <w:lang w:val="lv-LV"/>
        </w:rPr>
        <w:t>pagasts,</w:t>
      </w:r>
      <w:r w:rsidR="00985C32">
        <w:rPr>
          <w:rStyle w:val="Noklusjumarindkopasfonts"/>
          <w:lang w:val="lv-LV"/>
        </w:rPr>
        <w:t xml:space="preserve"> </w:t>
      </w:r>
      <w:r w:rsidRPr="00BD2C2E">
        <w:rPr>
          <w:rStyle w:val="Noklusjumarindkopasfonts"/>
          <w:lang w:val="lv-LV"/>
        </w:rPr>
        <w:t>Jēkabpils novads, LV-5230.</w:t>
      </w:r>
    </w:p>
    <w:p w14:paraId="3C1D7CD2" w14:textId="77777777" w:rsidR="00603A10" w:rsidRPr="00BD2C2E" w:rsidRDefault="00603A10" w:rsidP="00D95FC7">
      <w:pPr>
        <w:pStyle w:val="Sarakstarindkopa"/>
        <w:numPr>
          <w:ilvl w:val="0"/>
          <w:numId w:val="41"/>
        </w:numPr>
        <w:suppressAutoHyphens/>
        <w:ind w:left="426" w:hanging="426"/>
        <w:jc w:val="both"/>
        <w:rPr>
          <w:lang w:val="lv-LV"/>
        </w:rPr>
      </w:pPr>
      <w:r w:rsidRPr="00BD2C2E">
        <w:rPr>
          <w:rStyle w:val="Noklusjumarindkopasfonts"/>
          <w:color w:val="000000"/>
          <w:shd w:val="clear" w:color="auto" w:fill="FFFFFF"/>
          <w:lang w:val="lv-LV"/>
        </w:rPr>
        <w:t>Viesītes novada izpilddirektorei Sanitai Lūsei, šādās Jēkabpils novada pašvaldības kapitālsabiedrībā:</w:t>
      </w:r>
    </w:p>
    <w:p w14:paraId="524A58A8" w14:textId="2AD92158" w:rsidR="00603A10" w:rsidRPr="00BD2C2E" w:rsidRDefault="00603A10" w:rsidP="00D95FC7">
      <w:pPr>
        <w:pStyle w:val="Sarakstarindkopa"/>
        <w:numPr>
          <w:ilvl w:val="1"/>
          <w:numId w:val="41"/>
        </w:numPr>
        <w:suppressAutoHyphens/>
        <w:ind w:left="567" w:hanging="567"/>
        <w:jc w:val="both"/>
        <w:rPr>
          <w:lang w:val="lv-LV"/>
        </w:rPr>
      </w:pPr>
      <w:r w:rsidRPr="00BD2C2E">
        <w:rPr>
          <w:rStyle w:val="Noklusjumarindkopasfonts"/>
          <w:lang w:val="lv-LV"/>
        </w:rPr>
        <w:t>SIA</w:t>
      </w:r>
      <w:r w:rsidR="00872BBD">
        <w:rPr>
          <w:rStyle w:val="Noklusjumarindkopasfonts"/>
          <w:lang w:val="lv-LV"/>
        </w:rPr>
        <w:t> </w:t>
      </w:r>
      <w:r w:rsidRPr="00BD2C2E">
        <w:rPr>
          <w:rStyle w:val="Noklusjumarindkopasfonts"/>
          <w:lang w:val="lv-LV"/>
        </w:rPr>
        <w:t>“Viesītes veselības un sociālās aprūpes centrs”, reģistrācijas Nr. 40003325367, juridiskā adrese:</w:t>
      </w:r>
      <w:r w:rsidR="00985C32">
        <w:rPr>
          <w:rStyle w:val="Noklusjumarindkopasfonts"/>
          <w:lang w:val="lv-LV"/>
        </w:rPr>
        <w:t xml:space="preserve"> </w:t>
      </w:r>
      <w:r w:rsidRPr="00BD2C2E">
        <w:rPr>
          <w:rStyle w:val="Noklusjumarindkopasfonts"/>
          <w:lang w:val="lv-LV"/>
        </w:rPr>
        <w:t>Kārļa</w:t>
      </w:r>
      <w:r w:rsidR="00985C32">
        <w:rPr>
          <w:rStyle w:val="Noklusjumarindkopasfonts"/>
          <w:lang w:val="lv-LV"/>
        </w:rPr>
        <w:t xml:space="preserve"> </w:t>
      </w:r>
      <w:r w:rsidRPr="00BD2C2E">
        <w:rPr>
          <w:rStyle w:val="Noklusjumarindkopasfonts"/>
          <w:lang w:val="lv-LV"/>
        </w:rPr>
        <w:t>iela</w:t>
      </w:r>
      <w:r w:rsidR="00985C32">
        <w:rPr>
          <w:rStyle w:val="Noklusjumarindkopasfonts"/>
          <w:lang w:val="lv-LV"/>
        </w:rPr>
        <w:t xml:space="preserve"> </w:t>
      </w:r>
      <w:r w:rsidRPr="00BD2C2E">
        <w:rPr>
          <w:rStyle w:val="Noklusjumarindkopasfonts"/>
          <w:lang w:val="lv-LV"/>
        </w:rPr>
        <w:t>5/7,</w:t>
      </w:r>
      <w:r w:rsidR="00985C32">
        <w:rPr>
          <w:rStyle w:val="Noklusjumarindkopasfonts"/>
          <w:lang w:val="lv-LV"/>
        </w:rPr>
        <w:t xml:space="preserve"> </w:t>
      </w:r>
      <w:r w:rsidRPr="00BD2C2E">
        <w:rPr>
          <w:rStyle w:val="Noklusjumarindkopasfonts"/>
          <w:lang w:val="lv-LV"/>
        </w:rPr>
        <w:t>Viesīte,</w:t>
      </w:r>
      <w:r w:rsidR="00985C32">
        <w:rPr>
          <w:rStyle w:val="Noklusjumarindkopasfonts"/>
          <w:lang w:val="lv-LV"/>
        </w:rPr>
        <w:t xml:space="preserve"> </w:t>
      </w:r>
      <w:r w:rsidRPr="00BD2C2E">
        <w:rPr>
          <w:rStyle w:val="Noklusjumarindkopasfonts"/>
          <w:lang w:val="lv-LV"/>
        </w:rPr>
        <w:t>Jēkabpils novads, LV-5237;</w:t>
      </w:r>
    </w:p>
    <w:p w14:paraId="0938131B" w14:textId="5EA18978" w:rsidR="00603A10" w:rsidRPr="00BD2C2E" w:rsidRDefault="00603A10" w:rsidP="00D95FC7">
      <w:pPr>
        <w:pStyle w:val="Sarakstarindkopa"/>
        <w:numPr>
          <w:ilvl w:val="1"/>
          <w:numId w:val="41"/>
        </w:numPr>
        <w:suppressAutoHyphens/>
        <w:ind w:left="567" w:hanging="567"/>
        <w:jc w:val="both"/>
        <w:rPr>
          <w:lang w:val="lv-LV"/>
        </w:rPr>
      </w:pPr>
      <w:r w:rsidRPr="00BD2C2E">
        <w:rPr>
          <w:rStyle w:val="Noklusjumarindkopasfonts"/>
          <w:lang w:val="lv-LV"/>
        </w:rPr>
        <w:t>SIA</w:t>
      </w:r>
      <w:r w:rsidR="00872BBD">
        <w:rPr>
          <w:rStyle w:val="Noklusjumarindkopasfonts"/>
          <w:lang w:val="lv-LV"/>
        </w:rPr>
        <w:t> </w:t>
      </w:r>
      <w:r w:rsidRPr="00BD2C2E">
        <w:rPr>
          <w:rStyle w:val="Noklusjumarindkopasfonts"/>
          <w:lang w:val="lv-LV"/>
        </w:rPr>
        <w:t>“Viesītes komunālā pārvalde”, reģistr</w:t>
      </w:r>
      <w:r>
        <w:rPr>
          <w:rStyle w:val="Noklusjumarindkopasfonts"/>
          <w:lang w:val="lv-LV"/>
        </w:rPr>
        <w:t>ā</w:t>
      </w:r>
      <w:r w:rsidRPr="00BD2C2E">
        <w:rPr>
          <w:rStyle w:val="Noklusjumarindkopasfonts"/>
          <w:lang w:val="lv-LV"/>
        </w:rPr>
        <w:t>cijas Nr. 55403000541, juridiskā adrese: Smilšu</w:t>
      </w:r>
      <w:r w:rsidR="00985C32">
        <w:rPr>
          <w:rStyle w:val="Noklusjumarindkopasfonts"/>
          <w:lang w:val="lv-LV"/>
        </w:rPr>
        <w:t xml:space="preserve"> </w:t>
      </w:r>
      <w:r w:rsidRPr="00BD2C2E">
        <w:rPr>
          <w:rStyle w:val="Noklusjumarindkopasfonts"/>
          <w:lang w:val="lv-LV"/>
        </w:rPr>
        <w:t>iela</w:t>
      </w:r>
      <w:r w:rsidR="00985C32">
        <w:rPr>
          <w:rStyle w:val="Noklusjumarindkopasfonts"/>
          <w:lang w:val="lv-LV"/>
        </w:rPr>
        <w:t xml:space="preserve"> </w:t>
      </w:r>
      <w:r w:rsidRPr="00BD2C2E">
        <w:rPr>
          <w:rStyle w:val="Noklusjumarindkopasfonts"/>
          <w:lang w:val="lv-LV"/>
        </w:rPr>
        <w:t>2,</w:t>
      </w:r>
      <w:r w:rsidR="00985C32">
        <w:rPr>
          <w:rStyle w:val="Noklusjumarindkopasfonts"/>
          <w:lang w:val="lv-LV"/>
        </w:rPr>
        <w:t xml:space="preserve"> </w:t>
      </w:r>
      <w:r w:rsidRPr="00BD2C2E">
        <w:rPr>
          <w:rStyle w:val="Noklusjumarindkopasfonts"/>
          <w:lang w:val="lv-LV"/>
        </w:rPr>
        <w:t>Viesīte,</w:t>
      </w:r>
      <w:r w:rsidR="00985C32">
        <w:rPr>
          <w:rStyle w:val="Noklusjumarindkopasfonts"/>
          <w:lang w:val="lv-LV"/>
        </w:rPr>
        <w:t xml:space="preserve"> </w:t>
      </w:r>
      <w:r w:rsidRPr="00BD2C2E">
        <w:rPr>
          <w:rStyle w:val="Noklusjumarindkopasfonts"/>
          <w:lang w:val="lv-LV"/>
        </w:rPr>
        <w:t>Jēkabpils novads, LV-5237;</w:t>
      </w:r>
    </w:p>
    <w:p w14:paraId="47419FC4" w14:textId="51246C42" w:rsidR="00603A10" w:rsidRPr="00BD2C2E" w:rsidRDefault="00603A10" w:rsidP="00D95FC7">
      <w:pPr>
        <w:pStyle w:val="Sarakstarindkopa"/>
        <w:numPr>
          <w:ilvl w:val="1"/>
          <w:numId w:val="41"/>
        </w:numPr>
        <w:suppressAutoHyphens/>
        <w:ind w:left="567" w:hanging="567"/>
        <w:jc w:val="both"/>
        <w:rPr>
          <w:lang w:val="lv-LV"/>
        </w:rPr>
      </w:pPr>
      <w:r w:rsidRPr="00BD2C2E">
        <w:rPr>
          <w:rStyle w:val="Noklusjumarindkopasfonts"/>
          <w:lang w:val="lv-LV"/>
        </w:rPr>
        <w:t>SIA</w:t>
      </w:r>
      <w:r w:rsidR="00872BBD">
        <w:rPr>
          <w:rStyle w:val="Noklusjumarindkopasfonts"/>
          <w:lang w:val="lv-LV"/>
        </w:rPr>
        <w:t> </w:t>
      </w:r>
      <w:r w:rsidRPr="00BD2C2E">
        <w:rPr>
          <w:rStyle w:val="Noklusjumarindkopasfonts"/>
          <w:lang w:val="lv-LV"/>
        </w:rPr>
        <w:t>“Viesītes transports”, reģistrācijas Nr. 55403015481, juridiskā adrese: Smilšu</w:t>
      </w:r>
      <w:r w:rsidR="00985C32">
        <w:rPr>
          <w:rStyle w:val="Noklusjumarindkopasfonts"/>
          <w:lang w:val="lv-LV"/>
        </w:rPr>
        <w:t xml:space="preserve"> </w:t>
      </w:r>
      <w:r w:rsidRPr="00BD2C2E">
        <w:rPr>
          <w:rStyle w:val="Noklusjumarindkopasfonts"/>
          <w:lang w:val="lv-LV"/>
        </w:rPr>
        <w:t>iela</w:t>
      </w:r>
      <w:r w:rsidR="00985C32">
        <w:rPr>
          <w:rStyle w:val="Noklusjumarindkopasfonts"/>
          <w:lang w:val="lv-LV"/>
        </w:rPr>
        <w:t xml:space="preserve"> </w:t>
      </w:r>
      <w:r w:rsidRPr="00BD2C2E">
        <w:rPr>
          <w:rStyle w:val="Noklusjumarindkopasfonts"/>
          <w:lang w:val="lv-LV"/>
        </w:rPr>
        <w:t>39,</w:t>
      </w:r>
      <w:r w:rsidR="00985C32">
        <w:rPr>
          <w:rStyle w:val="Noklusjumarindkopasfonts"/>
          <w:lang w:val="lv-LV"/>
        </w:rPr>
        <w:t xml:space="preserve"> </w:t>
      </w:r>
      <w:r w:rsidRPr="00BD2C2E">
        <w:rPr>
          <w:rStyle w:val="Noklusjumarindkopasfonts"/>
          <w:lang w:val="lv-LV"/>
        </w:rPr>
        <w:t>Viesīte,</w:t>
      </w:r>
      <w:r w:rsidR="00985C32">
        <w:rPr>
          <w:rStyle w:val="Noklusjumarindkopasfonts"/>
          <w:lang w:val="lv-LV"/>
        </w:rPr>
        <w:t xml:space="preserve"> </w:t>
      </w:r>
      <w:r w:rsidRPr="00BD2C2E">
        <w:rPr>
          <w:rStyle w:val="Noklusjumarindkopasfonts"/>
          <w:lang w:val="lv-LV"/>
        </w:rPr>
        <w:t>Jēkabpils novads, LV-5237.</w:t>
      </w:r>
    </w:p>
    <w:p w14:paraId="3B9AFB71" w14:textId="362526FB" w:rsidR="00603A10" w:rsidRDefault="00985C32" w:rsidP="00985C32">
      <w:pPr>
        <w:pStyle w:val="Parasts1"/>
        <w:tabs>
          <w:tab w:val="right" w:pos="9356"/>
        </w:tabs>
        <w:spacing w:after="0"/>
        <w:ind w:firstLine="567"/>
        <w:jc w:val="both"/>
        <w:rPr>
          <w:rFonts w:ascii="Times New Roman" w:hAnsi="Times New Roman"/>
          <w:color w:val="000000"/>
          <w:sz w:val="24"/>
          <w:szCs w:val="24"/>
        </w:rPr>
      </w:pPr>
      <w:r>
        <w:rPr>
          <w:rFonts w:ascii="Times New Roman" w:hAnsi="Times New Roman"/>
          <w:color w:val="000000"/>
          <w:sz w:val="24"/>
          <w:szCs w:val="24"/>
        </w:rPr>
        <w:tab/>
      </w:r>
      <w:r w:rsidR="00603A10" w:rsidRPr="00BD2C2E">
        <w:rPr>
          <w:rFonts w:ascii="Times New Roman" w:hAnsi="Times New Roman"/>
          <w:color w:val="000000"/>
          <w:sz w:val="24"/>
          <w:szCs w:val="24"/>
        </w:rPr>
        <w:t>Kā arī uzdeva izpilddirektoriem vienas dienas laikā sniegt informāciju par sasauktajām dalībnieku sapulcēm un pieņemtajiem dalībnieku sapulču lēmumiem.</w:t>
      </w:r>
    </w:p>
    <w:p w14:paraId="43AD04B4" w14:textId="6148FB97" w:rsidR="00603A10" w:rsidRPr="00986124" w:rsidRDefault="00603A10" w:rsidP="00985C32">
      <w:pPr>
        <w:shd w:val="clear" w:color="auto" w:fill="FFFFFF"/>
        <w:ind w:firstLine="567"/>
        <w:jc w:val="both"/>
        <w:rPr>
          <w:color w:val="000000"/>
          <w:lang w:val="lv-LV"/>
        </w:rPr>
      </w:pPr>
      <w:r>
        <w:rPr>
          <w:color w:val="000000"/>
          <w:shd w:val="clear" w:color="auto" w:fill="FFFFFF"/>
          <w:lang w:val="lv-LV"/>
        </w:rPr>
        <w:t xml:space="preserve">Ar </w:t>
      </w:r>
      <w:r w:rsidRPr="00DE0955">
        <w:rPr>
          <w:color w:val="000000"/>
          <w:shd w:val="clear" w:color="auto" w:fill="FFFFFF"/>
          <w:lang w:val="lv-LV"/>
        </w:rPr>
        <w:t>Jēkabpils novada dome</w:t>
      </w:r>
      <w:r w:rsidR="00985C32">
        <w:rPr>
          <w:color w:val="000000"/>
          <w:shd w:val="clear" w:color="auto" w:fill="FFFFFF"/>
          <w:lang w:val="lv-LV"/>
        </w:rPr>
        <w:t>s</w:t>
      </w:r>
      <w:r w:rsidRPr="00DE0955">
        <w:rPr>
          <w:color w:val="000000"/>
          <w:shd w:val="clear" w:color="auto" w:fill="FFFFFF"/>
          <w:lang w:val="lv-LV"/>
        </w:rPr>
        <w:t xml:space="preserve"> 23.12.2021. lēmum</w:t>
      </w:r>
      <w:r>
        <w:rPr>
          <w:color w:val="000000"/>
          <w:shd w:val="clear" w:color="auto" w:fill="FFFFFF"/>
          <w:lang w:val="lv-LV"/>
        </w:rPr>
        <w:t>u</w:t>
      </w:r>
      <w:r w:rsidRPr="00DE0955">
        <w:rPr>
          <w:color w:val="000000"/>
          <w:shd w:val="clear" w:color="auto" w:fill="FFFFFF"/>
          <w:lang w:val="lv-LV"/>
        </w:rPr>
        <w:t xml:space="preserve"> Nr.665 “Par izpilddirektoru atbrīvošanu no amata” no</w:t>
      </w:r>
      <w:r>
        <w:rPr>
          <w:color w:val="000000"/>
          <w:shd w:val="clear" w:color="auto" w:fill="FFFFFF"/>
          <w:lang w:val="lv-LV"/>
        </w:rPr>
        <w:t>lemts a</w:t>
      </w:r>
      <w:r w:rsidRPr="00986124">
        <w:rPr>
          <w:color w:val="000000"/>
          <w:bdr w:val="none" w:sz="0" w:space="0" w:color="auto" w:frame="1"/>
          <w:lang w:val="lv-LV"/>
        </w:rPr>
        <w:t>tbrīvot no izpilddirektora amata apvienojamo pašvaldību izpilddirektorus:</w:t>
      </w:r>
      <w:r w:rsidR="00985C32">
        <w:rPr>
          <w:color w:val="000000"/>
          <w:bdr w:val="none" w:sz="0" w:space="0" w:color="auto" w:frame="1"/>
          <w:lang w:val="lv-LV"/>
        </w:rPr>
        <w:t xml:space="preserve"> </w:t>
      </w:r>
      <w:r w:rsidRPr="00986124">
        <w:rPr>
          <w:color w:val="000000"/>
          <w:bdr w:val="none" w:sz="0" w:space="0" w:color="auto" w:frame="1"/>
          <w:lang w:val="lv-LV"/>
        </w:rPr>
        <w:t>Viesītes novada pašvaldības izpilddirektori Sanitu Lūsi,</w:t>
      </w:r>
      <w:r w:rsidR="00985C32">
        <w:rPr>
          <w:color w:val="000000"/>
          <w:bdr w:val="none" w:sz="0" w:space="0" w:color="auto" w:frame="1"/>
          <w:lang w:val="lv-LV"/>
        </w:rPr>
        <w:t xml:space="preserve"> </w:t>
      </w:r>
      <w:r w:rsidRPr="00986124">
        <w:rPr>
          <w:color w:val="000000"/>
          <w:bdr w:val="none" w:sz="0" w:space="0" w:color="auto" w:frame="1"/>
          <w:lang w:val="lv-LV"/>
        </w:rPr>
        <w:t xml:space="preserve">Aknīstes novada pašvaldības izpilddirektoru Jāni </w:t>
      </w:r>
      <w:proofErr w:type="spellStart"/>
      <w:r w:rsidRPr="00986124">
        <w:rPr>
          <w:color w:val="000000"/>
          <w:bdr w:val="none" w:sz="0" w:space="0" w:color="auto" w:frame="1"/>
          <w:lang w:val="lv-LV"/>
        </w:rPr>
        <w:t>Gavaru</w:t>
      </w:r>
      <w:proofErr w:type="spellEnd"/>
      <w:r w:rsidRPr="00986124">
        <w:rPr>
          <w:color w:val="000000"/>
          <w:bdr w:val="none" w:sz="0" w:space="0" w:color="auto" w:frame="1"/>
          <w:lang w:val="lv-LV"/>
        </w:rPr>
        <w:t>,</w:t>
      </w:r>
      <w:r w:rsidR="00985C32">
        <w:rPr>
          <w:color w:val="000000"/>
          <w:bdr w:val="none" w:sz="0" w:space="0" w:color="auto" w:frame="1"/>
          <w:lang w:val="lv-LV"/>
        </w:rPr>
        <w:t xml:space="preserve"> </w:t>
      </w:r>
      <w:r w:rsidRPr="00986124">
        <w:rPr>
          <w:color w:val="000000"/>
          <w:bdr w:val="none" w:sz="0" w:space="0" w:color="auto" w:frame="1"/>
          <w:lang w:val="lv-LV"/>
        </w:rPr>
        <w:t>Krustpils novada pašvaldības izpilddirektoru Raim</w:t>
      </w:r>
      <w:r>
        <w:rPr>
          <w:color w:val="000000"/>
          <w:bdr w:val="none" w:sz="0" w:space="0" w:color="auto" w:frame="1"/>
          <w:lang w:val="lv-LV"/>
        </w:rPr>
        <w:t>on</w:t>
      </w:r>
      <w:r w:rsidRPr="00986124">
        <w:rPr>
          <w:color w:val="000000"/>
          <w:bdr w:val="none" w:sz="0" w:space="0" w:color="auto" w:frame="1"/>
          <w:lang w:val="lv-LV"/>
        </w:rPr>
        <w:t>du Spēku,</w:t>
      </w:r>
      <w:r w:rsidR="00985C32">
        <w:rPr>
          <w:color w:val="000000"/>
          <w:bdr w:val="none" w:sz="0" w:space="0" w:color="auto" w:frame="1"/>
          <w:lang w:val="lv-LV"/>
        </w:rPr>
        <w:t xml:space="preserve"> </w:t>
      </w:r>
      <w:r w:rsidRPr="00986124">
        <w:rPr>
          <w:color w:val="000000"/>
          <w:bdr w:val="none" w:sz="0" w:space="0" w:color="auto" w:frame="1"/>
          <w:lang w:val="lv-LV"/>
        </w:rPr>
        <w:t xml:space="preserve">Jēkabpils novada pašvaldības izpilddirektoru Guntu </w:t>
      </w:r>
      <w:proofErr w:type="spellStart"/>
      <w:r w:rsidRPr="00986124">
        <w:rPr>
          <w:color w:val="000000"/>
          <w:bdr w:val="none" w:sz="0" w:space="0" w:color="auto" w:frame="1"/>
          <w:lang w:val="lv-LV"/>
        </w:rPr>
        <w:t>Dimitrijevu</w:t>
      </w:r>
      <w:proofErr w:type="spellEnd"/>
      <w:r w:rsidRPr="00986124">
        <w:rPr>
          <w:color w:val="000000"/>
          <w:bdr w:val="none" w:sz="0" w:space="0" w:color="auto" w:frame="1"/>
          <w:lang w:val="lv-LV"/>
        </w:rPr>
        <w:t>,</w:t>
      </w:r>
      <w:r w:rsidR="00985C32">
        <w:rPr>
          <w:color w:val="000000"/>
          <w:bdr w:val="none" w:sz="0" w:space="0" w:color="auto" w:frame="1"/>
          <w:lang w:val="lv-LV"/>
        </w:rPr>
        <w:t xml:space="preserve"> </w:t>
      </w:r>
      <w:r w:rsidRPr="00986124">
        <w:rPr>
          <w:color w:val="000000"/>
          <w:bdr w:val="none" w:sz="0" w:space="0" w:color="auto" w:frame="1"/>
          <w:lang w:val="lv-LV"/>
        </w:rPr>
        <w:t xml:space="preserve">Salas novada pašvaldības izpilddirektoru Arni </w:t>
      </w:r>
      <w:proofErr w:type="spellStart"/>
      <w:r w:rsidRPr="00986124">
        <w:rPr>
          <w:color w:val="000000"/>
          <w:bdr w:val="none" w:sz="0" w:space="0" w:color="auto" w:frame="1"/>
          <w:lang w:val="lv-LV"/>
        </w:rPr>
        <w:t>Baumeisteru</w:t>
      </w:r>
      <w:proofErr w:type="spellEnd"/>
      <w:r>
        <w:rPr>
          <w:color w:val="000000"/>
          <w:bdr w:val="none" w:sz="0" w:space="0" w:color="auto" w:frame="1"/>
          <w:lang w:val="lv-LV"/>
        </w:rPr>
        <w:t>.</w:t>
      </w:r>
      <w:r w:rsidR="00985C32">
        <w:rPr>
          <w:color w:val="000000"/>
          <w:bdr w:val="none" w:sz="0" w:space="0" w:color="auto" w:frame="1"/>
          <w:lang w:val="lv-LV"/>
        </w:rPr>
        <w:t xml:space="preserve"> </w:t>
      </w:r>
      <w:r>
        <w:rPr>
          <w:color w:val="000000"/>
          <w:bdr w:val="none" w:sz="0" w:space="0" w:color="auto" w:frame="1"/>
          <w:lang w:val="lv-LV"/>
        </w:rPr>
        <w:t xml:space="preserve">Ņemot vērā lēmumā noteikto, ar 01.01.2022. izbeigtas </w:t>
      </w:r>
      <w:r w:rsidRPr="00BD2C2E">
        <w:rPr>
          <w:rStyle w:val="Noklusjumarindkopasfonts"/>
          <w:lang w:val="lv-LV"/>
        </w:rPr>
        <w:t>07.07.2021. rīkojum</w:t>
      </w:r>
      <w:r>
        <w:rPr>
          <w:rStyle w:val="Noklusjumarindkopasfonts"/>
          <w:lang w:val="lv-LV"/>
        </w:rPr>
        <w:t xml:space="preserve">ā </w:t>
      </w:r>
      <w:r w:rsidRPr="00BD2C2E">
        <w:rPr>
          <w:rStyle w:val="Noklusjumarindkopasfonts"/>
          <w:lang w:val="lv-LV"/>
        </w:rPr>
        <w:t xml:space="preserve">Nr.9-8/21/7/D “Par </w:t>
      </w:r>
      <w:r w:rsidRPr="00BD2C2E">
        <w:rPr>
          <w:rStyle w:val="Noklusjumarindkopasfonts"/>
          <w:shd w:val="clear" w:color="auto" w:fill="FFFFFF"/>
          <w:lang w:val="lv-LV"/>
        </w:rPr>
        <w:t>pašvaldības kapitāla daļu turētāja lēmumu pieņemšanas tiesībām”</w:t>
      </w:r>
      <w:r>
        <w:rPr>
          <w:rStyle w:val="Noklusjumarindkopasfonts"/>
          <w:shd w:val="clear" w:color="auto" w:fill="FFFFFF"/>
          <w:lang w:val="lv-LV"/>
        </w:rPr>
        <w:t xml:space="preserve"> noteiktās </w:t>
      </w:r>
      <w:r w:rsidRPr="00BD2C2E">
        <w:rPr>
          <w:rStyle w:val="Noklusjumarindkopasfonts"/>
          <w:shd w:val="clear" w:color="auto" w:fill="FFFFFF"/>
          <w:lang w:val="lv-LV"/>
        </w:rPr>
        <w:t>pašvaldības kapitāla daļu turētāja lēmumu pieņemšanas tiesības</w:t>
      </w:r>
      <w:r>
        <w:rPr>
          <w:rStyle w:val="Noklusjumarindkopasfonts"/>
          <w:lang w:val="lv-LV"/>
        </w:rPr>
        <w:t>.</w:t>
      </w:r>
    </w:p>
    <w:p w14:paraId="32FE491B" w14:textId="794671E1" w:rsidR="002936C5" w:rsidRPr="00985C32" w:rsidRDefault="008020E8" w:rsidP="00BD4E99">
      <w:pPr>
        <w:pStyle w:val="ListParagraph"/>
        <w:numPr>
          <w:ilvl w:val="0"/>
          <w:numId w:val="4"/>
        </w:numPr>
        <w:spacing w:before="240" w:after="240"/>
        <w:ind w:left="0" w:firstLine="360"/>
        <w:jc w:val="center"/>
        <w:outlineLvl w:val="0"/>
        <w:rPr>
          <w:b/>
          <w:bCs/>
          <w:lang w:val="lv-LV"/>
        </w:rPr>
      </w:pPr>
      <w:bookmarkStart w:id="72" w:name="_Toc98143862"/>
      <w:bookmarkStart w:id="73" w:name="_Toc115186531"/>
      <w:r w:rsidRPr="00985C32">
        <w:rPr>
          <w:b/>
          <w:bCs/>
          <w:lang w:val="lv-LV"/>
        </w:rPr>
        <w:t xml:space="preserve">Jēkabpils </w:t>
      </w:r>
      <w:r w:rsidR="00AA6D0E">
        <w:rPr>
          <w:b/>
          <w:bCs/>
          <w:lang w:val="lv-LV"/>
        </w:rPr>
        <w:t>novada</w:t>
      </w:r>
      <w:r w:rsidRPr="00985C32">
        <w:rPr>
          <w:b/>
          <w:bCs/>
          <w:lang w:val="lv-LV"/>
        </w:rPr>
        <w:t xml:space="preserve"> pašvaldības līdzdalības kapitālsabiedrībās </w:t>
      </w:r>
      <w:proofErr w:type="spellStart"/>
      <w:r w:rsidRPr="00985C32">
        <w:rPr>
          <w:b/>
          <w:bCs/>
          <w:lang w:val="lv-LV"/>
        </w:rPr>
        <w:t>izvērtējums</w:t>
      </w:r>
      <w:proofErr w:type="spellEnd"/>
      <w:r w:rsidRPr="00985C32">
        <w:rPr>
          <w:b/>
          <w:bCs/>
          <w:lang w:val="lv-LV"/>
        </w:rPr>
        <w:t xml:space="preserve"> un vispārējais stratēģiskais mērķis</w:t>
      </w:r>
      <w:bookmarkEnd w:id="72"/>
      <w:bookmarkEnd w:id="73"/>
    </w:p>
    <w:p w14:paraId="173E4EA1" w14:textId="4FCC7682" w:rsidR="00985C32" w:rsidRPr="00BD2C2E" w:rsidRDefault="00985C32" w:rsidP="00985C32">
      <w:pPr>
        <w:ind w:firstLine="567"/>
        <w:jc w:val="both"/>
        <w:rPr>
          <w:lang w:val="lv-LV"/>
        </w:rPr>
      </w:pPr>
      <w:r w:rsidRPr="00BD2C2E">
        <w:rPr>
          <w:bCs/>
          <w:lang w:val="lv-LV"/>
        </w:rPr>
        <w:t>Publiskas personas kapitāla daļu un kapitālsabiedrību pārvaldības likuma 7.pantā noteikts, ka publiskai personai ir pienākums ne retāk kā reizi piecos gados pārvērtēt katru tās tiešo līdzdalību kapitālsabiedrībā un atbilstību šā likuma 4.panta nosacījumiem.</w:t>
      </w:r>
    </w:p>
    <w:p w14:paraId="4C5B2578" w14:textId="77777777" w:rsidR="00985C32" w:rsidRPr="00BD2C2E" w:rsidRDefault="00985C32" w:rsidP="00985C32">
      <w:pPr>
        <w:ind w:firstLine="567"/>
        <w:jc w:val="both"/>
        <w:rPr>
          <w:bCs/>
          <w:szCs w:val="22"/>
          <w:lang w:val="lv-LV"/>
        </w:rPr>
      </w:pPr>
      <w:r w:rsidRPr="00BD2C2E">
        <w:rPr>
          <w:bCs/>
          <w:lang w:val="lv-LV"/>
        </w:rPr>
        <w:t>Lēmumu par publiskas personas līdzdalības saglabāšanu kapitālsabiedrībās pieņem attiecīgās publiskās personas augstākā lēmējinstitūcija. Lēmumā ietver:</w:t>
      </w:r>
    </w:p>
    <w:p w14:paraId="5FB94229" w14:textId="77777777" w:rsidR="00985C32" w:rsidRPr="00BD2C2E" w:rsidRDefault="00985C32" w:rsidP="00D95FC7">
      <w:pPr>
        <w:pStyle w:val="ListParagraph"/>
        <w:numPr>
          <w:ilvl w:val="0"/>
          <w:numId w:val="43"/>
        </w:numPr>
        <w:ind w:left="426" w:hanging="426"/>
        <w:jc w:val="both"/>
        <w:rPr>
          <w:bCs/>
          <w:lang w:val="lv-LV"/>
        </w:rPr>
      </w:pPr>
      <w:r w:rsidRPr="00BD2C2E">
        <w:rPr>
          <w:bCs/>
          <w:lang w:val="lv-LV"/>
        </w:rPr>
        <w:t>vērtējumu attiecībā uz atbilstību Pārvaldības likuma 4.panta nosacījumiem;</w:t>
      </w:r>
    </w:p>
    <w:p w14:paraId="612C095E" w14:textId="77777777" w:rsidR="00985C32" w:rsidRPr="00BD2C2E" w:rsidRDefault="00985C32" w:rsidP="00D95FC7">
      <w:pPr>
        <w:pStyle w:val="ListParagraph"/>
        <w:numPr>
          <w:ilvl w:val="0"/>
          <w:numId w:val="43"/>
        </w:numPr>
        <w:ind w:left="426" w:hanging="426"/>
        <w:jc w:val="both"/>
        <w:rPr>
          <w:bCs/>
          <w:lang w:val="lv-LV"/>
        </w:rPr>
      </w:pPr>
      <w:r w:rsidRPr="00BD2C2E">
        <w:rPr>
          <w:bCs/>
          <w:lang w:val="lv-LV"/>
        </w:rPr>
        <w:t>vispārējo stratēģisko mērķi.</w:t>
      </w:r>
    </w:p>
    <w:p w14:paraId="71703941" w14:textId="77777777" w:rsidR="00985C32" w:rsidRPr="00BD2C2E" w:rsidRDefault="00985C32" w:rsidP="00985C32">
      <w:pPr>
        <w:ind w:firstLine="567"/>
        <w:jc w:val="both"/>
        <w:rPr>
          <w:bCs/>
          <w:lang w:val="lv-LV"/>
        </w:rPr>
      </w:pPr>
      <w:r w:rsidRPr="00BD2C2E">
        <w:rPr>
          <w:bCs/>
          <w:lang w:val="lv-LV"/>
        </w:rPr>
        <w:t>Pārvaldības likuma 4.panta pirmajā daļā noteikts, ka publiska persona drīkst iegūt un saglabāt līdzdalību kapitālsabiedrībā atbilstoši Valsts pārvaldes iekārtas likuma 88.pantam.</w:t>
      </w:r>
    </w:p>
    <w:p w14:paraId="79517835" w14:textId="77777777" w:rsidR="00985C32" w:rsidRPr="00BD2C2E" w:rsidRDefault="00985C32" w:rsidP="00985C32">
      <w:pPr>
        <w:ind w:firstLine="567"/>
        <w:jc w:val="both"/>
        <w:rPr>
          <w:bCs/>
          <w:lang w:val="lv-LV"/>
        </w:rPr>
      </w:pPr>
      <w:r w:rsidRPr="00BD2C2E">
        <w:rPr>
          <w:bCs/>
          <w:lang w:val="lv-LV"/>
        </w:rPr>
        <w:t>Valsts pārvaldes iekārtas likuma 88.panta pirmajā daļā noteikts, ka ciktāl likumā nav noteikts citādi, publiska persona savu funkciju efektīvai izpildei var dibināt kapitālsabiedrību vai iegūt līdzdalību esošā kapitālsabiedrībā, ja īstenojas viens no šādiem nosacījumiem:</w:t>
      </w:r>
    </w:p>
    <w:p w14:paraId="457D845C" w14:textId="0BCED0B1" w:rsidR="00985C32" w:rsidRPr="00BD2C2E" w:rsidRDefault="00985C32" w:rsidP="00D95FC7">
      <w:pPr>
        <w:pStyle w:val="ListParagraph"/>
        <w:numPr>
          <w:ilvl w:val="0"/>
          <w:numId w:val="44"/>
        </w:numPr>
        <w:tabs>
          <w:tab w:val="clear" w:pos="1310"/>
        </w:tabs>
        <w:ind w:left="426" w:hanging="426"/>
        <w:jc w:val="both"/>
        <w:rPr>
          <w:bCs/>
          <w:lang w:val="lv-LV"/>
        </w:rPr>
      </w:pPr>
      <w:bookmarkStart w:id="74" w:name="_Hlk97556293"/>
      <w:r w:rsidRPr="00BD2C2E">
        <w:rPr>
          <w:bCs/>
          <w:lang w:val="lv-LV"/>
        </w:rPr>
        <w:t>tiek novērsta tirgus nepilnība</w:t>
      </w:r>
      <w:r w:rsidR="003B54D9">
        <w:rPr>
          <w:bCs/>
          <w:lang w:val="lv-LV"/>
        </w:rPr>
        <w:t> – s</w:t>
      </w:r>
      <w:r w:rsidRPr="00BD2C2E">
        <w:rPr>
          <w:bCs/>
          <w:lang w:val="lv-LV"/>
        </w:rPr>
        <w:t>ituācija, kad tirgus nav spējīgs nodrošināt sabiedrības interešu īstenošanu attiecīgajā jomā;</w:t>
      </w:r>
      <w:bookmarkEnd w:id="74"/>
    </w:p>
    <w:p w14:paraId="7B4BA80B" w14:textId="77777777" w:rsidR="00985C32" w:rsidRPr="00BD2C2E" w:rsidRDefault="00985C32" w:rsidP="00D95FC7">
      <w:pPr>
        <w:pStyle w:val="ListParagraph"/>
        <w:numPr>
          <w:ilvl w:val="0"/>
          <w:numId w:val="44"/>
        </w:numPr>
        <w:tabs>
          <w:tab w:val="clear" w:pos="1310"/>
        </w:tabs>
        <w:ind w:left="426" w:hanging="426"/>
        <w:jc w:val="both"/>
        <w:rPr>
          <w:bCs/>
          <w:lang w:val="lv-LV"/>
        </w:rPr>
      </w:pPr>
      <w:r w:rsidRPr="00BD2C2E">
        <w:rPr>
          <w:bCs/>
          <w:lang w:val="lv-LV"/>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207A9A0C" w14:textId="77777777" w:rsidR="00985C32" w:rsidRPr="00BD2C2E" w:rsidRDefault="00985C32" w:rsidP="00D95FC7">
      <w:pPr>
        <w:pStyle w:val="ListParagraph"/>
        <w:numPr>
          <w:ilvl w:val="0"/>
          <w:numId w:val="44"/>
        </w:numPr>
        <w:tabs>
          <w:tab w:val="clear" w:pos="1310"/>
        </w:tabs>
        <w:ind w:left="426" w:hanging="426"/>
        <w:jc w:val="both"/>
        <w:rPr>
          <w:bCs/>
          <w:lang w:val="lv-LV"/>
        </w:rPr>
      </w:pPr>
      <w:r w:rsidRPr="00BD2C2E">
        <w:rPr>
          <w:bCs/>
          <w:lang w:val="lv-LV"/>
        </w:rPr>
        <w:t>tiek pārvaldīti tādi īpašumi, kas ir stratēģiski svarīgi valsts vai pašvaldības administratīvās teritorijas attīstībai vai valsts drošībai.</w:t>
      </w:r>
    </w:p>
    <w:p w14:paraId="1A746F24" w14:textId="10AA11BE" w:rsidR="00985C32" w:rsidRPr="00BD2C2E" w:rsidRDefault="00985C32" w:rsidP="00985C32">
      <w:pPr>
        <w:ind w:right="43" w:firstLine="567"/>
        <w:jc w:val="both"/>
        <w:rPr>
          <w:bCs/>
          <w:lang w:val="lv-LV"/>
        </w:rPr>
      </w:pPr>
      <w:r w:rsidRPr="00BD2C2E">
        <w:rPr>
          <w:bCs/>
          <w:lang w:val="lv-LV"/>
        </w:rPr>
        <w:t>Jēkabpils pilsētas dome ar 14.02.2019. lēmumu Nr.48 “</w:t>
      </w:r>
      <w:r w:rsidRPr="00BD2C2E">
        <w:rPr>
          <w:bCs/>
          <w:lang w:val="lv-LV" w:eastAsia="lv-LV"/>
        </w:rPr>
        <w:t>Par līdzdalību kapitālsabiedrībās” a</w:t>
      </w:r>
      <w:r w:rsidRPr="00BD2C2E">
        <w:rPr>
          <w:bCs/>
          <w:lang w:val="lv-LV"/>
        </w:rPr>
        <w:t xml:space="preserve">pstiprināja pārvērtējumu par Jēkabpils pilsētas pašvaldības tiešo līdzdalību kapitālsabiedrībās, nolēma saglabāt līdzdalību </w:t>
      </w:r>
      <w:r w:rsidRPr="00BD2C2E">
        <w:rPr>
          <w:rFonts w:eastAsia="Calibri"/>
          <w:lang w:val="lv-LV"/>
        </w:rPr>
        <w:t>SIA</w:t>
      </w:r>
      <w:r w:rsidR="00073E85">
        <w:rPr>
          <w:rFonts w:eastAsia="Calibri"/>
          <w:lang w:val="lv-LV"/>
        </w:rPr>
        <w:t> </w:t>
      </w:r>
      <w:r w:rsidRPr="00BD2C2E">
        <w:rPr>
          <w:rFonts w:eastAsia="Calibri"/>
          <w:lang w:val="lv-LV"/>
        </w:rPr>
        <w:t>“Jēkabpils siltums” (pašvaldības līdzdalība</w:t>
      </w:r>
      <w:r w:rsidR="003B54D9">
        <w:rPr>
          <w:rFonts w:eastAsia="Calibri"/>
          <w:lang w:val="lv-LV"/>
        </w:rPr>
        <w:t xml:space="preserve"> </w:t>
      </w:r>
      <w:r w:rsidRPr="00BD2C2E">
        <w:rPr>
          <w:rFonts w:eastAsia="Calibri"/>
          <w:lang w:val="lv-LV"/>
        </w:rPr>
        <w:t>100%), SIA</w:t>
      </w:r>
      <w:r w:rsidR="003B54D9">
        <w:rPr>
          <w:rFonts w:eastAsia="Calibri"/>
          <w:lang w:val="lv-LV"/>
        </w:rPr>
        <w:t> </w:t>
      </w:r>
      <w:r w:rsidRPr="00BD2C2E">
        <w:rPr>
          <w:rFonts w:eastAsia="Calibri"/>
          <w:lang w:val="lv-LV"/>
        </w:rPr>
        <w:t>“Jēkabpils ūdens” (100%), SIA</w:t>
      </w:r>
      <w:r w:rsidR="003B54D9">
        <w:rPr>
          <w:rFonts w:eastAsia="Calibri"/>
          <w:lang w:val="lv-LV"/>
        </w:rPr>
        <w:t xml:space="preserve"> </w:t>
      </w:r>
      <w:r w:rsidRPr="00BD2C2E">
        <w:rPr>
          <w:rFonts w:eastAsia="Calibri"/>
          <w:lang w:val="lv-LV"/>
        </w:rPr>
        <w:t>JK</w:t>
      </w:r>
      <w:r w:rsidR="003B54D9">
        <w:rPr>
          <w:rFonts w:eastAsia="Calibri"/>
          <w:lang w:val="lv-LV"/>
        </w:rPr>
        <w:t xml:space="preserve"> </w:t>
      </w:r>
      <w:r w:rsidRPr="00BD2C2E">
        <w:rPr>
          <w:rFonts w:eastAsia="Calibri"/>
          <w:lang w:val="lv-LV"/>
        </w:rPr>
        <w:t>Namu pārvalde</w:t>
      </w:r>
      <w:r w:rsidR="003B54D9">
        <w:rPr>
          <w:rFonts w:eastAsia="Calibri"/>
          <w:lang w:val="lv-LV"/>
        </w:rPr>
        <w:t xml:space="preserve"> </w:t>
      </w:r>
      <w:r w:rsidRPr="00BD2C2E">
        <w:rPr>
          <w:rFonts w:eastAsia="Calibri"/>
          <w:lang w:val="lv-LV"/>
        </w:rPr>
        <w:t>(100%), SIA “Pils rajona Namu pārvalde” (100%), SIA</w:t>
      </w:r>
      <w:r w:rsidR="00073E85">
        <w:rPr>
          <w:rFonts w:eastAsia="Calibri"/>
          <w:lang w:val="lv-LV"/>
        </w:rPr>
        <w:t> </w:t>
      </w:r>
      <w:r w:rsidRPr="00BD2C2E">
        <w:rPr>
          <w:rFonts w:eastAsia="Calibri"/>
          <w:lang w:val="lv-LV"/>
        </w:rPr>
        <w:t>“</w:t>
      </w:r>
      <w:r>
        <w:rPr>
          <w:rFonts w:eastAsia="Calibri"/>
          <w:lang w:val="lv-LV"/>
        </w:rPr>
        <w:t>JĒKABPILS PAKALPOJUMI</w:t>
      </w:r>
      <w:r w:rsidRPr="00BD2C2E">
        <w:rPr>
          <w:rFonts w:eastAsia="Calibri"/>
          <w:lang w:val="lv-LV"/>
        </w:rPr>
        <w:t>” (100%), SIA</w:t>
      </w:r>
      <w:r w:rsidR="00073E85">
        <w:rPr>
          <w:rFonts w:eastAsia="Calibri"/>
          <w:lang w:val="lv-LV"/>
        </w:rPr>
        <w:t> </w:t>
      </w:r>
      <w:r w:rsidRPr="00BD2C2E">
        <w:rPr>
          <w:rFonts w:eastAsia="Calibri"/>
          <w:lang w:val="lv-LV"/>
        </w:rPr>
        <w:t>“Jēkabpils reģionālā slimnīca” (100%), SIA “Jēkabpils autobusu parks” (51%) un SIA “</w:t>
      </w:r>
      <w:proofErr w:type="spellStart"/>
      <w:r w:rsidRPr="00BD2C2E">
        <w:rPr>
          <w:rFonts w:eastAsia="Calibri"/>
          <w:lang w:val="lv-LV"/>
        </w:rPr>
        <w:t>Vidusdaugavas</w:t>
      </w:r>
      <w:proofErr w:type="spellEnd"/>
      <w:r w:rsidRPr="00BD2C2E">
        <w:rPr>
          <w:rFonts w:eastAsia="Calibri"/>
          <w:lang w:val="lv-LV"/>
        </w:rPr>
        <w:t xml:space="preserve"> SPAAO” (32,04%), kā arī n</w:t>
      </w:r>
      <w:r w:rsidRPr="00BD2C2E">
        <w:rPr>
          <w:bCs/>
          <w:lang w:val="lv-LV"/>
        </w:rPr>
        <w:t>oteica kapitālsabiedrībām vispārējos stratēģiskos mērķus.</w:t>
      </w:r>
    </w:p>
    <w:p w14:paraId="7FD87511" w14:textId="307A9A5D" w:rsidR="00985C32" w:rsidRPr="00BD2C2E" w:rsidRDefault="00985C32" w:rsidP="00985C32">
      <w:pPr>
        <w:autoSpaceDN w:val="0"/>
        <w:snapToGrid w:val="0"/>
        <w:ind w:firstLine="567"/>
        <w:jc w:val="both"/>
        <w:rPr>
          <w:bCs/>
          <w:color w:val="262626"/>
          <w:lang w:val="lv-LV"/>
        </w:rPr>
      </w:pPr>
      <w:r w:rsidRPr="00BD2C2E">
        <w:rPr>
          <w:bCs/>
          <w:lang w:val="lv-LV"/>
        </w:rPr>
        <w:t>Bijušā Jēkabpils novada dome ar 29.04.2021. lēmumu Nr.116 “</w:t>
      </w:r>
      <w:r w:rsidRPr="00BD2C2E">
        <w:rPr>
          <w:bCs/>
          <w:lang w:val="lv-LV" w:eastAsia="lv-LV"/>
        </w:rPr>
        <w:t>Par līdzdalību kapitālsabiedrībās” a</w:t>
      </w:r>
      <w:r w:rsidRPr="00BD2C2E">
        <w:rPr>
          <w:bCs/>
          <w:lang w:val="lv-LV"/>
        </w:rPr>
        <w:t>pstiprināja pārvērtējumu par Jēkabpils novada (bijušā) pašvaldības tiešo līdzdalību kapitālsabiedrībās, nolēma saglabāt līdzdalību SIA</w:t>
      </w:r>
      <w:r w:rsidRPr="00BD2C2E">
        <w:rPr>
          <w:bCs/>
          <w:color w:val="262626"/>
          <w:lang w:val="lv-LV"/>
        </w:rPr>
        <w:t xml:space="preserve"> “Zasas aptieka”</w:t>
      </w:r>
      <w:r w:rsidRPr="00BD2C2E">
        <w:rPr>
          <w:rFonts w:eastAsia="Calibri"/>
          <w:lang w:val="lv-LV"/>
        </w:rPr>
        <w:t xml:space="preserve"> (100%)</w:t>
      </w:r>
      <w:r w:rsidRPr="00BD2C2E">
        <w:rPr>
          <w:bCs/>
          <w:color w:val="262626"/>
          <w:lang w:val="lv-LV"/>
        </w:rPr>
        <w:t>, SIA</w:t>
      </w:r>
      <w:r w:rsidR="00073E85">
        <w:rPr>
          <w:bCs/>
          <w:color w:val="262626"/>
          <w:lang w:val="lv-LV"/>
        </w:rPr>
        <w:t> </w:t>
      </w:r>
      <w:r w:rsidRPr="00BD2C2E">
        <w:rPr>
          <w:bCs/>
          <w:color w:val="262626"/>
          <w:lang w:val="lv-LV"/>
        </w:rPr>
        <w:t>“Rubenītis”</w:t>
      </w:r>
      <w:r w:rsidRPr="00BD2C2E">
        <w:rPr>
          <w:rFonts w:eastAsia="Calibri"/>
          <w:lang w:val="lv-LV"/>
        </w:rPr>
        <w:t xml:space="preserve"> (100%)</w:t>
      </w:r>
      <w:r w:rsidRPr="00BD2C2E">
        <w:rPr>
          <w:bCs/>
          <w:color w:val="262626"/>
          <w:lang w:val="lv-LV"/>
        </w:rPr>
        <w:t>, SIA “Jēkabpils autobusu parks” (12,00%) un SIA “</w:t>
      </w:r>
      <w:proofErr w:type="spellStart"/>
      <w:r w:rsidRPr="00BD2C2E">
        <w:rPr>
          <w:bCs/>
          <w:color w:val="262626"/>
          <w:lang w:val="lv-LV"/>
        </w:rPr>
        <w:t>Vidusdaugavas</w:t>
      </w:r>
      <w:proofErr w:type="spellEnd"/>
      <w:r w:rsidRPr="00BD2C2E">
        <w:rPr>
          <w:bCs/>
          <w:color w:val="262626"/>
          <w:lang w:val="lv-LV"/>
        </w:rPr>
        <w:t xml:space="preserve"> SPAAO” (2,52%), nesaglabāt līdzdalību SIA “Rubenes aptieka” (100%).</w:t>
      </w:r>
    </w:p>
    <w:p w14:paraId="2E1007D6" w14:textId="54CF3A3D" w:rsidR="00985C32" w:rsidRPr="00BD2C2E" w:rsidRDefault="00985C32" w:rsidP="00985C32">
      <w:pPr>
        <w:ind w:right="43" w:firstLine="567"/>
        <w:jc w:val="both"/>
        <w:rPr>
          <w:bCs/>
          <w:lang w:val="lv-LV"/>
        </w:rPr>
      </w:pPr>
      <w:r w:rsidRPr="00BD2C2E">
        <w:rPr>
          <w:bCs/>
          <w:lang w:val="lv-LV"/>
        </w:rPr>
        <w:t>Salas novada dome ar 30.07.2020. lēmumu Nr.11 “</w:t>
      </w:r>
      <w:r w:rsidRPr="00BD2C2E">
        <w:rPr>
          <w:bCs/>
          <w:lang w:val="lv-LV" w:eastAsia="lv-LV"/>
        </w:rPr>
        <w:t>Par Salas novada pašvaldības tiešo līdzdalību Sabiedrībā ar ierobežoto atbildību “V</w:t>
      </w:r>
      <w:r w:rsidR="00AA6D0E">
        <w:rPr>
          <w:bCs/>
          <w:lang w:val="lv-LV" w:eastAsia="lv-LV"/>
        </w:rPr>
        <w:t>ĪGANTS</w:t>
      </w:r>
      <w:r w:rsidRPr="00BD2C2E">
        <w:rPr>
          <w:bCs/>
          <w:lang w:val="lv-LV" w:eastAsia="lv-LV"/>
        </w:rPr>
        <w:t>” pārvērtējuma apstiprināšanu un vispārējo stratēģisko mērķu noteikšanu” a</w:t>
      </w:r>
      <w:r w:rsidRPr="00BD2C2E">
        <w:rPr>
          <w:bCs/>
          <w:lang w:val="lv-LV"/>
        </w:rPr>
        <w:t>pstiprināja pārvērtējumu par Salas novada pašvaldības tiešo līdzdalību SIA “</w:t>
      </w:r>
      <w:r w:rsidR="00872BBD" w:rsidRPr="00BD2C2E">
        <w:rPr>
          <w:bCs/>
          <w:lang w:val="lv-LV"/>
        </w:rPr>
        <w:t>VĪGANTS</w:t>
      </w:r>
      <w:r w:rsidRPr="00BD2C2E">
        <w:rPr>
          <w:bCs/>
          <w:lang w:val="lv-LV"/>
        </w:rPr>
        <w:t>” (100%) un nolēma saglabāt līdzdalību kapitālsabiedrībā,</w:t>
      </w:r>
      <w:r w:rsidRPr="00BD2C2E">
        <w:rPr>
          <w:rFonts w:eastAsia="Calibri"/>
          <w:lang w:val="lv-LV"/>
        </w:rPr>
        <w:t xml:space="preserve"> kā arī n</w:t>
      </w:r>
      <w:r w:rsidRPr="00BD2C2E">
        <w:rPr>
          <w:bCs/>
          <w:lang w:val="lv-LV"/>
        </w:rPr>
        <w:t>oteica kapitālsabiedrībai vispārējos stratēģiskos mērķus. Pašvaldības līdzdalības SIA</w:t>
      </w:r>
      <w:r w:rsidR="00073E85">
        <w:rPr>
          <w:bCs/>
          <w:lang w:val="lv-LV"/>
        </w:rPr>
        <w:t> </w:t>
      </w:r>
      <w:r w:rsidRPr="00BD2C2E">
        <w:rPr>
          <w:bCs/>
          <w:lang w:val="lv-LV"/>
        </w:rPr>
        <w:t>“Jēkabpils autobusu parks” (9,00%) un SIA “</w:t>
      </w:r>
      <w:proofErr w:type="spellStart"/>
      <w:r w:rsidRPr="00BD2C2E">
        <w:rPr>
          <w:bCs/>
          <w:lang w:val="lv-LV"/>
        </w:rPr>
        <w:t>Vidusdaugavas</w:t>
      </w:r>
      <w:proofErr w:type="spellEnd"/>
      <w:r w:rsidRPr="00BD2C2E">
        <w:rPr>
          <w:bCs/>
          <w:lang w:val="lv-LV"/>
        </w:rPr>
        <w:t xml:space="preserve"> SPAAO” (1,89%) pārvērtējums netika veikts.</w:t>
      </w:r>
    </w:p>
    <w:p w14:paraId="38095D8E" w14:textId="7E55EFDE" w:rsidR="00985C32" w:rsidRPr="00BD2C2E" w:rsidRDefault="00985C32" w:rsidP="00985C32">
      <w:pPr>
        <w:ind w:firstLine="567"/>
        <w:jc w:val="both"/>
        <w:rPr>
          <w:rFonts w:cs="Tahoma"/>
          <w:bCs/>
          <w:lang w:val="lv-LV"/>
        </w:rPr>
      </w:pPr>
      <w:r w:rsidRPr="00BD2C2E">
        <w:rPr>
          <w:rFonts w:cs="Tahoma"/>
          <w:bCs/>
          <w:lang w:val="lv-LV"/>
        </w:rPr>
        <w:t xml:space="preserve">Publiskas personas kapitāla daļu un kapitālsabiedrību pārvaldības likuma Pārejas noteikumu 30.punktā ir noteikts, ka pašvaldības, kuras administratīvi teritoriālās reformas ietvaros apvieno un kuras ir kapitāla daļu turētājas kapitālsabiedrībā, neveic šā likuma 7. pantā noteikto pienākumu. Administratīvi teritoriālās reformas ietvaros </w:t>
      </w:r>
      <w:proofErr w:type="spellStart"/>
      <w:r w:rsidRPr="00BD2C2E">
        <w:rPr>
          <w:rFonts w:cs="Tahoma"/>
          <w:bCs/>
          <w:lang w:val="lv-LV"/>
        </w:rPr>
        <w:t>jaunizveidotās</w:t>
      </w:r>
      <w:proofErr w:type="spellEnd"/>
      <w:r w:rsidRPr="00BD2C2E">
        <w:rPr>
          <w:rFonts w:cs="Tahoma"/>
          <w:bCs/>
          <w:lang w:val="lv-LV"/>
        </w:rPr>
        <w:t xml:space="preserve"> novadu pašvaldības izpilda šā likuma 7. pantā noteikto pienākumu līdz 2022. gada 1.jūnijam.</w:t>
      </w:r>
    </w:p>
    <w:p w14:paraId="75A26BB5" w14:textId="77777777" w:rsidR="00FC66CD" w:rsidRDefault="00985C32" w:rsidP="00FC66CD">
      <w:pPr>
        <w:ind w:right="43" w:firstLine="567"/>
        <w:jc w:val="both"/>
        <w:rPr>
          <w:shd w:val="clear" w:color="auto" w:fill="FFFFFF"/>
          <w:lang w:val="lv-LV"/>
        </w:rPr>
      </w:pPr>
      <w:r w:rsidRPr="00BD2C2E">
        <w:rPr>
          <w:shd w:val="clear" w:color="auto" w:fill="FFFFFF"/>
          <w:lang w:val="lv-LV"/>
        </w:rPr>
        <w:t>Atbilstoši apvienojamo novadu reorganizācijas plānam līdz 01.06.2022., līdz līdzdalības pārvērtēšanas rezultātu apstiprināšanai kapitālsabiedrību darbība turpināta atbilstoši normatīvajiem aktiem, statūtiem un attiecīgo pašvaldību noteiktajiem stratēģiskajiem mērķiem un kapitālsabiedrību stratēģijām.</w:t>
      </w:r>
      <w:r w:rsidR="00FC66CD">
        <w:rPr>
          <w:shd w:val="clear" w:color="auto" w:fill="FFFFFF"/>
          <w:lang w:val="lv-LV"/>
        </w:rPr>
        <w:t xml:space="preserve"> </w:t>
      </w:r>
    </w:p>
    <w:p w14:paraId="541B8161" w14:textId="290535C0" w:rsidR="00985C32" w:rsidRDefault="00680A19" w:rsidP="00FC66CD">
      <w:pPr>
        <w:ind w:right="43" w:firstLine="567"/>
        <w:jc w:val="both"/>
        <w:rPr>
          <w:rStyle w:val="Hyperlink"/>
          <w:lang w:val="lv-LV"/>
        </w:rPr>
      </w:pPr>
      <w:hyperlink r:id="rId43" w:history="1">
        <w:r w:rsidR="00FC66CD" w:rsidRPr="00182A39">
          <w:rPr>
            <w:rStyle w:val="Hyperlink"/>
            <w:lang w:val="lv-LV"/>
          </w:rPr>
          <w:t>https://www.jekabpils.lv/lv/pasvaldiba/jekabpils-pilsetas-pasvaldibas-lidzdaliba-kapitalsabiedribas/informacija-par-kapitalsabiedribam-kuras-ir-lidzdaliba</w:t>
        </w:r>
      </w:hyperlink>
    </w:p>
    <w:p w14:paraId="630A8910" w14:textId="54125A5B" w:rsidR="00F854A4" w:rsidRPr="00FC66CD" w:rsidRDefault="003F5720" w:rsidP="00BD4E99">
      <w:pPr>
        <w:pStyle w:val="ListParagraph"/>
        <w:numPr>
          <w:ilvl w:val="0"/>
          <w:numId w:val="4"/>
        </w:numPr>
        <w:spacing w:before="240" w:after="240"/>
        <w:ind w:left="0" w:firstLine="426"/>
        <w:jc w:val="center"/>
        <w:outlineLvl w:val="0"/>
        <w:rPr>
          <w:b/>
          <w:bCs/>
          <w:lang w:val="lv-LV"/>
        </w:rPr>
      </w:pPr>
      <w:bookmarkStart w:id="75" w:name="_Toc98143863"/>
      <w:bookmarkStart w:id="76" w:name="_Toc115186532"/>
      <w:r w:rsidRPr="00FC66CD">
        <w:rPr>
          <w:b/>
          <w:bCs/>
          <w:lang w:val="lv-LV"/>
        </w:rPr>
        <w:t>Dividenžu politika</w:t>
      </w:r>
      <w:bookmarkEnd w:id="75"/>
      <w:bookmarkEnd w:id="76"/>
    </w:p>
    <w:p w14:paraId="557B0A12" w14:textId="70E05C54" w:rsidR="00FC66CD" w:rsidRPr="00F96A71" w:rsidRDefault="00FC66CD" w:rsidP="00FC66CD">
      <w:pPr>
        <w:tabs>
          <w:tab w:val="right" w:pos="9356"/>
        </w:tabs>
        <w:snapToGrid w:val="0"/>
        <w:ind w:firstLine="567"/>
        <w:jc w:val="both"/>
        <w:rPr>
          <w:lang w:val="lv-LV" w:eastAsia="lv-LV"/>
        </w:rPr>
      </w:pPr>
      <w:r w:rsidRPr="00F96A71">
        <w:rPr>
          <w:lang w:val="lv-LV" w:eastAsia="lv-LV"/>
        </w:rPr>
        <w:tab/>
        <w:t>Publiskas personas kapitāla daļu un kapitālsabiedrību pārvaldības likuma 35.panta pirmajā daļā noteikts, ka atvasinātas publiskas personas augstākā lēmējinstitūcija reglamentē kārtību, kādā nosakāma dividendēs izmaksājamā peļņas daļa kapitālsabiedrībā, kurā atvasinātai publiskai personai ir izšķirošā ietekme.</w:t>
      </w:r>
    </w:p>
    <w:p w14:paraId="6C3E27A2" w14:textId="77777777" w:rsidR="00FC66CD" w:rsidRDefault="00FC66CD" w:rsidP="00FC66CD">
      <w:pPr>
        <w:ind w:right="43" w:firstLine="567"/>
        <w:jc w:val="both"/>
        <w:rPr>
          <w:lang w:val="lv-LV"/>
        </w:rPr>
      </w:pPr>
      <w:r w:rsidRPr="0027750C">
        <w:rPr>
          <w:lang w:val="lv-LV"/>
        </w:rPr>
        <w:t xml:space="preserve">2021.gadā </w:t>
      </w:r>
      <w:r>
        <w:rPr>
          <w:lang w:val="lv-LV"/>
        </w:rPr>
        <w:t xml:space="preserve">Jēkabpils novada pašvaldībā apvienotās pašvaldības saņēma dividendes par 2020.gadu saskaņā ar kārtībām, kuras bija noteiktas katrā atsevišķā pašvaldībā. </w:t>
      </w:r>
    </w:p>
    <w:p w14:paraId="27835C8D" w14:textId="79F4E27C" w:rsidR="00FC66CD" w:rsidRPr="00F96A71" w:rsidRDefault="00FC66CD" w:rsidP="00FC66CD">
      <w:pPr>
        <w:ind w:right="43" w:firstLine="567"/>
        <w:jc w:val="both"/>
        <w:rPr>
          <w:color w:val="00B050"/>
          <w:lang w:val="lv-LV"/>
        </w:rPr>
      </w:pPr>
      <w:r w:rsidRPr="0027750C">
        <w:rPr>
          <w:lang w:val="lv-LV"/>
        </w:rPr>
        <w:t xml:space="preserve">Jēkabpils </w:t>
      </w:r>
      <w:r w:rsidRPr="00F96A71">
        <w:rPr>
          <w:lang w:val="lv-LV"/>
        </w:rPr>
        <w:t xml:space="preserve">pilsētas dome 21.04.2016. (protokols Nr.10, 9.§) ar Domes lēmumu  Nr.121 </w:t>
      </w:r>
      <w:r w:rsidR="001E5BFF">
        <w:rPr>
          <w:lang w:val="lv-LV"/>
        </w:rPr>
        <w:t>“</w:t>
      </w:r>
      <w:r w:rsidRPr="00F96A71">
        <w:rPr>
          <w:lang w:val="lv-LV"/>
        </w:rPr>
        <w:t>Par nolikuma apstiprināšanu</w:t>
      </w:r>
      <w:r w:rsidR="001E5BFF">
        <w:rPr>
          <w:lang w:val="lv-LV"/>
        </w:rPr>
        <w:t>”</w:t>
      </w:r>
      <w:r w:rsidRPr="00F96A71">
        <w:rPr>
          <w:lang w:val="lv-LV"/>
        </w:rPr>
        <w:t xml:space="preserve"> apstiprināja nolikumu “Dividendēs izmaksājamās peļņas daļas noteikšanas un izmaksāšanas kārtība kapitālsabiedrībās, kurās Jēkabpils pilsētas pašvaldībai pieder kapitāla daļas”. 14.07.2016. ar Domes lēmumu Nr.190 “Par grozījumu nolikumā” nolikumā veikti grozījumi. </w:t>
      </w:r>
    </w:p>
    <w:p w14:paraId="758259DF" w14:textId="2E6AE278" w:rsidR="00FC66CD" w:rsidRPr="00607C03" w:rsidRDefault="00FC66CD" w:rsidP="00FC66CD">
      <w:pPr>
        <w:pStyle w:val="naisf"/>
        <w:spacing w:before="0" w:after="0"/>
        <w:ind w:right="43" w:firstLine="567"/>
        <w:rPr>
          <w:bCs/>
          <w:shd w:val="clear" w:color="auto" w:fill="FFFFFF"/>
        </w:rPr>
      </w:pPr>
      <w:r w:rsidRPr="00607C03">
        <w:rPr>
          <w:shd w:val="clear" w:color="auto" w:fill="FFFFFF"/>
        </w:rPr>
        <w:t>2021.gadā Jēkabpils pilsētas pašvaldībai</w:t>
      </w:r>
      <w:r w:rsidRPr="00607C03">
        <w:t xml:space="preserve"> </w:t>
      </w:r>
      <w:r w:rsidRPr="00607C03">
        <w:rPr>
          <w:shd w:val="clear" w:color="auto" w:fill="FFFFFF"/>
        </w:rPr>
        <w:t>dividendes</w:t>
      </w:r>
      <w:r w:rsidRPr="00607C03">
        <w:t xml:space="preserve"> </w:t>
      </w:r>
      <w:r w:rsidRPr="00607C03">
        <w:rPr>
          <w:shd w:val="clear" w:color="auto" w:fill="FFFFFF"/>
        </w:rPr>
        <w:t xml:space="preserve">izmaksāja </w:t>
      </w:r>
      <w:r w:rsidRPr="00607C03">
        <w:t>SIA</w:t>
      </w:r>
      <w:r w:rsidR="001E5BFF">
        <w:t> </w:t>
      </w:r>
      <w:r w:rsidRPr="00607C03">
        <w:t>„JĒKABPILS PAKALPOJUMI”</w:t>
      </w:r>
      <w:r w:rsidRPr="00607C03">
        <w:rPr>
          <w:shd w:val="clear" w:color="auto" w:fill="FFFFFF"/>
        </w:rPr>
        <w:t xml:space="preserve"> </w:t>
      </w:r>
      <w:r w:rsidRPr="00607C03">
        <w:rPr>
          <w:color w:val="000000"/>
        </w:rPr>
        <w:t>249</w:t>
      </w:r>
      <w:r w:rsidR="001E5BFF">
        <w:rPr>
          <w:color w:val="000000"/>
        </w:rPr>
        <w:t> </w:t>
      </w:r>
      <w:r w:rsidRPr="00607C03">
        <w:rPr>
          <w:color w:val="000000"/>
        </w:rPr>
        <w:t>155</w:t>
      </w:r>
      <w:r w:rsidR="001E5BFF">
        <w:rPr>
          <w:color w:val="000000"/>
        </w:rPr>
        <w:t> </w:t>
      </w:r>
      <w:proofErr w:type="spellStart"/>
      <w:r w:rsidR="001E5BFF" w:rsidRPr="001E5BFF">
        <w:rPr>
          <w:i/>
          <w:iCs/>
          <w:color w:val="000000"/>
        </w:rPr>
        <w:t>euro</w:t>
      </w:r>
      <w:proofErr w:type="spellEnd"/>
      <w:r w:rsidRPr="00607C03">
        <w:rPr>
          <w:shd w:val="clear" w:color="auto" w:fill="FFFFFF"/>
        </w:rPr>
        <w:t xml:space="preserve"> apmērā</w:t>
      </w:r>
      <w:r w:rsidRPr="00607C03">
        <w:rPr>
          <w:bCs/>
          <w:shd w:val="clear" w:color="auto" w:fill="FFFFFF"/>
        </w:rPr>
        <w:t>.</w:t>
      </w:r>
    </w:p>
    <w:p w14:paraId="24BEB93F" w14:textId="77777777" w:rsidR="00FC66CD" w:rsidRDefault="00FC66CD" w:rsidP="00FC66CD">
      <w:pPr>
        <w:pStyle w:val="naisf"/>
        <w:spacing w:before="0" w:after="0"/>
        <w:ind w:right="43" w:firstLine="567"/>
        <w:rPr>
          <w:color w:val="000000"/>
        </w:rPr>
      </w:pPr>
      <w:r>
        <w:rPr>
          <w:color w:val="000000"/>
        </w:rPr>
        <w:t>Aknīstes novada domes 23.03.2016. noteikumu “</w:t>
      </w:r>
      <w:r>
        <w:t xml:space="preserve">Aknīstes novada pašvaldības kapitālsabiedrību pārvaldības noteikumi” 9.p. noteikts, ka Dome ar atsevišķu lēmumu nosaka kārtību, kādā tiek noteikta un ieskaitīta pašvaldības budžetā izmaksājamā peļņas daļa par pašvaldības kapitāla izmantošanu. </w:t>
      </w:r>
      <w:r w:rsidRPr="002322E9">
        <w:rPr>
          <w:bCs/>
          <w:shd w:val="clear" w:color="auto" w:fill="FFFFFF"/>
        </w:rPr>
        <w:t xml:space="preserve">Aknīstes </w:t>
      </w:r>
      <w:r>
        <w:t>novada pašvaldība 2021.gadā nav saņēmusi dividendes.</w:t>
      </w:r>
    </w:p>
    <w:p w14:paraId="43D57BD4" w14:textId="53F45774" w:rsidR="00FC66CD" w:rsidRDefault="00FC66CD" w:rsidP="00FC66CD">
      <w:pPr>
        <w:pStyle w:val="naisf"/>
        <w:spacing w:before="0" w:after="0"/>
        <w:ind w:right="43" w:firstLine="567"/>
        <w:rPr>
          <w:color w:val="000000"/>
        </w:rPr>
      </w:pPr>
      <w:r w:rsidRPr="00DD0F3B">
        <w:rPr>
          <w:color w:val="000000"/>
        </w:rPr>
        <w:t>2021.gadā bijušā Jēkabpils novada pašvaldība saņēma dividendes no SIA “Zasas aptieka”</w:t>
      </w:r>
      <w:r w:rsidR="001E5BFF">
        <w:rPr>
          <w:color w:val="000000"/>
        </w:rPr>
        <w:t xml:space="preserve"> – </w:t>
      </w:r>
      <w:r w:rsidRPr="00DD0F3B">
        <w:rPr>
          <w:color w:val="000000"/>
        </w:rPr>
        <w:t>325</w:t>
      </w:r>
      <w:r w:rsidR="001E5BFF">
        <w:rPr>
          <w:color w:val="000000"/>
        </w:rPr>
        <w:t> </w:t>
      </w:r>
      <w:proofErr w:type="spellStart"/>
      <w:r w:rsidR="001E5BFF" w:rsidRPr="001E5BFF">
        <w:rPr>
          <w:i/>
          <w:iCs/>
          <w:color w:val="000000"/>
        </w:rPr>
        <w:t>euro</w:t>
      </w:r>
      <w:proofErr w:type="spellEnd"/>
      <w:r w:rsidRPr="00DD0F3B">
        <w:rPr>
          <w:color w:val="000000"/>
        </w:rPr>
        <w:t xml:space="preserve"> un no SIA </w:t>
      </w:r>
      <w:r w:rsidR="001E5BFF">
        <w:rPr>
          <w:color w:val="000000"/>
        </w:rPr>
        <w:t>“</w:t>
      </w:r>
      <w:r w:rsidRPr="00DD0F3B">
        <w:rPr>
          <w:color w:val="000000"/>
        </w:rPr>
        <w:t>Rubenes aptieka</w:t>
      </w:r>
      <w:r w:rsidR="001E5BFF">
        <w:rPr>
          <w:color w:val="000000"/>
        </w:rPr>
        <w:t>”</w:t>
      </w:r>
      <w:r w:rsidRPr="00DD0F3B">
        <w:rPr>
          <w:color w:val="000000"/>
        </w:rPr>
        <w:t xml:space="preserve"> 31,30</w:t>
      </w:r>
      <w:r w:rsidR="001E5BFF">
        <w:rPr>
          <w:color w:val="000000"/>
        </w:rPr>
        <w:t> </w:t>
      </w:r>
      <w:proofErr w:type="spellStart"/>
      <w:r w:rsidR="001E5BFF" w:rsidRPr="001E5BFF">
        <w:rPr>
          <w:i/>
          <w:iCs/>
          <w:color w:val="000000"/>
        </w:rPr>
        <w:t>euro</w:t>
      </w:r>
      <w:proofErr w:type="spellEnd"/>
      <w:r w:rsidRPr="001E5BFF">
        <w:rPr>
          <w:i/>
          <w:iCs/>
          <w:color w:val="000000"/>
        </w:rPr>
        <w:t xml:space="preserve"> </w:t>
      </w:r>
      <w:r w:rsidRPr="00DD0F3B">
        <w:rPr>
          <w:color w:val="000000"/>
        </w:rPr>
        <w:t>apmērā.</w:t>
      </w:r>
    </w:p>
    <w:p w14:paraId="6FFC5AF7" w14:textId="77777777" w:rsidR="00FC66CD" w:rsidRDefault="00FC66CD" w:rsidP="00FC66CD">
      <w:pPr>
        <w:pStyle w:val="naisf"/>
        <w:spacing w:before="0" w:after="0"/>
        <w:ind w:right="43" w:firstLine="567"/>
        <w:rPr>
          <w:color w:val="000000"/>
        </w:rPr>
      </w:pPr>
      <w:r w:rsidRPr="00F55D63">
        <w:rPr>
          <w:color w:val="000000"/>
        </w:rPr>
        <w:t xml:space="preserve">Krustpils </w:t>
      </w:r>
      <w:r w:rsidRPr="00F55D63">
        <w:t>novada</w:t>
      </w:r>
      <w:r>
        <w:t xml:space="preserve"> pašvaldībā 2021.gadā nav saņēmusi dividendes.</w:t>
      </w:r>
    </w:p>
    <w:p w14:paraId="3F3AA599" w14:textId="77777777" w:rsidR="00FC66CD" w:rsidRDefault="00FC66CD" w:rsidP="00FC66CD">
      <w:pPr>
        <w:pStyle w:val="naisf"/>
        <w:spacing w:before="0" w:after="0"/>
        <w:ind w:right="43" w:firstLine="567"/>
        <w:rPr>
          <w:color w:val="000000"/>
        </w:rPr>
      </w:pPr>
      <w:r>
        <w:rPr>
          <w:color w:val="000000"/>
        </w:rPr>
        <w:t>Salas novada domes 27.01.2020. noteikumu “</w:t>
      </w:r>
      <w:r>
        <w:t>Salas novada pašvaldības kapitāla daļu un kapitālsabiedrību pārvaldības noteikumi” 8.p. noteikts, ka “Pašvaldības dome ar atsevišķu lēmumu nosaka kārtību, kādā tiek noteikta un ieskaitīta pašvaldības budžetā izmaksājamā peļņas daļa par pašvaldības kapitāla izmantošanu.” Salas novada pašvaldība 2021.gadā nav saņēmusi dividendes.</w:t>
      </w:r>
    </w:p>
    <w:p w14:paraId="47EFBFC4" w14:textId="77777777" w:rsidR="00FC66CD" w:rsidRDefault="00FC66CD" w:rsidP="00FC66CD">
      <w:pPr>
        <w:pStyle w:val="naisf"/>
        <w:spacing w:before="0" w:after="0"/>
        <w:ind w:right="43" w:firstLine="567"/>
        <w:rPr>
          <w:color w:val="000000"/>
        </w:rPr>
      </w:pPr>
      <w:r w:rsidRPr="007F2792">
        <w:rPr>
          <w:color w:val="000000"/>
        </w:rPr>
        <w:t>Viesītes</w:t>
      </w:r>
      <w:r w:rsidRPr="003074F9">
        <w:t xml:space="preserve"> </w:t>
      </w:r>
      <w:r>
        <w:t>novada pašvaldība 2021.gadā nav saņēmusi dividendes.</w:t>
      </w:r>
    </w:p>
    <w:p w14:paraId="1D262BFB" w14:textId="00F075DC" w:rsidR="002936C5" w:rsidRPr="0003484E" w:rsidRDefault="002936C5" w:rsidP="00BD4E99">
      <w:pPr>
        <w:pStyle w:val="ListParagraph"/>
        <w:numPr>
          <w:ilvl w:val="0"/>
          <w:numId w:val="4"/>
        </w:numPr>
        <w:spacing w:before="240" w:after="240"/>
        <w:ind w:left="0" w:firstLine="426"/>
        <w:jc w:val="center"/>
        <w:outlineLvl w:val="0"/>
        <w:rPr>
          <w:b/>
          <w:bCs/>
          <w:lang w:val="lv-LV"/>
        </w:rPr>
      </w:pPr>
      <w:bookmarkStart w:id="77" w:name="_Toc115186533"/>
      <w:r w:rsidRPr="0003484E">
        <w:rPr>
          <w:b/>
          <w:bCs/>
          <w:lang w:val="lv-LV"/>
        </w:rPr>
        <w:t>Nominācijas komisijas un nomināciju procesi</w:t>
      </w:r>
      <w:bookmarkStart w:id="78" w:name="_Toc98143864"/>
      <w:bookmarkEnd w:id="77"/>
    </w:p>
    <w:p w14:paraId="2483C07C" w14:textId="653AF3CD" w:rsidR="001E5BFF" w:rsidRDefault="001E5BFF" w:rsidP="001E5BFF">
      <w:pPr>
        <w:ind w:right="-2" w:firstLine="709"/>
        <w:jc w:val="both"/>
        <w:rPr>
          <w:rStyle w:val="normaltextrun"/>
          <w:lang w:val="lv-LV"/>
        </w:rPr>
      </w:pPr>
      <w:r>
        <w:rPr>
          <w:rStyle w:val="normaltextrun"/>
          <w:lang w:val="lv-LV"/>
        </w:rPr>
        <w:t xml:space="preserve">Kārtība, kādā norit nominācijas process kapitālsabiedrībās, kurās kapitāla daļas pieder pašvaldībai, ir noteikta </w:t>
      </w:r>
      <w:r w:rsidRPr="00AC3ED5">
        <w:rPr>
          <w:rStyle w:val="normaltextrun"/>
          <w:lang w:val="lv-LV"/>
        </w:rPr>
        <w:t>Ministru kabineta 2020.gada 7.janvāra noteikum</w:t>
      </w:r>
      <w:r>
        <w:rPr>
          <w:rStyle w:val="normaltextrun"/>
          <w:lang w:val="lv-LV"/>
        </w:rPr>
        <w:t>os</w:t>
      </w:r>
      <w:r w:rsidRPr="00AC3ED5">
        <w:rPr>
          <w:rStyle w:val="normaltextrun"/>
          <w:lang w:val="lv-LV"/>
        </w:rPr>
        <w:t xml:space="preserve"> Nr.20 “Valdes un padomes locekļu nominēšanas kārtība kapitālsabiedrībās, kurās kapitāla daļas pieder valstij vai atvasinātai publiskai personai”</w:t>
      </w:r>
      <w:r>
        <w:rPr>
          <w:rStyle w:val="normaltextrun"/>
          <w:lang w:val="lv-LV"/>
        </w:rPr>
        <w:t>.</w:t>
      </w:r>
    </w:p>
    <w:p w14:paraId="6D7C0E84" w14:textId="014E9B99" w:rsidR="001E5BFF" w:rsidRDefault="001E5BFF" w:rsidP="001E5BFF">
      <w:pPr>
        <w:ind w:right="-2" w:firstLine="720"/>
        <w:jc w:val="both"/>
        <w:rPr>
          <w:lang w:val="lv-LV"/>
        </w:rPr>
      </w:pPr>
      <w:proofErr w:type="spellStart"/>
      <w:r>
        <w:rPr>
          <w:lang w:val="lv-LV"/>
        </w:rPr>
        <w:t>Jaunizveidotā</w:t>
      </w:r>
      <w:proofErr w:type="spellEnd"/>
      <w:r>
        <w:rPr>
          <w:lang w:val="lv-LV"/>
        </w:rPr>
        <w:t xml:space="preserve"> Jēkabpils novada iekļautajās pašvaldībās 2021.gadā bija</w:t>
      </w:r>
      <w:r w:rsidR="0003484E">
        <w:rPr>
          <w:lang w:val="lv-LV"/>
        </w:rPr>
        <w:t xml:space="preserve"> </w:t>
      </w:r>
      <w:r>
        <w:rPr>
          <w:lang w:val="lv-LV"/>
        </w:rPr>
        <w:t xml:space="preserve">astoņi </w:t>
      </w:r>
      <w:r w:rsidRPr="00F96A71">
        <w:rPr>
          <w:lang w:val="lv-LV"/>
        </w:rPr>
        <w:t>kapitālsabiedrīb</w:t>
      </w:r>
      <w:r>
        <w:rPr>
          <w:lang w:val="lv-LV"/>
        </w:rPr>
        <w:t>u</w:t>
      </w:r>
      <w:r w:rsidRPr="00F96A71">
        <w:rPr>
          <w:lang w:val="lv-LV"/>
        </w:rPr>
        <w:t xml:space="preserve"> valdes nominācijas procesi</w:t>
      </w:r>
      <w:r>
        <w:rPr>
          <w:lang w:val="lv-LV"/>
        </w:rPr>
        <w:t xml:space="preserve">. Visi procesi noslēdzās līdz </w:t>
      </w:r>
      <w:r w:rsidR="00D1552D">
        <w:rPr>
          <w:lang w:val="lv-LV"/>
        </w:rPr>
        <w:t xml:space="preserve">2021.gada </w:t>
      </w:r>
      <w:r>
        <w:rPr>
          <w:lang w:val="lv-LV"/>
        </w:rPr>
        <w:t>30.</w:t>
      </w:r>
      <w:r w:rsidR="00D1552D">
        <w:rPr>
          <w:lang w:val="lv-LV"/>
        </w:rPr>
        <w:t>jūnijam</w:t>
      </w:r>
      <w:r>
        <w:rPr>
          <w:lang w:val="lv-LV"/>
        </w:rPr>
        <w:t>, līdz ar to tie notika saskaņā ar novadā iekļauto pašvaldību noteikto kārtību.</w:t>
      </w:r>
    </w:p>
    <w:p w14:paraId="4B45C401" w14:textId="77777777" w:rsidR="001E5BFF" w:rsidRPr="00F96A71" w:rsidRDefault="001E5BFF" w:rsidP="001E5BFF">
      <w:pPr>
        <w:ind w:right="-2" w:firstLine="720"/>
        <w:jc w:val="both"/>
        <w:rPr>
          <w:lang w:val="lv-LV"/>
        </w:rPr>
      </w:pPr>
      <w:r w:rsidRPr="00F96A71">
        <w:rPr>
          <w:lang w:val="lv-LV"/>
        </w:rPr>
        <w:t xml:space="preserve">Ar Jēkabpils pilsētas domes 25.02.2016. lēmumu Nr.59 “Par nolikuma apstiprināšanu” apstiprināts Nolikums par kārtību, kādā </w:t>
      </w:r>
      <w:proofErr w:type="spellStart"/>
      <w:r w:rsidRPr="00F96A71">
        <w:rPr>
          <w:lang w:val="lv-LV"/>
        </w:rPr>
        <w:t>nominē</w:t>
      </w:r>
      <w:proofErr w:type="spellEnd"/>
      <w:r w:rsidRPr="00F96A71">
        <w:rPr>
          <w:lang w:val="lv-LV"/>
        </w:rPr>
        <w:t xml:space="preserve"> kandidātus valdes locekļu amatiem kapitālsabiedrībās. Ar 21.09.2017. lēmumu Nr.328 “</w:t>
      </w:r>
      <w:r w:rsidRPr="00F96A71">
        <w:rPr>
          <w:rFonts w:eastAsia="Lucida Sans Unicode"/>
          <w:szCs w:val="20"/>
          <w:lang w:val="lv-LV" w:eastAsia="lv-LV"/>
        </w:rPr>
        <w:t xml:space="preserve">Par grozījumu </w:t>
      </w:r>
      <w:r w:rsidRPr="00F96A71">
        <w:rPr>
          <w:bCs/>
          <w:kern w:val="32"/>
          <w:lang w:val="lv-LV"/>
        </w:rPr>
        <w:t xml:space="preserve">Nolikumā par kārtību, kādā </w:t>
      </w:r>
      <w:proofErr w:type="spellStart"/>
      <w:r w:rsidRPr="00F96A71">
        <w:rPr>
          <w:bCs/>
          <w:kern w:val="32"/>
          <w:lang w:val="lv-LV"/>
        </w:rPr>
        <w:t>nominē</w:t>
      </w:r>
      <w:proofErr w:type="spellEnd"/>
      <w:r w:rsidRPr="00F96A71">
        <w:rPr>
          <w:bCs/>
          <w:kern w:val="32"/>
          <w:lang w:val="lv-LV"/>
        </w:rPr>
        <w:t xml:space="preserve"> kandidātus valdes locekļu amatiem kapitālsabiedrībās” minētajā Nolikumā veikti grozījumi, ar kuru noteikts, ka p</w:t>
      </w:r>
      <w:r w:rsidRPr="00F96A71">
        <w:rPr>
          <w:rFonts w:eastAsia="Lucida Sans Unicode"/>
          <w:bCs/>
          <w:lang w:val="lv-LV" w:eastAsia="lv-LV"/>
        </w:rPr>
        <w:t>retendentu atlasei rīko konkursu, norādot pretendentu atlases prasības, iesniedzamos dokumentus, pieteikšanās termiņu, tālruni uzziņām un dokumentu iesniegšanas vietu. Informāciju par izsludināto konkursu publicē vismaz pašvaldības mājaslapā un kādā no vietējas nozīmes laikrakstiem.</w:t>
      </w:r>
    </w:p>
    <w:p w14:paraId="4E7D437D" w14:textId="77777777" w:rsidR="001E5BFF" w:rsidRPr="00F96A71" w:rsidRDefault="001E5BFF" w:rsidP="001E5BFF">
      <w:pPr>
        <w:ind w:right="-2"/>
        <w:jc w:val="both"/>
        <w:rPr>
          <w:lang w:val="lv-LV"/>
        </w:rPr>
      </w:pPr>
      <w:r w:rsidRPr="00F96A71">
        <w:rPr>
          <w:lang w:val="lv-LV"/>
        </w:rPr>
        <w:tab/>
        <w:t>202</w:t>
      </w:r>
      <w:r>
        <w:rPr>
          <w:lang w:val="lv-LV"/>
        </w:rPr>
        <w:t>1</w:t>
      </w:r>
      <w:r w:rsidRPr="00F96A71">
        <w:rPr>
          <w:lang w:val="lv-LV"/>
        </w:rPr>
        <w:t xml:space="preserve">.gadā </w:t>
      </w:r>
      <w:r>
        <w:rPr>
          <w:lang w:val="lv-LV"/>
        </w:rPr>
        <w:t>Jēkabpils pilsētas pašvaldībā bija</w:t>
      </w:r>
      <w:r w:rsidRPr="00714619">
        <w:rPr>
          <w:lang w:val="lv-LV"/>
        </w:rPr>
        <w:t xml:space="preserve"> </w:t>
      </w:r>
      <w:r>
        <w:rPr>
          <w:lang w:val="lv-LV"/>
        </w:rPr>
        <w:t>četri</w:t>
      </w:r>
      <w:r w:rsidRPr="00F96A71">
        <w:rPr>
          <w:lang w:val="lv-LV"/>
        </w:rPr>
        <w:t xml:space="preserve"> kapitālsabiedrības valdes nominācijas procesi:</w:t>
      </w:r>
    </w:p>
    <w:p w14:paraId="3692E62E" w14:textId="5943795F" w:rsidR="001E5BFF" w:rsidRDefault="001E5BFF" w:rsidP="0003484E">
      <w:pPr>
        <w:ind w:left="284" w:hanging="284"/>
        <w:jc w:val="both"/>
        <w:rPr>
          <w:lang w:val="lv-LV"/>
        </w:rPr>
      </w:pPr>
      <w:r>
        <w:rPr>
          <w:rStyle w:val="normaltextrun"/>
          <w:lang w:val="lv-LV"/>
        </w:rPr>
        <w:t xml:space="preserve">1. </w:t>
      </w:r>
      <w:r w:rsidRPr="00C56E48">
        <w:rPr>
          <w:lang w:val="lv-LV"/>
        </w:rPr>
        <w:t xml:space="preserve">2021.gadā noslēdzās ar 23.11.2020. rīkojumu Nr.124/D izsludinātais </w:t>
      </w:r>
      <w:r w:rsidRPr="00C56E48">
        <w:rPr>
          <w:rStyle w:val="normaltextrun"/>
          <w:lang w:val="lv-LV"/>
        </w:rPr>
        <w:t>kandidātu nominācijas proces</w:t>
      </w:r>
      <w:r w:rsidRPr="00E74DFF">
        <w:rPr>
          <w:rStyle w:val="normaltextrun"/>
          <w:lang w:val="lv-LV"/>
        </w:rPr>
        <w:t>s</w:t>
      </w:r>
      <w:r w:rsidRPr="00C56E48">
        <w:rPr>
          <w:rStyle w:val="normaltextrun"/>
          <w:lang w:val="lv-LV"/>
        </w:rPr>
        <w:t xml:space="preserve"> uz</w:t>
      </w:r>
      <w:r w:rsidRPr="00E74DFF">
        <w:rPr>
          <w:rStyle w:val="normaltextrun"/>
          <w:lang w:val="lv-LV"/>
        </w:rPr>
        <w:t xml:space="preserve"> </w:t>
      </w:r>
      <w:r w:rsidRPr="00C56E48">
        <w:rPr>
          <w:rStyle w:val="normaltextrun"/>
          <w:lang w:val="lv-LV"/>
        </w:rPr>
        <w:t> SIA</w:t>
      </w:r>
      <w:r w:rsidR="0003484E">
        <w:rPr>
          <w:rStyle w:val="normaltextrun"/>
          <w:lang w:val="lv-LV"/>
        </w:rPr>
        <w:t xml:space="preserve"> </w:t>
      </w:r>
      <w:r w:rsidRPr="00C56E48">
        <w:rPr>
          <w:rStyle w:val="normaltextrun"/>
          <w:lang w:val="lv-LV"/>
        </w:rPr>
        <w:t>JK</w:t>
      </w:r>
      <w:r w:rsidR="0003484E">
        <w:rPr>
          <w:rStyle w:val="normaltextrun"/>
          <w:lang w:val="lv-LV"/>
        </w:rPr>
        <w:t> </w:t>
      </w:r>
      <w:r w:rsidRPr="00C56E48">
        <w:rPr>
          <w:rStyle w:val="normaltextrun"/>
          <w:lang w:val="lv-LV"/>
        </w:rPr>
        <w:t>Namu</w:t>
      </w:r>
      <w:r w:rsidR="0003484E">
        <w:rPr>
          <w:rStyle w:val="normaltextrun"/>
          <w:lang w:val="lv-LV"/>
        </w:rPr>
        <w:t> </w:t>
      </w:r>
      <w:r w:rsidRPr="00C56E48">
        <w:rPr>
          <w:rStyle w:val="normaltextrun"/>
          <w:lang w:val="lv-LV"/>
        </w:rPr>
        <w:t xml:space="preserve">pārvalde, reģistrācijas </w:t>
      </w:r>
      <w:r w:rsidR="0003484E">
        <w:rPr>
          <w:rStyle w:val="normaltextrun"/>
          <w:lang w:val="lv-LV"/>
        </w:rPr>
        <w:t>numurs </w:t>
      </w:r>
      <w:r w:rsidRPr="00C56E48">
        <w:rPr>
          <w:rStyle w:val="normaltextrun"/>
          <w:lang w:val="lv-LV"/>
        </w:rPr>
        <w:t>45403000484, juridiskā adrese</w:t>
      </w:r>
      <w:r w:rsidRPr="00EB194E">
        <w:rPr>
          <w:rStyle w:val="normaltextrun"/>
          <w:lang w:val="lv-LV"/>
        </w:rPr>
        <w:t>:</w:t>
      </w:r>
      <w:r w:rsidR="0003484E">
        <w:rPr>
          <w:rStyle w:val="normaltextrun"/>
          <w:lang w:val="lv-LV"/>
        </w:rPr>
        <w:t> </w:t>
      </w:r>
      <w:r w:rsidRPr="00EB194E">
        <w:rPr>
          <w:rStyle w:val="normaltextrun"/>
          <w:lang w:val="lv-LV"/>
        </w:rPr>
        <w:t>Andreja</w:t>
      </w:r>
      <w:r w:rsidR="0003484E">
        <w:rPr>
          <w:rStyle w:val="normaltextrun"/>
          <w:lang w:val="lv-LV"/>
        </w:rPr>
        <w:t> </w:t>
      </w:r>
      <w:r w:rsidRPr="00EB194E">
        <w:rPr>
          <w:rStyle w:val="normaltextrun"/>
          <w:lang w:val="lv-LV"/>
        </w:rPr>
        <w:t>Pormaļa iela 39, Jēkabpils, LV-5201, vienu valdes locekļa amatu. </w:t>
      </w:r>
      <w:r w:rsidRPr="00EB194E">
        <w:rPr>
          <w:lang w:val="lv-LV"/>
        </w:rPr>
        <w:t xml:space="preserve"> Dalībnieku </w:t>
      </w:r>
      <w:r w:rsidRPr="00003242">
        <w:rPr>
          <w:lang w:val="lv-LV"/>
        </w:rPr>
        <w:t xml:space="preserve">sapulcē 12.03.2021. par valdes locekli ievēlēta Elita </w:t>
      </w:r>
      <w:proofErr w:type="spellStart"/>
      <w:r w:rsidRPr="00003242">
        <w:rPr>
          <w:lang w:val="lv-LV"/>
        </w:rPr>
        <w:t>Freija</w:t>
      </w:r>
      <w:proofErr w:type="spellEnd"/>
      <w:r w:rsidRPr="00003242">
        <w:rPr>
          <w:lang w:val="lv-LV"/>
        </w:rPr>
        <w:t>.</w:t>
      </w:r>
    </w:p>
    <w:p w14:paraId="3C954F66" w14:textId="5F51661D" w:rsidR="001E5BFF" w:rsidRPr="00C56E48" w:rsidRDefault="001E5BFF" w:rsidP="0003484E">
      <w:pPr>
        <w:ind w:left="284" w:hanging="284"/>
        <w:jc w:val="both"/>
        <w:rPr>
          <w:rStyle w:val="normaltextrun"/>
          <w:lang w:val="lv-LV"/>
        </w:rPr>
      </w:pPr>
      <w:r>
        <w:rPr>
          <w:rStyle w:val="normaltextrun"/>
          <w:lang w:val="lv-LV"/>
        </w:rPr>
        <w:t>2. L</w:t>
      </w:r>
      <w:r w:rsidRPr="00F46076">
        <w:rPr>
          <w:rStyle w:val="normaltextrun"/>
          <w:lang w:val="lv-LV"/>
        </w:rPr>
        <w:t>ai nodrošinātu SIA “</w:t>
      </w:r>
      <w:r>
        <w:rPr>
          <w:rFonts w:eastAsia="Calibri"/>
          <w:lang w:val="lv-LV"/>
        </w:rPr>
        <w:t>JĒKABPILS PAKALPOJUMI</w:t>
      </w:r>
      <w:r w:rsidRPr="00F46076">
        <w:rPr>
          <w:rStyle w:val="normaltextrun"/>
          <w:lang w:val="lv-LV"/>
        </w:rPr>
        <w:t xml:space="preserve">”, reģistrācijas </w:t>
      </w:r>
      <w:r w:rsidR="0003484E">
        <w:rPr>
          <w:rStyle w:val="normaltextrun"/>
          <w:lang w:val="lv-LV"/>
        </w:rPr>
        <w:t>numurs</w:t>
      </w:r>
      <w:r w:rsidRPr="00F46076">
        <w:rPr>
          <w:rStyle w:val="normaltextrun"/>
          <w:lang w:val="lv-LV"/>
        </w:rPr>
        <w:t xml:space="preserve"> 45403006010, juridiskā adrese: Zemgales iela 24/1, Jēkabpils, LV-5201, institūcijas rīcībspēju un, lai nepieļautu situāciju, ka uzņēmums ciestu zaudējumus, jo nav rīcībspējīgas valdes, bija nepieciešams SIA iecelt amatā valdes locekli, kurš nodrošinātu uzņēma nepārtrauktu darbību.</w:t>
      </w:r>
      <w:r>
        <w:rPr>
          <w:rStyle w:val="normaltextrun"/>
          <w:lang w:val="lv-LV"/>
        </w:rPr>
        <w:t xml:space="preserve"> S</w:t>
      </w:r>
      <w:r w:rsidRPr="00F46076">
        <w:rPr>
          <w:rStyle w:val="normaltextrun"/>
          <w:lang w:val="lv-LV"/>
        </w:rPr>
        <w:t>askaņā ar</w:t>
      </w:r>
      <w:r w:rsidRPr="00F46076">
        <w:rPr>
          <w:lang w:val="lv-LV"/>
        </w:rPr>
        <w:t xml:space="preserve"> </w:t>
      </w:r>
      <w:r w:rsidRPr="00F46076">
        <w:rPr>
          <w:rStyle w:val="normaltextrun"/>
          <w:lang w:val="lv-LV"/>
        </w:rPr>
        <w:t xml:space="preserve">Publiskas personas kapitāla daļu un kapitālsabiedrību pārvaldības likuma 37.panta astotās daļas 2.punktu par valdes locekli var iecelt </w:t>
      </w:r>
      <w:r w:rsidRPr="00272D52">
        <w:rPr>
          <w:rStyle w:val="normaltextrun"/>
          <w:lang w:val="lv-LV"/>
        </w:rPr>
        <w:t>kandidātu, kas atbilst attiecīgajam valdes locekļa kandidātam nepieciešamās profesionalitātes un kompetences kritērijiem un uz kandidātu nav attiecināmi Publiskas personas kapitāla daļu un kapitālsabiedrību pārvaldības likuma 37.panta ceturtajā daļā noteiktie ierobežojumi. Izvēlētā kandidāte SIA “</w:t>
      </w:r>
      <w:r>
        <w:rPr>
          <w:rFonts w:eastAsia="Calibri"/>
          <w:lang w:val="lv-LV"/>
        </w:rPr>
        <w:t>JĒKABPILS PAKALPOJUMI</w:t>
      </w:r>
      <w:r w:rsidRPr="00272D52">
        <w:rPr>
          <w:rStyle w:val="normaltextrun"/>
          <w:lang w:val="lv-LV"/>
        </w:rPr>
        <w:t xml:space="preserve">” valdes locekļa amatam bija Anita </w:t>
      </w:r>
      <w:proofErr w:type="spellStart"/>
      <w:r w:rsidRPr="00272D52">
        <w:rPr>
          <w:rStyle w:val="normaltextrun"/>
          <w:lang w:val="lv-LV"/>
        </w:rPr>
        <w:t>Moskovska</w:t>
      </w:r>
      <w:proofErr w:type="spellEnd"/>
      <w:r w:rsidRPr="00272D52">
        <w:rPr>
          <w:rStyle w:val="normaltextrun"/>
          <w:lang w:val="lv-LV"/>
        </w:rPr>
        <w:t xml:space="preserve">. Publiskas personas kapitāla daļu un kapitālsabiedrību pārvaldības likuma 37.panta devītajā daļā ir noteikts, </w:t>
      </w:r>
      <w:r w:rsidRPr="00187BA5">
        <w:rPr>
          <w:rStyle w:val="normaltextrun"/>
          <w:lang w:val="lv-LV"/>
        </w:rPr>
        <w:t xml:space="preserve">ka šā panta astotās daļas 2.punktā noteiktajā kārtībā ieceltā persona amata pienākumus pilda līdz brīdim, kad šajā pantā noteiktajā nominēšanas kārtībā kapitāla daļu turētājs </w:t>
      </w:r>
      <w:r w:rsidRPr="00C56E48">
        <w:rPr>
          <w:rStyle w:val="normaltextrun"/>
          <w:lang w:val="lv-LV"/>
        </w:rPr>
        <w:t>amatā ieceļ šo personu vai citu kandidātu.</w:t>
      </w:r>
    </w:p>
    <w:p w14:paraId="4713C9FB" w14:textId="679BB855" w:rsidR="001E5BFF" w:rsidRPr="00E74DFF" w:rsidRDefault="001E5BFF" w:rsidP="0003484E">
      <w:pPr>
        <w:ind w:left="284" w:hanging="284"/>
        <w:jc w:val="both"/>
        <w:rPr>
          <w:rStyle w:val="Noklusjumarindkopasfonts1"/>
          <w:lang w:val="lv-LV"/>
        </w:rPr>
      </w:pPr>
      <w:r>
        <w:rPr>
          <w:rStyle w:val="Noklusjumarindkopasfonts1"/>
          <w:lang w:val="lv-LV"/>
        </w:rPr>
        <w:t>3</w:t>
      </w:r>
      <w:r w:rsidRPr="00E92179">
        <w:rPr>
          <w:rStyle w:val="Noklusjumarindkopasfonts1"/>
          <w:lang w:val="lv-LV"/>
        </w:rPr>
        <w:t xml:space="preserve">. Ar Jēkabpils pilsētas pašvaldības izpilddirektora 25.03.2021. rīkojumu </w:t>
      </w:r>
      <w:r w:rsidRPr="00E92179">
        <w:rPr>
          <w:rStyle w:val="eop"/>
          <w:lang w:val="lv-LV"/>
        </w:rPr>
        <w:t>Nr.4.4.59/21/38/D</w:t>
      </w:r>
      <w:r w:rsidRPr="00E92179">
        <w:rPr>
          <w:rStyle w:val="Noklusjumarindkopasfonts1"/>
          <w:lang w:val="lv-LV"/>
        </w:rPr>
        <w:t xml:space="preserve"> “Par kandidātu nominācijas procesu” noteikt</w:t>
      </w:r>
      <w:r>
        <w:rPr>
          <w:rStyle w:val="Noklusjumarindkopasfonts1"/>
          <w:lang w:val="lv-LV"/>
        </w:rPr>
        <w:t>ā,</w:t>
      </w:r>
      <w:r w:rsidRPr="00E92179">
        <w:rPr>
          <w:rStyle w:val="Noklusjumarindkopasfonts1"/>
          <w:lang w:val="lv-LV"/>
        </w:rPr>
        <w:t xml:space="preserve"> valdes priekšsēdētāja atlasei un novērtēšanai izveidotā Nominācijas komisija izvērtēja saņemtos pretendentu pieteikumus, pretendentu atbilstību normatīvo aktu prasībām un nolēmusi izvirzīt apstiprināšanai SIA</w:t>
      </w:r>
      <w:r w:rsidR="00412E0B">
        <w:rPr>
          <w:rStyle w:val="Noklusjumarindkopasfonts1"/>
          <w:lang w:val="lv-LV"/>
        </w:rPr>
        <w:t> </w:t>
      </w:r>
      <w:r w:rsidRPr="00E92179">
        <w:rPr>
          <w:rStyle w:val="Noklusjumarindkopasfonts1"/>
          <w:lang w:val="lv-LV"/>
        </w:rPr>
        <w:t>“</w:t>
      </w:r>
      <w:r>
        <w:rPr>
          <w:rFonts w:eastAsia="Calibri"/>
          <w:lang w:val="lv-LV"/>
        </w:rPr>
        <w:t>JĒKABPILS PAKALPOJUMI</w:t>
      </w:r>
      <w:r w:rsidRPr="00E92179">
        <w:rPr>
          <w:rStyle w:val="Noklusjumarindkopasfonts1"/>
          <w:lang w:val="lv-LV"/>
        </w:rPr>
        <w:t xml:space="preserve">” valdes priekšsēdētāja amatā vienu kandidātu. </w:t>
      </w:r>
      <w:r w:rsidR="00412E0B">
        <w:rPr>
          <w:rStyle w:val="Noklusjumarindkopasfonts1"/>
          <w:lang w:val="lv-LV"/>
        </w:rPr>
        <w:t>2021.gada 14.maija</w:t>
      </w:r>
      <w:r w:rsidRPr="00E74DFF">
        <w:rPr>
          <w:rStyle w:val="Noklusjumarindkopasfonts1"/>
          <w:lang w:val="lv-LV"/>
        </w:rPr>
        <w:t xml:space="preserve"> dalībnieku sapulcē par SIA “</w:t>
      </w:r>
      <w:r>
        <w:rPr>
          <w:rFonts w:eastAsia="Calibri"/>
          <w:lang w:val="lv-LV"/>
        </w:rPr>
        <w:t>JĒKABPILS PAKALPOJUMI</w:t>
      </w:r>
      <w:r w:rsidRPr="00E74DFF">
        <w:rPr>
          <w:rStyle w:val="Noklusjumarindkopasfonts1"/>
          <w:lang w:val="lv-LV"/>
        </w:rPr>
        <w:t xml:space="preserve">”, reģistrācijas </w:t>
      </w:r>
      <w:r w:rsidR="00412E0B">
        <w:rPr>
          <w:rStyle w:val="Noklusjumarindkopasfonts1"/>
          <w:lang w:val="lv-LV"/>
        </w:rPr>
        <w:t>numurs</w:t>
      </w:r>
      <w:r w:rsidRPr="00E74DFF">
        <w:rPr>
          <w:rStyle w:val="Noklusjumarindkopasfonts1"/>
          <w:lang w:val="lv-LV"/>
        </w:rPr>
        <w:t xml:space="preserve"> 45403006010, juridiskā adrese: Zemgales iela 24/1, Jēkabpils, LV-5201</w:t>
      </w:r>
      <w:r w:rsidR="00412E0B">
        <w:rPr>
          <w:rStyle w:val="Noklusjumarindkopasfonts1"/>
          <w:lang w:val="lv-LV"/>
        </w:rPr>
        <w:t xml:space="preserve"> </w:t>
      </w:r>
      <w:r w:rsidRPr="00E74DFF">
        <w:rPr>
          <w:rStyle w:val="Noklusjumarindkopasfonts1"/>
          <w:lang w:val="lv-LV"/>
        </w:rPr>
        <w:t xml:space="preserve">valdes priekšsēdētāju </w:t>
      </w:r>
      <w:r>
        <w:rPr>
          <w:rStyle w:val="Noklusjumarindkopasfonts1"/>
          <w:lang w:val="lv-LV"/>
        </w:rPr>
        <w:t>uz 5</w:t>
      </w:r>
      <w:r w:rsidR="00412E0B">
        <w:rPr>
          <w:rStyle w:val="Noklusjumarindkopasfonts1"/>
          <w:lang w:val="lv-LV"/>
        </w:rPr>
        <w:t> </w:t>
      </w:r>
      <w:r>
        <w:rPr>
          <w:rStyle w:val="Noklusjumarindkopasfonts1"/>
          <w:lang w:val="lv-LV"/>
        </w:rPr>
        <w:t xml:space="preserve">gadiem ievēlēja </w:t>
      </w:r>
      <w:r w:rsidRPr="00E74DFF">
        <w:rPr>
          <w:rStyle w:val="Noklusjumarindkopasfonts1"/>
          <w:lang w:val="lv-LV"/>
        </w:rPr>
        <w:t xml:space="preserve">Mārtiņu </w:t>
      </w:r>
      <w:proofErr w:type="spellStart"/>
      <w:r w:rsidRPr="00E74DFF">
        <w:rPr>
          <w:rStyle w:val="Noklusjumarindkopasfonts1"/>
          <w:lang w:val="lv-LV"/>
        </w:rPr>
        <w:t>Gluhu</w:t>
      </w:r>
      <w:proofErr w:type="spellEnd"/>
      <w:r w:rsidRPr="00E74DFF">
        <w:rPr>
          <w:rStyle w:val="Noklusjumarindkopasfonts1"/>
          <w:lang w:val="lv-LV"/>
        </w:rPr>
        <w:t>.</w:t>
      </w:r>
    </w:p>
    <w:p w14:paraId="5D38786D" w14:textId="0B97D427" w:rsidR="001E5BFF" w:rsidRDefault="001E5BFF" w:rsidP="0003484E">
      <w:pPr>
        <w:ind w:left="284" w:hanging="284"/>
        <w:jc w:val="both"/>
        <w:rPr>
          <w:lang w:val="lv-LV"/>
        </w:rPr>
      </w:pPr>
      <w:r w:rsidRPr="00E74DFF">
        <w:rPr>
          <w:lang w:val="lv-LV"/>
        </w:rPr>
        <w:t xml:space="preserve">4. </w:t>
      </w:r>
      <w:r w:rsidRPr="00052D16">
        <w:rPr>
          <w:rStyle w:val="normaltextrun"/>
          <w:lang w:val="lv-LV"/>
        </w:rPr>
        <w:t xml:space="preserve">Ar izpilddirektora 16.11.2021. rīkojumu </w:t>
      </w:r>
      <w:r w:rsidRPr="00052D16">
        <w:rPr>
          <w:bCs/>
          <w:lang w:val="lv-LV"/>
        </w:rPr>
        <w:t>Nr.</w:t>
      </w:r>
      <w:r w:rsidRPr="00052D16">
        <w:rPr>
          <w:bCs/>
          <w:noProof/>
          <w:lang w:val="lv-LV"/>
        </w:rPr>
        <w:t>9-8/21/384</w:t>
      </w:r>
      <w:r w:rsidRPr="00052D16">
        <w:rPr>
          <w:bCs/>
          <w:lang w:val="lv-LV"/>
        </w:rPr>
        <w:t>/D</w:t>
      </w:r>
      <w:r w:rsidRPr="00052D16">
        <w:rPr>
          <w:lang w:val="lv-LV"/>
        </w:rPr>
        <w:t xml:space="preserve"> “</w:t>
      </w:r>
      <w:r w:rsidRPr="00052D16">
        <w:rPr>
          <w:bCs/>
          <w:noProof/>
          <w:lang w:val="lv-LV"/>
        </w:rPr>
        <w:t xml:space="preserve">Par kandidātu nominācijas procesu” </w:t>
      </w:r>
      <w:r w:rsidRPr="00052D16">
        <w:rPr>
          <w:lang w:val="lv-LV"/>
        </w:rPr>
        <w:t xml:space="preserve">uzsākts kandidātu nominācijas process uz SIA “Pils rajona Namu pārvalde”, reģistrācijas </w:t>
      </w:r>
      <w:r w:rsidR="00412E0B">
        <w:rPr>
          <w:lang w:val="lv-LV"/>
        </w:rPr>
        <w:t>numurs</w:t>
      </w:r>
      <w:r w:rsidRPr="00052D16">
        <w:rPr>
          <w:lang w:val="lv-LV"/>
        </w:rPr>
        <w:t xml:space="preserve"> 45403004912, juridiskā adrese: Pils Rajons 219-46, Jēkabpils, Jēkabpils novads, LV-5202, valdes locekļa amatu.</w:t>
      </w:r>
      <w:r>
        <w:rPr>
          <w:lang w:val="lv-LV"/>
        </w:rPr>
        <w:t xml:space="preserve"> Process pārtraukts 2022.gadā.</w:t>
      </w:r>
    </w:p>
    <w:p w14:paraId="340480D6" w14:textId="02537205" w:rsidR="001E5BFF" w:rsidRPr="00003242" w:rsidRDefault="001E5BFF" w:rsidP="00412E0B">
      <w:pPr>
        <w:ind w:firstLine="567"/>
        <w:jc w:val="both"/>
        <w:rPr>
          <w:rStyle w:val="eop"/>
          <w:lang w:val="lv-LV"/>
        </w:rPr>
      </w:pPr>
      <w:r w:rsidRPr="00003242">
        <w:rPr>
          <w:color w:val="000000"/>
          <w:lang w:val="lv-LV"/>
        </w:rPr>
        <w:t>Aknīstes novada domes 23.03.2016. noteikumu “</w:t>
      </w:r>
      <w:r w:rsidRPr="00003242">
        <w:rPr>
          <w:lang w:val="lv-LV"/>
        </w:rPr>
        <w:t xml:space="preserve">Aknīstes novada pašvaldības kapitālsabiedrību pārvaldības noteikumi” V. nodaļā noteikta kārtība un kritēriji, kādā notiek valdes locekļa iecelšana un atcelšana no amata.  </w:t>
      </w:r>
      <w:r w:rsidRPr="00003242">
        <w:rPr>
          <w:rStyle w:val="eop"/>
          <w:lang w:val="lv-LV"/>
        </w:rPr>
        <w:t xml:space="preserve">Ar SIA </w:t>
      </w:r>
      <w:r w:rsidR="00412E0B">
        <w:rPr>
          <w:rStyle w:val="eop"/>
          <w:lang w:val="lv-LV"/>
        </w:rPr>
        <w:t>“</w:t>
      </w:r>
      <w:r w:rsidRPr="00003242">
        <w:rPr>
          <w:rStyle w:val="eop"/>
          <w:lang w:val="lv-LV"/>
        </w:rPr>
        <w:t xml:space="preserve">Aknīstes veselības un sociālās aprūpes centrs” 10.03.2021. dalībnieku sapulces lēmumu par SIA valdes locekli ar 2021.gada 27.martu,  nosakot viņa pilnvaru laiku līdz 2026.gada 27.martam, iecelta Lāsma </w:t>
      </w:r>
      <w:proofErr w:type="spellStart"/>
      <w:r w:rsidRPr="00003242">
        <w:rPr>
          <w:rStyle w:val="eop"/>
          <w:lang w:val="lv-LV"/>
        </w:rPr>
        <w:t>Prande</w:t>
      </w:r>
      <w:proofErr w:type="spellEnd"/>
      <w:r w:rsidRPr="00003242">
        <w:rPr>
          <w:rStyle w:val="eop"/>
          <w:lang w:val="lv-LV"/>
        </w:rPr>
        <w:t>.</w:t>
      </w:r>
    </w:p>
    <w:p w14:paraId="2BCF4DFC" w14:textId="5649DF17" w:rsidR="001E5BFF" w:rsidRPr="00003242" w:rsidRDefault="001E5BFF" w:rsidP="00412E0B">
      <w:pPr>
        <w:ind w:firstLine="567"/>
        <w:jc w:val="both"/>
        <w:rPr>
          <w:rStyle w:val="eop"/>
          <w:lang w:val="lv-LV"/>
        </w:rPr>
      </w:pPr>
      <w:r w:rsidRPr="00003242">
        <w:rPr>
          <w:rStyle w:val="eop"/>
          <w:lang w:val="lv-LV"/>
        </w:rPr>
        <w:t>Ar SIA “</w:t>
      </w:r>
      <w:proofErr w:type="spellStart"/>
      <w:r w:rsidRPr="00003242">
        <w:rPr>
          <w:rStyle w:val="eop"/>
          <w:lang w:val="lv-LV"/>
        </w:rPr>
        <w:t>Spunģēni</w:t>
      </w:r>
      <w:proofErr w:type="spellEnd"/>
      <w:r w:rsidRPr="00003242">
        <w:rPr>
          <w:rStyle w:val="eop"/>
          <w:lang w:val="lv-LV"/>
        </w:rPr>
        <w:t xml:space="preserve">-Daugavieši” 21.04.2021. dalībnieku sapulces lēmumu par SIA valdes locekli iecelts Normunds </w:t>
      </w:r>
      <w:proofErr w:type="spellStart"/>
      <w:r w:rsidRPr="00003242">
        <w:rPr>
          <w:rStyle w:val="eop"/>
          <w:lang w:val="lv-LV"/>
        </w:rPr>
        <w:t>Zizlāns</w:t>
      </w:r>
      <w:proofErr w:type="spellEnd"/>
      <w:r w:rsidRPr="00003242">
        <w:rPr>
          <w:rStyle w:val="eop"/>
          <w:lang w:val="lv-LV"/>
        </w:rPr>
        <w:t>.</w:t>
      </w:r>
    </w:p>
    <w:p w14:paraId="4AEF97E2" w14:textId="6B0054D0" w:rsidR="001E5BFF" w:rsidRPr="00003242" w:rsidRDefault="001E5BFF" w:rsidP="00412E0B">
      <w:pPr>
        <w:ind w:firstLine="567"/>
        <w:jc w:val="both"/>
        <w:rPr>
          <w:rStyle w:val="eop"/>
          <w:lang w:val="lv-LV"/>
        </w:rPr>
      </w:pPr>
      <w:r w:rsidRPr="00003242">
        <w:rPr>
          <w:rStyle w:val="eop"/>
          <w:lang w:val="lv-LV"/>
        </w:rPr>
        <w:t>Ar SIA “Viesītes transports” 01.06.2021. dalībnieku sapulces lēmumu par SIA valdes locekli, beidzoties iepriekšējam pilnvaru termiņam, iecelts Kārlis Puriņš.</w:t>
      </w:r>
    </w:p>
    <w:p w14:paraId="64A2A30C" w14:textId="6DEF0F0C" w:rsidR="001E5BFF" w:rsidRDefault="001E5BFF" w:rsidP="00412E0B">
      <w:pPr>
        <w:ind w:firstLine="567"/>
        <w:jc w:val="both"/>
        <w:rPr>
          <w:rStyle w:val="eop"/>
          <w:lang w:val="lv-LV"/>
        </w:rPr>
      </w:pPr>
      <w:r w:rsidRPr="00003242">
        <w:rPr>
          <w:rStyle w:val="eop"/>
          <w:lang w:val="lv-LV"/>
        </w:rPr>
        <w:t>Ar Salas novada domes 25.02.2021. lēmumu Nr.3&amp;53 un SIA “VĪGANTS” 03.06.2021. dalībnieku sapulces lēmumu par SIA valdes locekli atkārtoti iecelta Rita Audriņa.</w:t>
      </w:r>
    </w:p>
    <w:p w14:paraId="1AAE7BCD" w14:textId="77777777" w:rsidR="00412E0B" w:rsidRPr="00412E0B" w:rsidRDefault="00412E0B" w:rsidP="00BD4E99">
      <w:pPr>
        <w:pStyle w:val="ListParagraph"/>
        <w:numPr>
          <w:ilvl w:val="0"/>
          <w:numId w:val="4"/>
        </w:numPr>
        <w:spacing w:before="240" w:after="240"/>
        <w:ind w:left="0" w:firstLine="426"/>
        <w:jc w:val="center"/>
        <w:outlineLvl w:val="0"/>
        <w:rPr>
          <w:b/>
          <w:bCs/>
          <w:lang w:val="lv-LV"/>
        </w:rPr>
      </w:pPr>
      <w:bookmarkStart w:id="79" w:name="_Toc115186534"/>
      <w:r w:rsidRPr="00412E0B">
        <w:rPr>
          <w:b/>
          <w:bCs/>
          <w:lang w:val="lv-LV"/>
        </w:rPr>
        <w:t>Atlīdzība valdes locekļiem</w:t>
      </w:r>
      <w:bookmarkEnd w:id="79"/>
    </w:p>
    <w:p w14:paraId="43BB4201" w14:textId="5F0E6EDF" w:rsidR="00412E0B" w:rsidRPr="000C08B9" w:rsidRDefault="00412E0B" w:rsidP="000C08B9">
      <w:pPr>
        <w:pStyle w:val="paragraph"/>
        <w:spacing w:before="0" w:beforeAutospacing="0" w:after="0" w:afterAutospacing="0"/>
        <w:ind w:firstLine="567"/>
        <w:jc w:val="both"/>
        <w:textAlignment w:val="baseline"/>
        <w:rPr>
          <w:rStyle w:val="normaltextrun"/>
          <w:lang w:val="lv-LV"/>
        </w:rPr>
      </w:pPr>
      <w:r w:rsidRPr="000C08B9">
        <w:rPr>
          <w:rStyle w:val="normaltextrun"/>
          <w:lang w:val="lv-LV"/>
        </w:rPr>
        <w:t>Publiskas personas kapitāla daļu un kapitālsabiedrību pārvaldes likuma 79.panta ceturtajā daļā ir noteikts, ka mēneša atlīdzību valdes loceklim nosaka, ievērojot Ministru kabineta noteikumos paredzēto mēneša atlīdzības maksimālo apmēru. Ministra kabineta 2020.gada 04.februāra noteikumi Nr.63 „Noteikumi par publiskas personas kapitālsabiedrību un publiski privāto kapitālsabiedrību valdes un padomes locekļu skaitu, kā arī valdes un padomes locekļu mēneša atlīdzības maksimālo apmēru” nosaka valdes locekļu mēneša atlīdzības maksimālo apmēru atbilstoši kapitālsabiedrību raksturojošiem rādītājiem. Publiskas personas kapitāla daļu un kapitālsabiedrību pārvaldes likuma 79.panta piektajā daļā ir noteikts, ka ar sabiedrības valdes locekli slēdz pilnvarojuma līgumu par valdes locekļa pienākumu izpildi un saskaņā ar 79.panta sesto daļu pilnvarojuma līgumā valdes loceklim var pielīgt apdrošināšanu un atsaukšanas pabalstu, 79.panta septītajā daļā ir norādīti gadījumi, kad valdes loceklim var izmaksāt prēmiju un noteikts tās maksimālais apmērs.</w:t>
      </w:r>
    </w:p>
    <w:p w14:paraId="01DFE65A" w14:textId="77777777" w:rsidR="00412E0B" w:rsidRPr="000C08B9" w:rsidRDefault="00412E0B" w:rsidP="000C08B9">
      <w:pPr>
        <w:shd w:val="clear" w:color="auto" w:fill="FFFFFF"/>
        <w:ind w:firstLine="567"/>
        <w:jc w:val="both"/>
        <w:rPr>
          <w:shd w:val="clear" w:color="auto" w:fill="FFFFFF"/>
          <w:lang w:val="lv-LV" w:eastAsia="lv-LV"/>
        </w:rPr>
      </w:pPr>
      <w:r w:rsidRPr="000C08B9">
        <w:rPr>
          <w:rStyle w:val="normaltextrun"/>
          <w:lang w:val="lv-LV"/>
        </w:rPr>
        <w:t>Publiskas personas kapitāla daļu un kapitālsabiedrību pārvaldības likuma 66.panta pirmās daļas 8.punktā ir noteikts, ka tikai dalībnieku sapulcei ir tiesības pieņemt lēmumus par atlīdzības apmēru valdes locekļiem.</w:t>
      </w:r>
      <w:r w:rsidRPr="000C08B9">
        <w:rPr>
          <w:color w:val="000000"/>
          <w:lang w:val="lv-LV" w:eastAsia="lv-LV"/>
        </w:rPr>
        <w:t xml:space="preserve"> Savukārt </w:t>
      </w:r>
      <w:r w:rsidRPr="000C08B9">
        <w:rPr>
          <w:lang w:val="lv-LV" w:eastAsia="lv-LV"/>
        </w:rPr>
        <w:t>79.panta ceturtās daļas pēdējā rindkopā noteikts, ka v</w:t>
      </w:r>
      <w:r w:rsidRPr="000C08B9">
        <w:rPr>
          <w:shd w:val="clear" w:color="auto" w:fill="FFFFFF"/>
          <w:lang w:val="lv-LV" w:eastAsia="lv-LV"/>
        </w:rPr>
        <w:t>aldes locekļa mēneša atlīdzību nosaka uz visu valdes locekļa pilnvaru termiņu ar tiesībām to pārskatīt reizi gadā.</w:t>
      </w:r>
    </w:p>
    <w:p w14:paraId="1E76706D" w14:textId="0A66119E" w:rsidR="000C08B9" w:rsidRDefault="00412E0B" w:rsidP="000C08B9">
      <w:pPr>
        <w:ind w:right="-2" w:firstLine="567"/>
        <w:jc w:val="both"/>
        <w:rPr>
          <w:lang w:val="lv-LV"/>
        </w:rPr>
      </w:pPr>
      <w:proofErr w:type="spellStart"/>
      <w:r w:rsidRPr="000C08B9">
        <w:rPr>
          <w:lang w:val="lv-LV"/>
        </w:rPr>
        <w:t>Jaunizveidotā</w:t>
      </w:r>
      <w:proofErr w:type="spellEnd"/>
      <w:r w:rsidRPr="000C08B9">
        <w:rPr>
          <w:lang w:val="lv-LV"/>
        </w:rPr>
        <w:t xml:space="preserve"> Jēkabpils novada </w:t>
      </w:r>
      <w:r w:rsidR="00B22BBC">
        <w:rPr>
          <w:lang w:val="lv-LV"/>
        </w:rPr>
        <w:t xml:space="preserve">pašvaldībā </w:t>
      </w:r>
      <w:r w:rsidRPr="000C08B9">
        <w:rPr>
          <w:lang w:val="lv-LV"/>
        </w:rPr>
        <w:t>iekļautajās pašvaldībās 2021.gadā noritēja astoņi kapitālsabiedrību valdes nominācijas procesi. Visi procesi noslēdzās līdz 30.06.2021., līdz ar to atlīdzība nominētajiem valdes locekļiem, kā arī noteiktās atlīdzības pārskatīšana notika saskaņā ar novadā iekļauto pašvaldību apstiprināto kārtību.</w:t>
      </w:r>
    </w:p>
    <w:p w14:paraId="3CFF2EA6" w14:textId="2D838CE3" w:rsidR="00412E0B" w:rsidRPr="004B030B" w:rsidRDefault="00412E0B" w:rsidP="000C08B9">
      <w:pPr>
        <w:ind w:right="-2" w:firstLine="567"/>
        <w:jc w:val="both"/>
        <w:rPr>
          <w:lang w:val="lv-LV"/>
        </w:rPr>
      </w:pPr>
      <w:r w:rsidRPr="000C08B9">
        <w:rPr>
          <w:lang w:val="lv-LV"/>
        </w:rPr>
        <w:t>2020.gada</w:t>
      </w:r>
      <w:r w:rsidR="000C08B9">
        <w:rPr>
          <w:lang w:val="lv-LV"/>
        </w:rPr>
        <w:t xml:space="preserve"> </w:t>
      </w:r>
      <w:r w:rsidRPr="000C08B9">
        <w:rPr>
          <w:lang w:val="lv-LV"/>
        </w:rPr>
        <w:t>1.janvāri spēkā stājās jaunas prasības attiecībā uz informācijas par kapitālsabiedrību publiskošanu. Saskaņā ar jauno kārtību, kapitālsabiedrībām no 2020.gada ir pienākums publiskot kapitāla daļu turētāja mājas lapā ne vien atalgojuma politikas principus, bet arī informāciju par katra valdes locekļa un padomes locekļa atalgojumu.</w:t>
      </w:r>
      <w:r w:rsidR="00422168">
        <w:rPr>
          <w:lang w:val="lv-LV"/>
        </w:rPr>
        <w:t xml:space="preserve"> </w:t>
      </w:r>
      <w:r w:rsidR="00F71916" w:rsidRPr="004B030B">
        <w:rPr>
          <w:lang w:val="lv-LV"/>
        </w:rPr>
        <w:t>Sabiedrību</w:t>
      </w:r>
      <w:r w:rsidR="00D550DD" w:rsidRPr="004B030B">
        <w:rPr>
          <w:lang w:val="lv-LV"/>
        </w:rPr>
        <w:t>, kurām ir mājas lapas, valdes</w:t>
      </w:r>
      <w:r w:rsidR="00F71916" w:rsidRPr="004B030B">
        <w:rPr>
          <w:lang w:val="lv-LV"/>
        </w:rPr>
        <w:t xml:space="preserve"> </w:t>
      </w:r>
      <w:r w:rsidR="00926D6A" w:rsidRPr="004B030B">
        <w:rPr>
          <w:lang w:val="lv-LV"/>
        </w:rPr>
        <w:t>sniegušas apliecinājumu</w:t>
      </w:r>
      <w:r w:rsidR="00F71916" w:rsidRPr="004B030B">
        <w:rPr>
          <w:lang w:val="lv-LV"/>
        </w:rPr>
        <w:t xml:space="preserve">, ka </w:t>
      </w:r>
      <w:r w:rsidR="0099140C" w:rsidRPr="004B030B">
        <w:rPr>
          <w:lang w:val="lv-LV"/>
        </w:rPr>
        <w:t>minētā prasība tiek ievērota.</w:t>
      </w:r>
    </w:p>
    <w:p w14:paraId="12F41015" w14:textId="67EA2FE8" w:rsidR="00FF6FA2" w:rsidRPr="000C08B9" w:rsidRDefault="00B22AA0" w:rsidP="00BD4E99">
      <w:pPr>
        <w:pStyle w:val="ListParagraph"/>
        <w:numPr>
          <w:ilvl w:val="0"/>
          <w:numId w:val="4"/>
        </w:numPr>
        <w:spacing w:before="240" w:after="240"/>
        <w:ind w:left="0" w:firstLine="426"/>
        <w:jc w:val="center"/>
        <w:outlineLvl w:val="0"/>
        <w:rPr>
          <w:b/>
          <w:bCs/>
          <w:lang w:val="lv-LV"/>
        </w:rPr>
      </w:pPr>
      <w:bookmarkStart w:id="80" w:name="_Toc115186535"/>
      <w:r w:rsidRPr="007F341E">
        <w:rPr>
          <w:b/>
          <w:bCs/>
          <w:lang w:val="lv-LV"/>
        </w:rPr>
        <w:t>Informācijas atklātība kapitālsabiedrībās</w:t>
      </w:r>
      <w:bookmarkEnd w:id="78"/>
      <w:bookmarkEnd w:id="80"/>
    </w:p>
    <w:p w14:paraId="56436DCE" w14:textId="03870C54" w:rsidR="000C08B9" w:rsidRPr="000C08B9" w:rsidRDefault="000C08B9" w:rsidP="000C08B9">
      <w:pPr>
        <w:tabs>
          <w:tab w:val="right" w:pos="9356"/>
        </w:tabs>
        <w:snapToGrid w:val="0"/>
        <w:ind w:firstLine="567"/>
        <w:jc w:val="both"/>
        <w:rPr>
          <w:shd w:val="clear" w:color="auto" w:fill="FFFFFF"/>
          <w:lang w:val="lv-LV"/>
        </w:rPr>
      </w:pPr>
      <w:r w:rsidRPr="000C08B9">
        <w:rPr>
          <w:lang w:val="lv-LV"/>
        </w:rPr>
        <w:t>Publiskas personas kapitāla daļu un kapitālsabiedrību pārvaldības likuma 36.pantā noteikts, ka a</w:t>
      </w:r>
      <w:r w:rsidRPr="000C08B9">
        <w:rPr>
          <w:shd w:val="clear" w:color="auto" w:fill="FFFFFF"/>
          <w:lang w:val="lv-LV"/>
        </w:rPr>
        <w:t>tvasināta publiska persona nodrošina, ka tās mājaslapā internetā tiek publiskota aktuāla informācija par kapitālsabiedrībām, kurās tai ir līdzdalība, kā arī nosaka publiskojamās informācijas apjomu. Ņemot vērā, ka minētais pienākums tiek pildīts visu kalendā</w:t>
      </w:r>
      <w:r>
        <w:rPr>
          <w:shd w:val="clear" w:color="auto" w:fill="FFFFFF"/>
          <w:lang w:val="lv-LV"/>
        </w:rPr>
        <w:t>r</w:t>
      </w:r>
      <w:r w:rsidRPr="000C08B9">
        <w:rPr>
          <w:shd w:val="clear" w:color="auto" w:fill="FFFFFF"/>
          <w:lang w:val="lv-LV"/>
        </w:rPr>
        <w:t xml:space="preserve">o gadu un arī pēc </w:t>
      </w:r>
      <w:r w:rsidR="00C3626A">
        <w:rPr>
          <w:shd w:val="clear" w:color="auto" w:fill="FFFFFF"/>
          <w:lang w:val="lv-LV"/>
        </w:rPr>
        <w:t xml:space="preserve">2021.gada </w:t>
      </w:r>
      <w:r w:rsidRPr="000C08B9">
        <w:rPr>
          <w:shd w:val="clear" w:color="auto" w:fill="FFFFFF"/>
          <w:lang w:val="lv-LV"/>
        </w:rPr>
        <w:t>30.</w:t>
      </w:r>
      <w:r w:rsidR="00C3626A">
        <w:rPr>
          <w:shd w:val="clear" w:color="auto" w:fill="FFFFFF"/>
          <w:lang w:val="lv-LV"/>
        </w:rPr>
        <w:t>jūnija</w:t>
      </w:r>
      <w:r w:rsidRPr="000C08B9">
        <w:rPr>
          <w:shd w:val="clear" w:color="auto" w:fill="FFFFFF"/>
          <w:lang w:val="lv-LV"/>
        </w:rPr>
        <w:t xml:space="preserve"> par to atbildīgi bija Jēkabpils novadā iekļauto pašvaldību izpilddirektori, publiskojamā informācija 2021.gadā tika ievietota saskaņā ar katras atbilstošās pašvaldības noteikto kārtību un tās mājaslapās. Savukārt </w:t>
      </w:r>
      <w:proofErr w:type="spellStart"/>
      <w:r w:rsidRPr="000C08B9">
        <w:rPr>
          <w:shd w:val="clear" w:color="auto" w:fill="FFFFFF"/>
          <w:lang w:val="lv-LV"/>
        </w:rPr>
        <w:t>jaunizveidotā</w:t>
      </w:r>
      <w:proofErr w:type="spellEnd"/>
      <w:r w:rsidRPr="000C08B9">
        <w:rPr>
          <w:shd w:val="clear" w:color="auto" w:fill="FFFFFF"/>
          <w:lang w:val="lv-LV"/>
        </w:rPr>
        <w:t xml:space="preserve"> novada mājaslapā (Jēkabpils pilsētas mājaslapā) sadaļā “Kapitālsabiedrības” publicētas saites. </w:t>
      </w:r>
    </w:p>
    <w:p w14:paraId="73D8496E" w14:textId="50BA53AE" w:rsidR="000C08B9" w:rsidRPr="000C08B9" w:rsidRDefault="000C08B9" w:rsidP="000C08B9">
      <w:pPr>
        <w:tabs>
          <w:tab w:val="right" w:pos="9356"/>
        </w:tabs>
        <w:snapToGrid w:val="0"/>
        <w:ind w:firstLine="567"/>
        <w:jc w:val="both"/>
        <w:rPr>
          <w:lang w:val="lv-LV"/>
        </w:rPr>
      </w:pPr>
      <w:r w:rsidRPr="000C08B9">
        <w:rPr>
          <w:shd w:val="clear" w:color="auto" w:fill="FFFFFF"/>
          <w:lang w:val="lv-LV"/>
        </w:rPr>
        <w:t xml:space="preserve">Jēkabpils pilsētas pašvaldības </w:t>
      </w:r>
      <w:r w:rsidRPr="000C08B9">
        <w:rPr>
          <w:lang w:val="lv-LV"/>
        </w:rPr>
        <w:t>izpilddirektora 19.11.2019. rīkojumā Nr.54 “</w:t>
      </w:r>
      <w:r w:rsidRPr="000C08B9">
        <w:rPr>
          <w:bCs/>
          <w:lang w:val="lv-LV"/>
        </w:rPr>
        <w:t xml:space="preserve">Par informācijas ievietošanu un aktualizēšanu mājaslapā </w:t>
      </w:r>
      <w:hyperlink r:id="rId44" w:history="1">
        <w:r w:rsidRPr="000C08B9">
          <w:rPr>
            <w:rStyle w:val="Hyperlink"/>
            <w:bCs/>
            <w:lang w:val="lv-LV"/>
          </w:rPr>
          <w:t>www.jekabpils.lv</w:t>
        </w:r>
      </w:hyperlink>
      <w:r w:rsidRPr="000C08B9">
        <w:rPr>
          <w:bCs/>
          <w:lang w:val="lv-LV"/>
        </w:rPr>
        <w:t xml:space="preserve">” un 19.06.2021. rīkojumā Nr.70/D </w:t>
      </w:r>
      <w:r w:rsidRPr="000C08B9">
        <w:rPr>
          <w:lang w:val="lv-LV"/>
        </w:rPr>
        <w:t>noteikti atbildīgie par minētā uzdevuma izpildi</w:t>
      </w:r>
      <w:r w:rsidR="007F7BBF">
        <w:rPr>
          <w:lang w:val="lv-LV"/>
        </w:rPr>
        <w:t xml:space="preserve"> – </w:t>
      </w:r>
      <w:r w:rsidRPr="000C08B9">
        <w:rPr>
          <w:lang w:val="lv-LV"/>
        </w:rPr>
        <w:t>nosauktie</w:t>
      </w:r>
      <w:r w:rsidR="007F7BBF">
        <w:rPr>
          <w:lang w:val="lv-LV"/>
        </w:rPr>
        <w:t xml:space="preserve"> </w:t>
      </w:r>
      <w:r w:rsidRPr="000C08B9">
        <w:rPr>
          <w:lang w:val="lv-LV"/>
        </w:rPr>
        <w:t xml:space="preserve">Administratīvā departamenta  darbinieki. Informācija ievietota </w:t>
      </w:r>
      <w:hyperlink r:id="rId45" w:history="1">
        <w:r w:rsidRPr="000C08B9">
          <w:rPr>
            <w:rStyle w:val="Hyperlink"/>
            <w:lang w:val="lv-LV"/>
          </w:rPr>
          <w:t>https://www.jekabpils.lv/lv/kapitalsabiedribas</w:t>
        </w:r>
      </w:hyperlink>
      <w:r w:rsidRPr="000C08B9">
        <w:rPr>
          <w:lang w:val="lv-LV"/>
        </w:rPr>
        <w:t>.</w:t>
      </w:r>
    </w:p>
    <w:p w14:paraId="4B85F9BF" w14:textId="026BA168" w:rsidR="000C08B9" w:rsidRPr="000C08B9" w:rsidRDefault="000C08B9" w:rsidP="000C08B9">
      <w:pPr>
        <w:tabs>
          <w:tab w:val="right" w:pos="9356"/>
        </w:tabs>
        <w:snapToGrid w:val="0"/>
        <w:ind w:firstLine="567"/>
        <w:jc w:val="both"/>
        <w:rPr>
          <w:lang w:val="lv-LV"/>
        </w:rPr>
      </w:pPr>
      <w:r w:rsidRPr="000C08B9">
        <w:rPr>
          <w:lang w:val="lv-LV"/>
        </w:rPr>
        <w:t>Savukārt kapitālsabiedrību informācijas publiskošanas pienākums noteikts vairākos normatīvajos aktos: Valsts un pašvaldību institūciju amatpersonu un darbinieku atlīdzības likum</w:t>
      </w:r>
      <w:r w:rsidR="007F7BBF">
        <w:rPr>
          <w:lang w:val="lv-LV"/>
        </w:rPr>
        <w:t>s,</w:t>
      </w:r>
      <w:r w:rsidRPr="000C08B9">
        <w:rPr>
          <w:lang w:val="lv-LV"/>
        </w:rPr>
        <w:t xml:space="preserve"> 2.pants; Publiskas personas finanšu līdzekļu un mantas izšķērdēšanas novēršanas likums, 6.1.pants; Publiskas personas kapitāla daļu un kapitālsabiedrību pārvaldības likums, 58.pants; 17.10.2017. Ministru kabineta noteikumi Nr.630 "Noteikumi par iekšējās kontroles sistēmas pamatprasībām korupcijas un interešu konflikta riska novēršanai publiskas personas institūcijā" 9.punkts, kā arī nozari reglamentējošajos normatīvajos aktos. </w:t>
      </w:r>
      <w:r w:rsidRPr="000C08B9">
        <w:rPr>
          <w:shd w:val="clear" w:color="auto" w:fill="FFFFFF"/>
          <w:lang w:val="lv-LV"/>
        </w:rPr>
        <w:t xml:space="preserve">Ņemot vērā, ka minētais pienākums tiek pildīts visu kalendāro gadu un arī pēc </w:t>
      </w:r>
      <w:r w:rsidR="00C3626A">
        <w:rPr>
          <w:shd w:val="clear" w:color="auto" w:fill="FFFFFF"/>
          <w:lang w:val="lv-LV"/>
        </w:rPr>
        <w:t xml:space="preserve">2021.gada </w:t>
      </w:r>
      <w:r w:rsidRPr="000C08B9">
        <w:rPr>
          <w:shd w:val="clear" w:color="auto" w:fill="FFFFFF"/>
          <w:lang w:val="lv-LV"/>
        </w:rPr>
        <w:t>30.</w:t>
      </w:r>
      <w:r w:rsidR="00C3626A">
        <w:rPr>
          <w:shd w:val="clear" w:color="auto" w:fill="FFFFFF"/>
          <w:lang w:val="lv-LV"/>
        </w:rPr>
        <w:t>jūnija</w:t>
      </w:r>
      <w:r w:rsidRPr="000C08B9">
        <w:rPr>
          <w:shd w:val="clear" w:color="auto" w:fill="FFFFFF"/>
          <w:lang w:val="lv-LV"/>
        </w:rPr>
        <w:t xml:space="preserve"> par to atbildīgi bija Jēkabpils novadā iekļauto pašvaldību izpilddirektori, publiskojamā informācija 2021.gadā tika ievietota un izpilde kontrolēta saskaņā ar katras atbilstošās pašvaldības noteikto kārtību.</w:t>
      </w:r>
    </w:p>
    <w:p w14:paraId="6DCAE6BB" w14:textId="7162AB38" w:rsidR="000C08B9" w:rsidRPr="005C0D1D" w:rsidRDefault="000C08B9" w:rsidP="00AA6BEF">
      <w:pPr>
        <w:pStyle w:val="Parasts1"/>
        <w:tabs>
          <w:tab w:val="right" w:pos="9356"/>
        </w:tabs>
        <w:spacing w:after="0"/>
        <w:ind w:firstLine="567"/>
        <w:jc w:val="both"/>
        <w:rPr>
          <w:rFonts w:ascii="Times New Roman" w:hAnsi="Times New Roman"/>
          <w:sz w:val="24"/>
          <w:szCs w:val="24"/>
          <w:shd w:val="clear" w:color="auto" w:fill="FFFFFF"/>
        </w:rPr>
      </w:pPr>
      <w:r w:rsidRPr="00587505">
        <w:rPr>
          <w:rStyle w:val="Noklusjumarindkopasfonts"/>
          <w:sz w:val="24"/>
          <w:szCs w:val="24"/>
        </w:rPr>
        <w:t>L</w:t>
      </w:r>
      <w:r w:rsidRPr="00587505">
        <w:rPr>
          <w:rFonts w:ascii="Times New Roman" w:hAnsi="Times New Roman"/>
          <w:sz w:val="24"/>
          <w:szCs w:val="24"/>
          <w:shd w:val="clear" w:color="auto" w:fill="FFFFFF"/>
        </w:rPr>
        <w:t>ai uzraudzītu, k</w:t>
      </w:r>
      <w:r>
        <w:rPr>
          <w:rFonts w:ascii="Times New Roman" w:hAnsi="Times New Roman"/>
          <w:sz w:val="24"/>
          <w:szCs w:val="24"/>
          <w:shd w:val="clear" w:color="auto" w:fill="FFFFFF"/>
        </w:rPr>
        <w:t>ā</w:t>
      </w:r>
      <w:r w:rsidRPr="00587505">
        <w:rPr>
          <w:rFonts w:ascii="Times New Roman" w:hAnsi="Times New Roman"/>
          <w:sz w:val="24"/>
          <w:szCs w:val="24"/>
          <w:shd w:val="clear" w:color="auto" w:fill="FFFFFF"/>
        </w:rPr>
        <w:t xml:space="preserve"> </w:t>
      </w:r>
      <w:r w:rsidRPr="00587505">
        <w:rPr>
          <w:rFonts w:ascii="Times New Roman" w:hAnsi="Times New Roman"/>
          <w:sz w:val="24"/>
          <w:szCs w:val="24"/>
        </w:rPr>
        <w:t xml:space="preserve">Jēkabpils novada pašvaldībai </w:t>
      </w:r>
      <w:r>
        <w:rPr>
          <w:rFonts w:ascii="Times New Roman" w:hAnsi="Times New Roman"/>
          <w:sz w:val="24"/>
          <w:szCs w:val="24"/>
        </w:rPr>
        <w:t xml:space="preserve">kopš </w:t>
      </w:r>
      <w:r w:rsidR="00C3626A">
        <w:rPr>
          <w:rFonts w:ascii="Times New Roman" w:hAnsi="Times New Roman"/>
          <w:sz w:val="24"/>
          <w:szCs w:val="24"/>
        </w:rPr>
        <w:t xml:space="preserve">2021.gada </w:t>
      </w:r>
      <w:r>
        <w:rPr>
          <w:rFonts w:ascii="Times New Roman" w:hAnsi="Times New Roman"/>
          <w:sz w:val="24"/>
          <w:szCs w:val="24"/>
        </w:rPr>
        <w:t>1.</w:t>
      </w:r>
      <w:r w:rsidR="00C3626A">
        <w:rPr>
          <w:rFonts w:ascii="Times New Roman" w:hAnsi="Times New Roman"/>
          <w:sz w:val="24"/>
          <w:szCs w:val="24"/>
        </w:rPr>
        <w:t>jūlija</w:t>
      </w:r>
      <w:r w:rsidRPr="00587505">
        <w:rPr>
          <w:rFonts w:ascii="Times New Roman" w:hAnsi="Times New Roman"/>
          <w:sz w:val="24"/>
          <w:szCs w:val="24"/>
        </w:rPr>
        <w:t xml:space="preserve"> piederošās kapitālsabiedrības </w:t>
      </w:r>
      <w:r w:rsidRPr="00587505">
        <w:rPr>
          <w:rFonts w:ascii="Times New Roman" w:hAnsi="Times New Roman"/>
          <w:sz w:val="24"/>
          <w:szCs w:val="24"/>
          <w:shd w:val="clear" w:color="auto" w:fill="FFFFFF"/>
        </w:rPr>
        <w:t xml:space="preserve">izpilda normatīvajos aktos noteiktās informācijas publiskošanas prasības </w:t>
      </w:r>
      <w:r w:rsidRPr="007F7BBF">
        <w:rPr>
          <w:rStyle w:val="Noklusjumarindkopasfonts"/>
          <w:rFonts w:ascii="Times New Roman" w:hAnsi="Times New Roman"/>
          <w:sz w:val="24"/>
          <w:szCs w:val="24"/>
        </w:rPr>
        <w:t xml:space="preserve">Jēkabpils pilsētas pašvaldības izpilddirektors kā </w:t>
      </w:r>
      <w:r w:rsidRPr="007F7BBF">
        <w:rPr>
          <w:rFonts w:ascii="Times New Roman" w:hAnsi="Times New Roman"/>
          <w:sz w:val="24"/>
          <w:szCs w:val="24"/>
          <w:shd w:val="clear" w:color="auto" w:fill="FFFFFF"/>
        </w:rPr>
        <w:t>tās pašvaldības izpilddirektors, kurā līdz</w:t>
      </w:r>
      <w:r w:rsidRPr="00587505">
        <w:rPr>
          <w:rFonts w:ascii="Times New Roman" w:hAnsi="Times New Roman"/>
          <w:sz w:val="24"/>
          <w:szCs w:val="24"/>
          <w:shd w:val="clear" w:color="auto" w:fill="FFFFFF"/>
        </w:rPr>
        <w:t xml:space="preserve"> vēlēšanām bija lielākais iedzīvotāju skaits atbilstoši aktuālajiem Iedzīvotāju reģistra datiem 2021.gada 1.janvārī, </w:t>
      </w:r>
      <w:r w:rsidRPr="00587505">
        <w:rPr>
          <w:rStyle w:val="Noklusjumarindkopasfonts"/>
          <w:sz w:val="24"/>
          <w:szCs w:val="24"/>
        </w:rPr>
        <w:t xml:space="preserve"> </w:t>
      </w:r>
      <w:r w:rsidRPr="007F7BBF">
        <w:rPr>
          <w:rStyle w:val="Noklusjumarindkopasfonts"/>
          <w:rFonts w:ascii="Times New Roman" w:hAnsi="Times New Roman"/>
          <w:sz w:val="24"/>
          <w:szCs w:val="24"/>
        </w:rPr>
        <w:t xml:space="preserve">21.12.2021. izdeva rīkojumu Nr.9-8/21/48/485/D, ar kuru </w:t>
      </w:r>
      <w:r w:rsidRPr="007F7BBF">
        <w:rPr>
          <w:rFonts w:ascii="Times New Roman" w:hAnsi="Times New Roman"/>
          <w:sz w:val="24"/>
          <w:szCs w:val="24"/>
          <w:shd w:val="clear" w:color="auto" w:fill="FFFFFF"/>
        </w:rPr>
        <w:t>uzdeva</w:t>
      </w:r>
      <w:r w:rsidRPr="00587505">
        <w:rPr>
          <w:rFonts w:ascii="Times New Roman" w:hAnsi="Times New Roman"/>
          <w:sz w:val="24"/>
          <w:szCs w:val="24"/>
          <w:shd w:val="clear" w:color="auto" w:fill="FFFFFF"/>
        </w:rPr>
        <w:t xml:space="preserve"> k</w:t>
      </w:r>
      <w:r w:rsidRPr="00587505">
        <w:rPr>
          <w:rFonts w:ascii="Times New Roman" w:hAnsi="Times New Roman"/>
          <w:sz w:val="24"/>
          <w:szCs w:val="24"/>
          <w:bdr w:val="none" w:sz="0" w:space="0" w:color="auto" w:frame="1"/>
          <w:shd w:val="clear" w:color="auto" w:fill="FFFFFF"/>
        </w:rPr>
        <w:t xml:space="preserve">apitālsabiedrību valdēm līdz </w:t>
      </w:r>
      <w:r w:rsidR="00C3626A">
        <w:rPr>
          <w:rFonts w:ascii="Times New Roman" w:hAnsi="Times New Roman"/>
          <w:sz w:val="24"/>
          <w:szCs w:val="24"/>
          <w:bdr w:val="none" w:sz="0" w:space="0" w:color="auto" w:frame="1"/>
          <w:shd w:val="clear" w:color="auto" w:fill="FFFFFF"/>
        </w:rPr>
        <w:t xml:space="preserve">2022.gada </w:t>
      </w:r>
      <w:r w:rsidRPr="00587505">
        <w:rPr>
          <w:rFonts w:ascii="Times New Roman" w:hAnsi="Times New Roman"/>
          <w:sz w:val="24"/>
          <w:szCs w:val="24"/>
          <w:bdr w:val="none" w:sz="0" w:space="0" w:color="auto" w:frame="1"/>
          <w:shd w:val="clear" w:color="auto" w:fill="FFFFFF"/>
        </w:rPr>
        <w:t>18.</w:t>
      </w:r>
      <w:r w:rsidR="00C3626A">
        <w:rPr>
          <w:rFonts w:ascii="Times New Roman" w:hAnsi="Times New Roman"/>
          <w:sz w:val="24"/>
          <w:szCs w:val="24"/>
          <w:bdr w:val="none" w:sz="0" w:space="0" w:color="auto" w:frame="1"/>
          <w:shd w:val="clear" w:color="auto" w:fill="FFFFFF"/>
        </w:rPr>
        <w:t>janvārim</w:t>
      </w:r>
      <w:r w:rsidRPr="00587505">
        <w:rPr>
          <w:rFonts w:ascii="Times New Roman" w:hAnsi="Times New Roman"/>
          <w:sz w:val="24"/>
          <w:szCs w:val="24"/>
          <w:bdr w:val="none" w:sz="0" w:space="0" w:color="auto" w:frame="1"/>
          <w:shd w:val="clear" w:color="auto" w:fill="FFFFFF"/>
        </w:rPr>
        <w:t xml:space="preserve"> nodrošināt informācijas iesniegšanu atbilstoši pielikumam “</w:t>
      </w:r>
      <w:r w:rsidRPr="00587505">
        <w:rPr>
          <w:rFonts w:ascii="Times New Roman" w:hAnsi="Times New Roman"/>
          <w:sz w:val="24"/>
          <w:szCs w:val="24"/>
          <w:lang w:eastAsia="lv-LV" w:bidi="lv-LV"/>
        </w:rPr>
        <w:t>Kapitālsabiedrības darbību raksturojošā obligāti publiskojamā informācija”, kā arī tās publicēšanu savā mājaslapā internetā</w:t>
      </w:r>
      <w:r w:rsidRPr="00587505">
        <w:rPr>
          <w:rFonts w:ascii="Times New Roman" w:hAnsi="Times New Roman"/>
          <w:sz w:val="24"/>
          <w:szCs w:val="24"/>
          <w:bdr w:val="none" w:sz="0" w:space="0" w:color="auto" w:frame="1"/>
          <w:shd w:val="clear" w:color="auto" w:fill="FFFFFF"/>
        </w:rPr>
        <w:t xml:space="preserve">. </w:t>
      </w:r>
      <w:r w:rsidRPr="00587505">
        <w:rPr>
          <w:rFonts w:ascii="Times New Roman" w:hAnsi="Times New Roman"/>
          <w:sz w:val="24"/>
          <w:szCs w:val="24"/>
        </w:rPr>
        <w:t xml:space="preserve">Ja kapitālsabiedrībai nav savas mājaslapas internetā, uzdeva informēt par to pašvaldību un sniegt nepieciešamo informāciju, lai kapitāla daļu turētājs savā mājaslapā internetā var publicēt kapitālsabiedrības vispārējos stratēģiskos mērķus, ziņas par kapitālsabiedrības darbības un komercdarbības veidiem, kā arī </w:t>
      </w:r>
      <w:r>
        <w:rPr>
          <w:rFonts w:ascii="Times New Roman" w:hAnsi="Times New Roman"/>
          <w:sz w:val="24"/>
          <w:szCs w:val="24"/>
        </w:rPr>
        <w:t xml:space="preserve">citu </w:t>
      </w:r>
      <w:r w:rsidRPr="00587505">
        <w:rPr>
          <w:rFonts w:ascii="Times New Roman" w:hAnsi="Times New Roman"/>
          <w:sz w:val="24"/>
          <w:szCs w:val="24"/>
        </w:rPr>
        <w:t>obligāti publicējamo informāciju.</w:t>
      </w:r>
    </w:p>
    <w:p w14:paraId="5CA88BF6" w14:textId="72B00A0C" w:rsidR="00570B46" w:rsidRPr="007F341E" w:rsidRDefault="000C193B" w:rsidP="00776B53">
      <w:pPr>
        <w:tabs>
          <w:tab w:val="right" w:pos="9356"/>
        </w:tabs>
        <w:ind w:firstLine="567"/>
        <w:jc w:val="both"/>
        <w:rPr>
          <w:lang w:val="lv-LV"/>
        </w:rPr>
      </w:pPr>
      <w:r w:rsidRPr="007F341E">
        <w:rPr>
          <w:lang w:val="lv-LV"/>
        </w:rPr>
        <w:t xml:space="preserve">Par minētā pienākuma izpildi kapitālsabiedrību valdes </w:t>
      </w:r>
      <w:r w:rsidR="0095540A" w:rsidRPr="007F341E">
        <w:rPr>
          <w:lang w:val="lv-LV"/>
        </w:rPr>
        <w:t xml:space="preserve">sniegušas </w:t>
      </w:r>
      <w:r w:rsidR="000217F5" w:rsidRPr="007F341E">
        <w:rPr>
          <w:lang w:val="lv-LV"/>
        </w:rPr>
        <w:t xml:space="preserve">apliecinājumu un </w:t>
      </w:r>
      <w:r w:rsidR="002226AB" w:rsidRPr="007F341E">
        <w:rPr>
          <w:lang w:val="lv-LV"/>
        </w:rPr>
        <w:t>informāciju</w:t>
      </w:r>
      <w:r w:rsidR="00586A0F" w:rsidRPr="007F341E">
        <w:rPr>
          <w:lang w:val="lv-LV"/>
        </w:rPr>
        <w:t xml:space="preserve">, </w:t>
      </w:r>
      <w:r w:rsidR="00570B46" w:rsidRPr="007F341E">
        <w:rPr>
          <w:lang w:val="lv-LV"/>
        </w:rPr>
        <w:t>ka mājaslapās</w:t>
      </w:r>
      <w:r w:rsidR="00CB35F8" w:rsidRPr="007F341E">
        <w:rPr>
          <w:lang w:val="lv-LV"/>
        </w:rPr>
        <w:t>:</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3827"/>
      </w:tblGrid>
      <w:tr w:rsidR="00143113" w:rsidRPr="007F341E" w14:paraId="64C810F1" w14:textId="77777777" w:rsidTr="00143113">
        <w:trPr>
          <w:cantSplit/>
          <w:trHeight w:val="260"/>
          <w:jc w:val="center"/>
        </w:trPr>
        <w:tc>
          <w:tcPr>
            <w:tcW w:w="4820" w:type="dxa"/>
            <w:shd w:val="clear" w:color="auto" w:fill="auto"/>
            <w:noWrap/>
            <w:vAlign w:val="center"/>
            <w:hideMark/>
          </w:tcPr>
          <w:p w14:paraId="4D458E74" w14:textId="77777777" w:rsidR="00143113" w:rsidRPr="007F341E" w:rsidRDefault="00143113" w:rsidP="00776B53">
            <w:pPr>
              <w:jc w:val="both"/>
              <w:rPr>
                <w:b/>
                <w:bCs/>
                <w:color w:val="000000"/>
                <w:lang w:val="lv-LV" w:eastAsia="lv-LV"/>
              </w:rPr>
            </w:pPr>
            <w:bookmarkStart w:id="81" w:name="_Hlk111721333"/>
            <w:r w:rsidRPr="007F341E">
              <w:rPr>
                <w:b/>
                <w:bCs/>
                <w:color w:val="000000"/>
                <w:lang w:val="lv-LV" w:eastAsia="lv-LV"/>
              </w:rPr>
              <w:t>Kapitālsabiedrība</w:t>
            </w:r>
          </w:p>
        </w:tc>
        <w:tc>
          <w:tcPr>
            <w:tcW w:w="3827" w:type="dxa"/>
            <w:shd w:val="clear" w:color="auto" w:fill="auto"/>
            <w:vAlign w:val="center"/>
            <w:hideMark/>
          </w:tcPr>
          <w:p w14:paraId="0076DD00" w14:textId="27E51807" w:rsidR="00143113" w:rsidRPr="007F341E" w:rsidRDefault="00143113" w:rsidP="00776B53">
            <w:pPr>
              <w:jc w:val="both"/>
              <w:rPr>
                <w:b/>
                <w:bCs/>
                <w:color w:val="000000"/>
                <w:lang w:val="lv-LV" w:eastAsia="lv-LV"/>
              </w:rPr>
            </w:pPr>
            <w:r w:rsidRPr="007F341E">
              <w:rPr>
                <w:b/>
                <w:bCs/>
                <w:color w:val="000000"/>
                <w:lang w:val="lv-LV" w:eastAsia="lv-LV"/>
              </w:rPr>
              <w:t>Mājaslapas adrese</w:t>
            </w:r>
          </w:p>
        </w:tc>
      </w:tr>
      <w:tr w:rsidR="00143113" w:rsidRPr="007F341E" w14:paraId="72BFCC47" w14:textId="77777777" w:rsidTr="00143113">
        <w:trPr>
          <w:trHeight w:val="246"/>
          <w:jc w:val="center"/>
        </w:trPr>
        <w:tc>
          <w:tcPr>
            <w:tcW w:w="4820" w:type="dxa"/>
            <w:shd w:val="clear" w:color="auto" w:fill="FFFFFF" w:themeFill="background1"/>
          </w:tcPr>
          <w:p w14:paraId="06430FB1" w14:textId="77777777" w:rsidR="00143113" w:rsidRPr="007F341E" w:rsidRDefault="00143113" w:rsidP="00776B53">
            <w:pPr>
              <w:jc w:val="both"/>
              <w:rPr>
                <w:color w:val="000000"/>
                <w:sz w:val="22"/>
                <w:szCs w:val="22"/>
                <w:lang w:val="lv-LV" w:eastAsia="lv-LV"/>
              </w:rPr>
            </w:pPr>
            <w:r w:rsidRPr="007F341E">
              <w:rPr>
                <w:rFonts w:eastAsia="Calibri"/>
                <w:sz w:val="22"/>
                <w:szCs w:val="22"/>
                <w:lang w:val="lv-LV"/>
              </w:rPr>
              <w:t>SIA “Jēkabpils ūdens”</w:t>
            </w:r>
          </w:p>
        </w:tc>
        <w:tc>
          <w:tcPr>
            <w:tcW w:w="3827" w:type="dxa"/>
            <w:shd w:val="clear" w:color="auto" w:fill="FFFFFF" w:themeFill="background1"/>
            <w:noWrap/>
          </w:tcPr>
          <w:p w14:paraId="55BDB684" w14:textId="3B07BB1D" w:rsidR="00143113" w:rsidRPr="007F341E" w:rsidRDefault="00680A19" w:rsidP="00776B53">
            <w:pPr>
              <w:jc w:val="both"/>
              <w:rPr>
                <w:color w:val="0000FF"/>
                <w:sz w:val="22"/>
                <w:szCs w:val="22"/>
                <w:u w:val="single"/>
                <w:lang w:val="lv-LV"/>
              </w:rPr>
            </w:pPr>
            <w:hyperlink r:id="rId46" w:history="1">
              <w:r w:rsidR="00143113" w:rsidRPr="007F341E">
                <w:rPr>
                  <w:rStyle w:val="Hyperlink"/>
                  <w:sz w:val="22"/>
                  <w:szCs w:val="22"/>
                  <w:lang w:val="lv-LV"/>
                </w:rPr>
                <w:t>www.jekabpilsudens.lv</w:t>
              </w:r>
            </w:hyperlink>
          </w:p>
        </w:tc>
      </w:tr>
      <w:tr w:rsidR="00143113" w:rsidRPr="007F341E" w14:paraId="58B8CC04" w14:textId="77777777" w:rsidTr="00143113">
        <w:trPr>
          <w:trHeight w:val="246"/>
          <w:jc w:val="center"/>
        </w:trPr>
        <w:tc>
          <w:tcPr>
            <w:tcW w:w="4820" w:type="dxa"/>
            <w:shd w:val="clear" w:color="auto" w:fill="FFFFFF" w:themeFill="background1"/>
          </w:tcPr>
          <w:p w14:paraId="5C33FFB0" w14:textId="77777777" w:rsidR="00143113" w:rsidRPr="007F341E" w:rsidRDefault="00143113" w:rsidP="00776B53">
            <w:pPr>
              <w:jc w:val="both"/>
              <w:rPr>
                <w:color w:val="000000"/>
                <w:sz w:val="22"/>
                <w:szCs w:val="22"/>
                <w:lang w:val="lv-LV" w:eastAsia="lv-LV"/>
              </w:rPr>
            </w:pPr>
            <w:r w:rsidRPr="007F341E">
              <w:rPr>
                <w:rFonts w:eastAsia="Calibri"/>
                <w:sz w:val="22"/>
                <w:szCs w:val="22"/>
                <w:lang w:val="lv-LV"/>
              </w:rPr>
              <w:t>SIA “Aknīstes Pakalpojumi”</w:t>
            </w:r>
          </w:p>
        </w:tc>
        <w:tc>
          <w:tcPr>
            <w:tcW w:w="3827" w:type="dxa"/>
            <w:shd w:val="clear" w:color="auto" w:fill="FFFFFF" w:themeFill="background1"/>
            <w:noWrap/>
          </w:tcPr>
          <w:p w14:paraId="51E4F2E1" w14:textId="4633352E" w:rsidR="00143113" w:rsidRPr="007F341E" w:rsidRDefault="00680A19" w:rsidP="00776B53">
            <w:pPr>
              <w:jc w:val="both"/>
              <w:rPr>
                <w:color w:val="000000"/>
                <w:sz w:val="22"/>
                <w:szCs w:val="22"/>
                <w:lang w:val="lv-LV" w:eastAsia="lv-LV"/>
              </w:rPr>
            </w:pPr>
            <w:hyperlink r:id="rId47" w:history="1">
              <w:r w:rsidR="00143113" w:rsidRPr="007F341E">
                <w:rPr>
                  <w:rStyle w:val="Hyperlink"/>
                  <w:sz w:val="22"/>
                  <w:szCs w:val="22"/>
                  <w:lang w:val="lv-LV"/>
                </w:rPr>
                <w:t>www.</w:t>
              </w:r>
              <w:r w:rsidR="00143113" w:rsidRPr="007F341E">
                <w:rPr>
                  <w:rStyle w:val="Hyperlink"/>
                  <w:sz w:val="22"/>
                  <w:szCs w:val="22"/>
                  <w:lang w:val="lv-LV" w:eastAsia="lv-LV"/>
                </w:rPr>
                <w:t>aknistespakalpojumi.lv</w:t>
              </w:r>
            </w:hyperlink>
          </w:p>
        </w:tc>
      </w:tr>
      <w:tr w:rsidR="00143113" w:rsidRPr="007F341E" w14:paraId="3065395C" w14:textId="77777777" w:rsidTr="00143113">
        <w:trPr>
          <w:trHeight w:val="246"/>
          <w:jc w:val="center"/>
        </w:trPr>
        <w:tc>
          <w:tcPr>
            <w:tcW w:w="4820" w:type="dxa"/>
            <w:shd w:val="clear" w:color="auto" w:fill="FFFFFF" w:themeFill="background1"/>
          </w:tcPr>
          <w:p w14:paraId="3ADAB53F" w14:textId="77777777" w:rsidR="00143113" w:rsidRPr="007F341E" w:rsidRDefault="00143113" w:rsidP="00776B53">
            <w:pPr>
              <w:jc w:val="both"/>
              <w:rPr>
                <w:color w:val="000000"/>
                <w:sz w:val="22"/>
                <w:szCs w:val="22"/>
                <w:lang w:val="lv-LV" w:eastAsia="lv-LV"/>
              </w:rPr>
            </w:pPr>
            <w:r w:rsidRPr="007F341E">
              <w:rPr>
                <w:rFonts w:eastAsia="Calibri"/>
                <w:sz w:val="22"/>
                <w:szCs w:val="22"/>
                <w:lang w:val="lv-LV"/>
              </w:rPr>
              <w:t>SIA “Jēkabpils siltums”</w:t>
            </w:r>
          </w:p>
        </w:tc>
        <w:tc>
          <w:tcPr>
            <w:tcW w:w="3827" w:type="dxa"/>
            <w:shd w:val="clear" w:color="auto" w:fill="FFFFFF" w:themeFill="background1"/>
            <w:noWrap/>
          </w:tcPr>
          <w:p w14:paraId="7367F70B" w14:textId="59D1D630" w:rsidR="00143113" w:rsidRPr="007F341E" w:rsidRDefault="00680A19" w:rsidP="00776B53">
            <w:pPr>
              <w:jc w:val="both"/>
              <w:rPr>
                <w:color w:val="000000"/>
                <w:sz w:val="22"/>
                <w:szCs w:val="22"/>
                <w:lang w:val="lv-LV" w:eastAsia="lv-LV"/>
              </w:rPr>
            </w:pPr>
            <w:hyperlink r:id="rId48" w:history="1">
              <w:r w:rsidR="00143113" w:rsidRPr="007F341E">
                <w:rPr>
                  <w:rStyle w:val="Hyperlink"/>
                  <w:sz w:val="22"/>
                  <w:szCs w:val="22"/>
                  <w:lang w:val="lv-LV" w:eastAsia="lv-LV"/>
                </w:rPr>
                <w:t>www.jekabpils-siltums.lv</w:t>
              </w:r>
            </w:hyperlink>
          </w:p>
        </w:tc>
      </w:tr>
      <w:tr w:rsidR="00143113" w:rsidRPr="007F341E" w14:paraId="6A2F866A" w14:textId="77777777" w:rsidTr="00143113">
        <w:trPr>
          <w:trHeight w:val="261"/>
          <w:jc w:val="center"/>
        </w:trPr>
        <w:tc>
          <w:tcPr>
            <w:tcW w:w="4820" w:type="dxa"/>
            <w:shd w:val="clear" w:color="auto" w:fill="FFFFFF" w:themeFill="background1"/>
          </w:tcPr>
          <w:p w14:paraId="285421B9" w14:textId="77777777" w:rsidR="00143113" w:rsidRPr="007F341E" w:rsidRDefault="00143113" w:rsidP="00776B53">
            <w:pPr>
              <w:jc w:val="both"/>
              <w:rPr>
                <w:color w:val="000000"/>
                <w:sz w:val="22"/>
                <w:szCs w:val="22"/>
                <w:lang w:val="lv-LV" w:eastAsia="lv-LV"/>
              </w:rPr>
            </w:pPr>
            <w:r w:rsidRPr="007F341E">
              <w:rPr>
                <w:rFonts w:eastAsia="Calibri"/>
                <w:sz w:val="22"/>
                <w:szCs w:val="22"/>
                <w:lang w:val="lv-LV"/>
              </w:rPr>
              <w:t>SIA “Viesītes komunālā pārvalde”</w:t>
            </w:r>
          </w:p>
        </w:tc>
        <w:tc>
          <w:tcPr>
            <w:tcW w:w="3827" w:type="dxa"/>
            <w:shd w:val="clear" w:color="auto" w:fill="FFFFFF" w:themeFill="background1"/>
            <w:noWrap/>
          </w:tcPr>
          <w:p w14:paraId="3E9E7812" w14:textId="26051795" w:rsidR="00143113" w:rsidRPr="007F341E" w:rsidRDefault="00680A19" w:rsidP="00776B53">
            <w:pPr>
              <w:jc w:val="both"/>
              <w:rPr>
                <w:color w:val="000000"/>
                <w:sz w:val="22"/>
                <w:szCs w:val="22"/>
                <w:lang w:val="lv-LV" w:eastAsia="lv-LV"/>
              </w:rPr>
            </w:pPr>
            <w:hyperlink r:id="rId49" w:history="1">
              <w:r w:rsidR="00143113" w:rsidRPr="007F341E">
                <w:rPr>
                  <w:rStyle w:val="Hyperlink"/>
                  <w:sz w:val="22"/>
                  <w:szCs w:val="22"/>
                  <w:lang w:val="lv-LV"/>
                </w:rPr>
                <w:t>www.</w:t>
              </w:r>
              <w:r w:rsidR="00143113" w:rsidRPr="007F341E">
                <w:rPr>
                  <w:rStyle w:val="Hyperlink"/>
                  <w:sz w:val="22"/>
                  <w:szCs w:val="22"/>
                  <w:lang w:val="lv-LV" w:eastAsia="lv-LV"/>
                </w:rPr>
                <w:t>viesites-kp.lv</w:t>
              </w:r>
            </w:hyperlink>
          </w:p>
        </w:tc>
      </w:tr>
      <w:tr w:rsidR="00143113" w:rsidRPr="007F341E" w14:paraId="437823A2" w14:textId="77777777" w:rsidTr="00143113">
        <w:trPr>
          <w:trHeight w:val="246"/>
          <w:jc w:val="center"/>
        </w:trPr>
        <w:tc>
          <w:tcPr>
            <w:tcW w:w="4820" w:type="dxa"/>
            <w:shd w:val="clear" w:color="auto" w:fill="FFFFFF" w:themeFill="background1"/>
          </w:tcPr>
          <w:p w14:paraId="2AA4A7FE" w14:textId="77777777" w:rsidR="00143113" w:rsidRPr="007F341E" w:rsidRDefault="00143113" w:rsidP="00776B53">
            <w:pPr>
              <w:jc w:val="both"/>
              <w:rPr>
                <w:color w:val="000000"/>
                <w:sz w:val="22"/>
                <w:szCs w:val="22"/>
                <w:lang w:val="lv-LV" w:eastAsia="lv-LV"/>
              </w:rPr>
            </w:pPr>
            <w:r w:rsidRPr="007F341E">
              <w:rPr>
                <w:rFonts w:eastAsia="Calibri"/>
                <w:sz w:val="22"/>
                <w:szCs w:val="22"/>
                <w:lang w:val="lv-LV"/>
              </w:rPr>
              <w:t>SIA “VĪGANTS”</w:t>
            </w:r>
          </w:p>
        </w:tc>
        <w:tc>
          <w:tcPr>
            <w:tcW w:w="3827" w:type="dxa"/>
            <w:shd w:val="clear" w:color="auto" w:fill="FFFFFF" w:themeFill="background1"/>
            <w:noWrap/>
          </w:tcPr>
          <w:p w14:paraId="09CD8B00" w14:textId="229F14F2" w:rsidR="00143113" w:rsidRPr="007F341E" w:rsidRDefault="00680A19" w:rsidP="00776B53">
            <w:pPr>
              <w:jc w:val="both"/>
              <w:rPr>
                <w:color w:val="000000"/>
                <w:sz w:val="22"/>
                <w:szCs w:val="22"/>
                <w:lang w:val="lv-LV" w:eastAsia="lv-LV"/>
              </w:rPr>
            </w:pPr>
            <w:hyperlink r:id="rId50" w:history="1">
              <w:r w:rsidR="00143113" w:rsidRPr="007F341E">
                <w:rPr>
                  <w:rStyle w:val="Hyperlink"/>
                  <w:sz w:val="22"/>
                  <w:szCs w:val="22"/>
                  <w:lang w:val="lv-LV" w:eastAsia="lv-LV"/>
                </w:rPr>
                <w:t>www.vigants.lv</w:t>
              </w:r>
            </w:hyperlink>
          </w:p>
        </w:tc>
      </w:tr>
      <w:tr w:rsidR="00143113" w:rsidRPr="007F341E" w14:paraId="67F39A00" w14:textId="77777777" w:rsidTr="00143113">
        <w:trPr>
          <w:trHeight w:val="246"/>
          <w:jc w:val="center"/>
        </w:trPr>
        <w:tc>
          <w:tcPr>
            <w:tcW w:w="4820" w:type="dxa"/>
            <w:shd w:val="clear" w:color="auto" w:fill="FFFFFF" w:themeFill="background1"/>
          </w:tcPr>
          <w:p w14:paraId="44743D1E" w14:textId="77777777" w:rsidR="00143113" w:rsidRPr="007F341E" w:rsidRDefault="00143113" w:rsidP="00776B53">
            <w:pPr>
              <w:jc w:val="both"/>
              <w:rPr>
                <w:color w:val="000000"/>
                <w:sz w:val="22"/>
                <w:szCs w:val="22"/>
                <w:lang w:val="lv-LV" w:eastAsia="lv-LV"/>
              </w:rPr>
            </w:pPr>
            <w:r w:rsidRPr="007F341E">
              <w:rPr>
                <w:rFonts w:eastAsia="Calibri"/>
                <w:sz w:val="22"/>
                <w:szCs w:val="22"/>
                <w:lang w:val="lv-LV"/>
              </w:rPr>
              <w:t>SIA “JK Namu pārvalde”</w:t>
            </w:r>
          </w:p>
        </w:tc>
        <w:tc>
          <w:tcPr>
            <w:tcW w:w="3827" w:type="dxa"/>
            <w:shd w:val="clear" w:color="auto" w:fill="FFFFFF" w:themeFill="background1"/>
            <w:noWrap/>
          </w:tcPr>
          <w:p w14:paraId="3A597B72" w14:textId="533E4201" w:rsidR="00143113" w:rsidRPr="007F341E" w:rsidRDefault="00680A19" w:rsidP="00776B53">
            <w:pPr>
              <w:jc w:val="both"/>
              <w:rPr>
                <w:color w:val="000000"/>
                <w:sz w:val="22"/>
                <w:szCs w:val="22"/>
                <w:lang w:val="lv-LV" w:eastAsia="lv-LV"/>
              </w:rPr>
            </w:pPr>
            <w:hyperlink r:id="rId51" w:history="1">
              <w:r w:rsidR="00143113" w:rsidRPr="007F341E">
                <w:rPr>
                  <w:rStyle w:val="Hyperlink"/>
                  <w:rFonts w:eastAsia="Calibri"/>
                  <w:sz w:val="22"/>
                  <w:szCs w:val="22"/>
                  <w:lang w:val="lv-LV"/>
                </w:rPr>
                <w:t>www.jknp.lv</w:t>
              </w:r>
            </w:hyperlink>
          </w:p>
        </w:tc>
      </w:tr>
      <w:tr w:rsidR="00143113" w:rsidRPr="007F341E" w14:paraId="05A61C06" w14:textId="77777777" w:rsidTr="00143113">
        <w:trPr>
          <w:trHeight w:val="246"/>
          <w:jc w:val="center"/>
        </w:trPr>
        <w:tc>
          <w:tcPr>
            <w:tcW w:w="4820" w:type="dxa"/>
            <w:shd w:val="clear" w:color="auto" w:fill="FFFFFF" w:themeFill="background1"/>
          </w:tcPr>
          <w:p w14:paraId="385C36BB" w14:textId="77777777" w:rsidR="00143113" w:rsidRPr="007F341E" w:rsidRDefault="00143113" w:rsidP="00776B53">
            <w:pPr>
              <w:jc w:val="both"/>
              <w:rPr>
                <w:color w:val="000000"/>
                <w:sz w:val="22"/>
                <w:szCs w:val="22"/>
                <w:lang w:val="lv-LV" w:eastAsia="lv-LV"/>
              </w:rPr>
            </w:pPr>
            <w:r w:rsidRPr="007F341E">
              <w:rPr>
                <w:rFonts w:eastAsia="Calibri"/>
                <w:sz w:val="22"/>
                <w:szCs w:val="22"/>
                <w:lang w:val="lv-LV"/>
              </w:rPr>
              <w:t xml:space="preserve">SIA “Pils rajona Namu pārvalde” </w:t>
            </w:r>
          </w:p>
        </w:tc>
        <w:tc>
          <w:tcPr>
            <w:tcW w:w="3827" w:type="dxa"/>
            <w:shd w:val="clear" w:color="auto" w:fill="FFFFFF" w:themeFill="background1"/>
            <w:noWrap/>
          </w:tcPr>
          <w:p w14:paraId="44AC675E" w14:textId="2096D4DF" w:rsidR="00143113" w:rsidRPr="007F341E" w:rsidRDefault="00680A19" w:rsidP="00776B53">
            <w:pPr>
              <w:jc w:val="both"/>
              <w:rPr>
                <w:color w:val="000000"/>
                <w:sz w:val="22"/>
                <w:szCs w:val="22"/>
                <w:lang w:val="lv-LV" w:eastAsia="lv-LV"/>
              </w:rPr>
            </w:pPr>
            <w:hyperlink r:id="rId52" w:history="1">
              <w:r w:rsidR="00143113" w:rsidRPr="007F341E">
                <w:rPr>
                  <w:rStyle w:val="Hyperlink"/>
                  <w:rFonts w:eastAsia="Calibri"/>
                  <w:sz w:val="22"/>
                  <w:szCs w:val="22"/>
                  <w:lang w:val="lv-LV"/>
                </w:rPr>
                <w:t>www.pnp.lv</w:t>
              </w:r>
            </w:hyperlink>
            <w:r w:rsidR="00143113">
              <w:rPr>
                <w:rStyle w:val="Hyperlink"/>
                <w:rFonts w:eastAsia="Calibri"/>
                <w:sz w:val="22"/>
                <w:szCs w:val="22"/>
                <w:lang w:val="lv-LV"/>
              </w:rPr>
              <w:t xml:space="preserve"> </w:t>
            </w:r>
          </w:p>
        </w:tc>
      </w:tr>
      <w:tr w:rsidR="00143113" w:rsidRPr="007F341E" w14:paraId="7E198B6C" w14:textId="77777777" w:rsidTr="00143113">
        <w:trPr>
          <w:trHeight w:val="246"/>
          <w:jc w:val="center"/>
        </w:trPr>
        <w:tc>
          <w:tcPr>
            <w:tcW w:w="4820" w:type="dxa"/>
            <w:shd w:val="clear" w:color="auto" w:fill="FFFFFF" w:themeFill="background1"/>
          </w:tcPr>
          <w:p w14:paraId="68EFDEB6" w14:textId="77777777" w:rsidR="00143113" w:rsidRPr="007F341E" w:rsidRDefault="00143113" w:rsidP="00776B53">
            <w:pPr>
              <w:jc w:val="both"/>
              <w:rPr>
                <w:color w:val="000000"/>
                <w:sz w:val="22"/>
                <w:szCs w:val="22"/>
                <w:lang w:val="lv-LV" w:eastAsia="lv-LV"/>
              </w:rPr>
            </w:pPr>
            <w:r w:rsidRPr="007F341E">
              <w:rPr>
                <w:rFonts w:eastAsia="Calibri"/>
                <w:sz w:val="22"/>
                <w:szCs w:val="22"/>
                <w:lang w:val="lv-LV"/>
              </w:rPr>
              <w:t>SIA “JĒKABPILS PAKALPOJUMI”</w:t>
            </w:r>
          </w:p>
        </w:tc>
        <w:tc>
          <w:tcPr>
            <w:tcW w:w="3827" w:type="dxa"/>
            <w:shd w:val="clear" w:color="auto" w:fill="FFFFFF" w:themeFill="background1"/>
            <w:noWrap/>
          </w:tcPr>
          <w:p w14:paraId="553FCFD9" w14:textId="57C8EEAC" w:rsidR="00143113" w:rsidRPr="007F341E" w:rsidRDefault="00680A19" w:rsidP="00776B53">
            <w:pPr>
              <w:jc w:val="both"/>
              <w:rPr>
                <w:color w:val="000000"/>
                <w:sz w:val="22"/>
                <w:szCs w:val="22"/>
                <w:lang w:val="lv-LV" w:eastAsia="lv-LV"/>
              </w:rPr>
            </w:pPr>
            <w:hyperlink r:id="rId53" w:history="1">
              <w:r w:rsidR="00143113" w:rsidRPr="007F341E">
                <w:rPr>
                  <w:rStyle w:val="Hyperlink"/>
                  <w:rFonts w:eastAsia="Calibri"/>
                  <w:sz w:val="22"/>
                  <w:szCs w:val="22"/>
                  <w:lang w:val="lv-LV"/>
                </w:rPr>
                <w:t>www.jekabpils-pakalpojumi.lv</w:t>
              </w:r>
            </w:hyperlink>
          </w:p>
        </w:tc>
      </w:tr>
      <w:tr w:rsidR="00143113" w:rsidRPr="007F341E" w14:paraId="34B02C58" w14:textId="77777777" w:rsidTr="00143113">
        <w:trPr>
          <w:trHeight w:val="246"/>
          <w:jc w:val="center"/>
        </w:trPr>
        <w:tc>
          <w:tcPr>
            <w:tcW w:w="4820" w:type="dxa"/>
            <w:shd w:val="clear" w:color="auto" w:fill="FFFFFF" w:themeFill="background1"/>
          </w:tcPr>
          <w:p w14:paraId="5AE081B5" w14:textId="2A356BDA" w:rsidR="00143113" w:rsidRPr="007F341E" w:rsidRDefault="00143113" w:rsidP="00776B53">
            <w:pPr>
              <w:jc w:val="both"/>
              <w:rPr>
                <w:color w:val="000000"/>
                <w:sz w:val="22"/>
                <w:szCs w:val="22"/>
                <w:lang w:val="lv-LV" w:eastAsia="lv-LV"/>
              </w:rPr>
            </w:pPr>
            <w:r w:rsidRPr="009A2EB9">
              <w:rPr>
                <w:rFonts w:eastAsia="Calibri"/>
                <w:sz w:val="22"/>
                <w:szCs w:val="22"/>
                <w:lang w:val="lv-LV"/>
              </w:rPr>
              <w:t>SIA “</w:t>
            </w:r>
            <w:proofErr w:type="spellStart"/>
            <w:r w:rsidRPr="009A2EB9">
              <w:rPr>
                <w:rFonts w:eastAsia="Calibri"/>
                <w:sz w:val="22"/>
                <w:szCs w:val="22"/>
                <w:lang w:val="lv-LV"/>
              </w:rPr>
              <w:t>Vidusdaugavas</w:t>
            </w:r>
            <w:proofErr w:type="spellEnd"/>
            <w:r w:rsidRPr="009A2EB9">
              <w:rPr>
                <w:rFonts w:eastAsia="Calibri"/>
                <w:sz w:val="22"/>
                <w:szCs w:val="22"/>
                <w:lang w:val="lv-LV"/>
              </w:rPr>
              <w:t xml:space="preserve"> SPAAO”</w:t>
            </w:r>
          </w:p>
        </w:tc>
        <w:tc>
          <w:tcPr>
            <w:tcW w:w="3827" w:type="dxa"/>
            <w:shd w:val="clear" w:color="auto" w:fill="FFFFFF" w:themeFill="background1"/>
            <w:noWrap/>
          </w:tcPr>
          <w:p w14:paraId="71DCEF17" w14:textId="5E7744CA" w:rsidR="00143113" w:rsidRPr="007F341E" w:rsidRDefault="00680A19" w:rsidP="00776B53">
            <w:pPr>
              <w:jc w:val="both"/>
              <w:rPr>
                <w:color w:val="000000"/>
                <w:sz w:val="22"/>
                <w:szCs w:val="22"/>
                <w:lang w:val="lv-LV" w:eastAsia="lv-LV"/>
              </w:rPr>
            </w:pPr>
            <w:hyperlink r:id="rId54" w:history="1">
              <w:r w:rsidR="00143113" w:rsidRPr="009A2EB9">
                <w:rPr>
                  <w:rStyle w:val="Hyperlink"/>
                  <w:rFonts w:eastAsia="Calibri"/>
                  <w:sz w:val="22"/>
                  <w:szCs w:val="22"/>
                  <w:lang w:val="lv-LV"/>
                </w:rPr>
                <w:t>www.spaao.lv</w:t>
              </w:r>
            </w:hyperlink>
            <w:r w:rsidR="00143113">
              <w:rPr>
                <w:rStyle w:val="Hyperlink"/>
                <w:rFonts w:eastAsia="Calibri"/>
                <w:sz w:val="22"/>
                <w:szCs w:val="22"/>
                <w:lang w:val="lv-LV"/>
              </w:rPr>
              <w:t xml:space="preserve"> </w:t>
            </w:r>
          </w:p>
        </w:tc>
      </w:tr>
      <w:tr w:rsidR="00143113" w:rsidRPr="007F341E" w14:paraId="137FCA4A" w14:textId="77777777" w:rsidTr="00143113">
        <w:trPr>
          <w:trHeight w:val="246"/>
          <w:jc w:val="center"/>
        </w:trPr>
        <w:tc>
          <w:tcPr>
            <w:tcW w:w="4820" w:type="dxa"/>
            <w:shd w:val="clear" w:color="auto" w:fill="FFFFFF" w:themeFill="background1"/>
          </w:tcPr>
          <w:p w14:paraId="13D9C6F8" w14:textId="77777777" w:rsidR="00143113" w:rsidRPr="007F341E" w:rsidRDefault="00143113" w:rsidP="00776B53">
            <w:pPr>
              <w:jc w:val="both"/>
              <w:rPr>
                <w:color w:val="000000"/>
                <w:sz w:val="22"/>
                <w:szCs w:val="22"/>
                <w:lang w:val="lv-LV" w:eastAsia="lv-LV"/>
              </w:rPr>
            </w:pPr>
            <w:r w:rsidRPr="007F341E">
              <w:rPr>
                <w:rFonts w:eastAsia="Calibri"/>
                <w:sz w:val="22"/>
                <w:szCs w:val="22"/>
                <w:lang w:val="lv-LV"/>
              </w:rPr>
              <w:t>SIA “</w:t>
            </w:r>
            <w:proofErr w:type="spellStart"/>
            <w:r w:rsidRPr="007F341E">
              <w:rPr>
                <w:rFonts w:eastAsia="Calibri"/>
                <w:sz w:val="22"/>
                <w:szCs w:val="22"/>
                <w:lang w:val="lv-LV"/>
              </w:rPr>
              <w:t>Spunģēni</w:t>
            </w:r>
            <w:proofErr w:type="spellEnd"/>
            <w:r w:rsidRPr="007F341E">
              <w:rPr>
                <w:rFonts w:eastAsia="Calibri"/>
                <w:sz w:val="22"/>
                <w:szCs w:val="22"/>
                <w:lang w:val="lv-LV"/>
              </w:rPr>
              <w:t xml:space="preserve">-Daugavieši” </w:t>
            </w:r>
          </w:p>
        </w:tc>
        <w:tc>
          <w:tcPr>
            <w:tcW w:w="3827" w:type="dxa"/>
            <w:shd w:val="clear" w:color="auto" w:fill="FFFFFF" w:themeFill="background1"/>
            <w:noWrap/>
          </w:tcPr>
          <w:p w14:paraId="24B2D4A3" w14:textId="0B4EABD7" w:rsidR="00143113" w:rsidRPr="007F341E" w:rsidRDefault="00680A19" w:rsidP="00776B53">
            <w:pPr>
              <w:jc w:val="both"/>
              <w:rPr>
                <w:color w:val="000000"/>
                <w:sz w:val="22"/>
                <w:szCs w:val="22"/>
                <w:lang w:val="lv-LV" w:eastAsia="lv-LV"/>
              </w:rPr>
            </w:pPr>
            <w:hyperlink r:id="rId55" w:history="1">
              <w:r w:rsidR="00143113" w:rsidRPr="007F341E">
                <w:rPr>
                  <w:rStyle w:val="Hyperlink"/>
                  <w:rFonts w:eastAsia="Calibri"/>
                  <w:sz w:val="22"/>
                  <w:szCs w:val="22"/>
                  <w:lang w:val="lv-LV"/>
                </w:rPr>
                <w:t>www.spungeni-daugaviesi.lv</w:t>
              </w:r>
            </w:hyperlink>
          </w:p>
        </w:tc>
      </w:tr>
      <w:tr w:rsidR="00143113" w:rsidRPr="007F341E" w14:paraId="47A3A003" w14:textId="77777777" w:rsidTr="00143113">
        <w:trPr>
          <w:trHeight w:val="246"/>
          <w:jc w:val="center"/>
        </w:trPr>
        <w:tc>
          <w:tcPr>
            <w:tcW w:w="4820" w:type="dxa"/>
            <w:shd w:val="clear" w:color="auto" w:fill="FFFFFF" w:themeFill="background1"/>
          </w:tcPr>
          <w:p w14:paraId="586654C4" w14:textId="77777777" w:rsidR="00143113" w:rsidRPr="007F341E" w:rsidRDefault="00143113" w:rsidP="00776B53">
            <w:pPr>
              <w:jc w:val="both"/>
              <w:rPr>
                <w:color w:val="000000"/>
                <w:sz w:val="22"/>
                <w:szCs w:val="22"/>
                <w:lang w:val="lv-LV" w:eastAsia="lv-LV"/>
              </w:rPr>
            </w:pPr>
            <w:r w:rsidRPr="007F341E">
              <w:rPr>
                <w:rFonts w:eastAsia="Calibri"/>
                <w:sz w:val="22"/>
                <w:szCs w:val="22"/>
                <w:lang w:val="lv-LV"/>
              </w:rPr>
              <w:t>SIA “Gārsenes pils”</w:t>
            </w:r>
          </w:p>
        </w:tc>
        <w:tc>
          <w:tcPr>
            <w:tcW w:w="3827" w:type="dxa"/>
            <w:shd w:val="clear" w:color="auto" w:fill="FFFFFF" w:themeFill="background1"/>
            <w:noWrap/>
          </w:tcPr>
          <w:p w14:paraId="68CEBF23" w14:textId="6422FC0B" w:rsidR="00143113" w:rsidRPr="007F341E" w:rsidRDefault="00680A19" w:rsidP="00776B53">
            <w:pPr>
              <w:jc w:val="both"/>
              <w:rPr>
                <w:color w:val="000000"/>
                <w:sz w:val="22"/>
                <w:szCs w:val="22"/>
                <w:lang w:val="lv-LV" w:eastAsia="lv-LV"/>
              </w:rPr>
            </w:pPr>
            <w:hyperlink r:id="rId56" w:history="1">
              <w:r w:rsidR="00143113" w:rsidRPr="007F341E">
                <w:rPr>
                  <w:rStyle w:val="Hyperlink"/>
                  <w:rFonts w:eastAsia="Calibri"/>
                  <w:sz w:val="22"/>
                  <w:szCs w:val="22"/>
                  <w:lang w:val="lv-LV"/>
                </w:rPr>
                <w:t>www.garsenespils.lv</w:t>
              </w:r>
            </w:hyperlink>
          </w:p>
        </w:tc>
      </w:tr>
      <w:tr w:rsidR="00143113" w:rsidRPr="007F341E" w14:paraId="1418E311" w14:textId="77777777" w:rsidTr="00143113">
        <w:trPr>
          <w:trHeight w:val="246"/>
          <w:jc w:val="center"/>
        </w:trPr>
        <w:tc>
          <w:tcPr>
            <w:tcW w:w="4820" w:type="dxa"/>
            <w:shd w:val="clear" w:color="auto" w:fill="FFFFFF" w:themeFill="background1"/>
          </w:tcPr>
          <w:p w14:paraId="529872A5" w14:textId="77777777" w:rsidR="00143113" w:rsidRPr="007F341E" w:rsidRDefault="00143113" w:rsidP="00776B53">
            <w:pPr>
              <w:jc w:val="both"/>
              <w:rPr>
                <w:rFonts w:eastAsia="Calibri"/>
                <w:sz w:val="22"/>
                <w:szCs w:val="22"/>
                <w:lang w:val="lv-LV"/>
              </w:rPr>
            </w:pPr>
            <w:r w:rsidRPr="007F341E">
              <w:rPr>
                <w:rFonts w:eastAsia="Calibri"/>
                <w:sz w:val="22"/>
                <w:szCs w:val="22"/>
                <w:lang w:val="lv-LV"/>
              </w:rPr>
              <w:t>SIA “Jēkabpils autobusu parks”</w:t>
            </w:r>
          </w:p>
        </w:tc>
        <w:tc>
          <w:tcPr>
            <w:tcW w:w="3827" w:type="dxa"/>
            <w:shd w:val="clear" w:color="auto" w:fill="FFFFFF" w:themeFill="background1"/>
            <w:noWrap/>
          </w:tcPr>
          <w:p w14:paraId="3D72FE3B" w14:textId="2D2C20E4" w:rsidR="00143113" w:rsidRPr="007F341E" w:rsidRDefault="00680A19" w:rsidP="00776B53">
            <w:pPr>
              <w:jc w:val="both"/>
              <w:rPr>
                <w:color w:val="000000"/>
                <w:sz w:val="22"/>
                <w:szCs w:val="22"/>
                <w:lang w:val="lv-LV" w:eastAsia="lv-LV"/>
              </w:rPr>
            </w:pPr>
            <w:hyperlink r:id="rId57" w:history="1">
              <w:r w:rsidR="00143113" w:rsidRPr="007F341E">
                <w:rPr>
                  <w:rStyle w:val="Hyperlink"/>
                  <w:rFonts w:eastAsia="Calibri"/>
                  <w:sz w:val="22"/>
                  <w:szCs w:val="22"/>
                  <w:lang w:val="lv-LV"/>
                </w:rPr>
                <w:t>www.jekabpilsap.lv</w:t>
              </w:r>
            </w:hyperlink>
          </w:p>
        </w:tc>
      </w:tr>
      <w:tr w:rsidR="00143113" w:rsidRPr="007F341E" w14:paraId="1ADD8724" w14:textId="77777777" w:rsidTr="00143113">
        <w:trPr>
          <w:trHeight w:val="246"/>
          <w:jc w:val="center"/>
        </w:trPr>
        <w:tc>
          <w:tcPr>
            <w:tcW w:w="4820" w:type="dxa"/>
            <w:shd w:val="clear" w:color="auto" w:fill="FFFFFF" w:themeFill="background1"/>
          </w:tcPr>
          <w:p w14:paraId="38F6E1A6" w14:textId="77777777" w:rsidR="00143113" w:rsidRPr="007F341E" w:rsidRDefault="00143113" w:rsidP="00776B53">
            <w:pPr>
              <w:jc w:val="both"/>
              <w:rPr>
                <w:rFonts w:eastAsia="Calibri"/>
                <w:sz w:val="22"/>
                <w:szCs w:val="22"/>
                <w:lang w:val="lv-LV"/>
              </w:rPr>
            </w:pPr>
            <w:r w:rsidRPr="007F341E">
              <w:rPr>
                <w:rFonts w:eastAsia="Calibri"/>
                <w:sz w:val="22"/>
                <w:szCs w:val="22"/>
                <w:lang w:val="lv-LV"/>
              </w:rPr>
              <w:t>SIA “Viesītes transports”</w:t>
            </w:r>
          </w:p>
        </w:tc>
        <w:tc>
          <w:tcPr>
            <w:tcW w:w="3827" w:type="dxa"/>
            <w:shd w:val="clear" w:color="auto" w:fill="FFFFFF" w:themeFill="background1"/>
            <w:noWrap/>
          </w:tcPr>
          <w:p w14:paraId="723B6F80" w14:textId="10F69E14" w:rsidR="00143113" w:rsidRPr="007F341E" w:rsidRDefault="00680A19" w:rsidP="00776B53">
            <w:pPr>
              <w:jc w:val="both"/>
              <w:rPr>
                <w:color w:val="000000"/>
                <w:sz w:val="22"/>
                <w:szCs w:val="22"/>
                <w:lang w:val="lv-LV" w:eastAsia="lv-LV"/>
              </w:rPr>
            </w:pPr>
            <w:hyperlink r:id="rId58" w:history="1">
              <w:r w:rsidR="00143113" w:rsidRPr="007F341E">
                <w:rPr>
                  <w:rStyle w:val="Hyperlink"/>
                  <w:rFonts w:eastAsia="Calibri"/>
                  <w:sz w:val="22"/>
                  <w:szCs w:val="22"/>
                  <w:lang w:val="lv-LV"/>
                </w:rPr>
                <w:t>www.viesitestransports.lv</w:t>
              </w:r>
            </w:hyperlink>
          </w:p>
        </w:tc>
      </w:tr>
      <w:tr w:rsidR="00143113" w:rsidRPr="007F341E" w14:paraId="37688DF2" w14:textId="77777777" w:rsidTr="00143113">
        <w:trPr>
          <w:trHeight w:val="246"/>
          <w:jc w:val="center"/>
        </w:trPr>
        <w:tc>
          <w:tcPr>
            <w:tcW w:w="4820" w:type="dxa"/>
            <w:shd w:val="clear" w:color="auto" w:fill="FFFFFF" w:themeFill="background1"/>
          </w:tcPr>
          <w:p w14:paraId="61A2FF07" w14:textId="77777777" w:rsidR="00143113" w:rsidRPr="007F341E" w:rsidRDefault="00143113" w:rsidP="00776B53">
            <w:pPr>
              <w:jc w:val="both"/>
              <w:rPr>
                <w:rFonts w:eastAsia="Calibri"/>
                <w:sz w:val="22"/>
                <w:szCs w:val="22"/>
                <w:lang w:val="lv-LV"/>
              </w:rPr>
            </w:pPr>
            <w:r w:rsidRPr="007F341E">
              <w:rPr>
                <w:rFonts w:eastAsia="Calibri"/>
                <w:sz w:val="22"/>
                <w:szCs w:val="22"/>
                <w:lang w:val="lv-LV"/>
              </w:rPr>
              <w:t>SIA “Jēkabpils reģionālā slimnīca”</w:t>
            </w:r>
          </w:p>
        </w:tc>
        <w:tc>
          <w:tcPr>
            <w:tcW w:w="3827" w:type="dxa"/>
            <w:shd w:val="clear" w:color="auto" w:fill="FFFFFF" w:themeFill="background1"/>
            <w:noWrap/>
          </w:tcPr>
          <w:p w14:paraId="451EA8B4" w14:textId="44779432" w:rsidR="00143113" w:rsidRPr="007F341E" w:rsidRDefault="00680A19" w:rsidP="00776B53">
            <w:pPr>
              <w:jc w:val="both"/>
              <w:rPr>
                <w:sz w:val="22"/>
                <w:szCs w:val="22"/>
                <w:lang w:val="lv-LV"/>
              </w:rPr>
            </w:pPr>
            <w:hyperlink r:id="rId59" w:history="1">
              <w:r w:rsidR="00143113" w:rsidRPr="007F341E">
                <w:rPr>
                  <w:rStyle w:val="Hyperlink"/>
                  <w:sz w:val="22"/>
                  <w:szCs w:val="22"/>
                  <w:lang w:val="lv-LV"/>
                </w:rPr>
                <w:t>www.jrslimnica.lv</w:t>
              </w:r>
            </w:hyperlink>
            <w:r w:rsidR="00143113" w:rsidRPr="007F341E">
              <w:rPr>
                <w:sz w:val="22"/>
                <w:szCs w:val="22"/>
                <w:lang w:val="lv-LV"/>
              </w:rPr>
              <w:t xml:space="preserve"> </w:t>
            </w:r>
            <w:r w:rsidR="00143113" w:rsidRPr="007F341E">
              <w:rPr>
                <w:rStyle w:val="Hyperlink"/>
                <w:rFonts w:eastAsia="Calibri"/>
                <w:sz w:val="22"/>
                <w:szCs w:val="22"/>
                <w:lang w:val="lv-LV"/>
              </w:rPr>
              <w:t xml:space="preserve"> </w:t>
            </w:r>
          </w:p>
        </w:tc>
      </w:tr>
      <w:tr w:rsidR="00143113" w:rsidRPr="007F341E" w14:paraId="0C6C1B23" w14:textId="77777777" w:rsidTr="00AA6BEF">
        <w:trPr>
          <w:trHeight w:val="122"/>
          <w:jc w:val="center"/>
        </w:trPr>
        <w:tc>
          <w:tcPr>
            <w:tcW w:w="4820" w:type="dxa"/>
            <w:shd w:val="clear" w:color="auto" w:fill="FFFFFF" w:themeFill="background1"/>
          </w:tcPr>
          <w:p w14:paraId="2B39D361" w14:textId="77777777" w:rsidR="00143113" w:rsidRPr="007F341E" w:rsidRDefault="00143113" w:rsidP="00776B53">
            <w:pPr>
              <w:jc w:val="both"/>
              <w:rPr>
                <w:rFonts w:eastAsia="Calibri"/>
                <w:sz w:val="22"/>
                <w:szCs w:val="22"/>
                <w:lang w:val="lv-LV"/>
              </w:rPr>
            </w:pPr>
            <w:r w:rsidRPr="007F341E">
              <w:rPr>
                <w:rFonts w:eastAsia="Calibri"/>
                <w:sz w:val="22"/>
                <w:szCs w:val="22"/>
                <w:lang w:val="lv-LV"/>
              </w:rPr>
              <w:t>SIA “Viesītes veselības un sociālās aprūpes centrs”</w:t>
            </w:r>
          </w:p>
        </w:tc>
        <w:tc>
          <w:tcPr>
            <w:tcW w:w="3827" w:type="dxa"/>
            <w:shd w:val="clear" w:color="auto" w:fill="FFFFFF" w:themeFill="background1"/>
            <w:noWrap/>
          </w:tcPr>
          <w:p w14:paraId="646F0A4D" w14:textId="197F79AB" w:rsidR="00143113" w:rsidRPr="007F341E" w:rsidRDefault="00680A19" w:rsidP="00776B53">
            <w:pPr>
              <w:jc w:val="both"/>
              <w:rPr>
                <w:color w:val="000000"/>
                <w:sz w:val="22"/>
                <w:szCs w:val="22"/>
                <w:lang w:val="lv-LV" w:eastAsia="lv-LV"/>
              </w:rPr>
            </w:pPr>
            <w:hyperlink r:id="rId60" w:history="1">
              <w:r w:rsidR="00143113" w:rsidRPr="007F341E">
                <w:rPr>
                  <w:rStyle w:val="Hyperlink"/>
                  <w:rFonts w:eastAsia="Calibri"/>
                  <w:sz w:val="22"/>
                  <w:szCs w:val="22"/>
                  <w:lang w:val="lv-LV"/>
                </w:rPr>
                <w:t>www.vsac.lv</w:t>
              </w:r>
            </w:hyperlink>
          </w:p>
        </w:tc>
      </w:tr>
      <w:tr w:rsidR="00143113" w:rsidRPr="007F341E" w14:paraId="3DB5EBD8" w14:textId="77777777" w:rsidTr="00AA6BEF">
        <w:trPr>
          <w:trHeight w:val="281"/>
          <w:jc w:val="center"/>
        </w:trPr>
        <w:tc>
          <w:tcPr>
            <w:tcW w:w="4820" w:type="dxa"/>
            <w:shd w:val="clear" w:color="auto" w:fill="FFFFFF" w:themeFill="background1"/>
          </w:tcPr>
          <w:p w14:paraId="507D84A9" w14:textId="77777777" w:rsidR="00143113" w:rsidRPr="007F341E" w:rsidRDefault="00143113" w:rsidP="00776B53">
            <w:pPr>
              <w:jc w:val="both"/>
              <w:rPr>
                <w:rFonts w:eastAsia="Calibri"/>
                <w:sz w:val="22"/>
                <w:szCs w:val="22"/>
                <w:lang w:val="lv-LV"/>
              </w:rPr>
            </w:pPr>
            <w:r w:rsidRPr="007F341E">
              <w:rPr>
                <w:rFonts w:eastAsia="Calibri"/>
                <w:sz w:val="22"/>
                <w:szCs w:val="22"/>
                <w:lang w:val="lv-LV"/>
              </w:rPr>
              <w:t xml:space="preserve">SIA “Aknīstes veselības un sociālās aprūpes centrs” </w:t>
            </w:r>
          </w:p>
        </w:tc>
        <w:tc>
          <w:tcPr>
            <w:tcW w:w="3827" w:type="dxa"/>
            <w:shd w:val="clear" w:color="auto" w:fill="FFFFFF" w:themeFill="background1"/>
            <w:noWrap/>
          </w:tcPr>
          <w:p w14:paraId="7A5733D0" w14:textId="76597918" w:rsidR="00143113" w:rsidRPr="007F341E" w:rsidRDefault="00680A19" w:rsidP="00776B53">
            <w:pPr>
              <w:jc w:val="both"/>
              <w:rPr>
                <w:color w:val="000000"/>
                <w:sz w:val="22"/>
                <w:szCs w:val="22"/>
                <w:lang w:val="lv-LV" w:eastAsia="lv-LV"/>
              </w:rPr>
            </w:pPr>
            <w:hyperlink r:id="rId61" w:history="1">
              <w:r w:rsidR="00143113" w:rsidRPr="007F341E">
                <w:rPr>
                  <w:rStyle w:val="Hyperlink"/>
                  <w:rFonts w:eastAsia="Calibri"/>
                  <w:sz w:val="22"/>
                  <w:szCs w:val="22"/>
                  <w:lang w:val="lv-LV"/>
                </w:rPr>
                <w:t>www.aknistesvsac.lv</w:t>
              </w:r>
            </w:hyperlink>
          </w:p>
        </w:tc>
      </w:tr>
    </w:tbl>
    <w:bookmarkEnd w:id="81"/>
    <w:p w14:paraId="1BDA36AF" w14:textId="65134E79" w:rsidR="00AB002F" w:rsidRPr="007F341E" w:rsidRDefault="00AA6BEF" w:rsidP="00776B53">
      <w:pPr>
        <w:tabs>
          <w:tab w:val="left" w:pos="851"/>
        </w:tabs>
        <w:jc w:val="both"/>
        <w:rPr>
          <w:shd w:val="clear" w:color="auto" w:fill="FFFFFF"/>
          <w:lang w:val="lv-LV"/>
        </w:rPr>
      </w:pPr>
      <w:r>
        <w:rPr>
          <w:shd w:val="clear" w:color="auto" w:fill="FFFFFF"/>
          <w:lang w:val="lv-LV"/>
        </w:rPr>
        <w:t>k</w:t>
      </w:r>
      <w:r w:rsidR="00AB002F" w:rsidRPr="007F341E">
        <w:rPr>
          <w:shd w:val="clear" w:color="auto" w:fill="FFFFFF"/>
          <w:lang w:val="lv-LV"/>
        </w:rPr>
        <w:t xml:space="preserve">apitālsabiedrība </w:t>
      </w:r>
      <w:r>
        <w:rPr>
          <w:shd w:val="clear" w:color="auto" w:fill="FFFFFF"/>
          <w:lang w:val="lv-LV"/>
        </w:rPr>
        <w:t xml:space="preserve">pilnā apmērā </w:t>
      </w:r>
      <w:r w:rsidR="00AB002F" w:rsidRPr="007F341E">
        <w:rPr>
          <w:shd w:val="clear" w:color="auto" w:fill="FFFFFF"/>
          <w:lang w:val="lv-LV"/>
        </w:rPr>
        <w:t>izpildījusi:</w:t>
      </w:r>
    </w:p>
    <w:p w14:paraId="7BB54DAA" w14:textId="667E71A2" w:rsidR="00886038" w:rsidRPr="007F341E" w:rsidRDefault="00570B46" w:rsidP="00776B53">
      <w:pPr>
        <w:pStyle w:val="ListParagraph"/>
        <w:numPr>
          <w:ilvl w:val="0"/>
          <w:numId w:val="2"/>
        </w:numPr>
        <w:ind w:left="426" w:hanging="425"/>
        <w:jc w:val="both"/>
        <w:rPr>
          <w:shd w:val="clear" w:color="auto" w:fill="FFFFFF"/>
          <w:lang w:val="lv-LV"/>
        </w:rPr>
      </w:pPr>
      <w:r w:rsidRPr="007F341E">
        <w:rPr>
          <w:lang w:val="lv-LV"/>
        </w:rPr>
        <w:t xml:space="preserve">Publiskas personas kapitāla daļu un kapitālsabiedrību pārvaldības likums </w:t>
      </w:r>
      <w:hyperlink r:id="rId62" w:anchor="p58" w:history="1">
        <w:r w:rsidRPr="007F341E">
          <w:rPr>
            <w:rStyle w:val="Hyperlink"/>
            <w:lang w:val="lv-LV"/>
          </w:rPr>
          <w:t>58.</w:t>
        </w:r>
      </w:hyperlink>
      <w:r w:rsidRPr="007F341E">
        <w:rPr>
          <w:lang w:val="lv-LV"/>
        </w:rPr>
        <w:t>panta prasības</w:t>
      </w:r>
      <w:r w:rsidR="00FD204D" w:rsidRPr="007F341E">
        <w:rPr>
          <w:lang w:val="lv-LV"/>
        </w:rPr>
        <w:t>;</w:t>
      </w:r>
    </w:p>
    <w:p w14:paraId="75CD2598" w14:textId="603205E4" w:rsidR="00FD204D" w:rsidRPr="007F341E" w:rsidRDefault="00570B46" w:rsidP="00776B53">
      <w:pPr>
        <w:pStyle w:val="ListParagraph"/>
        <w:numPr>
          <w:ilvl w:val="0"/>
          <w:numId w:val="2"/>
        </w:numPr>
        <w:ind w:left="426" w:hanging="425"/>
        <w:jc w:val="both"/>
        <w:rPr>
          <w:b/>
          <w:bCs/>
          <w:shd w:val="clear" w:color="auto" w:fill="FFFFFF"/>
          <w:lang w:val="lv-LV"/>
        </w:rPr>
      </w:pPr>
      <w:r w:rsidRPr="007F341E">
        <w:rPr>
          <w:lang w:val="lv-LV"/>
        </w:rPr>
        <w:t>Publiskas personas finanšu līdzekļu un mantas izšķērdēšanas novēršanas likuma</w:t>
      </w:r>
      <w:r w:rsidRPr="007F341E">
        <w:rPr>
          <w:shd w:val="clear" w:color="auto" w:fill="FFFFFF"/>
          <w:lang w:val="lv-LV"/>
        </w:rPr>
        <w:t xml:space="preserve"> 6.</w:t>
      </w:r>
      <w:r w:rsidRPr="007F341E">
        <w:rPr>
          <w:shd w:val="clear" w:color="auto" w:fill="FFFFFF"/>
          <w:vertAlign w:val="superscript"/>
          <w:lang w:val="lv-LV"/>
        </w:rPr>
        <w:t>1</w:t>
      </w:r>
      <w:r w:rsidRPr="007F341E">
        <w:rPr>
          <w:shd w:val="clear" w:color="auto" w:fill="FFFFFF"/>
          <w:lang w:val="lv-LV"/>
        </w:rPr>
        <w:t>panta prasības</w:t>
      </w:r>
      <w:r w:rsidR="00CB35F8" w:rsidRPr="007F341E">
        <w:rPr>
          <w:shd w:val="clear" w:color="auto" w:fill="FFFFFF"/>
          <w:lang w:val="lv-LV"/>
        </w:rPr>
        <w:t>;</w:t>
      </w:r>
    </w:p>
    <w:p w14:paraId="09B03482" w14:textId="73922D7B" w:rsidR="00570B46" w:rsidRPr="007F341E" w:rsidRDefault="00570B46" w:rsidP="00776B53">
      <w:pPr>
        <w:pStyle w:val="ListParagraph"/>
        <w:numPr>
          <w:ilvl w:val="0"/>
          <w:numId w:val="2"/>
        </w:numPr>
        <w:ind w:left="426" w:hanging="425"/>
        <w:jc w:val="both"/>
        <w:rPr>
          <w:b/>
          <w:bCs/>
          <w:shd w:val="clear" w:color="auto" w:fill="FFFFFF"/>
          <w:lang w:val="lv-LV"/>
        </w:rPr>
      </w:pPr>
      <w:r w:rsidRPr="007F341E">
        <w:rPr>
          <w:lang w:val="lv-LV"/>
        </w:rPr>
        <w:t xml:space="preserve">Valsts un pašvaldību institūciju amatpersonu un darbinieku atlīdzības likuma 2.panta </w:t>
      </w:r>
      <w:r w:rsidRPr="007F341E">
        <w:rPr>
          <w:shd w:val="clear" w:color="auto" w:fill="FFFFFF"/>
          <w:lang w:val="lv-LV"/>
        </w:rPr>
        <w:t>(4</w:t>
      </w:r>
      <w:r w:rsidRPr="007F341E">
        <w:rPr>
          <w:shd w:val="clear" w:color="auto" w:fill="FFFFFF"/>
          <w:vertAlign w:val="superscript"/>
          <w:lang w:val="lv-LV"/>
        </w:rPr>
        <w:t>1</w:t>
      </w:r>
      <w:r w:rsidRPr="007F341E">
        <w:rPr>
          <w:shd w:val="clear" w:color="auto" w:fill="FFFFFF"/>
          <w:lang w:val="lv-LV"/>
        </w:rPr>
        <w:t>).daļas prasības</w:t>
      </w:r>
      <w:r w:rsidR="00CB35F8" w:rsidRPr="007F341E">
        <w:rPr>
          <w:shd w:val="clear" w:color="auto" w:fill="FFFFFF"/>
          <w:lang w:val="lv-LV"/>
        </w:rPr>
        <w:t>;</w:t>
      </w:r>
    </w:p>
    <w:p w14:paraId="6415ED92" w14:textId="379A7CDA" w:rsidR="000723F2" w:rsidRPr="007F341E" w:rsidRDefault="00570B46" w:rsidP="00776B53">
      <w:pPr>
        <w:pStyle w:val="ListParagraph"/>
        <w:numPr>
          <w:ilvl w:val="0"/>
          <w:numId w:val="2"/>
        </w:numPr>
        <w:ind w:left="426" w:hanging="425"/>
        <w:jc w:val="both"/>
        <w:rPr>
          <w:lang w:val="lv-LV"/>
        </w:rPr>
      </w:pPr>
      <w:r w:rsidRPr="007F341E">
        <w:rPr>
          <w:lang w:val="lv-LV"/>
        </w:rPr>
        <w:t>17.10.2017. M</w:t>
      </w:r>
      <w:r w:rsidR="00D772E0" w:rsidRPr="007F341E">
        <w:rPr>
          <w:lang w:val="lv-LV"/>
        </w:rPr>
        <w:t xml:space="preserve">inistru kabineta </w:t>
      </w:r>
      <w:r w:rsidRPr="007F341E">
        <w:rPr>
          <w:lang w:val="lv-LV"/>
        </w:rPr>
        <w:t xml:space="preserve">noteikumu Nr.630 </w:t>
      </w:r>
      <w:r w:rsidR="00CB35F8" w:rsidRPr="007F341E">
        <w:rPr>
          <w:lang w:val="lv-LV"/>
        </w:rPr>
        <w:t>“</w:t>
      </w:r>
      <w:r w:rsidRPr="007F341E">
        <w:rPr>
          <w:lang w:val="lv-LV"/>
        </w:rPr>
        <w:t>Noteikumi par iekšējās kontroles sistēmas pamatprasībām korupcijas un interešu konflikta riska novēršanai publiskas personas institūcijā</w:t>
      </w:r>
      <w:r w:rsidR="00CB35F8" w:rsidRPr="007F341E">
        <w:rPr>
          <w:lang w:val="lv-LV"/>
        </w:rPr>
        <w:t>”</w:t>
      </w:r>
      <w:r w:rsidRPr="007F341E">
        <w:rPr>
          <w:lang w:val="lv-LV"/>
        </w:rPr>
        <w:t xml:space="preserve"> 9.p</w:t>
      </w:r>
      <w:r w:rsidR="00CB35F8" w:rsidRPr="007F341E">
        <w:rPr>
          <w:lang w:val="lv-LV"/>
        </w:rPr>
        <w:t>unkta</w:t>
      </w:r>
      <w:r w:rsidRPr="007F341E">
        <w:rPr>
          <w:lang w:val="lv-LV"/>
        </w:rPr>
        <w:t xml:space="preserve"> prasības</w:t>
      </w:r>
      <w:r w:rsidR="00CB35F8" w:rsidRPr="007F341E">
        <w:rPr>
          <w:lang w:val="lv-LV"/>
        </w:rPr>
        <w:t>;</w:t>
      </w:r>
    </w:p>
    <w:p w14:paraId="583B21E1" w14:textId="30014878" w:rsidR="00E14B2A" w:rsidRPr="007F341E" w:rsidRDefault="00570B46" w:rsidP="00776B53">
      <w:pPr>
        <w:pStyle w:val="ListParagraph"/>
        <w:numPr>
          <w:ilvl w:val="0"/>
          <w:numId w:val="2"/>
        </w:numPr>
        <w:ind w:left="426" w:hanging="425"/>
        <w:jc w:val="both"/>
        <w:rPr>
          <w:lang w:val="lv-LV"/>
        </w:rPr>
      </w:pPr>
      <w:r w:rsidRPr="007F341E">
        <w:rPr>
          <w:lang w:val="lv-LV"/>
        </w:rPr>
        <w:t>Nozari reglamentējošajos normatīvajos</w:t>
      </w:r>
      <w:r w:rsidR="00A93804" w:rsidRPr="007F341E">
        <w:rPr>
          <w:lang w:val="lv-LV"/>
        </w:rPr>
        <w:t xml:space="preserve"> </w:t>
      </w:r>
      <w:r w:rsidRPr="007F341E">
        <w:rPr>
          <w:lang w:val="lv-LV"/>
        </w:rPr>
        <w:t>aktos noteiktās informācijas publiskošanas pienākumu, publicējot o</w:t>
      </w:r>
      <w:r w:rsidRPr="007F341E">
        <w:rPr>
          <w:shd w:val="clear" w:color="auto" w:fill="FFFFFF"/>
          <w:lang w:val="lv-LV"/>
        </w:rPr>
        <w:t>bligāti publicējamo informāciju.</w:t>
      </w:r>
    </w:p>
    <w:p w14:paraId="63EDE4FF" w14:textId="77777777" w:rsidR="00947606" w:rsidRDefault="00143113" w:rsidP="00143113">
      <w:pPr>
        <w:ind w:left="1" w:firstLine="425"/>
        <w:jc w:val="both"/>
        <w:rPr>
          <w:rStyle w:val="Noklusjumarindkopasfonts"/>
          <w:lang w:val="lv-LV"/>
        </w:rPr>
      </w:pPr>
      <w:r w:rsidRPr="00143113">
        <w:rPr>
          <w:rStyle w:val="Noklusjumarindkopasfonts"/>
          <w:lang w:val="lv-LV"/>
        </w:rPr>
        <w:t xml:space="preserve">SIA “Zasas aptieka”, SIA “Rubenes aptieka” un SIA “Rubenītis” nav izveidotas mājaslapas un līdz 31.12.2022. informācija daļēji publicēta bijušā Jēkabpils novada mājas lapā.  </w:t>
      </w:r>
    </w:p>
    <w:p w14:paraId="60FAE2B7" w14:textId="4AB74E7B" w:rsidR="00143113" w:rsidRDefault="00143113" w:rsidP="00AA6BEF">
      <w:pPr>
        <w:spacing w:after="240"/>
        <w:ind w:left="1" w:firstLine="425"/>
        <w:jc w:val="both"/>
        <w:rPr>
          <w:rStyle w:val="Hyperlink"/>
          <w:lang w:val="lv-LV" w:eastAsia="lv-LV"/>
        </w:rPr>
      </w:pPr>
      <w:r w:rsidRPr="00143113">
        <w:rPr>
          <w:lang w:val="lv-LV"/>
        </w:rPr>
        <w:t xml:space="preserve">Ņemot vērā Publiskas personas kapitāla daļu un kapitālsabiedrību pārvaldības likuma 58.panta pirmajā daļā noteikto, informācija par </w:t>
      </w:r>
      <w:r w:rsidR="00947606" w:rsidRPr="00143113">
        <w:rPr>
          <w:rStyle w:val="Noklusjumarindkopasfonts"/>
          <w:lang w:val="lv-LV"/>
        </w:rPr>
        <w:t>SIA “Zasas aptieka” un SIA “Rubenītis”</w:t>
      </w:r>
      <w:r w:rsidR="00947606">
        <w:rPr>
          <w:rStyle w:val="Noklusjumarindkopasfonts"/>
          <w:lang w:val="lv-LV"/>
        </w:rPr>
        <w:t xml:space="preserve"> </w:t>
      </w:r>
      <w:r w:rsidRPr="00143113">
        <w:rPr>
          <w:lang w:val="lv-LV"/>
        </w:rPr>
        <w:t xml:space="preserve">publiskota kapitāla daļu turētāja – Jēkabpils novada pašvaldības mājaslapā internetā </w:t>
      </w:r>
      <w:hyperlink r:id="rId63" w:history="1">
        <w:r w:rsidRPr="00143113">
          <w:rPr>
            <w:rStyle w:val="Hyperlink"/>
            <w:lang w:val="lv-LV" w:eastAsia="lv-LV"/>
          </w:rPr>
          <w:t>www.jekabpils.lv/lv/kapitalsabiedribas</w:t>
        </w:r>
      </w:hyperlink>
      <w:r w:rsidRPr="00143113">
        <w:rPr>
          <w:rStyle w:val="Hyperlink"/>
          <w:lang w:val="lv-LV" w:eastAsia="lv-LV"/>
        </w:rPr>
        <w:t>.</w:t>
      </w:r>
    </w:p>
    <w:p w14:paraId="0FE4B663" w14:textId="77777777" w:rsidR="0026541A" w:rsidRPr="001704CA" w:rsidRDefault="0026541A" w:rsidP="00AA6BEF">
      <w:pPr>
        <w:spacing w:after="240"/>
        <w:ind w:left="1" w:firstLine="425"/>
        <w:jc w:val="both"/>
        <w:rPr>
          <w:rStyle w:val="Hyperlink"/>
          <w:lang w:val="lv-LV" w:eastAsia="lv-LV"/>
        </w:rPr>
      </w:pPr>
    </w:p>
    <w:p w14:paraId="27DB9D71" w14:textId="77777777" w:rsidR="0026541A" w:rsidRPr="00143113" w:rsidRDefault="0026541A" w:rsidP="00AA6BEF">
      <w:pPr>
        <w:spacing w:after="240"/>
        <w:ind w:left="1" w:firstLine="425"/>
        <w:jc w:val="both"/>
        <w:rPr>
          <w:sz w:val="28"/>
          <w:szCs w:val="28"/>
          <w:lang w:val="lv-LV"/>
        </w:rPr>
      </w:pPr>
    </w:p>
    <w:tbl>
      <w:tblPr>
        <w:tblW w:w="9821" w:type="dxa"/>
        <w:tblLayout w:type="fixed"/>
        <w:tblLook w:val="04A0" w:firstRow="1" w:lastRow="0" w:firstColumn="1" w:lastColumn="0" w:noHBand="0" w:noVBand="1"/>
      </w:tblPr>
      <w:tblGrid>
        <w:gridCol w:w="567"/>
        <w:gridCol w:w="2977"/>
        <w:gridCol w:w="1985"/>
        <w:gridCol w:w="1984"/>
        <w:gridCol w:w="1843"/>
        <w:gridCol w:w="457"/>
        <w:gridCol w:w="8"/>
      </w:tblGrid>
      <w:tr w:rsidR="00BD4E99" w:rsidRPr="00947606" w14:paraId="0E4E22AE" w14:textId="77777777" w:rsidTr="00C3626A">
        <w:trPr>
          <w:gridAfter w:val="2"/>
          <w:wAfter w:w="465" w:type="dxa"/>
          <w:trHeight w:val="311"/>
        </w:trPr>
        <w:tc>
          <w:tcPr>
            <w:tcW w:w="9356" w:type="dxa"/>
            <w:gridSpan w:val="5"/>
            <w:tcBorders>
              <w:top w:val="nil"/>
              <w:left w:val="nil"/>
              <w:bottom w:val="nil"/>
              <w:right w:val="nil"/>
            </w:tcBorders>
            <w:shd w:val="clear" w:color="auto" w:fill="auto"/>
            <w:vAlign w:val="center"/>
            <w:hideMark/>
          </w:tcPr>
          <w:p w14:paraId="4C466258" w14:textId="4E2946AF" w:rsidR="001D0AF1" w:rsidRDefault="007B51AC" w:rsidP="001D0AF1">
            <w:pPr>
              <w:jc w:val="right"/>
              <w:rPr>
                <w:color w:val="000000"/>
                <w:lang w:val="lv-LV"/>
              </w:rPr>
            </w:pPr>
            <w:r>
              <w:rPr>
                <w:color w:val="000000"/>
                <w:lang w:val="lv-LV"/>
              </w:rPr>
              <w:t>2.tabula</w:t>
            </w:r>
          </w:p>
          <w:p w14:paraId="451FD43F" w14:textId="7AF60C64" w:rsidR="00BD4E99" w:rsidRPr="00FB5C99" w:rsidRDefault="00BD4E99" w:rsidP="00BD4E99">
            <w:pPr>
              <w:jc w:val="center"/>
              <w:rPr>
                <w:color w:val="000000"/>
                <w:lang w:val="lv-LV"/>
              </w:rPr>
            </w:pPr>
            <w:r w:rsidRPr="00FB5C99">
              <w:rPr>
                <w:color w:val="000000"/>
                <w:lang w:val="lv-LV"/>
              </w:rPr>
              <w:t xml:space="preserve">Informācija par kapitālsabiedrību 2021.gadā spēkā esošām </w:t>
            </w:r>
          </w:p>
          <w:p w14:paraId="1EA07FA8" w14:textId="7940C704" w:rsidR="00BD4E99" w:rsidRPr="00947606" w:rsidRDefault="00BD4E99" w:rsidP="00BD4E99">
            <w:pPr>
              <w:jc w:val="center"/>
              <w:rPr>
                <w:b/>
                <w:bCs/>
                <w:color w:val="000000"/>
                <w:sz w:val="22"/>
                <w:szCs w:val="22"/>
                <w:lang w:val="lv-LV"/>
              </w:rPr>
            </w:pPr>
            <w:r w:rsidRPr="00FB5C99">
              <w:rPr>
                <w:color w:val="000000"/>
                <w:lang w:val="lv-LV"/>
              </w:rPr>
              <w:t>vidēja termiņa darbības stratēģijām</w:t>
            </w:r>
          </w:p>
        </w:tc>
      </w:tr>
      <w:tr w:rsidR="00D30F68" w:rsidRPr="00C3626A" w14:paraId="25DCD67F" w14:textId="77777777" w:rsidTr="00C3626A">
        <w:trPr>
          <w:gridAfter w:val="2"/>
          <w:wAfter w:w="465" w:type="dxa"/>
          <w:trHeight w:val="45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08D4032" w14:textId="279604BE" w:rsidR="00947606" w:rsidRPr="00C3626A" w:rsidRDefault="00947606" w:rsidP="00C3626A">
            <w:pPr>
              <w:ind w:left="113" w:right="113"/>
              <w:jc w:val="center"/>
              <w:rPr>
                <w:sz w:val="22"/>
                <w:szCs w:val="22"/>
                <w:lang w:val="lv-LV"/>
              </w:rPr>
            </w:pPr>
            <w:proofErr w:type="spellStart"/>
            <w:r w:rsidRPr="00C3626A">
              <w:rPr>
                <w:sz w:val="22"/>
                <w:szCs w:val="22"/>
                <w:lang w:val="lv-LV"/>
              </w:rPr>
              <w:t>N.p.k</w:t>
            </w:r>
            <w:proofErr w:type="spellEnd"/>
            <w:r w:rsidR="00C3626A">
              <w:rPr>
                <w:sz w:val="22"/>
                <w:szCs w:val="22"/>
                <w:lang w:val="lv-LV"/>
              </w:rPr>
              <w:t>.</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E49528" w14:textId="77777777" w:rsidR="00947606" w:rsidRPr="00C3626A" w:rsidRDefault="00947606" w:rsidP="000277B7">
            <w:pPr>
              <w:rPr>
                <w:sz w:val="22"/>
                <w:szCs w:val="22"/>
                <w:lang w:val="lv-LV"/>
              </w:rPr>
            </w:pPr>
            <w:r w:rsidRPr="00C3626A">
              <w:rPr>
                <w:sz w:val="22"/>
                <w:szCs w:val="22"/>
                <w:lang w:val="lv-LV"/>
              </w:rPr>
              <w:t>Kapitālsabiedrība</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3AF4F3" w14:textId="77777777" w:rsidR="00947606" w:rsidRPr="00C3626A" w:rsidRDefault="00947606" w:rsidP="000277B7">
            <w:pPr>
              <w:jc w:val="center"/>
              <w:rPr>
                <w:sz w:val="22"/>
                <w:szCs w:val="22"/>
                <w:lang w:val="lv-LV"/>
              </w:rPr>
            </w:pPr>
            <w:r w:rsidRPr="00C3626A">
              <w:rPr>
                <w:sz w:val="22"/>
                <w:szCs w:val="22"/>
                <w:lang w:val="lv-LV"/>
              </w:rPr>
              <w:t>Vidēja termiņa darbības stratēģija</w:t>
            </w:r>
          </w:p>
        </w:tc>
        <w:tc>
          <w:tcPr>
            <w:tcW w:w="1984" w:type="dxa"/>
            <w:vMerge w:val="restart"/>
            <w:tcBorders>
              <w:top w:val="single" w:sz="4" w:space="0" w:color="auto"/>
              <w:left w:val="single" w:sz="4" w:space="0" w:color="auto"/>
              <w:bottom w:val="single" w:sz="4" w:space="0" w:color="000000"/>
              <w:right w:val="nil"/>
            </w:tcBorders>
            <w:shd w:val="clear" w:color="auto" w:fill="auto"/>
            <w:vAlign w:val="center"/>
            <w:hideMark/>
          </w:tcPr>
          <w:p w14:paraId="69D3EAD0" w14:textId="77777777" w:rsidR="00947606" w:rsidRPr="00C3626A" w:rsidRDefault="00947606" w:rsidP="000277B7">
            <w:pPr>
              <w:jc w:val="center"/>
              <w:rPr>
                <w:sz w:val="22"/>
                <w:szCs w:val="22"/>
                <w:lang w:val="lv-LV"/>
              </w:rPr>
            </w:pPr>
            <w:r w:rsidRPr="00C3626A">
              <w:rPr>
                <w:sz w:val="22"/>
                <w:szCs w:val="22"/>
                <w:lang w:val="lv-LV"/>
              </w:rPr>
              <w:t>Apstiprināta</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E413EB" w14:textId="77777777" w:rsidR="00947606" w:rsidRPr="00C3626A" w:rsidRDefault="00947606" w:rsidP="000277B7">
            <w:pPr>
              <w:jc w:val="center"/>
              <w:rPr>
                <w:sz w:val="22"/>
                <w:szCs w:val="22"/>
                <w:lang w:val="lv-LV"/>
              </w:rPr>
            </w:pPr>
            <w:r w:rsidRPr="00C3626A">
              <w:rPr>
                <w:sz w:val="22"/>
                <w:szCs w:val="22"/>
                <w:lang w:val="lv-LV"/>
              </w:rPr>
              <w:t>Termiņš</w:t>
            </w:r>
          </w:p>
        </w:tc>
      </w:tr>
      <w:tr w:rsidR="00D30F68" w:rsidRPr="00947606" w14:paraId="47BD78B7" w14:textId="77777777" w:rsidTr="00C3626A">
        <w:trPr>
          <w:gridAfter w:val="1"/>
          <w:wAfter w:w="8" w:type="dxa"/>
          <w:trHeight w:val="47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41D7B7D" w14:textId="77777777" w:rsidR="00947606" w:rsidRPr="00947606" w:rsidRDefault="00947606" w:rsidP="000277B7">
            <w:pPr>
              <w:rPr>
                <w:sz w:val="22"/>
                <w:szCs w:val="22"/>
                <w:lang w:val="lv-LV"/>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14:paraId="1A17417B" w14:textId="77777777" w:rsidR="00947606" w:rsidRPr="00947606" w:rsidRDefault="00947606" w:rsidP="000277B7">
            <w:pPr>
              <w:rPr>
                <w:b/>
                <w:bCs/>
                <w:sz w:val="22"/>
                <w:szCs w:val="22"/>
                <w:lang w:val="lv-LV"/>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0937C1B6" w14:textId="77777777" w:rsidR="00947606" w:rsidRPr="00947606" w:rsidRDefault="00947606" w:rsidP="000277B7">
            <w:pPr>
              <w:rPr>
                <w:sz w:val="22"/>
                <w:szCs w:val="22"/>
                <w:lang w:val="lv-LV"/>
              </w:rPr>
            </w:pPr>
          </w:p>
        </w:tc>
        <w:tc>
          <w:tcPr>
            <w:tcW w:w="1984" w:type="dxa"/>
            <w:vMerge/>
            <w:tcBorders>
              <w:top w:val="single" w:sz="4" w:space="0" w:color="auto"/>
              <w:left w:val="single" w:sz="4" w:space="0" w:color="auto"/>
              <w:bottom w:val="single" w:sz="4" w:space="0" w:color="000000"/>
              <w:right w:val="nil"/>
            </w:tcBorders>
            <w:vAlign w:val="center"/>
            <w:hideMark/>
          </w:tcPr>
          <w:p w14:paraId="3B0F152B" w14:textId="77777777" w:rsidR="00947606" w:rsidRPr="00947606" w:rsidRDefault="00947606" w:rsidP="000277B7">
            <w:pPr>
              <w:rPr>
                <w:sz w:val="22"/>
                <w:szCs w:val="22"/>
                <w:lang w:val="lv-LV"/>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CABF959" w14:textId="77777777" w:rsidR="00947606" w:rsidRPr="00947606" w:rsidRDefault="00947606" w:rsidP="000277B7">
            <w:pPr>
              <w:rPr>
                <w:sz w:val="22"/>
                <w:szCs w:val="22"/>
                <w:lang w:val="lv-LV"/>
              </w:rPr>
            </w:pPr>
          </w:p>
        </w:tc>
        <w:tc>
          <w:tcPr>
            <w:tcW w:w="457" w:type="dxa"/>
            <w:tcBorders>
              <w:top w:val="nil"/>
              <w:left w:val="nil"/>
              <w:bottom w:val="nil"/>
              <w:right w:val="nil"/>
            </w:tcBorders>
            <w:shd w:val="clear" w:color="auto" w:fill="auto"/>
            <w:noWrap/>
            <w:vAlign w:val="center"/>
            <w:hideMark/>
          </w:tcPr>
          <w:p w14:paraId="7C89A64B" w14:textId="77777777" w:rsidR="00947606" w:rsidRPr="00947606" w:rsidRDefault="00947606" w:rsidP="000277B7">
            <w:pPr>
              <w:jc w:val="center"/>
              <w:rPr>
                <w:sz w:val="22"/>
                <w:szCs w:val="22"/>
                <w:lang w:val="lv-LV"/>
              </w:rPr>
            </w:pPr>
          </w:p>
        </w:tc>
      </w:tr>
      <w:tr w:rsidR="00D30F68" w:rsidRPr="00947606" w14:paraId="0CCDDC18" w14:textId="77777777" w:rsidTr="00C3626A">
        <w:trPr>
          <w:gridAfter w:val="1"/>
          <w:wAfter w:w="8" w:type="dxa"/>
          <w:trHeight w:val="185"/>
        </w:trPr>
        <w:tc>
          <w:tcPr>
            <w:tcW w:w="567" w:type="dxa"/>
            <w:tcBorders>
              <w:top w:val="nil"/>
              <w:left w:val="single" w:sz="4" w:space="0" w:color="auto"/>
              <w:bottom w:val="nil"/>
              <w:right w:val="single" w:sz="4" w:space="0" w:color="auto"/>
            </w:tcBorders>
            <w:shd w:val="clear" w:color="auto" w:fill="auto"/>
            <w:noWrap/>
            <w:hideMark/>
          </w:tcPr>
          <w:p w14:paraId="4ACCECDB" w14:textId="77777777" w:rsidR="00947606" w:rsidRPr="00947606" w:rsidRDefault="00947606" w:rsidP="000277B7">
            <w:pPr>
              <w:jc w:val="center"/>
              <w:rPr>
                <w:sz w:val="22"/>
                <w:szCs w:val="22"/>
                <w:lang w:val="lv-LV"/>
              </w:rPr>
            </w:pPr>
            <w:r w:rsidRPr="00947606">
              <w:rPr>
                <w:sz w:val="22"/>
                <w:szCs w:val="22"/>
                <w:lang w:val="lv-LV"/>
              </w:rPr>
              <w:t>1.</w:t>
            </w:r>
          </w:p>
        </w:tc>
        <w:tc>
          <w:tcPr>
            <w:tcW w:w="2977" w:type="dxa"/>
            <w:tcBorders>
              <w:top w:val="nil"/>
              <w:left w:val="nil"/>
              <w:bottom w:val="nil"/>
              <w:right w:val="single" w:sz="4" w:space="0" w:color="auto"/>
            </w:tcBorders>
            <w:shd w:val="clear" w:color="auto" w:fill="auto"/>
            <w:noWrap/>
            <w:hideMark/>
          </w:tcPr>
          <w:p w14:paraId="32A7685F" w14:textId="3EB2E934" w:rsidR="00947606" w:rsidRPr="00947606" w:rsidRDefault="00947606" w:rsidP="000277B7">
            <w:pPr>
              <w:rPr>
                <w:sz w:val="22"/>
                <w:szCs w:val="22"/>
                <w:lang w:val="lv-LV"/>
              </w:rPr>
            </w:pPr>
            <w:r w:rsidRPr="00947606">
              <w:rPr>
                <w:sz w:val="22"/>
                <w:szCs w:val="22"/>
                <w:lang w:val="lv-LV"/>
              </w:rPr>
              <w:t>SIA</w:t>
            </w:r>
            <w:r>
              <w:rPr>
                <w:sz w:val="22"/>
                <w:szCs w:val="22"/>
                <w:lang w:val="lv-LV"/>
              </w:rPr>
              <w:t xml:space="preserve"> “</w:t>
            </w:r>
            <w:r w:rsidRPr="00947606">
              <w:rPr>
                <w:sz w:val="22"/>
                <w:szCs w:val="22"/>
                <w:lang w:val="lv-LV"/>
              </w:rPr>
              <w:t>Jēkabpils ūdens</w:t>
            </w:r>
            <w:r w:rsidR="001E67DE">
              <w:rPr>
                <w:sz w:val="22"/>
                <w:szCs w:val="22"/>
                <w:lang w:val="lv-LV"/>
              </w:rPr>
              <w:t>”</w:t>
            </w:r>
          </w:p>
        </w:tc>
        <w:tc>
          <w:tcPr>
            <w:tcW w:w="1985" w:type="dxa"/>
            <w:tcBorders>
              <w:top w:val="nil"/>
              <w:left w:val="nil"/>
              <w:bottom w:val="single" w:sz="4" w:space="0" w:color="auto"/>
              <w:right w:val="single" w:sz="4" w:space="0" w:color="auto"/>
            </w:tcBorders>
            <w:shd w:val="clear" w:color="auto" w:fill="auto"/>
            <w:hideMark/>
          </w:tcPr>
          <w:p w14:paraId="5B5BE40B" w14:textId="77777777" w:rsidR="00947606" w:rsidRPr="00947606" w:rsidRDefault="00947606" w:rsidP="00947606">
            <w:pPr>
              <w:jc w:val="right"/>
              <w:rPr>
                <w:sz w:val="22"/>
                <w:szCs w:val="22"/>
                <w:lang w:val="lv-LV"/>
              </w:rPr>
            </w:pPr>
            <w:r w:rsidRPr="00947606">
              <w:rPr>
                <w:sz w:val="22"/>
                <w:szCs w:val="22"/>
              </w:rPr>
              <w:t>2019.-2021.gadam</w:t>
            </w:r>
          </w:p>
        </w:tc>
        <w:tc>
          <w:tcPr>
            <w:tcW w:w="1984" w:type="dxa"/>
            <w:tcBorders>
              <w:top w:val="nil"/>
              <w:left w:val="nil"/>
              <w:bottom w:val="single" w:sz="4" w:space="0" w:color="auto"/>
              <w:right w:val="single" w:sz="4" w:space="0" w:color="auto"/>
            </w:tcBorders>
            <w:shd w:val="clear" w:color="auto" w:fill="auto"/>
            <w:hideMark/>
          </w:tcPr>
          <w:p w14:paraId="6F486A89" w14:textId="77777777" w:rsidR="00947606" w:rsidRPr="00947606" w:rsidRDefault="00947606" w:rsidP="00947606">
            <w:pPr>
              <w:jc w:val="right"/>
              <w:rPr>
                <w:sz w:val="22"/>
                <w:szCs w:val="22"/>
                <w:highlight w:val="yellow"/>
                <w:lang w:val="lv-LV"/>
              </w:rPr>
            </w:pPr>
            <w:r w:rsidRPr="00947606">
              <w:rPr>
                <w:sz w:val="22"/>
                <w:szCs w:val="22"/>
              </w:rPr>
              <w:t>18.03.2019.</w:t>
            </w:r>
          </w:p>
        </w:tc>
        <w:tc>
          <w:tcPr>
            <w:tcW w:w="1843" w:type="dxa"/>
            <w:tcBorders>
              <w:top w:val="nil"/>
              <w:left w:val="nil"/>
              <w:bottom w:val="single" w:sz="4" w:space="0" w:color="auto"/>
              <w:right w:val="single" w:sz="4" w:space="0" w:color="auto"/>
            </w:tcBorders>
            <w:shd w:val="clear" w:color="auto" w:fill="auto"/>
            <w:hideMark/>
          </w:tcPr>
          <w:p w14:paraId="482C033A" w14:textId="77777777" w:rsidR="00947606" w:rsidRPr="00947606" w:rsidRDefault="00947606" w:rsidP="00947606">
            <w:pPr>
              <w:jc w:val="right"/>
              <w:rPr>
                <w:sz w:val="22"/>
                <w:szCs w:val="22"/>
                <w:lang w:val="lv-LV"/>
              </w:rPr>
            </w:pPr>
            <w:r w:rsidRPr="00947606">
              <w:rPr>
                <w:sz w:val="22"/>
                <w:szCs w:val="22"/>
                <w:lang w:val="lv-LV"/>
              </w:rPr>
              <w:t>31.12.2021.</w:t>
            </w:r>
          </w:p>
        </w:tc>
        <w:tc>
          <w:tcPr>
            <w:tcW w:w="457" w:type="dxa"/>
            <w:vAlign w:val="center"/>
            <w:hideMark/>
          </w:tcPr>
          <w:p w14:paraId="5B84B2D7" w14:textId="77777777" w:rsidR="00947606" w:rsidRPr="00947606" w:rsidRDefault="00947606" w:rsidP="000277B7">
            <w:pPr>
              <w:rPr>
                <w:sz w:val="22"/>
                <w:szCs w:val="22"/>
                <w:lang w:val="lv-LV"/>
              </w:rPr>
            </w:pPr>
          </w:p>
        </w:tc>
      </w:tr>
      <w:tr w:rsidR="00D30F68" w:rsidRPr="00947606" w14:paraId="68150E44" w14:textId="77777777" w:rsidTr="00C3626A">
        <w:trPr>
          <w:gridAfter w:val="1"/>
          <w:wAfter w:w="8" w:type="dxa"/>
          <w:trHeight w:val="20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0812D1B" w14:textId="77777777" w:rsidR="00947606" w:rsidRPr="00947606" w:rsidRDefault="00947606" w:rsidP="000277B7">
            <w:pPr>
              <w:jc w:val="center"/>
              <w:rPr>
                <w:sz w:val="22"/>
                <w:szCs w:val="22"/>
                <w:lang w:val="lv-LV"/>
              </w:rPr>
            </w:pPr>
            <w:r w:rsidRPr="00947606">
              <w:rPr>
                <w:sz w:val="22"/>
                <w:szCs w:val="22"/>
                <w:lang w:val="lv-LV"/>
              </w:rPr>
              <w:t>2.</w:t>
            </w:r>
          </w:p>
        </w:tc>
        <w:tc>
          <w:tcPr>
            <w:tcW w:w="2977" w:type="dxa"/>
            <w:tcBorders>
              <w:top w:val="single" w:sz="4" w:space="0" w:color="auto"/>
              <w:left w:val="nil"/>
              <w:bottom w:val="single" w:sz="4" w:space="0" w:color="auto"/>
              <w:right w:val="single" w:sz="4" w:space="0" w:color="auto"/>
            </w:tcBorders>
            <w:shd w:val="clear" w:color="auto" w:fill="auto"/>
            <w:hideMark/>
          </w:tcPr>
          <w:p w14:paraId="06AC3AFB" w14:textId="68858506" w:rsidR="00947606" w:rsidRPr="00947606" w:rsidRDefault="00947606" w:rsidP="00947606">
            <w:pPr>
              <w:ind w:left="-104" w:firstLine="104"/>
              <w:rPr>
                <w:sz w:val="22"/>
                <w:szCs w:val="22"/>
                <w:lang w:val="lv-LV"/>
              </w:rPr>
            </w:pPr>
            <w:r w:rsidRPr="00947606">
              <w:rPr>
                <w:sz w:val="22"/>
                <w:szCs w:val="22"/>
                <w:lang w:val="lv-LV"/>
              </w:rPr>
              <w:t xml:space="preserve">SIA </w:t>
            </w:r>
            <w:r>
              <w:rPr>
                <w:sz w:val="22"/>
                <w:szCs w:val="22"/>
                <w:lang w:val="lv-LV"/>
              </w:rPr>
              <w:t>“</w:t>
            </w:r>
            <w:r w:rsidRPr="00947606">
              <w:rPr>
                <w:sz w:val="22"/>
                <w:szCs w:val="22"/>
                <w:lang w:val="lv-LV"/>
              </w:rPr>
              <w:t>Jēkabpils reģionālā slimnīca</w:t>
            </w:r>
            <w:r>
              <w:rPr>
                <w:sz w:val="22"/>
                <w:szCs w:val="22"/>
                <w:lang w:val="lv-LV"/>
              </w:rPr>
              <w:t>”</w:t>
            </w:r>
          </w:p>
        </w:tc>
        <w:tc>
          <w:tcPr>
            <w:tcW w:w="1985" w:type="dxa"/>
            <w:tcBorders>
              <w:top w:val="nil"/>
              <w:left w:val="nil"/>
              <w:bottom w:val="single" w:sz="4" w:space="0" w:color="auto"/>
              <w:right w:val="single" w:sz="4" w:space="0" w:color="auto"/>
            </w:tcBorders>
            <w:shd w:val="clear" w:color="auto" w:fill="auto"/>
            <w:hideMark/>
          </w:tcPr>
          <w:p w14:paraId="185F5E51" w14:textId="77777777" w:rsidR="00947606" w:rsidRPr="00947606" w:rsidRDefault="00947606" w:rsidP="00947606">
            <w:pPr>
              <w:jc w:val="right"/>
              <w:rPr>
                <w:sz w:val="22"/>
                <w:szCs w:val="22"/>
                <w:lang w:val="lv-LV"/>
              </w:rPr>
            </w:pPr>
            <w:r w:rsidRPr="00947606">
              <w:rPr>
                <w:sz w:val="22"/>
                <w:szCs w:val="22"/>
                <w:lang w:val="lv-LV"/>
              </w:rPr>
              <w:t>2020.-2024.gadam</w:t>
            </w:r>
          </w:p>
        </w:tc>
        <w:tc>
          <w:tcPr>
            <w:tcW w:w="1984" w:type="dxa"/>
            <w:tcBorders>
              <w:top w:val="nil"/>
              <w:left w:val="nil"/>
              <w:bottom w:val="single" w:sz="4" w:space="0" w:color="auto"/>
              <w:right w:val="single" w:sz="4" w:space="0" w:color="auto"/>
            </w:tcBorders>
            <w:shd w:val="clear" w:color="auto" w:fill="auto"/>
            <w:hideMark/>
          </w:tcPr>
          <w:p w14:paraId="1DB20692" w14:textId="77777777" w:rsidR="00947606" w:rsidRPr="00947606" w:rsidRDefault="00947606" w:rsidP="00947606">
            <w:pPr>
              <w:jc w:val="right"/>
              <w:rPr>
                <w:sz w:val="22"/>
                <w:szCs w:val="22"/>
                <w:highlight w:val="yellow"/>
                <w:lang w:val="lv-LV"/>
              </w:rPr>
            </w:pPr>
            <w:r w:rsidRPr="00947606">
              <w:rPr>
                <w:sz w:val="22"/>
                <w:szCs w:val="22"/>
                <w:lang w:val="lv-LV"/>
              </w:rPr>
              <w:t>03.07.2020.</w:t>
            </w:r>
          </w:p>
        </w:tc>
        <w:tc>
          <w:tcPr>
            <w:tcW w:w="1843" w:type="dxa"/>
            <w:tcBorders>
              <w:top w:val="nil"/>
              <w:left w:val="nil"/>
              <w:bottom w:val="single" w:sz="4" w:space="0" w:color="auto"/>
              <w:right w:val="single" w:sz="4" w:space="0" w:color="auto"/>
            </w:tcBorders>
            <w:shd w:val="clear" w:color="auto" w:fill="auto"/>
            <w:hideMark/>
          </w:tcPr>
          <w:p w14:paraId="51B2CAE8" w14:textId="77777777" w:rsidR="00947606" w:rsidRPr="00947606" w:rsidRDefault="00947606" w:rsidP="00947606">
            <w:pPr>
              <w:jc w:val="right"/>
              <w:rPr>
                <w:sz w:val="22"/>
                <w:szCs w:val="22"/>
                <w:lang w:val="lv-LV"/>
              </w:rPr>
            </w:pPr>
            <w:r w:rsidRPr="00947606">
              <w:rPr>
                <w:sz w:val="22"/>
                <w:szCs w:val="22"/>
                <w:lang w:val="lv-LV"/>
              </w:rPr>
              <w:t>31.12.2024.</w:t>
            </w:r>
          </w:p>
        </w:tc>
        <w:tc>
          <w:tcPr>
            <w:tcW w:w="457" w:type="dxa"/>
            <w:vAlign w:val="center"/>
            <w:hideMark/>
          </w:tcPr>
          <w:p w14:paraId="531F0524" w14:textId="77777777" w:rsidR="00947606" w:rsidRPr="00947606" w:rsidRDefault="00947606" w:rsidP="000277B7">
            <w:pPr>
              <w:rPr>
                <w:sz w:val="22"/>
                <w:szCs w:val="22"/>
                <w:lang w:val="lv-LV"/>
              </w:rPr>
            </w:pPr>
          </w:p>
        </w:tc>
      </w:tr>
      <w:tr w:rsidR="00D30F68" w:rsidRPr="00947606" w14:paraId="08BB2474" w14:textId="77777777" w:rsidTr="00C3626A">
        <w:trPr>
          <w:gridAfter w:val="1"/>
          <w:wAfter w:w="8" w:type="dxa"/>
          <w:trHeight w:val="221"/>
        </w:trPr>
        <w:tc>
          <w:tcPr>
            <w:tcW w:w="567" w:type="dxa"/>
            <w:tcBorders>
              <w:top w:val="nil"/>
              <w:left w:val="single" w:sz="4" w:space="0" w:color="auto"/>
              <w:bottom w:val="single" w:sz="4" w:space="0" w:color="auto"/>
              <w:right w:val="single" w:sz="4" w:space="0" w:color="auto"/>
            </w:tcBorders>
            <w:shd w:val="clear" w:color="auto" w:fill="auto"/>
            <w:hideMark/>
          </w:tcPr>
          <w:p w14:paraId="0AD13EE4" w14:textId="77777777" w:rsidR="00947606" w:rsidRPr="00947606" w:rsidRDefault="00947606" w:rsidP="000277B7">
            <w:pPr>
              <w:jc w:val="center"/>
              <w:rPr>
                <w:sz w:val="22"/>
                <w:szCs w:val="22"/>
                <w:lang w:val="lv-LV"/>
              </w:rPr>
            </w:pPr>
            <w:r w:rsidRPr="00947606">
              <w:rPr>
                <w:sz w:val="22"/>
                <w:szCs w:val="22"/>
                <w:lang w:val="lv-LV"/>
              </w:rPr>
              <w:t>3.</w:t>
            </w:r>
          </w:p>
        </w:tc>
        <w:tc>
          <w:tcPr>
            <w:tcW w:w="2977" w:type="dxa"/>
            <w:tcBorders>
              <w:top w:val="nil"/>
              <w:left w:val="nil"/>
              <w:bottom w:val="nil"/>
              <w:right w:val="single" w:sz="4" w:space="0" w:color="auto"/>
            </w:tcBorders>
            <w:shd w:val="clear" w:color="auto" w:fill="auto"/>
            <w:hideMark/>
          </w:tcPr>
          <w:p w14:paraId="186671CB" w14:textId="65E212C5" w:rsidR="00947606" w:rsidRPr="00947606" w:rsidRDefault="00947606" w:rsidP="000277B7">
            <w:pPr>
              <w:rPr>
                <w:sz w:val="22"/>
                <w:szCs w:val="22"/>
                <w:lang w:val="lv-LV"/>
              </w:rPr>
            </w:pPr>
            <w:r w:rsidRPr="00947606">
              <w:rPr>
                <w:sz w:val="22"/>
                <w:szCs w:val="22"/>
                <w:lang w:val="lv-LV"/>
              </w:rPr>
              <w:t xml:space="preserve">SIA </w:t>
            </w:r>
            <w:r>
              <w:rPr>
                <w:sz w:val="22"/>
                <w:szCs w:val="22"/>
                <w:lang w:val="lv-LV"/>
              </w:rPr>
              <w:t>“</w:t>
            </w:r>
            <w:r w:rsidRPr="00947606">
              <w:rPr>
                <w:sz w:val="22"/>
                <w:szCs w:val="22"/>
                <w:lang w:val="lv-LV"/>
              </w:rPr>
              <w:t>Jēkabpils siltums</w:t>
            </w:r>
            <w:r w:rsidR="001E67DE">
              <w:rPr>
                <w:sz w:val="22"/>
                <w:szCs w:val="22"/>
                <w:lang w:val="lv-LV"/>
              </w:rPr>
              <w:t>”</w:t>
            </w:r>
          </w:p>
        </w:tc>
        <w:tc>
          <w:tcPr>
            <w:tcW w:w="1985" w:type="dxa"/>
            <w:tcBorders>
              <w:top w:val="nil"/>
              <w:left w:val="nil"/>
              <w:bottom w:val="nil"/>
              <w:right w:val="single" w:sz="4" w:space="0" w:color="auto"/>
            </w:tcBorders>
            <w:shd w:val="clear" w:color="auto" w:fill="auto"/>
            <w:hideMark/>
          </w:tcPr>
          <w:p w14:paraId="2D283EBB" w14:textId="77777777" w:rsidR="00947606" w:rsidRPr="00947606" w:rsidRDefault="00947606" w:rsidP="00947606">
            <w:pPr>
              <w:jc w:val="right"/>
              <w:rPr>
                <w:sz w:val="22"/>
                <w:szCs w:val="22"/>
                <w:lang w:val="lv-LV"/>
              </w:rPr>
            </w:pPr>
            <w:r w:rsidRPr="00947606">
              <w:rPr>
                <w:sz w:val="22"/>
                <w:szCs w:val="22"/>
                <w:lang w:val="lv-LV"/>
              </w:rPr>
              <w:t>2019.-2022.gadam</w:t>
            </w:r>
          </w:p>
        </w:tc>
        <w:tc>
          <w:tcPr>
            <w:tcW w:w="1984" w:type="dxa"/>
            <w:tcBorders>
              <w:top w:val="nil"/>
              <w:left w:val="nil"/>
              <w:bottom w:val="single" w:sz="4" w:space="0" w:color="auto"/>
              <w:right w:val="single" w:sz="4" w:space="0" w:color="auto"/>
            </w:tcBorders>
            <w:shd w:val="clear" w:color="auto" w:fill="auto"/>
            <w:hideMark/>
          </w:tcPr>
          <w:p w14:paraId="7BFB586F" w14:textId="77777777" w:rsidR="00947606" w:rsidRPr="00947606" w:rsidRDefault="00947606" w:rsidP="00947606">
            <w:pPr>
              <w:jc w:val="right"/>
              <w:rPr>
                <w:sz w:val="22"/>
                <w:szCs w:val="22"/>
                <w:highlight w:val="yellow"/>
                <w:lang w:val="lv-LV"/>
              </w:rPr>
            </w:pPr>
            <w:r w:rsidRPr="00947606">
              <w:rPr>
                <w:sz w:val="22"/>
                <w:szCs w:val="22"/>
                <w:lang w:val="lv-LV"/>
              </w:rPr>
              <w:t>04.04.2018.</w:t>
            </w:r>
          </w:p>
        </w:tc>
        <w:tc>
          <w:tcPr>
            <w:tcW w:w="1843" w:type="dxa"/>
            <w:tcBorders>
              <w:top w:val="nil"/>
              <w:left w:val="nil"/>
              <w:bottom w:val="nil"/>
              <w:right w:val="single" w:sz="4" w:space="0" w:color="auto"/>
            </w:tcBorders>
            <w:shd w:val="clear" w:color="auto" w:fill="auto"/>
            <w:hideMark/>
          </w:tcPr>
          <w:p w14:paraId="747C859E" w14:textId="77777777" w:rsidR="00947606" w:rsidRPr="00947606" w:rsidRDefault="00947606" w:rsidP="00947606">
            <w:pPr>
              <w:jc w:val="right"/>
              <w:rPr>
                <w:sz w:val="22"/>
                <w:szCs w:val="22"/>
                <w:lang w:val="lv-LV"/>
              </w:rPr>
            </w:pPr>
            <w:r w:rsidRPr="00947606">
              <w:rPr>
                <w:sz w:val="22"/>
                <w:szCs w:val="22"/>
                <w:lang w:val="lv-LV"/>
              </w:rPr>
              <w:t>31.12.2022.</w:t>
            </w:r>
          </w:p>
        </w:tc>
        <w:tc>
          <w:tcPr>
            <w:tcW w:w="457" w:type="dxa"/>
            <w:vAlign w:val="center"/>
            <w:hideMark/>
          </w:tcPr>
          <w:p w14:paraId="681F02CB" w14:textId="77777777" w:rsidR="00947606" w:rsidRPr="00947606" w:rsidRDefault="00947606" w:rsidP="000277B7">
            <w:pPr>
              <w:rPr>
                <w:sz w:val="22"/>
                <w:szCs w:val="22"/>
                <w:lang w:val="lv-LV"/>
              </w:rPr>
            </w:pPr>
          </w:p>
        </w:tc>
      </w:tr>
      <w:tr w:rsidR="00D30F68" w:rsidRPr="00947606" w14:paraId="5946C4E0" w14:textId="77777777" w:rsidTr="00C3626A">
        <w:trPr>
          <w:gridAfter w:val="1"/>
          <w:wAfter w:w="8" w:type="dxa"/>
          <w:trHeight w:val="98"/>
        </w:trPr>
        <w:tc>
          <w:tcPr>
            <w:tcW w:w="567" w:type="dxa"/>
            <w:tcBorders>
              <w:top w:val="nil"/>
              <w:left w:val="single" w:sz="4" w:space="0" w:color="auto"/>
              <w:bottom w:val="single" w:sz="4" w:space="0" w:color="auto"/>
              <w:right w:val="single" w:sz="4" w:space="0" w:color="auto"/>
            </w:tcBorders>
            <w:shd w:val="clear" w:color="auto" w:fill="auto"/>
            <w:hideMark/>
          </w:tcPr>
          <w:p w14:paraId="0E722F8A" w14:textId="77777777" w:rsidR="00947606" w:rsidRPr="00947606" w:rsidRDefault="00947606" w:rsidP="000277B7">
            <w:pPr>
              <w:jc w:val="center"/>
              <w:rPr>
                <w:sz w:val="22"/>
                <w:szCs w:val="22"/>
                <w:lang w:val="lv-LV"/>
              </w:rPr>
            </w:pPr>
            <w:r w:rsidRPr="00947606">
              <w:rPr>
                <w:sz w:val="22"/>
                <w:szCs w:val="22"/>
                <w:lang w:val="lv-LV"/>
              </w:rPr>
              <w:t>4.</w:t>
            </w:r>
          </w:p>
        </w:tc>
        <w:tc>
          <w:tcPr>
            <w:tcW w:w="2977" w:type="dxa"/>
            <w:tcBorders>
              <w:top w:val="single" w:sz="4" w:space="0" w:color="auto"/>
              <w:left w:val="nil"/>
              <w:bottom w:val="single" w:sz="4" w:space="0" w:color="auto"/>
              <w:right w:val="single" w:sz="4" w:space="0" w:color="auto"/>
            </w:tcBorders>
            <w:shd w:val="clear" w:color="auto" w:fill="auto"/>
            <w:hideMark/>
          </w:tcPr>
          <w:p w14:paraId="4D9679DA" w14:textId="6BBBFFDF" w:rsidR="00947606" w:rsidRPr="00947606" w:rsidRDefault="00947606" w:rsidP="000277B7">
            <w:pPr>
              <w:rPr>
                <w:sz w:val="22"/>
                <w:szCs w:val="22"/>
                <w:lang w:val="lv-LV"/>
              </w:rPr>
            </w:pPr>
            <w:r w:rsidRPr="00947606">
              <w:rPr>
                <w:sz w:val="22"/>
                <w:szCs w:val="22"/>
                <w:lang w:val="lv-LV"/>
              </w:rPr>
              <w:t xml:space="preserve">SIA </w:t>
            </w:r>
            <w:r w:rsidR="001E67DE">
              <w:rPr>
                <w:sz w:val="22"/>
                <w:szCs w:val="22"/>
                <w:lang w:val="lv-LV"/>
              </w:rPr>
              <w:t>“</w:t>
            </w:r>
            <w:r w:rsidRPr="00947606">
              <w:rPr>
                <w:sz w:val="22"/>
                <w:szCs w:val="22"/>
                <w:lang w:val="lv-LV"/>
              </w:rPr>
              <w:t>JĒKABPILS PAKALPOJUMI</w:t>
            </w:r>
            <w:r w:rsidR="001E67DE">
              <w:rPr>
                <w:sz w:val="22"/>
                <w:szCs w:val="22"/>
                <w:lang w:val="lv-LV"/>
              </w:rPr>
              <w:t>”</w:t>
            </w:r>
            <w:r w:rsidRPr="00947606">
              <w:rPr>
                <w:sz w:val="22"/>
                <w:szCs w:val="22"/>
                <w:lang w:val="lv-LV"/>
              </w:rPr>
              <w:t xml:space="preserve"> </w:t>
            </w:r>
          </w:p>
        </w:tc>
        <w:tc>
          <w:tcPr>
            <w:tcW w:w="1985" w:type="dxa"/>
            <w:tcBorders>
              <w:top w:val="single" w:sz="4" w:space="0" w:color="auto"/>
              <w:left w:val="nil"/>
              <w:bottom w:val="single" w:sz="4" w:space="0" w:color="auto"/>
              <w:right w:val="single" w:sz="4" w:space="0" w:color="auto"/>
            </w:tcBorders>
            <w:shd w:val="clear" w:color="auto" w:fill="auto"/>
            <w:hideMark/>
          </w:tcPr>
          <w:p w14:paraId="20CD8D4B" w14:textId="77777777" w:rsidR="00947606" w:rsidRPr="00947606" w:rsidRDefault="00947606" w:rsidP="00947606">
            <w:pPr>
              <w:jc w:val="right"/>
              <w:rPr>
                <w:sz w:val="22"/>
                <w:szCs w:val="22"/>
                <w:lang w:val="lv-LV"/>
              </w:rPr>
            </w:pPr>
            <w:r w:rsidRPr="00947606">
              <w:rPr>
                <w:sz w:val="22"/>
                <w:szCs w:val="22"/>
                <w:lang w:val="lv-LV"/>
              </w:rPr>
              <w:t>2020.-2025.gadam</w:t>
            </w:r>
          </w:p>
        </w:tc>
        <w:tc>
          <w:tcPr>
            <w:tcW w:w="1984" w:type="dxa"/>
            <w:tcBorders>
              <w:top w:val="nil"/>
              <w:left w:val="nil"/>
              <w:bottom w:val="single" w:sz="4" w:space="0" w:color="auto"/>
              <w:right w:val="single" w:sz="4" w:space="0" w:color="auto"/>
            </w:tcBorders>
            <w:shd w:val="clear" w:color="auto" w:fill="auto"/>
            <w:hideMark/>
          </w:tcPr>
          <w:p w14:paraId="08B23BB5" w14:textId="77777777" w:rsidR="00947606" w:rsidRPr="00947606" w:rsidRDefault="00947606" w:rsidP="00947606">
            <w:pPr>
              <w:jc w:val="right"/>
              <w:rPr>
                <w:sz w:val="22"/>
                <w:szCs w:val="22"/>
                <w:lang w:val="lv-LV"/>
              </w:rPr>
            </w:pPr>
            <w:r w:rsidRPr="00947606">
              <w:rPr>
                <w:sz w:val="22"/>
                <w:szCs w:val="22"/>
                <w:lang w:val="lv-LV"/>
              </w:rPr>
              <w:t>23.03.2020.</w:t>
            </w:r>
          </w:p>
        </w:tc>
        <w:tc>
          <w:tcPr>
            <w:tcW w:w="1843" w:type="dxa"/>
            <w:tcBorders>
              <w:top w:val="single" w:sz="4" w:space="0" w:color="auto"/>
              <w:left w:val="nil"/>
              <w:bottom w:val="single" w:sz="4" w:space="0" w:color="auto"/>
              <w:right w:val="single" w:sz="4" w:space="0" w:color="auto"/>
            </w:tcBorders>
            <w:shd w:val="clear" w:color="auto" w:fill="auto"/>
            <w:hideMark/>
          </w:tcPr>
          <w:p w14:paraId="38A950D7" w14:textId="77777777" w:rsidR="00947606" w:rsidRPr="00947606" w:rsidRDefault="00947606" w:rsidP="00947606">
            <w:pPr>
              <w:jc w:val="right"/>
              <w:rPr>
                <w:sz w:val="22"/>
                <w:szCs w:val="22"/>
                <w:lang w:val="lv-LV"/>
              </w:rPr>
            </w:pPr>
            <w:r w:rsidRPr="00947606">
              <w:rPr>
                <w:sz w:val="22"/>
                <w:szCs w:val="22"/>
                <w:lang w:val="lv-LV"/>
              </w:rPr>
              <w:t>31.12.2025.</w:t>
            </w:r>
          </w:p>
        </w:tc>
        <w:tc>
          <w:tcPr>
            <w:tcW w:w="457" w:type="dxa"/>
            <w:vAlign w:val="center"/>
            <w:hideMark/>
          </w:tcPr>
          <w:p w14:paraId="528F29E3" w14:textId="77777777" w:rsidR="00947606" w:rsidRPr="00947606" w:rsidRDefault="00947606" w:rsidP="000277B7">
            <w:pPr>
              <w:rPr>
                <w:sz w:val="22"/>
                <w:szCs w:val="22"/>
                <w:lang w:val="lv-LV"/>
              </w:rPr>
            </w:pPr>
          </w:p>
        </w:tc>
      </w:tr>
      <w:tr w:rsidR="00D30F68" w:rsidRPr="00947606" w14:paraId="5398C477" w14:textId="77777777" w:rsidTr="00C3626A">
        <w:trPr>
          <w:gridAfter w:val="1"/>
          <w:wAfter w:w="8" w:type="dxa"/>
          <w:trHeight w:val="11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FBB64C" w14:textId="77777777" w:rsidR="00947606" w:rsidRPr="00947606" w:rsidRDefault="00947606" w:rsidP="000277B7">
            <w:pPr>
              <w:jc w:val="center"/>
              <w:rPr>
                <w:sz w:val="22"/>
                <w:szCs w:val="22"/>
                <w:lang w:val="lv-LV"/>
              </w:rPr>
            </w:pPr>
            <w:r w:rsidRPr="00947606">
              <w:rPr>
                <w:sz w:val="22"/>
                <w:szCs w:val="22"/>
                <w:lang w:val="lv-LV"/>
              </w:rPr>
              <w:t>5.</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58D2AD1" w14:textId="07BA1D74" w:rsidR="00947606" w:rsidRPr="00947606" w:rsidRDefault="00947606" w:rsidP="000277B7">
            <w:pPr>
              <w:rPr>
                <w:sz w:val="22"/>
                <w:szCs w:val="22"/>
                <w:lang w:val="lv-LV"/>
              </w:rPr>
            </w:pPr>
            <w:r w:rsidRPr="00947606">
              <w:rPr>
                <w:sz w:val="22"/>
                <w:szCs w:val="22"/>
                <w:lang w:val="lv-LV"/>
              </w:rPr>
              <w:t xml:space="preserve">SIA </w:t>
            </w:r>
            <w:r w:rsidR="001E67DE">
              <w:rPr>
                <w:sz w:val="22"/>
                <w:szCs w:val="22"/>
                <w:lang w:val="lv-LV"/>
              </w:rPr>
              <w:t>“</w:t>
            </w:r>
            <w:proofErr w:type="spellStart"/>
            <w:r w:rsidRPr="00947606">
              <w:rPr>
                <w:sz w:val="22"/>
                <w:szCs w:val="22"/>
                <w:lang w:val="lv-LV"/>
              </w:rPr>
              <w:t>Vidusdaugavas</w:t>
            </w:r>
            <w:proofErr w:type="spellEnd"/>
            <w:r w:rsidRPr="00947606">
              <w:rPr>
                <w:sz w:val="22"/>
                <w:szCs w:val="22"/>
                <w:lang w:val="lv-LV"/>
              </w:rPr>
              <w:t xml:space="preserve"> SPAAO</w:t>
            </w:r>
            <w:r w:rsidR="001E67DE">
              <w:rPr>
                <w:sz w:val="22"/>
                <w:szCs w:val="22"/>
                <w:lang w:val="lv-LV"/>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3B09062" w14:textId="77777777" w:rsidR="00947606" w:rsidRPr="00947606" w:rsidRDefault="00947606" w:rsidP="00947606">
            <w:pPr>
              <w:jc w:val="right"/>
              <w:rPr>
                <w:sz w:val="22"/>
                <w:szCs w:val="22"/>
                <w:lang w:val="lv-LV"/>
              </w:rPr>
            </w:pPr>
            <w:r w:rsidRPr="00947606">
              <w:rPr>
                <w:sz w:val="22"/>
                <w:szCs w:val="22"/>
                <w:lang w:val="lv-LV"/>
              </w:rPr>
              <w:t>2020.-2022.gadam</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679FCE33" w14:textId="77777777" w:rsidR="00947606" w:rsidRPr="00947606" w:rsidRDefault="00947606" w:rsidP="00947606">
            <w:pPr>
              <w:jc w:val="right"/>
              <w:rPr>
                <w:sz w:val="22"/>
                <w:szCs w:val="22"/>
                <w:lang w:val="lv-LV"/>
              </w:rPr>
            </w:pPr>
            <w:r w:rsidRPr="00947606">
              <w:rPr>
                <w:sz w:val="22"/>
                <w:szCs w:val="22"/>
                <w:lang w:val="lv-LV"/>
              </w:rPr>
              <w:t>27.03.2020.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8B6691E" w14:textId="77777777" w:rsidR="00947606" w:rsidRPr="00947606" w:rsidRDefault="00947606" w:rsidP="00947606">
            <w:pPr>
              <w:jc w:val="right"/>
              <w:rPr>
                <w:sz w:val="22"/>
                <w:szCs w:val="22"/>
                <w:lang w:val="lv-LV"/>
              </w:rPr>
            </w:pPr>
            <w:r w:rsidRPr="00947606">
              <w:rPr>
                <w:sz w:val="22"/>
                <w:szCs w:val="22"/>
                <w:lang w:val="lv-LV"/>
              </w:rPr>
              <w:t>31.12.2022.</w:t>
            </w:r>
          </w:p>
        </w:tc>
        <w:tc>
          <w:tcPr>
            <w:tcW w:w="457" w:type="dxa"/>
            <w:tcBorders>
              <w:left w:val="single" w:sz="4" w:space="0" w:color="auto"/>
            </w:tcBorders>
            <w:vAlign w:val="center"/>
            <w:hideMark/>
          </w:tcPr>
          <w:p w14:paraId="08EBA800" w14:textId="77777777" w:rsidR="00947606" w:rsidRPr="00947606" w:rsidRDefault="00947606" w:rsidP="000277B7">
            <w:pPr>
              <w:rPr>
                <w:sz w:val="22"/>
                <w:szCs w:val="22"/>
                <w:lang w:val="lv-LV"/>
              </w:rPr>
            </w:pPr>
          </w:p>
        </w:tc>
      </w:tr>
      <w:tr w:rsidR="00D30F68" w:rsidRPr="00947606" w14:paraId="4DAB432F" w14:textId="77777777" w:rsidTr="00C3626A">
        <w:trPr>
          <w:gridAfter w:val="1"/>
          <w:wAfter w:w="8" w:type="dxa"/>
          <w:trHeight w:val="148"/>
        </w:trPr>
        <w:tc>
          <w:tcPr>
            <w:tcW w:w="567" w:type="dxa"/>
            <w:tcBorders>
              <w:top w:val="single" w:sz="4" w:space="0" w:color="auto"/>
              <w:left w:val="single" w:sz="4" w:space="0" w:color="auto"/>
              <w:bottom w:val="nil"/>
              <w:right w:val="single" w:sz="4" w:space="0" w:color="auto"/>
            </w:tcBorders>
            <w:shd w:val="clear" w:color="auto" w:fill="auto"/>
            <w:hideMark/>
          </w:tcPr>
          <w:p w14:paraId="26B5F97A" w14:textId="77777777" w:rsidR="00947606" w:rsidRPr="00947606" w:rsidRDefault="00947606" w:rsidP="000277B7">
            <w:pPr>
              <w:jc w:val="center"/>
              <w:rPr>
                <w:sz w:val="22"/>
                <w:szCs w:val="22"/>
                <w:lang w:val="lv-LV"/>
              </w:rPr>
            </w:pPr>
            <w:r w:rsidRPr="00947606">
              <w:rPr>
                <w:sz w:val="22"/>
                <w:szCs w:val="22"/>
                <w:lang w:val="lv-LV"/>
              </w:rPr>
              <w:t>6.</w:t>
            </w:r>
          </w:p>
        </w:tc>
        <w:tc>
          <w:tcPr>
            <w:tcW w:w="2977" w:type="dxa"/>
            <w:tcBorders>
              <w:top w:val="single" w:sz="4" w:space="0" w:color="auto"/>
              <w:left w:val="nil"/>
              <w:bottom w:val="nil"/>
              <w:right w:val="single" w:sz="4" w:space="0" w:color="auto"/>
            </w:tcBorders>
            <w:shd w:val="clear" w:color="auto" w:fill="auto"/>
            <w:hideMark/>
          </w:tcPr>
          <w:p w14:paraId="2E30748B" w14:textId="5E1A1245" w:rsidR="00947606" w:rsidRPr="00947606" w:rsidRDefault="00947606" w:rsidP="000277B7">
            <w:pPr>
              <w:rPr>
                <w:sz w:val="22"/>
                <w:szCs w:val="22"/>
                <w:lang w:val="lv-LV"/>
              </w:rPr>
            </w:pPr>
            <w:r w:rsidRPr="00947606">
              <w:rPr>
                <w:sz w:val="22"/>
                <w:szCs w:val="22"/>
                <w:lang w:val="lv-LV"/>
              </w:rPr>
              <w:t xml:space="preserve">SIA </w:t>
            </w:r>
            <w:r w:rsidR="001E67DE">
              <w:rPr>
                <w:sz w:val="22"/>
                <w:szCs w:val="22"/>
                <w:lang w:val="lv-LV"/>
              </w:rPr>
              <w:t>“</w:t>
            </w:r>
            <w:r w:rsidRPr="00947606">
              <w:rPr>
                <w:sz w:val="22"/>
                <w:szCs w:val="22"/>
                <w:lang w:val="lv-LV"/>
              </w:rPr>
              <w:t>Jēkabpils autobusu parks</w:t>
            </w:r>
            <w:r w:rsidR="001E67DE">
              <w:rPr>
                <w:sz w:val="22"/>
                <w:szCs w:val="22"/>
                <w:lang w:val="lv-LV"/>
              </w:rPr>
              <w:t>”</w:t>
            </w:r>
          </w:p>
        </w:tc>
        <w:tc>
          <w:tcPr>
            <w:tcW w:w="1985" w:type="dxa"/>
            <w:tcBorders>
              <w:top w:val="single" w:sz="4" w:space="0" w:color="auto"/>
              <w:left w:val="nil"/>
              <w:bottom w:val="single" w:sz="4" w:space="0" w:color="auto"/>
              <w:right w:val="single" w:sz="4" w:space="0" w:color="auto"/>
            </w:tcBorders>
            <w:shd w:val="clear" w:color="auto" w:fill="auto"/>
            <w:noWrap/>
            <w:hideMark/>
          </w:tcPr>
          <w:p w14:paraId="13F3CD51" w14:textId="77777777" w:rsidR="00947606" w:rsidRPr="00947606" w:rsidRDefault="00947606" w:rsidP="00947606">
            <w:pPr>
              <w:jc w:val="right"/>
              <w:rPr>
                <w:sz w:val="22"/>
                <w:szCs w:val="22"/>
                <w:lang w:val="lv-LV"/>
              </w:rPr>
            </w:pPr>
            <w:r w:rsidRPr="00947606">
              <w:rPr>
                <w:sz w:val="22"/>
                <w:szCs w:val="22"/>
                <w:lang w:val="lv-LV"/>
              </w:rPr>
              <w:t>2021.-2023.gadam</w:t>
            </w:r>
          </w:p>
        </w:tc>
        <w:tc>
          <w:tcPr>
            <w:tcW w:w="1984" w:type="dxa"/>
            <w:tcBorders>
              <w:top w:val="single" w:sz="4" w:space="0" w:color="auto"/>
              <w:left w:val="nil"/>
              <w:bottom w:val="nil"/>
              <w:right w:val="single" w:sz="4" w:space="0" w:color="auto"/>
            </w:tcBorders>
            <w:shd w:val="clear" w:color="auto" w:fill="auto"/>
            <w:noWrap/>
            <w:hideMark/>
          </w:tcPr>
          <w:p w14:paraId="0B186795" w14:textId="77777777" w:rsidR="00947606" w:rsidRPr="00947606" w:rsidRDefault="00947606" w:rsidP="00947606">
            <w:pPr>
              <w:jc w:val="right"/>
              <w:rPr>
                <w:sz w:val="22"/>
                <w:szCs w:val="22"/>
                <w:lang w:val="lv-LV"/>
              </w:rPr>
            </w:pPr>
            <w:r w:rsidRPr="00947606">
              <w:rPr>
                <w:sz w:val="22"/>
                <w:szCs w:val="22"/>
                <w:lang w:val="lv-LV"/>
              </w:rPr>
              <w:t>25.05.2021.</w:t>
            </w:r>
          </w:p>
        </w:tc>
        <w:tc>
          <w:tcPr>
            <w:tcW w:w="1843" w:type="dxa"/>
            <w:tcBorders>
              <w:top w:val="single" w:sz="4" w:space="0" w:color="auto"/>
              <w:left w:val="nil"/>
              <w:bottom w:val="single" w:sz="4" w:space="0" w:color="auto"/>
              <w:right w:val="single" w:sz="4" w:space="0" w:color="auto"/>
            </w:tcBorders>
            <w:shd w:val="clear" w:color="auto" w:fill="auto"/>
            <w:noWrap/>
            <w:hideMark/>
          </w:tcPr>
          <w:p w14:paraId="424A79B9" w14:textId="77777777" w:rsidR="00947606" w:rsidRPr="00947606" w:rsidRDefault="00947606" w:rsidP="00947606">
            <w:pPr>
              <w:jc w:val="right"/>
              <w:rPr>
                <w:sz w:val="22"/>
                <w:szCs w:val="22"/>
                <w:lang w:val="lv-LV"/>
              </w:rPr>
            </w:pPr>
            <w:r w:rsidRPr="00947606">
              <w:rPr>
                <w:sz w:val="22"/>
                <w:szCs w:val="22"/>
                <w:lang w:val="lv-LV"/>
              </w:rPr>
              <w:t>31.12.2023.</w:t>
            </w:r>
          </w:p>
        </w:tc>
        <w:tc>
          <w:tcPr>
            <w:tcW w:w="457" w:type="dxa"/>
            <w:vAlign w:val="center"/>
            <w:hideMark/>
          </w:tcPr>
          <w:p w14:paraId="3E2C89B2" w14:textId="77777777" w:rsidR="00947606" w:rsidRPr="00947606" w:rsidRDefault="00947606" w:rsidP="000277B7">
            <w:pPr>
              <w:rPr>
                <w:sz w:val="22"/>
                <w:szCs w:val="22"/>
                <w:lang w:val="lv-LV"/>
              </w:rPr>
            </w:pPr>
          </w:p>
        </w:tc>
      </w:tr>
      <w:tr w:rsidR="00D30F68" w:rsidRPr="00947606" w14:paraId="72FE3385" w14:textId="77777777" w:rsidTr="00C3626A">
        <w:trPr>
          <w:gridAfter w:val="1"/>
          <w:wAfter w:w="8" w:type="dxa"/>
          <w:trHeight w:val="166"/>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3E3D53E4" w14:textId="77777777" w:rsidR="00947606" w:rsidRPr="00947606" w:rsidRDefault="00947606" w:rsidP="000277B7">
            <w:pPr>
              <w:jc w:val="center"/>
              <w:rPr>
                <w:sz w:val="22"/>
                <w:szCs w:val="22"/>
                <w:lang w:val="lv-LV"/>
              </w:rPr>
            </w:pPr>
            <w:r w:rsidRPr="00947606">
              <w:rPr>
                <w:sz w:val="22"/>
                <w:szCs w:val="22"/>
                <w:lang w:val="lv-LV"/>
              </w:rPr>
              <w:t>7.</w:t>
            </w:r>
          </w:p>
        </w:tc>
        <w:tc>
          <w:tcPr>
            <w:tcW w:w="2977" w:type="dxa"/>
            <w:tcBorders>
              <w:top w:val="single" w:sz="4" w:space="0" w:color="auto"/>
              <w:left w:val="nil"/>
              <w:bottom w:val="single" w:sz="4" w:space="0" w:color="auto"/>
              <w:right w:val="single" w:sz="4" w:space="0" w:color="auto"/>
            </w:tcBorders>
            <w:shd w:val="clear" w:color="auto" w:fill="auto"/>
            <w:hideMark/>
          </w:tcPr>
          <w:p w14:paraId="51C8284B" w14:textId="77777777" w:rsidR="00947606" w:rsidRPr="00947606" w:rsidRDefault="00947606" w:rsidP="000277B7">
            <w:pPr>
              <w:rPr>
                <w:sz w:val="22"/>
                <w:szCs w:val="22"/>
                <w:lang w:val="lv-LV"/>
              </w:rPr>
            </w:pPr>
            <w:r w:rsidRPr="00947606">
              <w:rPr>
                <w:sz w:val="22"/>
                <w:szCs w:val="22"/>
                <w:lang w:val="lv-LV"/>
              </w:rPr>
              <w:t>SIA JK Namu pārvalde</w:t>
            </w:r>
          </w:p>
        </w:tc>
        <w:tc>
          <w:tcPr>
            <w:tcW w:w="1985" w:type="dxa"/>
            <w:tcBorders>
              <w:top w:val="nil"/>
              <w:left w:val="nil"/>
              <w:bottom w:val="single" w:sz="4" w:space="0" w:color="auto"/>
              <w:right w:val="single" w:sz="4" w:space="0" w:color="auto"/>
            </w:tcBorders>
            <w:shd w:val="clear" w:color="auto" w:fill="auto"/>
            <w:hideMark/>
          </w:tcPr>
          <w:p w14:paraId="06BEB69E" w14:textId="77777777" w:rsidR="00947606" w:rsidRPr="00947606" w:rsidRDefault="00947606" w:rsidP="00947606">
            <w:pPr>
              <w:jc w:val="right"/>
              <w:rPr>
                <w:sz w:val="22"/>
                <w:szCs w:val="22"/>
                <w:lang w:val="lv-LV"/>
              </w:rPr>
            </w:pPr>
            <w:r w:rsidRPr="00947606">
              <w:rPr>
                <w:sz w:val="22"/>
                <w:szCs w:val="22"/>
                <w:lang w:val="lv-LV"/>
              </w:rPr>
              <w:t>2021.-2023.gadam</w:t>
            </w:r>
          </w:p>
        </w:tc>
        <w:tc>
          <w:tcPr>
            <w:tcW w:w="1984" w:type="dxa"/>
            <w:tcBorders>
              <w:top w:val="single" w:sz="4" w:space="0" w:color="auto"/>
              <w:left w:val="nil"/>
              <w:bottom w:val="single" w:sz="4" w:space="0" w:color="auto"/>
              <w:right w:val="single" w:sz="4" w:space="0" w:color="auto"/>
            </w:tcBorders>
            <w:shd w:val="clear" w:color="auto" w:fill="auto"/>
            <w:hideMark/>
          </w:tcPr>
          <w:p w14:paraId="5D70780E" w14:textId="77777777" w:rsidR="00947606" w:rsidRPr="00947606" w:rsidRDefault="00947606" w:rsidP="00947606">
            <w:pPr>
              <w:jc w:val="right"/>
              <w:rPr>
                <w:sz w:val="22"/>
                <w:szCs w:val="22"/>
                <w:lang w:val="lv-LV"/>
              </w:rPr>
            </w:pPr>
            <w:r w:rsidRPr="00947606">
              <w:rPr>
                <w:sz w:val="22"/>
                <w:szCs w:val="22"/>
                <w:lang w:val="lv-LV"/>
              </w:rPr>
              <w:t>19.02.2021.</w:t>
            </w:r>
          </w:p>
        </w:tc>
        <w:tc>
          <w:tcPr>
            <w:tcW w:w="1843" w:type="dxa"/>
            <w:tcBorders>
              <w:top w:val="nil"/>
              <w:left w:val="nil"/>
              <w:bottom w:val="single" w:sz="4" w:space="0" w:color="auto"/>
              <w:right w:val="single" w:sz="4" w:space="0" w:color="auto"/>
            </w:tcBorders>
            <w:shd w:val="clear" w:color="auto" w:fill="auto"/>
            <w:hideMark/>
          </w:tcPr>
          <w:p w14:paraId="3EBA94D1" w14:textId="77777777" w:rsidR="00947606" w:rsidRPr="00947606" w:rsidRDefault="00947606" w:rsidP="00947606">
            <w:pPr>
              <w:jc w:val="right"/>
              <w:rPr>
                <w:sz w:val="22"/>
                <w:szCs w:val="22"/>
                <w:lang w:val="lv-LV"/>
              </w:rPr>
            </w:pPr>
            <w:r w:rsidRPr="00947606">
              <w:rPr>
                <w:sz w:val="22"/>
                <w:szCs w:val="22"/>
                <w:lang w:val="lv-LV"/>
              </w:rPr>
              <w:t>31.12.2023.</w:t>
            </w:r>
          </w:p>
        </w:tc>
        <w:tc>
          <w:tcPr>
            <w:tcW w:w="457" w:type="dxa"/>
            <w:vAlign w:val="center"/>
            <w:hideMark/>
          </w:tcPr>
          <w:p w14:paraId="16EBE6B4" w14:textId="77777777" w:rsidR="00947606" w:rsidRPr="00947606" w:rsidRDefault="00947606" w:rsidP="000277B7">
            <w:pPr>
              <w:rPr>
                <w:sz w:val="22"/>
                <w:szCs w:val="22"/>
                <w:lang w:val="lv-LV"/>
              </w:rPr>
            </w:pPr>
          </w:p>
        </w:tc>
      </w:tr>
      <w:tr w:rsidR="001E67DE" w:rsidRPr="00947606" w14:paraId="24058F23" w14:textId="77777777" w:rsidTr="00C3626A">
        <w:trPr>
          <w:gridAfter w:val="1"/>
          <w:wAfter w:w="8" w:type="dxa"/>
          <w:trHeight w:val="166"/>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04707EE" w14:textId="3C703044" w:rsidR="001E67DE" w:rsidRPr="00947606" w:rsidRDefault="001E67DE" w:rsidP="000277B7">
            <w:pPr>
              <w:jc w:val="center"/>
              <w:rPr>
                <w:sz w:val="22"/>
                <w:szCs w:val="22"/>
                <w:lang w:val="lv-LV"/>
              </w:rPr>
            </w:pPr>
            <w:r w:rsidRPr="00947606">
              <w:rPr>
                <w:sz w:val="22"/>
                <w:szCs w:val="22"/>
                <w:lang w:val="lv-LV"/>
              </w:rPr>
              <w:t>8.</w:t>
            </w:r>
          </w:p>
        </w:tc>
        <w:tc>
          <w:tcPr>
            <w:tcW w:w="2977" w:type="dxa"/>
            <w:tcBorders>
              <w:top w:val="single" w:sz="4" w:space="0" w:color="auto"/>
              <w:left w:val="nil"/>
              <w:bottom w:val="single" w:sz="4" w:space="0" w:color="auto"/>
              <w:right w:val="single" w:sz="4" w:space="0" w:color="auto"/>
            </w:tcBorders>
            <w:shd w:val="clear" w:color="auto" w:fill="auto"/>
          </w:tcPr>
          <w:p w14:paraId="200815BF" w14:textId="03750B02" w:rsidR="001E67DE" w:rsidRPr="00947606" w:rsidRDefault="001E67DE" w:rsidP="000277B7">
            <w:pPr>
              <w:rPr>
                <w:sz w:val="22"/>
                <w:szCs w:val="22"/>
                <w:lang w:val="lv-LV"/>
              </w:rPr>
            </w:pPr>
            <w:r w:rsidRPr="00947606">
              <w:rPr>
                <w:sz w:val="22"/>
                <w:szCs w:val="22"/>
                <w:lang w:val="lv-LV"/>
              </w:rPr>
              <w:t>SIA "VĪGANTS</w:t>
            </w:r>
            <w:r>
              <w:rPr>
                <w:sz w:val="22"/>
                <w:szCs w:val="22"/>
                <w:lang w:val="lv-LV"/>
              </w:rPr>
              <w:t>”</w:t>
            </w:r>
          </w:p>
        </w:tc>
        <w:tc>
          <w:tcPr>
            <w:tcW w:w="1985" w:type="dxa"/>
            <w:tcBorders>
              <w:top w:val="nil"/>
              <w:left w:val="nil"/>
              <w:bottom w:val="single" w:sz="4" w:space="0" w:color="auto"/>
              <w:right w:val="single" w:sz="4" w:space="0" w:color="auto"/>
            </w:tcBorders>
            <w:shd w:val="clear" w:color="auto" w:fill="auto"/>
          </w:tcPr>
          <w:p w14:paraId="71370385" w14:textId="16325734" w:rsidR="001E67DE" w:rsidRPr="00947606" w:rsidRDefault="001E67DE" w:rsidP="00947606">
            <w:pPr>
              <w:jc w:val="right"/>
              <w:rPr>
                <w:sz w:val="22"/>
                <w:szCs w:val="22"/>
                <w:lang w:val="lv-LV"/>
              </w:rPr>
            </w:pPr>
            <w:r w:rsidRPr="00947606">
              <w:rPr>
                <w:sz w:val="22"/>
                <w:szCs w:val="22"/>
                <w:lang w:val="lv-LV"/>
              </w:rPr>
              <w:t>2021.-2024.gadam</w:t>
            </w:r>
          </w:p>
        </w:tc>
        <w:tc>
          <w:tcPr>
            <w:tcW w:w="1984" w:type="dxa"/>
            <w:tcBorders>
              <w:top w:val="single" w:sz="4" w:space="0" w:color="auto"/>
              <w:left w:val="nil"/>
              <w:bottom w:val="single" w:sz="4" w:space="0" w:color="auto"/>
              <w:right w:val="single" w:sz="4" w:space="0" w:color="auto"/>
            </w:tcBorders>
            <w:shd w:val="clear" w:color="auto" w:fill="auto"/>
          </w:tcPr>
          <w:p w14:paraId="668EFBED" w14:textId="5A92F1CB" w:rsidR="001E67DE" w:rsidRPr="00947606" w:rsidRDefault="001E67DE" w:rsidP="00947606">
            <w:pPr>
              <w:jc w:val="right"/>
              <w:rPr>
                <w:sz w:val="22"/>
                <w:szCs w:val="22"/>
                <w:lang w:val="lv-LV"/>
              </w:rPr>
            </w:pPr>
            <w:r w:rsidRPr="00947606">
              <w:rPr>
                <w:sz w:val="22"/>
                <w:szCs w:val="22"/>
                <w:lang w:val="lv-LV"/>
              </w:rPr>
              <w:t>28.05.2021.</w:t>
            </w:r>
          </w:p>
        </w:tc>
        <w:tc>
          <w:tcPr>
            <w:tcW w:w="1843" w:type="dxa"/>
            <w:tcBorders>
              <w:top w:val="nil"/>
              <w:left w:val="nil"/>
              <w:bottom w:val="single" w:sz="4" w:space="0" w:color="auto"/>
              <w:right w:val="single" w:sz="4" w:space="0" w:color="auto"/>
            </w:tcBorders>
            <w:shd w:val="clear" w:color="auto" w:fill="auto"/>
          </w:tcPr>
          <w:p w14:paraId="1663A19F" w14:textId="0BAA8B70" w:rsidR="001E67DE" w:rsidRPr="00947606" w:rsidRDefault="001E67DE" w:rsidP="00947606">
            <w:pPr>
              <w:jc w:val="right"/>
              <w:rPr>
                <w:sz w:val="22"/>
                <w:szCs w:val="22"/>
                <w:lang w:val="lv-LV"/>
              </w:rPr>
            </w:pPr>
            <w:r w:rsidRPr="00947606">
              <w:rPr>
                <w:sz w:val="22"/>
                <w:szCs w:val="22"/>
                <w:lang w:val="lv-LV"/>
              </w:rPr>
              <w:t>31.05.2024.</w:t>
            </w:r>
          </w:p>
        </w:tc>
        <w:tc>
          <w:tcPr>
            <w:tcW w:w="457" w:type="dxa"/>
            <w:vAlign w:val="center"/>
          </w:tcPr>
          <w:p w14:paraId="073C012B" w14:textId="77777777" w:rsidR="001E67DE" w:rsidRPr="00947606" w:rsidRDefault="001E67DE" w:rsidP="000277B7">
            <w:pPr>
              <w:rPr>
                <w:sz w:val="22"/>
                <w:szCs w:val="22"/>
                <w:lang w:val="lv-LV"/>
              </w:rPr>
            </w:pPr>
          </w:p>
        </w:tc>
      </w:tr>
      <w:tr w:rsidR="001E67DE" w:rsidRPr="00947606" w14:paraId="58EC1E6C" w14:textId="77777777" w:rsidTr="00C3626A">
        <w:trPr>
          <w:gridAfter w:val="1"/>
          <w:wAfter w:w="8" w:type="dxa"/>
          <w:trHeight w:val="166"/>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24EAB53" w14:textId="19C6F39B" w:rsidR="001E67DE" w:rsidRPr="00947606" w:rsidRDefault="001E67DE" w:rsidP="001E67DE">
            <w:pPr>
              <w:jc w:val="center"/>
              <w:rPr>
                <w:sz w:val="22"/>
                <w:szCs w:val="22"/>
                <w:lang w:val="lv-LV"/>
              </w:rPr>
            </w:pPr>
            <w:r w:rsidRPr="00947606">
              <w:rPr>
                <w:sz w:val="22"/>
                <w:szCs w:val="22"/>
                <w:lang w:val="lv-LV"/>
              </w:rPr>
              <w:t>9.</w:t>
            </w:r>
          </w:p>
        </w:tc>
        <w:tc>
          <w:tcPr>
            <w:tcW w:w="2977" w:type="dxa"/>
            <w:tcBorders>
              <w:top w:val="single" w:sz="4" w:space="0" w:color="auto"/>
              <w:left w:val="nil"/>
              <w:bottom w:val="single" w:sz="4" w:space="0" w:color="auto"/>
              <w:right w:val="single" w:sz="4" w:space="0" w:color="auto"/>
            </w:tcBorders>
            <w:shd w:val="clear" w:color="auto" w:fill="auto"/>
          </w:tcPr>
          <w:p w14:paraId="4F0F737B" w14:textId="3EAC794C" w:rsidR="001E67DE" w:rsidRPr="00947606" w:rsidRDefault="001E67DE" w:rsidP="001E67DE">
            <w:pPr>
              <w:rPr>
                <w:sz w:val="22"/>
                <w:szCs w:val="22"/>
                <w:lang w:val="lv-LV"/>
              </w:rPr>
            </w:pPr>
            <w:r w:rsidRPr="00947606">
              <w:rPr>
                <w:sz w:val="22"/>
                <w:szCs w:val="22"/>
                <w:lang w:val="lv-LV"/>
              </w:rPr>
              <w:t>SIA  "Pils rajona Namu pārvalde"</w:t>
            </w:r>
          </w:p>
        </w:tc>
        <w:tc>
          <w:tcPr>
            <w:tcW w:w="1985" w:type="dxa"/>
            <w:tcBorders>
              <w:top w:val="nil"/>
              <w:left w:val="nil"/>
              <w:bottom w:val="single" w:sz="4" w:space="0" w:color="auto"/>
              <w:right w:val="single" w:sz="4" w:space="0" w:color="auto"/>
            </w:tcBorders>
            <w:shd w:val="clear" w:color="auto" w:fill="auto"/>
          </w:tcPr>
          <w:p w14:paraId="1ECE17EB" w14:textId="27380094" w:rsidR="001E67DE" w:rsidRPr="00947606" w:rsidRDefault="001E67DE" w:rsidP="001E67DE">
            <w:pPr>
              <w:jc w:val="right"/>
              <w:rPr>
                <w:sz w:val="22"/>
                <w:szCs w:val="22"/>
                <w:lang w:val="lv-LV"/>
              </w:rPr>
            </w:pPr>
            <w:r w:rsidRPr="00947606">
              <w:rPr>
                <w:sz w:val="22"/>
                <w:szCs w:val="22"/>
                <w:lang w:val="lv-LV"/>
              </w:rPr>
              <w:t>2019.-2022.gadam</w:t>
            </w:r>
          </w:p>
        </w:tc>
        <w:tc>
          <w:tcPr>
            <w:tcW w:w="1984" w:type="dxa"/>
            <w:tcBorders>
              <w:top w:val="single" w:sz="4" w:space="0" w:color="auto"/>
              <w:left w:val="nil"/>
              <w:bottom w:val="single" w:sz="4" w:space="0" w:color="auto"/>
              <w:right w:val="single" w:sz="4" w:space="0" w:color="auto"/>
            </w:tcBorders>
            <w:shd w:val="clear" w:color="auto" w:fill="auto"/>
          </w:tcPr>
          <w:p w14:paraId="63784ADD" w14:textId="3BB8A29D" w:rsidR="001E67DE" w:rsidRPr="00947606" w:rsidRDefault="001E67DE" w:rsidP="001E67DE">
            <w:pPr>
              <w:jc w:val="right"/>
              <w:rPr>
                <w:sz w:val="22"/>
                <w:szCs w:val="22"/>
                <w:lang w:val="lv-LV"/>
              </w:rPr>
            </w:pPr>
            <w:r w:rsidRPr="00947606">
              <w:rPr>
                <w:sz w:val="22"/>
                <w:szCs w:val="22"/>
                <w:lang w:val="lv-LV"/>
              </w:rPr>
              <w:t>15.04.2019.</w:t>
            </w:r>
          </w:p>
        </w:tc>
        <w:tc>
          <w:tcPr>
            <w:tcW w:w="1843" w:type="dxa"/>
            <w:tcBorders>
              <w:top w:val="nil"/>
              <w:left w:val="nil"/>
              <w:bottom w:val="single" w:sz="4" w:space="0" w:color="auto"/>
              <w:right w:val="single" w:sz="4" w:space="0" w:color="auto"/>
            </w:tcBorders>
            <w:shd w:val="clear" w:color="auto" w:fill="auto"/>
          </w:tcPr>
          <w:p w14:paraId="18DCFED7" w14:textId="12DAD9B3" w:rsidR="001E67DE" w:rsidRPr="00947606" w:rsidRDefault="001E67DE" w:rsidP="001E67DE">
            <w:pPr>
              <w:jc w:val="right"/>
              <w:rPr>
                <w:sz w:val="22"/>
                <w:szCs w:val="22"/>
                <w:lang w:val="lv-LV"/>
              </w:rPr>
            </w:pPr>
            <w:r w:rsidRPr="00947606">
              <w:rPr>
                <w:sz w:val="22"/>
                <w:szCs w:val="22"/>
                <w:lang w:val="lv-LV"/>
              </w:rPr>
              <w:t>31.12.2022.</w:t>
            </w:r>
          </w:p>
        </w:tc>
        <w:tc>
          <w:tcPr>
            <w:tcW w:w="457" w:type="dxa"/>
            <w:vAlign w:val="center"/>
          </w:tcPr>
          <w:p w14:paraId="71294FED" w14:textId="77777777" w:rsidR="001E67DE" w:rsidRPr="00947606" w:rsidRDefault="001E67DE" w:rsidP="001E67DE">
            <w:pPr>
              <w:rPr>
                <w:sz w:val="22"/>
                <w:szCs w:val="22"/>
                <w:lang w:val="lv-LV"/>
              </w:rPr>
            </w:pPr>
          </w:p>
        </w:tc>
      </w:tr>
      <w:tr w:rsidR="00D30F68" w:rsidRPr="00947606" w14:paraId="0E37239E" w14:textId="77777777" w:rsidTr="00C3626A">
        <w:trPr>
          <w:gridAfter w:val="1"/>
          <w:wAfter w:w="8" w:type="dxa"/>
          <w:trHeight w:val="11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8B6B925" w14:textId="77777777" w:rsidR="001E67DE" w:rsidRPr="00947606" w:rsidRDefault="001E67DE" w:rsidP="001E67DE">
            <w:pPr>
              <w:jc w:val="center"/>
              <w:rPr>
                <w:sz w:val="22"/>
                <w:szCs w:val="22"/>
                <w:lang w:val="lv-LV"/>
              </w:rPr>
            </w:pPr>
            <w:r w:rsidRPr="00947606">
              <w:rPr>
                <w:sz w:val="22"/>
                <w:szCs w:val="22"/>
                <w:lang w:val="lv-LV"/>
              </w:rPr>
              <w:t>10.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4E9A0BA" w14:textId="77777777" w:rsidR="001E67DE" w:rsidRPr="00947606" w:rsidRDefault="001E67DE" w:rsidP="001E67DE">
            <w:pPr>
              <w:rPr>
                <w:sz w:val="22"/>
                <w:szCs w:val="22"/>
                <w:lang w:val="lv-LV"/>
              </w:rPr>
            </w:pPr>
            <w:r w:rsidRPr="00947606">
              <w:rPr>
                <w:sz w:val="22"/>
                <w:szCs w:val="22"/>
                <w:lang w:val="lv-LV"/>
              </w:rPr>
              <w:t>SIA "</w:t>
            </w:r>
            <w:proofErr w:type="spellStart"/>
            <w:r w:rsidRPr="00947606">
              <w:rPr>
                <w:sz w:val="22"/>
                <w:szCs w:val="22"/>
                <w:lang w:val="lv-LV"/>
              </w:rPr>
              <w:t>Spunģēni</w:t>
            </w:r>
            <w:proofErr w:type="spellEnd"/>
            <w:r w:rsidRPr="00947606">
              <w:rPr>
                <w:sz w:val="22"/>
                <w:szCs w:val="22"/>
                <w:lang w:val="lv-LV"/>
              </w:rPr>
              <w:t xml:space="preserve">-Daugavieši"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1C7C2B5" w14:textId="77777777" w:rsidR="001E67DE" w:rsidRPr="00947606" w:rsidRDefault="001E67DE" w:rsidP="001E67DE">
            <w:pPr>
              <w:jc w:val="right"/>
              <w:rPr>
                <w:sz w:val="22"/>
                <w:szCs w:val="22"/>
                <w:lang w:val="lv-LV"/>
              </w:rPr>
            </w:pPr>
            <w:r w:rsidRPr="00947606">
              <w:rPr>
                <w:sz w:val="22"/>
                <w:szCs w:val="22"/>
                <w:lang w:val="lv-LV"/>
              </w:rPr>
              <w:t>2021.-2024.gadam</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57856A00" w14:textId="77777777" w:rsidR="001E67DE" w:rsidRPr="00947606" w:rsidRDefault="001E67DE" w:rsidP="001E67DE">
            <w:pPr>
              <w:jc w:val="right"/>
              <w:rPr>
                <w:sz w:val="22"/>
                <w:szCs w:val="22"/>
                <w:lang w:val="lv-LV"/>
              </w:rPr>
            </w:pPr>
            <w:r w:rsidRPr="00947606">
              <w:rPr>
                <w:sz w:val="22"/>
                <w:szCs w:val="22"/>
                <w:lang w:val="lv-LV"/>
              </w:rPr>
              <w:t>05.05.2021.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4407072" w14:textId="77777777" w:rsidR="001E67DE" w:rsidRPr="00947606" w:rsidRDefault="001E67DE" w:rsidP="001E67DE">
            <w:pPr>
              <w:jc w:val="right"/>
              <w:rPr>
                <w:sz w:val="22"/>
                <w:szCs w:val="22"/>
                <w:lang w:val="lv-LV"/>
              </w:rPr>
            </w:pPr>
            <w:r w:rsidRPr="00947606">
              <w:rPr>
                <w:sz w:val="22"/>
                <w:szCs w:val="22"/>
                <w:lang w:val="lv-LV"/>
              </w:rPr>
              <w:t>31.12.2024.</w:t>
            </w:r>
          </w:p>
        </w:tc>
        <w:tc>
          <w:tcPr>
            <w:tcW w:w="457" w:type="dxa"/>
            <w:tcBorders>
              <w:left w:val="single" w:sz="4" w:space="0" w:color="auto"/>
            </w:tcBorders>
            <w:vAlign w:val="center"/>
            <w:hideMark/>
          </w:tcPr>
          <w:p w14:paraId="27269537" w14:textId="77777777" w:rsidR="001E67DE" w:rsidRPr="00947606" w:rsidRDefault="001E67DE" w:rsidP="001E67DE">
            <w:pPr>
              <w:rPr>
                <w:sz w:val="22"/>
                <w:szCs w:val="22"/>
                <w:lang w:val="lv-LV"/>
              </w:rPr>
            </w:pPr>
          </w:p>
        </w:tc>
      </w:tr>
      <w:tr w:rsidR="001E67DE" w:rsidRPr="00947606" w14:paraId="0F379994" w14:textId="77777777" w:rsidTr="00C3626A">
        <w:trPr>
          <w:gridAfter w:val="1"/>
          <w:wAfter w:w="8" w:type="dxa"/>
          <w:trHeight w:val="11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14D4E1C" w14:textId="4F4AC395" w:rsidR="001E67DE" w:rsidRPr="00947606" w:rsidRDefault="001E67DE" w:rsidP="001E67DE">
            <w:pPr>
              <w:jc w:val="center"/>
              <w:rPr>
                <w:sz w:val="22"/>
                <w:szCs w:val="22"/>
                <w:lang w:val="lv-LV"/>
              </w:rPr>
            </w:pPr>
            <w:r w:rsidRPr="00947606">
              <w:rPr>
                <w:sz w:val="22"/>
                <w:szCs w:val="22"/>
                <w:lang w:val="lv-LV"/>
              </w:rPr>
              <w:t>11.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DBA74E5" w14:textId="37B86294" w:rsidR="001E67DE" w:rsidRPr="00947606" w:rsidRDefault="001E67DE" w:rsidP="001E67DE">
            <w:pPr>
              <w:rPr>
                <w:sz w:val="22"/>
                <w:szCs w:val="22"/>
                <w:lang w:val="lv-LV"/>
              </w:rPr>
            </w:pPr>
            <w:r w:rsidRPr="00947606">
              <w:rPr>
                <w:sz w:val="22"/>
                <w:szCs w:val="22"/>
                <w:lang w:val="lv-LV"/>
              </w:rPr>
              <w:t>SIA "Viesītes komunālā pārvalde"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5233E3F" w14:textId="4A7B06A9" w:rsidR="001E67DE" w:rsidRPr="00947606" w:rsidRDefault="001E67DE" w:rsidP="001E67DE">
            <w:pPr>
              <w:jc w:val="right"/>
              <w:rPr>
                <w:sz w:val="22"/>
                <w:szCs w:val="22"/>
                <w:lang w:val="lv-LV"/>
              </w:rPr>
            </w:pPr>
            <w:r w:rsidRPr="00947606">
              <w:rPr>
                <w:sz w:val="22"/>
                <w:szCs w:val="22"/>
                <w:lang w:val="lv-LV"/>
              </w:rPr>
              <w:t>2021.-2023.gadam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17D48D" w14:textId="2C857913" w:rsidR="001E67DE" w:rsidRPr="00947606" w:rsidRDefault="001E67DE" w:rsidP="001E67DE">
            <w:pPr>
              <w:jc w:val="right"/>
              <w:rPr>
                <w:sz w:val="22"/>
                <w:szCs w:val="22"/>
                <w:lang w:val="lv-LV"/>
              </w:rPr>
            </w:pPr>
            <w:r w:rsidRPr="00947606">
              <w:rPr>
                <w:sz w:val="22"/>
                <w:szCs w:val="22"/>
                <w:lang w:val="lv-LV"/>
              </w:rPr>
              <w:t>06.12.2021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41DAA6" w14:textId="27FE15DE" w:rsidR="001E67DE" w:rsidRPr="00947606" w:rsidRDefault="001E67DE" w:rsidP="001E67DE">
            <w:pPr>
              <w:jc w:val="right"/>
              <w:rPr>
                <w:sz w:val="22"/>
                <w:szCs w:val="22"/>
                <w:lang w:val="lv-LV"/>
              </w:rPr>
            </w:pPr>
            <w:r w:rsidRPr="00947606">
              <w:rPr>
                <w:sz w:val="22"/>
                <w:szCs w:val="22"/>
                <w:lang w:val="lv-LV"/>
              </w:rPr>
              <w:t>31.12.2023</w:t>
            </w:r>
          </w:p>
        </w:tc>
        <w:tc>
          <w:tcPr>
            <w:tcW w:w="457" w:type="dxa"/>
            <w:tcBorders>
              <w:left w:val="single" w:sz="4" w:space="0" w:color="auto"/>
            </w:tcBorders>
            <w:vAlign w:val="center"/>
          </w:tcPr>
          <w:p w14:paraId="166DD957" w14:textId="77777777" w:rsidR="001E67DE" w:rsidRPr="00947606" w:rsidRDefault="001E67DE" w:rsidP="001E67DE">
            <w:pPr>
              <w:rPr>
                <w:sz w:val="22"/>
                <w:szCs w:val="22"/>
                <w:lang w:val="lv-LV"/>
              </w:rPr>
            </w:pPr>
          </w:p>
        </w:tc>
      </w:tr>
      <w:tr w:rsidR="00D30F68" w:rsidRPr="00947606" w14:paraId="103A5360" w14:textId="77777777" w:rsidTr="00C3626A">
        <w:trPr>
          <w:gridAfter w:val="1"/>
          <w:wAfter w:w="8" w:type="dxa"/>
          <w:trHeight w:val="6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46B7645" w14:textId="77777777" w:rsidR="001E67DE" w:rsidRPr="00947606" w:rsidRDefault="001E67DE" w:rsidP="001E67DE">
            <w:pPr>
              <w:jc w:val="center"/>
              <w:rPr>
                <w:sz w:val="22"/>
                <w:szCs w:val="22"/>
                <w:lang w:val="lv-LV"/>
              </w:rPr>
            </w:pPr>
            <w:r w:rsidRPr="00947606">
              <w:rPr>
                <w:sz w:val="22"/>
                <w:szCs w:val="22"/>
                <w:lang w:val="lv-LV"/>
              </w:rPr>
              <w:t>12.</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9A50B3B" w14:textId="77777777" w:rsidR="001E67DE" w:rsidRPr="00947606" w:rsidRDefault="001E67DE" w:rsidP="001E67DE">
            <w:pPr>
              <w:rPr>
                <w:sz w:val="22"/>
                <w:szCs w:val="22"/>
                <w:lang w:val="lv-LV"/>
              </w:rPr>
            </w:pPr>
            <w:r w:rsidRPr="00947606">
              <w:rPr>
                <w:sz w:val="22"/>
                <w:szCs w:val="22"/>
                <w:lang w:val="lv-LV"/>
              </w:rPr>
              <w:t>SIA "Aknīstes Pakalpojumi"</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BACD249" w14:textId="77777777" w:rsidR="001E67DE" w:rsidRPr="00947606" w:rsidRDefault="001E67DE" w:rsidP="001E67DE">
            <w:pPr>
              <w:jc w:val="right"/>
              <w:rPr>
                <w:sz w:val="22"/>
                <w:szCs w:val="22"/>
                <w:lang w:val="lv-LV"/>
              </w:rPr>
            </w:pPr>
            <w:r w:rsidRPr="00947606">
              <w:rPr>
                <w:sz w:val="22"/>
                <w:szCs w:val="22"/>
                <w:lang w:val="lv-LV"/>
              </w:rPr>
              <w:t>2021.-2023.gadam</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300C4464" w14:textId="77777777" w:rsidR="001E67DE" w:rsidRPr="00947606" w:rsidRDefault="001E67DE" w:rsidP="001E67DE">
            <w:pPr>
              <w:jc w:val="right"/>
              <w:rPr>
                <w:sz w:val="22"/>
                <w:szCs w:val="22"/>
                <w:highlight w:val="yellow"/>
                <w:lang w:val="lv-LV"/>
              </w:rPr>
            </w:pPr>
            <w:r w:rsidRPr="00947606">
              <w:rPr>
                <w:sz w:val="22"/>
                <w:szCs w:val="22"/>
                <w:lang w:val="lv-LV"/>
              </w:rPr>
              <w:t>aktualizēta 26.01.2022.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1A86C32" w14:textId="77777777" w:rsidR="001E67DE" w:rsidRPr="00947606" w:rsidRDefault="001E67DE" w:rsidP="001E67DE">
            <w:pPr>
              <w:jc w:val="right"/>
              <w:rPr>
                <w:sz w:val="22"/>
                <w:szCs w:val="22"/>
                <w:lang w:val="lv-LV"/>
              </w:rPr>
            </w:pPr>
            <w:r w:rsidRPr="00947606">
              <w:rPr>
                <w:sz w:val="22"/>
                <w:szCs w:val="22"/>
                <w:lang w:val="lv-LV"/>
              </w:rPr>
              <w:t>31.12.2023.</w:t>
            </w:r>
          </w:p>
        </w:tc>
        <w:tc>
          <w:tcPr>
            <w:tcW w:w="457" w:type="dxa"/>
            <w:tcBorders>
              <w:left w:val="single" w:sz="4" w:space="0" w:color="auto"/>
            </w:tcBorders>
            <w:hideMark/>
          </w:tcPr>
          <w:p w14:paraId="154B9907" w14:textId="77777777" w:rsidR="001E67DE" w:rsidRPr="00947606" w:rsidRDefault="001E67DE" w:rsidP="001E67DE">
            <w:pPr>
              <w:rPr>
                <w:sz w:val="22"/>
                <w:szCs w:val="22"/>
                <w:lang w:val="lv-LV"/>
              </w:rPr>
            </w:pPr>
          </w:p>
        </w:tc>
      </w:tr>
      <w:tr w:rsidR="00D30F68" w:rsidRPr="00ED4D9A" w14:paraId="3A69E256" w14:textId="77777777" w:rsidTr="00C3626A">
        <w:trPr>
          <w:trHeight w:val="121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89D3556" w14:textId="77777777" w:rsidR="001E67DE" w:rsidRPr="00947606" w:rsidRDefault="001E67DE" w:rsidP="001E67DE">
            <w:pPr>
              <w:jc w:val="center"/>
              <w:rPr>
                <w:sz w:val="22"/>
                <w:szCs w:val="22"/>
                <w:lang w:val="lv-LV"/>
              </w:rPr>
            </w:pPr>
            <w:r w:rsidRPr="00947606">
              <w:rPr>
                <w:sz w:val="22"/>
                <w:szCs w:val="22"/>
                <w:lang w:val="lv-LV"/>
              </w:rPr>
              <w:t>13.</w:t>
            </w:r>
          </w:p>
        </w:tc>
        <w:tc>
          <w:tcPr>
            <w:tcW w:w="2977" w:type="dxa"/>
            <w:tcBorders>
              <w:top w:val="single" w:sz="4" w:space="0" w:color="auto"/>
              <w:left w:val="nil"/>
              <w:bottom w:val="single" w:sz="4" w:space="0" w:color="auto"/>
              <w:right w:val="single" w:sz="4" w:space="0" w:color="auto"/>
            </w:tcBorders>
            <w:shd w:val="clear" w:color="auto" w:fill="auto"/>
            <w:hideMark/>
          </w:tcPr>
          <w:p w14:paraId="3213E535" w14:textId="4DF1F92D" w:rsidR="001E67DE" w:rsidRPr="00947606" w:rsidRDefault="001E67DE" w:rsidP="001E67DE">
            <w:pPr>
              <w:rPr>
                <w:sz w:val="22"/>
                <w:szCs w:val="22"/>
                <w:lang w:val="lv-LV"/>
              </w:rPr>
            </w:pPr>
            <w:r w:rsidRPr="00947606">
              <w:rPr>
                <w:sz w:val="22"/>
                <w:szCs w:val="22"/>
                <w:lang w:val="lv-LV"/>
              </w:rPr>
              <w:t>SIA "Aknīstes veselības un soci</w:t>
            </w:r>
            <w:r w:rsidR="00D30F68">
              <w:rPr>
                <w:sz w:val="22"/>
                <w:szCs w:val="22"/>
                <w:lang w:val="lv-LV"/>
              </w:rPr>
              <w:softHyphen/>
            </w:r>
            <w:r w:rsidRPr="00947606">
              <w:rPr>
                <w:sz w:val="22"/>
                <w:szCs w:val="22"/>
                <w:lang w:val="lv-LV"/>
              </w:rPr>
              <w:t>ālās aprūpes centrs"</w:t>
            </w:r>
          </w:p>
        </w:tc>
        <w:tc>
          <w:tcPr>
            <w:tcW w:w="1985" w:type="dxa"/>
            <w:tcBorders>
              <w:top w:val="single" w:sz="4" w:space="0" w:color="auto"/>
              <w:left w:val="nil"/>
              <w:bottom w:val="single" w:sz="4" w:space="0" w:color="auto"/>
              <w:right w:val="single" w:sz="4" w:space="0" w:color="auto"/>
            </w:tcBorders>
            <w:shd w:val="clear" w:color="auto" w:fill="auto"/>
            <w:hideMark/>
          </w:tcPr>
          <w:p w14:paraId="404CE83D" w14:textId="0B35885C" w:rsidR="001E67DE" w:rsidRPr="00947606" w:rsidRDefault="001E67DE" w:rsidP="00D30F68">
            <w:pPr>
              <w:jc w:val="right"/>
              <w:rPr>
                <w:sz w:val="22"/>
                <w:szCs w:val="22"/>
                <w:lang w:val="lv-LV"/>
              </w:rPr>
            </w:pPr>
            <w:r w:rsidRPr="00947606">
              <w:rPr>
                <w:sz w:val="22"/>
                <w:szCs w:val="22"/>
                <w:lang w:val="lv-LV"/>
              </w:rPr>
              <w:t>Nav spēkā esošās Vidēja termiņa darbības stratē</w:t>
            </w:r>
            <w:r w:rsidR="00D30F68">
              <w:rPr>
                <w:sz w:val="22"/>
                <w:szCs w:val="22"/>
                <w:lang w:val="lv-LV"/>
              </w:rPr>
              <w:softHyphen/>
            </w:r>
            <w:r w:rsidRPr="00947606">
              <w:rPr>
                <w:sz w:val="22"/>
                <w:szCs w:val="22"/>
                <w:lang w:val="lv-LV"/>
              </w:rPr>
              <w:t>ģijas (VTDS). Nebija apstiprināti stratēģiskie mērķi (SM).</w:t>
            </w:r>
          </w:p>
        </w:tc>
        <w:tc>
          <w:tcPr>
            <w:tcW w:w="3827" w:type="dxa"/>
            <w:gridSpan w:val="2"/>
            <w:tcBorders>
              <w:top w:val="single" w:sz="4" w:space="0" w:color="auto"/>
              <w:left w:val="nil"/>
              <w:bottom w:val="single" w:sz="4" w:space="0" w:color="auto"/>
              <w:right w:val="single" w:sz="4" w:space="0" w:color="auto"/>
            </w:tcBorders>
            <w:shd w:val="clear" w:color="auto" w:fill="auto"/>
            <w:hideMark/>
          </w:tcPr>
          <w:p w14:paraId="617638A9" w14:textId="55E8129A" w:rsidR="001E67DE" w:rsidRPr="00947606" w:rsidRDefault="001E67DE" w:rsidP="00C3626A">
            <w:pPr>
              <w:rPr>
                <w:sz w:val="22"/>
                <w:szCs w:val="22"/>
                <w:lang w:val="lv-LV"/>
              </w:rPr>
            </w:pPr>
            <w:r w:rsidRPr="00947606">
              <w:rPr>
                <w:sz w:val="22"/>
                <w:szCs w:val="22"/>
                <w:lang w:val="lv-LV"/>
              </w:rPr>
              <w:t>Izstrādes procesā. SIA stratēģis</w:t>
            </w:r>
            <w:r w:rsidR="00D30F68">
              <w:rPr>
                <w:sz w:val="22"/>
                <w:szCs w:val="22"/>
                <w:lang w:val="lv-LV"/>
              </w:rPr>
              <w:softHyphen/>
            </w:r>
            <w:r w:rsidRPr="00947606">
              <w:rPr>
                <w:sz w:val="22"/>
                <w:szCs w:val="22"/>
                <w:lang w:val="lv-LV"/>
              </w:rPr>
              <w:t>kos mērķus pašvaldība noteica 26.05.2022. Jēkabpils novada do</w:t>
            </w:r>
            <w:r w:rsidR="00D30F68">
              <w:rPr>
                <w:sz w:val="22"/>
                <w:szCs w:val="22"/>
                <w:lang w:val="lv-LV"/>
              </w:rPr>
              <w:softHyphen/>
            </w:r>
            <w:r w:rsidRPr="00947606">
              <w:rPr>
                <w:sz w:val="22"/>
                <w:szCs w:val="22"/>
                <w:lang w:val="lv-LV"/>
              </w:rPr>
              <w:t>mes lēmumā Nr.454 "Par tiešās līdzdalības pārvērtēšanu kapitālsa</w:t>
            </w:r>
            <w:r w:rsidR="00D30F68">
              <w:rPr>
                <w:sz w:val="22"/>
                <w:szCs w:val="22"/>
                <w:lang w:val="lv-LV"/>
              </w:rPr>
              <w:softHyphen/>
            </w:r>
            <w:r w:rsidRPr="00947606">
              <w:rPr>
                <w:sz w:val="22"/>
                <w:szCs w:val="22"/>
                <w:lang w:val="lv-LV"/>
              </w:rPr>
              <w:t>biedrībās".</w:t>
            </w:r>
          </w:p>
        </w:tc>
        <w:tc>
          <w:tcPr>
            <w:tcW w:w="465" w:type="dxa"/>
            <w:gridSpan w:val="2"/>
            <w:vAlign w:val="center"/>
            <w:hideMark/>
          </w:tcPr>
          <w:p w14:paraId="0F6896B2" w14:textId="77777777" w:rsidR="001E67DE" w:rsidRPr="00947606" w:rsidRDefault="001E67DE" w:rsidP="001E67DE">
            <w:pPr>
              <w:rPr>
                <w:sz w:val="22"/>
                <w:szCs w:val="22"/>
                <w:lang w:val="lv-LV"/>
              </w:rPr>
            </w:pPr>
          </w:p>
        </w:tc>
      </w:tr>
      <w:tr w:rsidR="00D30F68" w:rsidRPr="00ED4D9A" w14:paraId="69E50269" w14:textId="77777777" w:rsidTr="00C3626A">
        <w:trPr>
          <w:trHeight w:val="422"/>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B1CD583" w14:textId="77777777" w:rsidR="001E67DE" w:rsidRPr="00947606" w:rsidRDefault="001E67DE" w:rsidP="001E67DE">
            <w:pPr>
              <w:jc w:val="center"/>
              <w:rPr>
                <w:sz w:val="22"/>
                <w:szCs w:val="22"/>
                <w:lang w:val="lv-LV"/>
              </w:rPr>
            </w:pPr>
            <w:r w:rsidRPr="00947606">
              <w:rPr>
                <w:sz w:val="22"/>
                <w:szCs w:val="22"/>
                <w:lang w:val="lv-LV"/>
              </w:rPr>
              <w:t>14.</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C37B504" w14:textId="77777777" w:rsidR="001E67DE" w:rsidRPr="00947606" w:rsidRDefault="001E67DE" w:rsidP="001E67DE">
            <w:pPr>
              <w:rPr>
                <w:sz w:val="22"/>
                <w:szCs w:val="22"/>
                <w:lang w:val="lv-LV"/>
              </w:rPr>
            </w:pPr>
            <w:r w:rsidRPr="00947606">
              <w:rPr>
                <w:sz w:val="22"/>
                <w:szCs w:val="22"/>
                <w:lang w:val="lv-LV"/>
              </w:rPr>
              <w:t>SIA "Viesītes transports"</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0283DA9" w14:textId="77777777" w:rsidR="001E67DE" w:rsidRPr="00947606" w:rsidRDefault="001E67DE" w:rsidP="00D30F68">
            <w:pPr>
              <w:jc w:val="right"/>
              <w:rPr>
                <w:sz w:val="22"/>
                <w:szCs w:val="22"/>
                <w:lang w:val="lv-LV"/>
              </w:rPr>
            </w:pPr>
            <w:r w:rsidRPr="00947606">
              <w:rPr>
                <w:sz w:val="22"/>
                <w:szCs w:val="22"/>
                <w:lang w:val="lv-LV"/>
              </w:rPr>
              <w:t>Nav spēkā esošās VTDS. Nebija apstiprināti SM.</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D242C1" w14:textId="431E71A4" w:rsidR="001E67DE" w:rsidRPr="00947606" w:rsidRDefault="001E67DE" w:rsidP="00C3626A">
            <w:pPr>
              <w:rPr>
                <w:sz w:val="22"/>
                <w:szCs w:val="22"/>
                <w:lang w:val="lv-LV"/>
              </w:rPr>
            </w:pPr>
            <w:r w:rsidRPr="00947606">
              <w:rPr>
                <w:sz w:val="22"/>
                <w:szCs w:val="22"/>
                <w:lang w:val="lv-LV"/>
              </w:rPr>
              <w:t>Izstrādes procesā. SIA stratēģis</w:t>
            </w:r>
            <w:r w:rsidR="00D30F68">
              <w:rPr>
                <w:sz w:val="22"/>
                <w:szCs w:val="22"/>
                <w:lang w:val="lv-LV"/>
              </w:rPr>
              <w:softHyphen/>
            </w:r>
            <w:r w:rsidRPr="00947606">
              <w:rPr>
                <w:sz w:val="22"/>
                <w:szCs w:val="22"/>
                <w:lang w:val="lv-LV"/>
              </w:rPr>
              <w:t>kos mērķus pašvaldība noteica 26.05.2022. Jēkabpils novada do</w:t>
            </w:r>
            <w:r w:rsidR="00D30F68">
              <w:rPr>
                <w:sz w:val="22"/>
                <w:szCs w:val="22"/>
                <w:lang w:val="lv-LV"/>
              </w:rPr>
              <w:softHyphen/>
            </w:r>
            <w:r w:rsidRPr="00947606">
              <w:rPr>
                <w:sz w:val="22"/>
                <w:szCs w:val="22"/>
                <w:lang w:val="lv-LV"/>
              </w:rPr>
              <w:t>mes lēmumā Nr.454 "Par tiešās līdzdalības pārvērtēšanu kapitālsa</w:t>
            </w:r>
            <w:r w:rsidR="00D30F68">
              <w:rPr>
                <w:sz w:val="22"/>
                <w:szCs w:val="22"/>
                <w:lang w:val="lv-LV"/>
              </w:rPr>
              <w:softHyphen/>
            </w:r>
            <w:r w:rsidRPr="00947606">
              <w:rPr>
                <w:sz w:val="22"/>
                <w:szCs w:val="22"/>
                <w:lang w:val="lv-LV"/>
              </w:rPr>
              <w:t>biedrībās".</w:t>
            </w:r>
          </w:p>
        </w:tc>
        <w:tc>
          <w:tcPr>
            <w:tcW w:w="465" w:type="dxa"/>
            <w:gridSpan w:val="2"/>
            <w:vAlign w:val="center"/>
            <w:hideMark/>
          </w:tcPr>
          <w:p w14:paraId="2757AF18" w14:textId="77777777" w:rsidR="001E67DE" w:rsidRPr="00947606" w:rsidRDefault="001E67DE" w:rsidP="001E67DE">
            <w:pPr>
              <w:rPr>
                <w:sz w:val="22"/>
                <w:szCs w:val="22"/>
                <w:lang w:val="lv-LV"/>
              </w:rPr>
            </w:pPr>
          </w:p>
        </w:tc>
      </w:tr>
      <w:tr w:rsidR="00D30F68" w:rsidRPr="00ED4D9A" w14:paraId="3D983CB9" w14:textId="77777777" w:rsidTr="00C3626A">
        <w:trPr>
          <w:trHeight w:val="118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19A560E" w14:textId="77777777" w:rsidR="001E67DE" w:rsidRPr="00947606" w:rsidRDefault="001E67DE" w:rsidP="001E67DE">
            <w:pPr>
              <w:jc w:val="center"/>
              <w:rPr>
                <w:sz w:val="22"/>
                <w:szCs w:val="22"/>
                <w:lang w:val="lv-LV"/>
              </w:rPr>
            </w:pPr>
            <w:r w:rsidRPr="00947606">
              <w:rPr>
                <w:sz w:val="22"/>
                <w:szCs w:val="22"/>
                <w:lang w:val="lv-LV"/>
              </w:rPr>
              <w:t>15.</w:t>
            </w:r>
          </w:p>
        </w:tc>
        <w:tc>
          <w:tcPr>
            <w:tcW w:w="2977" w:type="dxa"/>
            <w:tcBorders>
              <w:top w:val="single" w:sz="4" w:space="0" w:color="auto"/>
              <w:left w:val="nil"/>
              <w:bottom w:val="single" w:sz="4" w:space="0" w:color="auto"/>
              <w:right w:val="single" w:sz="4" w:space="0" w:color="auto"/>
            </w:tcBorders>
            <w:shd w:val="clear" w:color="auto" w:fill="auto"/>
            <w:hideMark/>
          </w:tcPr>
          <w:p w14:paraId="68E41DBE" w14:textId="51E66E74" w:rsidR="001E67DE" w:rsidRPr="00947606" w:rsidRDefault="001E67DE" w:rsidP="001E67DE">
            <w:pPr>
              <w:rPr>
                <w:sz w:val="22"/>
                <w:szCs w:val="22"/>
                <w:lang w:val="lv-LV"/>
              </w:rPr>
            </w:pPr>
            <w:r w:rsidRPr="00947606">
              <w:rPr>
                <w:sz w:val="22"/>
                <w:szCs w:val="22"/>
                <w:lang w:val="lv-LV"/>
              </w:rPr>
              <w:t>SIA "Viesītes veselības un soci</w:t>
            </w:r>
            <w:r w:rsidR="00D30F68">
              <w:rPr>
                <w:sz w:val="22"/>
                <w:szCs w:val="22"/>
                <w:lang w:val="lv-LV"/>
              </w:rPr>
              <w:softHyphen/>
            </w:r>
            <w:r w:rsidRPr="00947606">
              <w:rPr>
                <w:sz w:val="22"/>
                <w:szCs w:val="22"/>
                <w:lang w:val="lv-LV"/>
              </w:rPr>
              <w:t>ālās aprūpes centrs"</w:t>
            </w:r>
          </w:p>
        </w:tc>
        <w:tc>
          <w:tcPr>
            <w:tcW w:w="1985" w:type="dxa"/>
            <w:tcBorders>
              <w:top w:val="single" w:sz="4" w:space="0" w:color="auto"/>
              <w:left w:val="nil"/>
              <w:bottom w:val="single" w:sz="4" w:space="0" w:color="auto"/>
              <w:right w:val="single" w:sz="4" w:space="0" w:color="auto"/>
            </w:tcBorders>
            <w:shd w:val="clear" w:color="auto" w:fill="auto"/>
            <w:hideMark/>
          </w:tcPr>
          <w:p w14:paraId="1255E6E1" w14:textId="2E62579F" w:rsidR="001E67DE" w:rsidRPr="00947606" w:rsidRDefault="001E67DE" w:rsidP="00D30F68">
            <w:pPr>
              <w:jc w:val="right"/>
              <w:rPr>
                <w:sz w:val="22"/>
                <w:szCs w:val="22"/>
                <w:lang w:val="lv-LV"/>
              </w:rPr>
            </w:pPr>
            <w:r w:rsidRPr="00947606">
              <w:rPr>
                <w:sz w:val="22"/>
                <w:szCs w:val="22"/>
                <w:lang w:val="lv-LV"/>
              </w:rPr>
              <w:t>Nav spēkā esošās VTDS. Nebija apstipri</w:t>
            </w:r>
            <w:r w:rsidR="00D30F68">
              <w:rPr>
                <w:sz w:val="22"/>
                <w:szCs w:val="22"/>
                <w:lang w:val="lv-LV"/>
              </w:rPr>
              <w:softHyphen/>
            </w:r>
            <w:r w:rsidRPr="00947606">
              <w:rPr>
                <w:sz w:val="22"/>
                <w:szCs w:val="22"/>
                <w:lang w:val="lv-LV"/>
              </w:rPr>
              <w:t>nāti SM.</w:t>
            </w:r>
          </w:p>
        </w:tc>
        <w:tc>
          <w:tcPr>
            <w:tcW w:w="3827" w:type="dxa"/>
            <w:gridSpan w:val="2"/>
            <w:tcBorders>
              <w:top w:val="single" w:sz="4" w:space="0" w:color="auto"/>
              <w:left w:val="nil"/>
              <w:bottom w:val="single" w:sz="4" w:space="0" w:color="auto"/>
              <w:right w:val="single" w:sz="4" w:space="0" w:color="auto"/>
            </w:tcBorders>
            <w:shd w:val="clear" w:color="auto" w:fill="auto"/>
            <w:hideMark/>
          </w:tcPr>
          <w:p w14:paraId="04870BF3" w14:textId="01FA764D" w:rsidR="001E67DE" w:rsidRPr="00947606" w:rsidRDefault="001E67DE" w:rsidP="00C3626A">
            <w:pPr>
              <w:rPr>
                <w:sz w:val="22"/>
                <w:szCs w:val="22"/>
                <w:lang w:val="lv-LV"/>
              </w:rPr>
            </w:pPr>
            <w:r w:rsidRPr="00947606">
              <w:rPr>
                <w:sz w:val="22"/>
                <w:szCs w:val="22"/>
                <w:lang w:val="lv-LV"/>
              </w:rPr>
              <w:t>Izstrādes procesā. SIA stratēģis</w:t>
            </w:r>
            <w:r w:rsidR="00D30F68">
              <w:rPr>
                <w:sz w:val="22"/>
                <w:szCs w:val="22"/>
                <w:lang w:val="lv-LV"/>
              </w:rPr>
              <w:softHyphen/>
            </w:r>
            <w:r w:rsidRPr="00947606">
              <w:rPr>
                <w:sz w:val="22"/>
                <w:szCs w:val="22"/>
                <w:lang w:val="lv-LV"/>
              </w:rPr>
              <w:t>kos mērķus pašvaldība noteica 26.05.2022. Jēkabpils novada do</w:t>
            </w:r>
            <w:r w:rsidR="00D30F68">
              <w:rPr>
                <w:sz w:val="22"/>
                <w:szCs w:val="22"/>
                <w:lang w:val="lv-LV"/>
              </w:rPr>
              <w:softHyphen/>
            </w:r>
            <w:r w:rsidRPr="00947606">
              <w:rPr>
                <w:sz w:val="22"/>
                <w:szCs w:val="22"/>
                <w:lang w:val="lv-LV"/>
              </w:rPr>
              <w:t>mes lēmumā Nr.454 "Par tiešās līdzdalības pārvērtēšanu kapitālsa</w:t>
            </w:r>
            <w:r w:rsidR="00D30F68">
              <w:rPr>
                <w:sz w:val="22"/>
                <w:szCs w:val="22"/>
                <w:lang w:val="lv-LV"/>
              </w:rPr>
              <w:softHyphen/>
            </w:r>
            <w:r w:rsidRPr="00947606">
              <w:rPr>
                <w:sz w:val="22"/>
                <w:szCs w:val="22"/>
                <w:lang w:val="lv-LV"/>
              </w:rPr>
              <w:t>biedrībās".</w:t>
            </w:r>
          </w:p>
        </w:tc>
        <w:tc>
          <w:tcPr>
            <w:tcW w:w="465" w:type="dxa"/>
            <w:gridSpan w:val="2"/>
            <w:vAlign w:val="center"/>
            <w:hideMark/>
          </w:tcPr>
          <w:p w14:paraId="4BE22452" w14:textId="77777777" w:rsidR="001E67DE" w:rsidRPr="00947606" w:rsidRDefault="001E67DE" w:rsidP="001E67DE">
            <w:pPr>
              <w:rPr>
                <w:sz w:val="22"/>
                <w:szCs w:val="22"/>
                <w:lang w:val="lv-LV"/>
              </w:rPr>
            </w:pPr>
          </w:p>
        </w:tc>
      </w:tr>
      <w:tr w:rsidR="00D30F68" w:rsidRPr="00ED4D9A" w14:paraId="410B5179" w14:textId="77777777" w:rsidTr="00C3626A">
        <w:trPr>
          <w:trHeight w:val="126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45E645E" w14:textId="77777777" w:rsidR="001E67DE" w:rsidRPr="00947606" w:rsidRDefault="001E67DE" w:rsidP="001E67DE">
            <w:pPr>
              <w:jc w:val="center"/>
              <w:rPr>
                <w:sz w:val="22"/>
                <w:szCs w:val="22"/>
                <w:lang w:val="lv-LV"/>
              </w:rPr>
            </w:pPr>
            <w:r w:rsidRPr="00947606">
              <w:rPr>
                <w:sz w:val="22"/>
                <w:szCs w:val="22"/>
                <w:lang w:val="lv-LV"/>
              </w:rPr>
              <w:t>16.</w:t>
            </w:r>
          </w:p>
        </w:tc>
        <w:tc>
          <w:tcPr>
            <w:tcW w:w="2977" w:type="dxa"/>
            <w:tcBorders>
              <w:top w:val="single" w:sz="4" w:space="0" w:color="auto"/>
              <w:left w:val="nil"/>
              <w:bottom w:val="single" w:sz="4" w:space="0" w:color="auto"/>
              <w:right w:val="single" w:sz="4" w:space="0" w:color="auto"/>
            </w:tcBorders>
            <w:shd w:val="clear" w:color="auto" w:fill="auto"/>
            <w:hideMark/>
          </w:tcPr>
          <w:p w14:paraId="043D37DA" w14:textId="77777777" w:rsidR="001E67DE" w:rsidRPr="00947606" w:rsidRDefault="001E67DE" w:rsidP="001E67DE">
            <w:pPr>
              <w:rPr>
                <w:sz w:val="22"/>
                <w:szCs w:val="22"/>
                <w:lang w:val="lv-LV"/>
              </w:rPr>
            </w:pPr>
            <w:r w:rsidRPr="00947606">
              <w:rPr>
                <w:sz w:val="22"/>
                <w:szCs w:val="22"/>
                <w:lang w:val="lv-LV"/>
              </w:rPr>
              <w:t xml:space="preserve">SIA "Rubenītis" </w:t>
            </w:r>
          </w:p>
        </w:tc>
        <w:tc>
          <w:tcPr>
            <w:tcW w:w="1985" w:type="dxa"/>
            <w:tcBorders>
              <w:top w:val="single" w:sz="4" w:space="0" w:color="auto"/>
              <w:left w:val="nil"/>
              <w:bottom w:val="single" w:sz="4" w:space="0" w:color="auto"/>
              <w:right w:val="single" w:sz="4" w:space="0" w:color="auto"/>
            </w:tcBorders>
            <w:shd w:val="clear" w:color="auto" w:fill="auto"/>
            <w:hideMark/>
          </w:tcPr>
          <w:p w14:paraId="3B946789" w14:textId="642FA730" w:rsidR="001E67DE" w:rsidRPr="00947606" w:rsidRDefault="001E67DE" w:rsidP="00D30F68">
            <w:pPr>
              <w:jc w:val="right"/>
              <w:rPr>
                <w:sz w:val="22"/>
                <w:szCs w:val="22"/>
                <w:lang w:val="lv-LV"/>
              </w:rPr>
            </w:pPr>
            <w:r w:rsidRPr="00947606">
              <w:rPr>
                <w:sz w:val="22"/>
                <w:szCs w:val="22"/>
                <w:lang w:val="lv-LV"/>
              </w:rPr>
              <w:t>Nav spēkā esošās VTDS. Nebija apstipri</w:t>
            </w:r>
            <w:r w:rsidR="00D30F68">
              <w:rPr>
                <w:sz w:val="22"/>
                <w:szCs w:val="22"/>
                <w:lang w:val="lv-LV"/>
              </w:rPr>
              <w:softHyphen/>
            </w:r>
            <w:r w:rsidRPr="00947606">
              <w:rPr>
                <w:sz w:val="22"/>
                <w:szCs w:val="22"/>
                <w:lang w:val="lv-LV"/>
              </w:rPr>
              <w:t>nāti SM.</w:t>
            </w:r>
          </w:p>
        </w:tc>
        <w:tc>
          <w:tcPr>
            <w:tcW w:w="3827" w:type="dxa"/>
            <w:gridSpan w:val="2"/>
            <w:tcBorders>
              <w:top w:val="single" w:sz="4" w:space="0" w:color="auto"/>
              <w:left w:val="nil"/>
              <w:bottom w:val="single" w:sz="4" w:space="0" w:color="auto"/>
              <w:right w:val="single" w:sz="4" w:space="0" w:color="auto"/>
            </w:tcBorders>
            <w:shd w:val="clear" w:color="auto" w:fill="auto"/>
            <w:hideMark/>
          </w:tcPr>
          <w:p w14:paraId="4754B53B" w14:textId="229A1AF8" w:rsidR="001E67DE" w:rsidRPr="00947606" w:rsidRDefault="001E67DE" w:rsidP="00C3626A">
            <w:pPr>
              <w:rPr>
                <w:sz w:val="22"/>
                <w:szCs w:val="22"/>
                <w:lang w:val="lv-LV"/>
              </w:rPr>
            </w:pPr>
            <w:r w:rsidRPr="00947606">
              <w:rPr>
                <w:sz w:val="22"/>
                <w:szCs w:val="22"/>
                <w:lang w:val="lv-LV"/>
              </w:rPr>
              <w:t xml:space="preserve">Saskaņā ar </w:t>
            </w:r>
            <w:r>
              <w:rPr>
                <w:sz w:val="22"/>
                <w:szCs w:val="22"/>
                <w:lang w:val="lv-LV"/>
              </w:rPr>
              <w:t>2</w:t>
            </w:r>
            <w:r w:rsidRPr="00947606">
              <w:rPr>
                <w:sz w:val="22"/>
                <w:szCs w:val="22"/>
                <w:lang w:val="lv-LV"/>
              </w:rPr>
              <w:t>6.05.2022. Jēkabpils novada domes lēmumu Nr.454 "Par tiešās līdzdalības</w:t>
            </w:r>
            <w:r w:rsidR="00C3626A">
              <w:rPr>
                <w:sz w:val="22"/>
                <w:szCs w:val="22"/>
                <w:lang w:val="lv-LV"/>
              </w:rPr>
              <w:t xml:space="preserve"> </w:t>
            </w:r>
            <w:r w:rsidRPr="00947606">
              <w:rPr>
                <w:sz w:val="22"/>
                <w:szCs w:val="22"/>
                <w:lang w:val="lv-LV"/>
              </w:rPr>
              <w:t>pārvērtē</w:t>
            </w:r>
            <w:r w:rsidR="00D30F68">
              <w:rPr>
                <w:sz w:val="22"/>
                <w:szCs w:val="22"/>
                <w:lang w:val="lv-LV"/>
              </w:rPr>
              <w:softHyphen/>
            </w:r>
            <w:r w:rsidRPr="00947606">
              <w:rPr>
                <w:sz w:val="22"/>
                <w:szCs w:val="22"/>
                <w:lang w:val="lv-LV"/>
              </w:rPr>
              <w:t>šanu kapitālsabiedrībās" SIA tiks pievienota SIA "Viesītes trans</w:t>
            </w:r>
            <w:r w:rsidR="00D30F68">
              <w:rPr>
                <w:sz w:val="22"/>
                <w:szCs w:val="22"/>
                <w:lang w:val="lv-LV"/>
              </w:rPr>
              <w:softHyphen/>
            </w:r>
            <w:r w:rsidRPr="00947606">
              <w:rPr>
                <w:sz w:val="22"/>
                <w:szCs w:val="22"/>
                <w:lang w:val="lv-LV"/>
              </w:rPr>
              <w:t>ports"</w:t>
            </w:r>
          </w:p>
        </w:tc>
        <w:tc>
          <w:tcPr>
            <w:tcW w:w="465" w:type="dxa"/>
            <w:gridSpan w:val="2"/>
            <w:tcBorders>
              <w:left w:val="single" w:sz="4" w:space="0" w:color="auto"/>
            </w:tcBorders>
            <w:vAlign w:val="center"/>
            <w:hideMark/>
          </w:tcPr>
          <w:p w14:paraId="17B976B2" w14:textId="77777777" w:rsidR="001E67DE" w:rsidRPr="00947606" w:rsidRDefault="001E67DE" w:rsidP="001E67DE">
            <w:pPr>
              <w:rPr>
                <w:sz w:val="22"/>
                <w:szCs w:val="22"/>
                <w:lang w:val="lv-LV"/>
              </w:rPr>
            </w:pPr>
          </w:p>
        </w:tc>
      </w:tr>
      <w:tr w:rsidR="00D30F68" w:rsidRPr="00ED4D9A" w14:paraId="2C07019D" w14:textId="77777777" w:rsidTr="00C3626A">
        <w:trPr>
          <w:trHeight w:val="56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A415B62" w14:textId="77777777" w:rsidR="001E67DE" w:rsidRPr="00947606" w:rsidRDefault="001E67DE" w:rsidP="001E67DE">
            <w:pPr>
              <w:jc w:val="center"/>
              <w:rPr>
                <w:sz w:val="22"/>
                <w:szCs w:val="22"/>
                <w:lang w:val="lv-LV"/>
              </w:rPr>
            </w:pPr>
            <w:r w:rsidRPr="00947606">
              <w:rPr>
                <w:sz w:val="22"/>
                <w:szCs w:val="22"/>
                <w:lang w:val="lv-LV"/>
              </w:rPr>
              <w:t>17.</w:t>
            </w:r>
          </w:p>
        </w:tc>
        <w:tc>
          <w:tcPr>
            <w:tcW w:w="2977" w:type="dxa"/>
            <w:tcBorders>
              <w:top w:val="single" w:sz="4" w:space="0" w:color="auto"/>
              <w:left w:val="nil"/>
              <w:bottom w:val="single" w:sz="4" w:space="0" w:color="auto"/>
              <w:right w:val="single" w:sz="4" w:space="0" w:color="auto"/>
            </w:tcBorders>
            <w:shd w:val="clear" w:color="auto" w:fill="auto"/>
            <w:hideMark/>
          </w:tcPr>
          <w:p w14:paraId="685BA2EE" w14:textId="77777777" w:rsidR="001E67DE" w:rsidRPr="00947606" w:rsidRDefault="001E67DE" w:rsidP="001E67DE">
            <w:pPr>
              <w:rPr>
                <w:sz w:val="22"/>
                <w:szCs w:val="22"/>
                <w:lang w:val="lv-LV"/>
              </w:rPr>
            </w:pPr>
            <w:r w:rsidRPr="00947606">
              <w:rPr>
                <w:sz w:val="22"/>
                <w:szCs w:val="22"/>
                <w:lang w:val="lv-LV"/>
              </w:rPr>
              <w:t>SIA "Gārsenes pils"</w:t>
            </w:r>
          </w:p>
        </w:tc>
        <w:tc>
          <w:tcPr>
            <w:tcW w:w="1985" w:type="dxa"/>
            <w:tcBorders>
              <w:top w:val="single" w:sz="4" w:space="0" w:color="auto"/>
              <w:left w:val="nil"/>
              <w:bottom w:val="single" w:sz="4" w:space="0" w:color="auto"/>
              <w:right w:val="single" w:sz="4" w:space="0" w:color="auto"/>
            </w:tcBorders>
            <w:shd w:val="clear" w:color="auto" w:fill="auto"/>
            <w:hideMark/>
          </w:tcPr>
          <w:p w14:paraId="1E86669F" w14:textId="22736387" w:rsidR="001E67DE" w:rsidRPr="00947606" w:rsidRDefault="001E67DE" w:rsidP="00D30F68">
            <w:pPr>
              <w:jc w:val="right"/>
              <w:rPr>
                <w:sz w:val="22"/>
                <w:szCs w:val="22"/>
                <w:lang w:val="lv-LV"/>
              </w:rPr>
            </w:pPr>
            <w:r w:rsidRPr="00947606">
              <w:rPr>
                <w:sz w:val="22"/>
                <w:szCs w:val="22"/>
                <w:lang w:val="lv-LV"/>
              </w:rPr>
              <w:t>Nav spēkā esošās VTDS. Nebija apstipri</w:t>
            </w:r>
            <w:r w:rsidR="00D30F68">
              <w:rPr>
                <w:sz w:val="22"/>
                <w:szCs w:val="22"/>
                <w:lang w:val="lv-LV"/>
              </w:rPr>
              <w:softHyphen/>
            </w:r>
            <w:r w:rsidRPr="00947606">
              <w:rPr>
                <w:sz w:val="22"/>
                <w:szCs w:val="22"/>
                <w:lang w:val="lv-LV"/>
              </w:rPr>
              <w:t>nāti SM.</w:t>
            </w:r>
          </w:p>
        </w:tc>
        <w:tc>
          <w:tcPr>
            <w:tcW w:w="3827" w:type="dxa"/>
            <w:gridSpan w:val="2"/>
            <w:tcBorders>
              <w:top w:val="single" w:sz="4" w:space="0" w:color="auto"/>
              <w:left w:val="nil"/>
              <w:bottom w:val="single" w:sz="4" w:space="0" w:color="auto"/>
              <w:right w:val="single" w:sz="4" w:space="0" w:color="auto"/>
            </w:tcBorders>
            <w:shd w:val="clear" w:color="auto" w:fill="auto"/>
            <w:hideMark/>
          </w:tcPr>
          <w:p w14:paraId="251B934B" w14:textId="68BC2661" w:rsidR="001E67DE" w:rsidRPr="00947606" w:rsidRDefault="001E67DE" w:rsidP="00C3626A">
            <w:pPr>
              <w:rPr>
                <w:sz w:val="22"/>
                <w:szCs w:val="22"/>
                <w:lang w:val="lv-LV"/>
              </w:rPr>
            </w:pPr>
            <w:r w:rsidRPr="00947606">
              <w:rPr>
                <w:sz w:val="22"/>
                <w:szCs w:val="22"/>
                <w:lang w:val="lv-LV"/>
              </w:rPr>
              <w:t>Saskaņā ar 26.05.2022. Jēkabpils novada domes lēmumu Nr.454 "Par tiešās līdzdalības pārvērtē</w:t>
            </w:r>
            <w:r w:rsidR="00D30F68">
              <w:rPr>
                <w:sz w:val="22"/>
                <w:szCs w:val="22"/>
                <w:lang w:val="lv-LV"/>
              </w:rPr>
              <w:softHyphen/>
            </w:r>
            <w:r w:rsidRPr="00947606">
              <w:rPr>
                <w:sz w:val="22"/>
                <w:szCs w:val="22"/>
                <w:lang w:val="lv-LV"/>
              </w:rPr>
              <w:t>šanu kapitālsabiedrībās" SIA tiks atsavināta</w:t>
            </w:r>
          </w:p>
        </w:tc>
        <w:tc>
          <w:tcPr>
            <w:tcW w:w="465" w:type="dxa"/>
            <w:gridSpan w:val="2"/>
            <w:tcBorders>
              <w:left w:val="single" w:sz="4" w:space="0" w:color="auto"/>
            </w:tcBorders>
            <w:vAlign w:val="center"/>
            <w:hideMark/>
          </w:tcPr>
          <w:p w14:paraId="2DEE5A32" w14:textId="77777777" w:rsidR="001E67DE" w:rsidRPr="00947606" w:rsidRDefault="001E67DE" w:rsidP="001E67DE">
            <w:pPr>
              <w:rPr>
                <w:sz w:val="22"/>
                <w:szCs w:val="22"/>
                <w:lang w:val="lv-LV"/>
              </w:rPr>
            </w:pPr>
          </w:p>
        </w:tc>
      </w:tr>
      <w:tr w:rsidR="00D30F68" w:rsidRPr="00ED4D9A" w14:paraId="5614C10B" w14:textId="77777777" w:rsidTr="00C3626A">
        <w:trPr>
          <w:trHeight w:val="564"/>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3D5A886" w14:textId="77777777" w:rsidR="001E67DE" w:rsidRPr="00947606" w:rsidRDefault="001E67DE" w:rsidP="001E67DE">
            <w:pPr>
              <w:jc w:val="center"/>
              <w:rPr>
                <w:sz w:val="22"/>
                <w:szCs w:val="22"/>
                <w:lang w:val="lv-LV"/>
              </w:rPr>
            </w:pPr>
            <w:r w:rsidRPr="00947606">
              <w:rPr>
                <w:sz w:val="22"/>
                <w:szCs w:val="22"/>
                <w:lang w:val="lv-LV"/>
              </w:rPr>
              <w:t>18.</w:t>
            </w:r>
          </w:p>
        </w:tc>
        <w:tc>
          <w:tcPr>
            <w:tcW w:w="2977" w:type="dxa"/>
            <w:tcBorders>
              <w:top w:val="single" w:sz="4" w:space="0" w:color="auto"/>
              <w:left w:val="nil"/>
              <w:bottom w:val="single" w:sz="4" w:space="0" w:color="auto"/>
              <w:right w:val="single" w:sz="4" w:space="0" w:color="auto"/>
            </w:tcBorders>
            <w:shd w:val="clear" w:color="auto" w:fill="auto"/>
            <w:hideMark/>
          </w:tcPr>
          <w:p w14:paraId="56AED0E7" w14:textId="77777777" w:rsidR="001E67DE" w:rsidRPr="00947606" w:rsidRDefault="001E67DE" w:rsidP="001E67DE">
            <w:pPr>
              <w:rPr>
                <w:sz w:val="22"/>
                <w:szCs w:val="22"/>
                <w:lang w:val="lv-LV"/>
              </w:rPr>
            </w:pPr>
            <w:r w:rsidRPr="00947606">
              <w:rPr>
                <w:sz w:val="22"/>
                <w:szCs w:val="22"/>
                <w:lang w:val="lv-LV"/>
              </w:rPr>
              <w:t>SIA "Zasas aptieka"</w:t>
            </w:r>
          </w:p>
        </w:tc>
        <w:tc>
          <w:tcPr>
            <w:tcW w:w="1985" w:type="dxa"/>
            <w:tcBorders>
              <w:top w:val="single" w:sz="4" w:space="0" w:color="auto"/>
              <w:left w:val="nil"/>
              <w:bottom w:val="single" w:sz="4" w:space="0" w:color="auto"/>
              <w:right w:val="single" w:sz="4" w:space="0" w:color="auto"/>
            </w:tcBorders>
            <w:shd w:val="clear" w:color="auto" w:fill="auto"/>
            <w:hideMark/>
          </w:tcPr>
          <w:p w14:paraId="0B911EEA" w14:textId="69BA05BD" w:rsidR="001E67DE" w:rsidRPr="00947606" w:rsidRDefault="001E67DE" w:rsidP="00D30F68">
            <w:pPr>
              <w:jc w:val="right"/>
              <w:rPr>
                <w:sz w:val="22"/>
                <w:szCs w:val="22"/>
                <w:lang w:val="lv-LV"/>
              </w:rPr>
            </w:pPr>
            <w:r w:rsidRPr="00947606">
              <w:rPr>
                <w:sz w:val="22"/>
                <w:szCs w:val="22"/>
                <w:lang w:val="lv-LV"/>
              </w:rPr>
              <w:t>Nav spēkā esošās VTDS. Nebija apstipri</w:t>
            </w:r>
            <w:r w:rsidR="00D30F68">
              <w:rPr>
                <w:sz w:val="22"/>
                <w:szCs w:val="22"/>
                <w:lang w:val="lv-LV"/>
              </w:rPr>
              <w:softHyphen/>
            </w:r>
            <w:r w:rsidRPr="00947606">
              <w:rPr>
                <w:sz w:val="22"/>
                <w:szCs w:val="22"/>
                <w:lang w:val="lv-LV"/>
              </w:rPr>
              <w:t>nāti SM.</w:t>
            </w:r>
          </w:p>
        </w:tc>
        <w:tc>
          <w:tcPr>
            <w:tcW w:w="3827" w:type="dxa"/>
            <w:gridSpan w:val="2"/>
            <w:tcBorders>
              <w:top w:val="single" w:sz="4" w:space="0" w:color="auto"/>
              <w:left w:val="nil"/>
              <w:bottom w:val="single" w:sz="4" w:space="0" w:color="auto"/>
              <w:right w:val="single" w:sz="4" w:space="0" w:color="auto"/>
            </w:tcBorders>
            <w:shd w:val="clear" w:color="auto" w:fill="auto"/>
            <w:hideMark/>
          </w:tcPr>
          <w:p w14:paraId="595BA72F" w14:textId="7C660E1F" w:rsidR="001E67DE" w:rsidRPr="00947606" w:rsidRDefault="001E67DE" w:rsidP="001E67DE">
            <w:pPr>
              <w:rPr>
                <w:sz w:val="22"/>
                <w:szCs w:val="22"/>
                <w:lang w:val="lv-LV"/>
              </w:rPr>
            </w:pPr>
            <w:r w:rsidRPr="00947606">
              <w:rPr>
                <w:sz w:val="22"/>
                <w:szCs w:val="22"/>
                <w:lang w:val="lv-LV"/>
              </w:rPr>
              <w:t>Saskaņā ar 26.05.2022. Jēkabpils novada domes lēmumu Nr.454 "Par tiešās līdzdalības pārvērtē</w:t>
            </w:r>
            <w:r w:rsidR="00D30F68">
              <w:rPr>
                <w:sz w:val="22"/>
                <w:szCs w:val="22"/>
                <w:lang w:val="lv-LV"/>
              </w:rPr>
              <w:softHyphen/>
            </w:r>
            <w:r w:rsidRPr="00947606">
              <w:rPr>
                <w:sz w:val="22"/>
                <w:szCs w:val="22"/>
                <w:lang w:val="lv-LV"/>
              </w:rPr>
              <w:t>šanu kapitālsabiedrībās" SIA tiks atsavināta</w:t>
            </w:r>
          </w:p>
        </w:tc>
        <w:tc>
          <w:tcPr>
            <w:tcW w:w="465" w:type="dxa"/>
            <w:gridSpan w:val="2"/>
            <w:tcBorders>
              <w:left w:val="single" w:sz="4" w:space="0" w:color="auto"/>
            </w:tcBorders>
            <w:vAlign w:val="center"/>
            <w:hideMark/>
          </w:tcPr>
          <w:p w14:paraId="66E9889C" w14:textId="77777777" w:rsidR="001E67DE" w:rsidRDefault="001E67DE" w:rsidP="001E67DE">
            <w:pPr>
              <w:rPr>
                <w:sz w:val="22"/>
                <w:szCs w:val="22"/>
                <w:lang w:val="lv-LV"/>
              </w:rPr>
            </w:pPr>
          </w:p>
          <w:p w14:paraId="0C690B0D" w14:textId="77777777" w:rsidR="00622B75" w:rsidRDefault="00622B75" w:rsidP="001E67DE">
            <w:pPr>
              <w:rPr>
                <w:sz w:val="22"/>
                <w:szCs w:val="22"/>
                <w:lang w:val="lv-LV"/>
              </w:rPr>
            </w:pPr>
          </w:p>
          <w:p w14:paraId="1C9227FA" w14:textId="77777777" w:rsidR="00622B75" w:rsidRDefault="00622B75" w:rsidP="001E67DE">
            <w:pPr>
              <w:rPr>
                <w:sz w:val="22"/>
                <w:szCs w:val="22"/>
                <w:lang w:val="lv-LV"/>
              </w:rPr>
            </w:pPr>
          </w:p>
          <w:p w14:paraId="60BC6C61" w14:textId="77777777" w:rsidR="00622B75" w:rsidRDefault="00622B75" w:rsidP="001E67DE">
            <w:pPr>
              <w:rPr>
                <w:sz w:val="22"/>
                <w:szCs w:val="22"/>
                <w:lang w:val="lv-LV"/>
              </w:rPr>
            </w:pPr>
          </w:p>
          <w:p w14:paraId="2C29AE69" w14:textId="2E146D93" w:rsidR="00622B75" w:rsidRPr="00947606" w:rsidRDefault="00622B75" w:rsidP="001E67DE">
            <w:pPr>
              <w:rPr>
                <w:sz w:val="22"/>
                <w:szCs w:val="22"/>
                <w:lang w:val="lv-LV"/>
              </w:rPr>
            </w:pPr>
          </w:p>
        </w:tc>
      </w:tr>
    </w:tbl>
    <w:p w14:paraId="753EA719" w14:textId="77777777" w:rsidR="00947606" w:rsidRDefault="00947606" w:rsidP="00947606">
      <w:pPr>
        <w:pStyle w:val="ListParagraph"/>
        <w:ind w:left="567"/>
        <w:jc w:val="both"/>
        <w:rPr>
          <w:lang w:val="lv-LV"/>
        </w:rPr>
      </w:pPr>
    </w:p>
    <w:p w14:paraId="296FC7C8" w14:textId="77777777" w:rsidR="00622B75" w:rsidRDefault="00622B75" w:rsidP="00947606">
      <w:pPr>
        <w:pStyle w:val="ListParagraph"/>
        <w:ind w:left="567"/>
        <w:jc w:val="both"/>
        <w:rPr>
          <w:lang w:val="lv-LV"/>
        </w:rPr>
      </w:pPr>
    </w:p>
    <w:p w14:paraId="5BE76A0D" w14:textId="77777777" w:rsidR="00622B75" w:rsidRPr="00D522CE" w:rsidRDefault="00622B75" w:rsidP="00947606">
      <w:pPr>
        <w:pStyle w:val="ListParagraph"/>
        <w:ind w:left="567"/>
        <w:jc w:val="both"/>
        <w:rPr>
          <w:lang w:val="lv-LV"/>
        </w:rPr>
      </w:pPr>
    </w:p>
    <w:p w14:paraId="7B2D6D15" w14:textId="77777777" w:rsidR="008535DB" w:rsidRPr="00A72F76" w:rsidRDefault="008535DB" w:rsidP="008535DB">
      <w:pPr>
        <w:pStyle w:val="ListParagraph"/>
        <w:numPr>
          <w:ilvl w:val="0"/>
          <w:numId w:val="59"/>
        </w:numPr>
        <w:spacing w:before="240" w:after="240" w:line="360" w:lineRule="auto"/>
        <w:ind w:left="0" w:firstLine="360"/>
        <w:jc w:val="center"/>
        <w:outlineLvl w:val="0"/>
        <w:rPr>
          <w:b/>
          <w:bCs/>
          <w:lang w:val="lv-LV"/>
        </w:rPr>
      </w:pPr>
      <w:bookmarkStart w:id="82" w:name="_Toc98143865"/>
      <w:bookmarkStart w:id="83" w:name="_Toc115186536"/>
      <w:r w:rsidRPr="00A72F76">
        <w:rPr>
          <w:b/>
          <w:bCs/>
          <w:lang w:val="lv-LV"/>
        </w:rPr>
        <w:t>Kapitālsabiedrību darbības finanšu rādītāji</w:t>
      </w:r>
      <w:bookmarkEnd w:id="82"/>
      <w:bookmarkEnd w:id="83"/>
    </w:p>
    <w:p w14:paraId="55EEB469" w14:textId="6EB07D8C" w:rsidR="007B51AC" w:rsidRDefault="007B51AC" w:rsidP="007B51AC">
      <w:pPr>
        <w:pStyle w:val="ListParagraph"/>
        <w:ind w:left="0"/>
        <w:jc w:val="right"/>
        <w:rPr>
          <w:lang w:val="lv-LV"/>
        </w:rPr>
      </w:pPr>
      <w:r>
        <w:rPr>
          <w:lang w:val="lv-LV"/>
        </w:rPr>
        <w:t>3.tabula</w:t>
      </w:r>
    </w:p>
    <w:p w14:paraId="5B9CB835" w14:textId="20897F8B" w:rsidR="00D30F68" w:rsidRPr="00DA39F8" w:rsidRDefault="00D30F68" w:rsidP="00D30F68">
      <w:pPr>
        <w:pStyle w:val="ListParagraph"/>
        <w:ind w:left="0"/>
        <w:jc w:val="center"/>
        <w:rPr>
          <w:lang w:val="lv-LV"/>
        </w:rPr>
      </w:pPr>
      <w:r w:rsidRPr="00DA39F8">
        <w:rPr>
          <w:lang w:val="lv-LV"/>
        </w:rPr>
        <w:t>Kapitālsabiedrību pamatkapitāls, pašu kapitāla lielums un</w:t>
      </w:r>
    </w:p>
    <w:p w14:paraId="364B7797" w14:textId="70DB6A71" w:rsidR="00D30F68" w:rsidRPr="00DA39F8" w:rsidRDefault="00D30F68" w:rsidP="00D30F68">
      <w:pPr>
        <w:pStyle w:val="ListParagraph"/>
        <w:ind w:left="0"/>
        <w:jc w:val="center"/>
        <w:rPr>
          <w:lang w:val="lv-LV"/>
        </w:rPr>
      </w:pPr>
      <w:r w:rsidRPr="00DA39F8">
        <w:rPr>
          <w:lang w:val="lv-LV"/>
        </w:rPr>
        <w:t>pārskata gada peļņa/zaudējumi par 2021.gadu</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637"/>
        <w:gridCol w:w="1457"/>
        <w:gridCol w:w="1507"/>
        <w:gridCol w:w="1188"/>
      </w:tblGrid>
      <w:tr w:rsidR="00DA4DBF" w:rsidRPr="00DA4DBF" w14:paraId="3292E8B9" w14:textId="77777777" w:rsidTr="008535DB">
        <w:trPr>
          <w:cantSplit/>
          <w:trHeight w:val="1134"/>
        </w:trPr>
        <w:tc>
          <w:tcPr>
            <w:tcW w:w="557" w:type="dxa"/>
            <w:shd w:val="clear" w:color="auto" w:fill="auto"/>
            <w:noWrap/>
            <w:textDirection w:val="btLr"/>
            <w:vAlign w:val="center"/>
            <w:hideMark/>
          </w:tcPr>
          <w:p w14:paraId="0837B28D" w14:textId="77777777" w:rsidR="00D30F68" w:rsidRPr="00DA4DBF" w:rsidRDefault="00D30F68" w:rsidP="00C3626A">
            <w:pPr>
              <w:ind w:left="113" w:right="113"/>
              <w:jc w:val="center"/>
              <w:rPr>
                <w:color w:val="000000"/>
                <w:sz w:val="22"/>
                <w:szCs w:val="22"/>
                <w:lang w:val="lv-LV"/>
              </w:rPr>
            </w:pPr>
            <w:proofErr w:type="spellStart"/>
            <w:r w:rsidRPr="00DA4DBF">
              <w:rPr>
                <w:color w:val="000000"/>
                <w:sz w:val="22"/>
                <w:szCs w:val="22"/>
                <w:lang w:val="lv-LV"/>
              </w:rPr>
              <w:t>N.p.k</w:t>
            </w:r>
            <w:proofErr w:type="spellEnd"/>
            <w:r w:rsidRPr="00DA4DBF">
              <w:rPr>
                <w:color w:val="000000"/>
                <w:sz w:val="22"/>
                <w:szCs w:val="22"/>
                <w:lang w:val="lv-LV"/>
              </w:rPr>
              <w:t>.</w:t>
            </w:r>
          </w:p>
        </w:tc>
        <w:tc>
          <w:tcPr>
            <w:tcW w:w="4637" w:type="dxa"/>
            <w:shd w:val="clear" w:color="auto" w:fill="auto"/>
            <w:noWrap/>
            <w:vAlign w:val="center"/>
            <w:hideMark/>
          </w:tcPr>
          <w:p w14:paraId="5BC984C4" w14:textId="77777777" w:rsidR="00D30F68" w:rsidRPr="00DA4DBF" w:rsidRDefault="00D30F68" w:rsidP="00BA2F36">
            <w:pPr>
              <w:rPr>
                <w:color w:val="000000"/>
                <w:sz w:val="22"/>
                <w:szCs w:val="22"/>
                <w:lang w:val="lv-LV"/>
              </w:rPr>
            </w:pPr>
            <w:r w:rsidRPr="00DA4DBF">
              <w:rPr>
                <w:color w:val="000000"/>
                <w:sz w:val="22"/>
                <w:szCs w:val="22"/>
                <w:lang w:val="lv-LV"/>
              </w:rPr>
              <w:t>Kapitālsabiedrība</w:t>
            </w:r>
          </w:p>
        </w:tc>
        <w:tc>
          <w:tcPr>
            <w:tcW w:w="1457" w:type="dxa"/>
            <w:shd w:val="clear" w:color="auto" w:fill="auto"/>
            <w:vAlign w:val="center"/>
            <w:hideMark/>
          </w:tcPr>
          <w:p w14:paraId="5CF74039" w14:textId="77777777" w:rsidR="00D30F68" w:rsidRPr="00DA4DBF" w:rsidRDefault="00D30F68" w:rsidP="00BA2F36">
            <w:pPr>
              <w:jc w:val="center"/>
              <w:rPr>
                <w:color w:val="000000"/>
                <w:sz w:val="22"/>
                <w:szCs w:val="22"/>
                <w:lang w:val="lv-LV"/>
              </w:rPr>
            </w:pPr>
            <w:r w:rsidRPr="00DA4DBF">
              <w:rPr>
                <w:color w:val="000000"/>
                <w:sz w:val="22"/>
                <w:szCs w:val="22"/>
                <w:lang w:val="lv-LV"/>
              </w:rPr>
              <w:t>Pamatkapitāls uz 31.12.2021., EUR</w:t>
            </w:r>
          </w:p>
        </w:tc>
        <w:tc>
          <w:tcPr>
            <w:tcW w:w="1507" w:type="dxa"/>
            <w:shd w:val="clear" w:color="auto" w:fill="auto"/>
            <w:vAlign w:val="center"/>
            <w:hideMark/>
          </w:tcPr>
          <w:p w14:paraId="1467AF90" w14:textId="02DB2787" w:rsidR="00D30F68" w:rsidRPr="00DA4DBF" w:rsidRDefault="00D30F68" w:rsidP="00BA2F36">
            <w:pPr>
              <w:jc w:val="center"/>
              <w:rPr>
                <w:color w:val="000000"/>
                <w:sz w:val="22"/>
                <w:szCs w:val="22"/>
                <w:lang w:val="lv-LV"/>
              </w:rPr>
            </w:pPr>
            <w:r w:rsidRPr="00DA4DBF">
              <w:rPr>
                <w:color w:val="000000"/>
                <w:sz w:val="22"/>
                <w:szCs w:val="22"/>
                <w:lang w:val="lv-LV"/>
              </w:rPr>
              <w:t>Pašu kapitāls uz 31.12.2021., EUR</w:t>
            </w:r>
          </w:p>
        </w:tc>
        <w:tc>
          <w:tcPr>
            <w:tcW w:w="1188" w:type="dxa"/>
            <w:shd w:val="clear" w:color="auto" w:fill="auto"/>
            <w:vAlign w:val="center"/>
            <w:hideMark/>
          </w:tcPr>
          <w:p w14:paraId="68C6ED85" w14:textId="2C42048D" w:rsidR="00D30F68" w:rsidRPr="00DA4DBF" w:rsidRDefault="00D30F68" w:rsidP="00D30F68">
            <w:pPr>
              <w:jc w:val="center"/>
              <w:rPr>
                <w:sz w:val="22"/>
                <w:szCs w:val="22"/>
                <w:lang w:val="lv-LV"/>
              </w:rPr>
            </w:pPr>
            <w:r w:rsidRPr="00DA4DBF">
              <w:rPr>
                <w:sz w:val="22"/>
                <w:szCs w:val="22"/>
                <w:lang w:val="lv-LV"/>
              </w:rPr>
              <w:t>2021.gada peļņa</w:t>
            </w:r>
            <w:r w:rsidR="009E4771">
              <w:rPr>
                <w:sz w:val="22"/>
                <w:szCs w:val="22"/>
                <w:lang w:val="lv-LV"/>
              </w:rPr>
              <w:t>(+)</w:t>
            </w:r>
            <w:r w:rsidRPr="00DA4DBF">
              <w:rPr>
                <w:sz w:val="22"/>
                <w:szCs w:val="22"/>
                <w:lang w:val="lv-LV"/>
              </w:rPr>
              <w:t>/ zaudējumi</w:t>
            </w:r>
            <w:r w:rsidR="009E4771">
              <w:rPr>
                <w:sz w:val="22"/>
                <w:szCs w:val="22"/>
                <w:lang w:val="lv-LV"/>
              </w:rPr>
              <w:t xml:space="preserve"> (-)</w:t>
            </w:r>
            <w:r w:rsidRPr="00DA4DBF">
              <w:rPr>
                <w:sz w:val="22"/>
                <w:szCs w:val="22"/>
                <w:lang w:val="lv-LV"/>
              </w:rPr>
              <w:t>, EUR</w:t>
            </w:r>
          </w:p>
        </w:tc>
      </w:tr>
      <w:tr w:rsidR="00DA4DBF" w:rsidRPr="00DA4DBF" w14:paraId="5C1354C0" w14:textId="77777777" w:rsidTr="008535DB">
        <w:trPr>
          <w:trHeight w:val="50"/>
        </w:trPr>
        <w:tc>
          <w:tcPr>
            <w:tcW w:w="557" w:type="dxa"/>
            <w:shd w:val="clear" w:color="auto" w:fill="auto"/>
            <w:vAlign w:val="center"/>
            <w:hideMark/>
          </w:tcPr>
          <w:p w14:paraId="48F6E024" w14:textId="77777777" w:rsidR="00D30F68" w:rsidRPr="00DA4DBF" w:rsidRDefault="00D30F68" w:rsidP="00BA2F36">
            <w:pPr>
              <w:jc w:val="center"/>
              <w:rPr>
                <w:color w:val="000000"/>
                <w:sz w:val="22"/>
                <w:szCs w:val="22"/>
                <w:lang w:val="lv-LV"/>
              </w:rPr>
            </w:pPr>
            <w:r w:rsidRPr="00DA4DBF">
              <w:rPr>
                <w:color w:val="000000"/>
                <w:sz w:val="22"/>
                <w:szCs w:val="22"/>
                <w:lang w:val="lv-LV"/>
              </w:rPr>
              <w:t>1.</w:t>
            </w:r>
          </w:p>
        </w:tc>
        <w:tc>
          <w:tcPr>
            <w:tcW w:w="4637" w:type="dxa"/>
            <w:shd w:val="clear" w:color="auto" w:fill="auto"/>
            <w:vAlign w:val="center"/>
            <w:hideMark/>
          </w:tcPr>
          <w:p w14:paraId="4201A43D" w14:textId="77777777" w:rsidR="00D30F68" w:rsidRPr="00DA4DBF" w:rsidRDefault="00D30F68" w:rsidP="00BA2F36">
            <w:pPr>
              <w:rPr>
                <w:color w:val="000000"/>
                <w:sz w:val="22"/>
                <w:szCs w:val="22"/>
                <w:lang w:val="lv-LV"/>
              </w:rPr>
            </w:pPr>
            <w:r w:rsidRPr="00DA4DBF">
              <w:rPr>
                <w:color w:val="000000"/>
                <w:sz w:val="22"/>
                <w:szCs w:val="22"/>
                <w:lang w:val="lv-LV"/>
              </w:rPr>
              <w:t>SIA “Jēkabpils ūdens”</w:t>
            </w:r>
          </w:p>
        </w:tc>
        <w:tc>
          <w:tcPr>
            <w:tcW w:w="1457" w:type="dxa"/>
            <w:shd w:val="clear" w:color="auto" w:fill="auto"/>
            <w:hideMark/>
          </w:tcPr>
          <w:p w14:paraId="540685DC"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6 695 162 </w:t>
            </w:r>
          </w:p>
        </w:tc>
        <w:tc>
          <w:tcPr>
            <w:tcW w:w="1507" w:type="dxa"/>
            <w:shd w:val="clear" w:color="auto" w:fill="auto"/>
            <w:hideMark/>
          </w:tcPr>
          <w:p w14:paraId="194A30A0"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6 375 226 </w:t>
            </w:r>
          </w:p>
        </w:tc>
        <w:tc>
          <w:tcPr>
            <w:tcW w:w="1188" w:type="dxa"/>
            <w:shd w:val="clear" w:color="auto" w:fill="auto"/>
            <w:hideMark/>
          </w:tcPr>
          <w:p w14:paraId="4E382C96" w14:textId="77777777" w:rsidR="00D30F68" w:rsidRPr="00DA4DBF" w:rsidRDefault="00D30F68" w:rsidP="00BA2F36">
            <w:pPr>
              <w:jc w:val="right"/>
              <w:rPr>
                <w:sz w:val="22"/>
                <w:szCs w:val="22"/>
                <w:lang w:val="lv-LV"/>
              </w:rPr>
            </w:pPr>
            <w:r w:rsidRPr="00DA4DBF">
              <w:rPr>
                <w:sz w:val="22"/>
                <w:szCs w:val="22"/>
                <w:lang w:val="lv-LV"/>
              </w:rPr>
              <w:t xml:space="preserve">13 576 </w:t>
            </w:r>
          </w:p>
        </w:tc>
      </w:tr>
      <w:tr w:rsidR="00DA4DBF" w:rsidRPr="00DA4DBF" w14:paraId="30EC39A9" w14:textId="77777777" w:rsidTr="008535DB">
        <w:trPr>
          <w:trHeight w:val="162"/>
        </w:trPr>
        <w:tc>
          <w:tcPr>
            <w:tcW w:w="557" w:type="dxa"/>
            <w:shd w:val="clear" w:color="auto" w:fill="auto"/>
            <w:vAlign w:val="center"/>
            <w:hideMark/>
          </w:tcPr>
          <w:p w14:paraId="6CA736EB" w14:textId="77777777" w:rsidR="00D30F68" w:rsidRPr="00DA4DBF" w:rsidRDefault="00D30F68" w:rsidP="00BA2F36">
            <w:pPr>
              <w:jc w:val="center"/>
              <w:rPr>
                <w:color w:val="000000"/>
                <w:sz w:val="22"/>
                <w:szCs w:val="22"/>
                <w:lang w:val="lv-LV"/>
              </w:rPr>
            </w:pPr>
            <w:r w:rsidRPr="00DA4DBF">
              <w:rPr>
                <w:color w:val="000000"/>
                <w:sz w:val="22"/>
                <w:szCs w:val="22"/>
                <w:lang w:val="lv-LV"/>
              </w:rPr>
              <w:t>2.</w:t>
            </w:r>
          </w:p>
        </w:tc>
        <w:tc>
          <w:tcPr>
            <w:tcW w:w="4637" w:type="dxa"/>
            <w:shd w:val="clear" w:color="auto" w:fill="auto"/>
            <w:vAlign w:val="center"/>
            <w:hideMark/>
          </w:tcPr>
          <w:p w14:paraId="65F2C829" w14:textId="77777777" w:rsidR="00D30F68" w:rsidRPr="00DA4DBF" w:rsidRDefault="00D30F68" w:rsidP="00BA2F36">
            <w:pPr>
              <w:rPr>
                <w:color w:val="000000"/>
                <w:sz w:val="22"/>
                <w:szCs w:val="22"/>
                <w:lang w:val="lv-LV"/>
              </w:rPr>
            </w:pPr>
            <w:r w:rsidRPr="00DA4DBF">
              <w:rPr>
                <w:color w:val="000000"/>
                <w:sz w:val="22"/>
                <w:szCs w:val="22"/>
                <w:lang w:val="lv-LV"/>
              </w:rPr>
              <w:t>SIA “Aknīstes Pakalpojumi”</w:t>
            </w:r>
          </w:p>
        </w:tc>
        <w:tc>
          <w:tcPr>
            <w:tcW w:w="1457" w:type="dxa"/>
            <w:shd w:val="clear" w:color="auto" w:fill="auto"/>
            <w:hideMark/>
          </w:tcPr>
          <w:p w14:paraId="2DF5B13A"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661 961 </w:t>
            </w:r>
          </w:p>
        </w:tc>
        <w:tc>
          <w:tcPr>
            <w:tcW w:w="1507" w:type="dxa"/>
            <w:shd w:val="clear" w:color="auto" w:fill="auto"/>
            <w:hideMark/>
          </w:tcPr>
          <w:p w14:paraId="459CB9DD"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574 227 </w:t>
            </w:r>
          </w:p>
        </w:tc>
        <w:tc>
          <w:tcPr>
            <w:tcW w:w="1188" w:type="dxa"/>
            <w:shd w:val="clear" w:color="auto" w:fill="auto"/>
            <w:hideMark/>
          </w:tcPr>
          <w:p w14:paraId="28932B2E" w14:textId="77777777" w:rsidR="00D30F68" w:rsidRPr="00DA4DBF" w:rsidRDefault="00D30F68" w:rsidP="00BA2F36">
            <w:pPr>
              <w:jc w:val="right"/>
              <w:rPr>
                <w:sz w:val="22"/>
                <w:szCs w:val="22"/>
                <w:lang w:val="lv-LV"/>
              </w:rPr>
            </w:pPr>
            <w:r w:rsidRPr="00DA4DBF">
              <w:rPr>
                <w:sz w:val="22"/>
                <w:szCs w:val="22"/>
                <w:lang w:val="lv-LV"/>
              </w:rPr>
              <w:t xml:space="preserve">11 567 </w:t>
            </w:r>
          </w:p>
        </w:tc>
      </w:tr>
      <w:tr w:rsidR="00DA4DBF" w:rsidRPr="00DA4DBF" w14:paraId="1E3A1B46" w14:textId="77777777" w:rsidTr="008535DB">
        <w:trPr>
          <w:trHeight w:val="60"/>
        </w:trPr>
        <w:tc>
          <w:tcPr>
            <w:tcW w:w="557" w:type="dxa"/>
            <w:shd w:val="clear" w:color="auto" w:fill="auto"/>
            <w:vAlign w:val="center"/>
            <w:hideMark/>
          </w:tcPr>
          <w:p w14:paraId="716CD9D7" w14:textId="77777777" w:rsidR="00D30F68" w:rsidRPr="00DA4DBF" w:rsidRDefault="00D30F68" w:rsidP="00BA2F36">
            <w:pPr>
              <w:jc w:val="center"/>
              <w:rPr>
                <w:color w:val="000000"/>
                <w:sz w:val="22"/>
                <w:szCs w:val="22"/>
                <w:lang w:val="lv-LV"/>
              </w:rPr>
            </w:pPr>
            <w:r w:rsidRPr="00DA4DBF">
              <w:rPr>
                <w:color w:val="000000"/>
                <w:sz w:val="22"/>
                <w:szCs w:val="22"/>
                <w:lang w:val="lv-LV"/>
              </w:rPr>
              <w:t>3.</w:t>
            </w:r>
          </w:p>
        </w:tc>
        <w:tc>
          <w:tcPr>
            <w:tcW w:w="4637" w:type="dxa"/>
            <w:shd w:val="clear" w:color="auto" w:fill="auto"/>
            <w:vAlign w:val="center"/>
            <w:hideMark/>
          </w:tcPr>
          <w:p w14:paraId="77EDF7F3" w14:textId="77777777" w:rsidR="00D30F68" w:rsidRPr="00DA4DBF" w:rsidRDefault="00D30F68" w:rsidP="00BA2F36">
            <w:pPr>
              <w:rPr>
                <w:color w:val="000000"/>
                <w:sz w:val="22"/>
                <w:szCs w:val="22"/>
                <w:lang w:val="lv-LV"/>
              </w:rPr>
            </w:pPr>
            <w:r w:rsidRPr="00DA4DBF">
              <w:rPr>
                <w:color w:val="000000"/>
                <w:sz w:val="22"/>
                <w:szCs w:val="22"/>
                <w:lang w:val="lv-LV"/>
              </w:rPr>
              <w:t>SIA “Jēkabpils siltums”</w:t>
            </w:r>
          </w:p>
        </w:tc>
        <w:tc>
          <w:tcPr>
            <w:tcW w:w="1457" w:type="dxa"/>
            <w:shd w:val="clear" w:color="auto" w:fill="auto"/>
            <w:hideMark/>
          </w:tcPr>
          <w:p w14:paraId="7F4E2660"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3 366 253 </w:t>
            </w:r>
          </w:p>
        </w:tc>
        <w:tc>
          <w:tcPr>
            <w:tcW w:w="1507" w:type="dxa"/>
            <w:shd w:val="clear" w:color="auto" w:fill="auto"/>
            <w:hideMark/>
          </w:tcPr>
          <w:p w14:paraId="74232FE0"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2 732 817 </w:t>
            </w:r>
          </w:p>
        </w:tc>
        <w:tc>
          <w:tcPr>
            <w:tcW w:w="1188" w:type="dxa"/>
            <w:shd w:val="clear" w:color="auto" w:fill="auto"/>
            <w:hideMark/>
          </w:tcPr>
          <w:p w14:paraId="04F0A016" w14:textId="77777777" w:rsidR="00D30F68" w:rsidRPr="00DA4DBF" w:rsidRDefault="00D30F68" w:rsidP="00BA2F36">
            <w:pPr>
              <w:jc w:val="right"/>
              <w:rPr>
                <w:sz w:val="22"/>
                <w:szCs w:val="22"/>
                <w:lang w:val="lv-LV"/>
              </w:rPr>
            </w:pPr>
            <w:r w:rsidRPr="00DA4DBF">
              <w:rPr>
                <w:sz w:val="22"/>
                <w:szCs w:val="22"/>
                <w:lang w:val="lv-LV"/>
              </w:rPr>
              <w:t xml:space="preserve">-116 194 </w:t>
            </w:r>
          </w:p>
        </w:tc>
      </w:tr>
      <w:tr w:rsidR="00DA4DBF" w:rsidRPr="00DA4DBF" w14:paraId="65DF9250" w14:textId="77777777" w:rsidTr="008535DB">
        <w:trPr>
          <w:trHeight w:val="457"/>
        </w:trPr>
        <w:tc>
          <w:tcPr>
            <w:tcW w:w="557" w:type="dxa"/>
            <w:shd w:val="clear" w:color="auto" w:fill="auto"/>
            <w:vAlign w:val="center"/>
            <w:hideMark/>
          </w:tcPr>
          <w:p w14:paraId="36351782" w14:textId="77777777" w:rsidR="00D30F68" w:rsidRPr="00DA4DBF" w:rsidRDefault="00D30F68" w:rsidP="00BA2F36">
            <w:pPr>
              <w:jc w:val="center"/>
              <w:rPr>
                <w:color w:val="000000"/>
                <w:sz w:val="22"/>
                <w:szCs w:val="22"/>
                <w:lang w:val="lv-LV"/>
              </w:rPr>
            </w:pPr>
            <w:r w:rsidRPr="00DA4DBF">
              <w:rPr>
                <w:color w:val="000000"/>
                <w:sz w:val="22"/>
                <w:szCs w:val="22"/>
                <w:lang w:val="lv-LV"/>
              </w:rPr>
              <w:t>4.</w:t>
            </w:r>
          </w:p>
        </w:tc>
        <w:tc>
          <w:tcPr>
            <w:tcW w:w="4637" w:type="dxa"/>
            <w:shd w:val="clear" w:color="auto" w:fill="auto"/>
            <w:vAlign w:val="center"/>
            <w:hideMark/>
          </w:tcPr>
          <w:p w14:paraId="2DD3B038" w14:textId="728CB766" w:rsidR="00D30F68" w:rsidRPr="00DA4DBF" w:rsidRDefault="00D30F68" w:rsidP="00BA2F36">
            <w:pPr>
              <w:rPr>
                <w:color w:val="000000"/>
                <w:sz w:val="22"/>
                <w:szCs w:val="22"/>
                <w:lang w:val="lv-LV"/>
              </w:rPr>
            </w:pPr>
            <w:r w:rsidRPr="00DA4DBF">
              <w:rPr>
                <w:color w:val="000000"/>
                <w:sz w:val="22"/>
                <w:szCs w:val="22"/>
                <w:lang w:val="lv-LV"/>
              </w:rPr>
              <w:t>SIA “Viesītes komunālā pārvalde”  (kopā ar ieguldījumu, kas reģ</w:t>
            </w:r>
            <w:r w:rsidR="00DA4DBF" w:rsidRPr="00DA4DBF">
              <w:rPr>
                <w:color w:val="000000"/>
                <w:sz w:val="22"/>
                <w:szCs w:val="22"/>
                <w:lang w:val="lv-LV"/>
              </w:rPr>
              <w:t xml:space="preserve">istrēts </w:t>
            </w:r>
            <w:r w:rsidRPr="00DA4DBF">
              <w:rPr>
                <w:color w:val="000000"/>
                <w:sz w:val="22"/>
                <w:szCs w:val="22"/>
                <w:lang w:val="lv-LV"/>
              </w:rPr>
              <w:t>.UR 04.01.2022.)</w:t>
            </w:r>
          </w:p>
        </w:tc>
        <w:tc>
          <w:tcPr>
            <w:tcW w:w="1457" w:type="dxa"/>
            <w:shd w:val="clear" w:color="auto" w:fill="auto"/>
            <w:hideMark/>
          </w:tcPr>
          <w:p w14:paraId="2D1C0D97"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2 509 420 </w:t>
            </w:r>
          </w:p>
        </w:tc>
        <w:tc>
          <w:tcPr>
            <w:tcW w:w="1507" w:type="dxa"/>
            <w:shd w:val="clear" w:color="auto" w:fill="auto"/>
            <w:hideMark/>
          </w:tcPr>
          <w:p w14:paraId="28422B01"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1 881 863 </w:t>
            </w:r>
          </w:p>
        </w:tc>
        <w:tc>
          <w:tcPr>
            <w:tcW w:w="1188" w:type="dxa"/>
            <w:shd w:val="clear" w:color="auto" w:fill="auto"/>
            <w:hideMark/>
          </w:tcPr>
          <w:p w14:paraId="0D789457" w14:textId="77777777" w:rsidR="00D30F68" w:rsidRPr="00DA4DBF" w:rsidRDefault="00D30F68" w:rsidP="00BA2F36">
            <w:pPr>
              <w:jc w:val="right"/>
              <w:rPr>
                <w:sz w:val="22"/>
                <w:szCs w:val="22"/>
                <w:lang w:val="lv-LV"/>
              </w:rPr>
            </w:pPr>
            <w:r w:rsidRPr="00DA4DBF">
              <w:rPr>
                <w:sz w:val="22"/>
                <w:szCs w:val="22"/>
                <w:lang w:val="lv-LV"/>
              </w:rPr>
              <w:t xml:space="preserve">-34 072 </w:t>
            </w:r>
          </w:p>
        </w:tc>
      </w:tr>
      <w:tr w:rsidR="00DA4DBF" w:rsidRPr="00DA4DBF" w14:paraId="181556D3" w14:textId="77777777" w:rsidTr="008535DB">
        <w:trPr>
          <w:trHeight w:val="60"/>
        </w:trPr>
        <w:tc>
          <w:tcPr>
            <w:tcW w:w="557" w:type="dxa"/>
            <w:shd w:val="clear" w:color="auto" w:fill="auto"/>
            <w:vAlign w:val="center"/>
            <w:hideMark/>
          </w:tcPr>
          <w:p w14:paraId="4CFCF68E" w14:textId="77777777" w:rsidR="00D30F68" w:rsidRPr="00DA4DBF" w:rsidRDefault="00D30F68" w:rsidP="00BA2F36">
            <w:pPr>
              <w:jc w:val="center"/>
              <w:rPr>
                <w:color w:val="000000"/>
                <w:sz w:val="22"/>
                <w:szCs w:val="22"/>
                <w:lang w:val="lv-LV"/>
              </w:rPr>
            </w:pPr>
            <w:r w:rsidRPr="00DA4DBF">
              <w:rPr>
                <w:color w:val="000000"/>
                <w:sz w:val="22"/>
                <w:szCs w:val="22"/>
                <w:lang w:val="lv-LV"/>
              </w:rPr>
              <w:t>5.</w:t>
            </w:r>
          </w:p>
        </w:tc>
        <w:tc>
          <w:tcPr>
            <w:tcW w:w="4637" w:type="dxa"/>
            <w:shd w:val="clear" w:color="auto" w:fill="auto"/>
            <w:vAlign w:val="center"/>
            <w:hideMark/>
          </w:tcPr>
          <w:p w14:paraId="1F8B8A38" w14:textId="77777777" w:rsidR="00D30F68" w:rsidRPr="00DA4DBF" w:rsidRDefault="00D30F68" w:rsidP="00BA2F36">
            <w:pPr>
              <w:rPr>
                <w:color w:val="000000"/>
                <w:sz w:val="22"/>
                <w:szCs w:val="22"/>
                <w:lang w:val="lv-LV"/>
              </w:rPr>
            </w:pPr>
            <w:r w:rsidRPr="00DA4DBF">
              <w:rPr>
                <w:color w:val="000000"/>
                <w:sz w:val="22"/>
                <w:szCs w:val="22"/>
                <w:lang w:val="lv-LV"/>
              </w:rPr>
              <w:t>SIA “VĪGANTS”</w:t>
            </w:r>
          </w:p>
        </w:tc>
        <w:tc>
          <w:tcPr>
            <w:tcW w:w="1457" w:type="dxa"/>
            <w:shd w:val="clear" w:color="auto" w:fill="auto"/>
            <w:hideMark/>
          </w:tcPr>
          <w:p w14:paraId="474237A5"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563 064 </w:t>
            </w:r>
          </w:p>
        </w:tc>
        <w:tc>
          <w:tcPr>
            <w:tcW w:w="1507" w:type="dxa"/>
            <w:shd w:val="clear" w:color="auto" w:fill="auto"/>
            <w:hideMark/>
          </w:tcPr>
          <w:p w14:paraId="525DA2B6"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243 953 </w:t>
            </w:r>
          </w:p>
        </w:tc>
        <w:tc>
          <w:tcPr>
            <w:tcW w:w="1188" w:type="dxa"/>
            <w:shd w:val="clear" w:color="auto" w:fill="auto"/>
            <w:hideMark/>
          </w:tcPr>
          <w:p w14:paraId="6D37FDED" w14:textId="77777777" w:rsidR="00D30F68" w:rsidRPr="00DA4DBF" w:rsidRDefault="00D30F68" w:rsidP="00BA2F36">
            <w:pPr>
              <w:jc w:val="right"/>
              <w:rPr>
                <w:sz w:val="22"/>
                <w:szCs w:val="22"/>
                <w:lang w:val="lv-LV"/>
              </w:rPr>
            </w:pPr>
            <w:r w:rsidRPr="00DA4DBF">
              <w:rPr>
                <w:sz w:val="22"/>
                <w:szCs w:val="22"/>
                <w:lang w:val="lv-LV"/>
              </w:rPr>
              <w:t xml:space="preserve">-89 895 </w:t>
            </w:r>
          </w:p>
        </w:tc>
      </w:tr>
      <w:tr w:rsidR="00DA4DBF" w:rsidRPr="00DA4DBF" w14:paraId="1FCF5956" w14:textId="77777777" w:rsidTr="008535DB">
        <w:trPr>
          <w:trHeight w:val="60"/>
        </w:trPr>
        <w:tc>
          <w:tcPr>
            <w:tcW w:w="557" w:type="dxa"/>
            <w:shd w:val="clear" w:color="auto" w:fill="auto"/>
            <w:vAlign w:val="center"/>
            <w:hideMark/>
          </w:tcPr>
          <w:p w14:paraId="05B09B85" w14:textId="77777777" w:rsidR="00D30F68" w:rsidRPr="00DA4DBF" w:rsidRDefault="00D30F68" w:rsidP="00BA2F36">
            <w:pPr>
              <w:jc w:val="center"/>
              <w:rPr>
                <w:color w:val="000000"/>
                <w:sz w:val="22"/>
                <w:szCs w:val="22"/>
                <w:lang w:val="lv-LV"/>
              </w:rPr>
            </w:pPr>
            <w:r w:rsidRPr="00DA4DBF">
              <w:rPr>
                <w:color w:val="000000"/>
                <w:sz w:val="22"/>
                <w:szCs w:val="22"/>
                <w:lang w:val="lv-LV"/>
              </w:rPr>
              <w:t>6.</w:t>
            </w:r>
          </w:p>
        </w:tc>
        <w:tc>
          <w:tcPr>
            <w:tcW w:w="4637" w:type="dxa"/>
            <w:shd w:val="clear" w:color="auto" w:fill="auto"/>
            <w:vAlign w:val="center"/>
            <w:hideMark/>
          </w:tcPr>
          <w:p w14:paraId="634B0000" w14:textId="77777777" w:rsidR="00D30F68" w:rsidRPr="00DA4DBF" w:rsidRDefault="00D30F68" w:rsidP="00BA2F36">
            <w:pPr>
              <w:rPr>
                <w:color w:val="000000"/>
                <w:sz w:val="22"/>
                <w:szCs w:val="22"/>
                <w:lang w:val="lv-LV"/>
              </w:rPr>
            </w:pPr>
            <w:r w:rsidRPr="00DA4DBF">
              <w:rPr>
                <w:color w:val="000000"/>
                <w:sz w:val="22"/>
                <w:szCs w:val="22"/>
                <w:lang w:val="lv-LV"/>
              </w:rPr>
              <w:t>SIA JK Namu pārvalde</w:t>
            </w:r>
          </w:p>
        </w:tc>
        <w:tc>
          <w:tcPr>
            <w:tcW w:w="1457" w:type="dxa"/>
            <w:shd w:val="clear" w:color="auto" w:fill="auto"/>
            <w:hideMark/>
          </w:tcPr>
          <w:p w14:paraId="4F4BF32A"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574 608 </w:t>
            </w:r>
          </w:p>
        </w:tc>
        <w:tc>
          <w:tcPr>
            <w:tcW w:w="1507" w:type="dxa"/>
            <w:shd w:val="clear" w:color="auto" w:fill="auto"/>
            <w:hideMark/>
          </w:tcPr>
          <w:p w14:paraId="2FBC7311"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551 853 </w:t>
            </w:r>
          </w:p>
        </w:tc>
        <w:tc>
          <w:tcPr>
            <w:tcW w:w="1188" w:type="dxa"/>
            <w:shd w:val="clear" w:color="auto" w:fill="auto"/>
            <w:hideMark/>
          </w:tcPr>
          <w:p w14:paraId="6B9720B9" w14:textId="77777777" w:rsidR="00D30F68" w:rsidRPr="00DA4DBF" w:rsidRDefault="00D30F68" w:rsidP="00BA2F36">
            <w:pPr>
              <w:jc w:val="right"/>
              <w:rPr>
                <w:sz w:val="22"/>
                <w:szCs w:val="22"/>
                <w:lang w:val="lv-LV"/>
              </w:rPr>
            </w:pPr>
            <w:r w:rsidRPr="00DA4DBF">
              <w:rPr>
                <w:sz w:val="22"/>
                <w:szCs w:val="22"/>
                <w:lang w:val="lv-LV"/>
              </w:rPr>
              <w:t xml:space="preserve">18 432 </w:t>
            </w:r>
          </w:p>
        </w:tc>
      </w:tr>
      <w:tr w:rsidR="00DA4DBF" w:rsidRPr="00DA4DBF" w14:paraId="7B95798F" w14:textId="77777777" w:rsidTr="008535DB">
        <w:trPr>
          <w:trHeight w:val="60"/>
        </w:trPr>
        <w:tc>
          <w:tcPr>
            <w:tcW w:w="557" w:type="dxa"/>
            <w:shd w:val="clear" w:color="auto" w:fill="auto"/>
            <w:vAlign w:val="center"/>
            <w:hideMark/>
          </w:tcPr>
          <w:p w14:paraId="70A30318" w14:textId="77777777" w:rsidR="00D30F68" w:rsidRPr="00DA4DBF" w:rsidRDefault="00D30F68" w:rsidP="00BA2F36">
            <w:pPr>
              <w:jc w:val="center"/>
              <w:rPr>
                <w:color w:val="000000"/>
                <w:sz w:val="22"/>
                <w:szCs w:val="22"/>
                <w:lang w:val="lv-LV"/>
              </w:rPr>
            </w:pPr>
            <w:r w:rsidRPr="00DA4DBF">
              <w:rPr>
                <w:color w:val="000000"/>
                <w:sz w:val="22"/>
                <w:szCs w:val="22"/>
                <w:lang w:val="lv-LV"/>
              </w:rPr>
              <w:t>7.</w:t>
            </w:r>
          </w:p>
        </w:tc>
        <w:tc>
          <w:tcPr>
            <w:tcW w:w="4637" w:type="dxa"/>
            <w:shd w:val="clear" w:color="auto" w:fill="auto"/>
            <w:vAlign w:val="center"/>
            <w:hideMark/>
          </w:tcPr>
          <w:p w14:paraId="38BA9B2B" w14:textId="77777777" w:rsidR="00D30F68" w:rsidRPr="00DA4DBF" w:rsidRDefault="00D30F68" w:rsidP="00BA2F36">
            <w:pPr>
              <w:rPr>
                <w:color w:val="000000"/>
                <w:sz w:val="22"/>
                <w:szCs w:val="22"/>
                <w:lang w:val="lv-LV"/>
              </w:rPr>
            </w:pPr>
            <w:r w:rsidRPr="00DA4DBF">
              <w:rPr>
                <w:color w:val="000000"/>
                <w:sz w:val="22"/>
                <w:szCs w:val="22"/>
                <w:lang w:val="lv-LV"/>
              </w:rPr>
              <w:t>SIA “Pils rajona Namu pārvalde”</w:t>
            </w:r>
          </w:p>
        </w:tc>
        <w:tc>
          <w:tcPr>
            <w:tcW w:w="1457" w:type="dxa"/>
            <w:shd w:val="clear" w:color="auto" w:fill="auto"/>
            <w:hideMark/>
          </w:tcPr>
          <w:p w14:paraId="69DF8661"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330 584 </w:t>
            </w:r>
          </w:p>
        </w:tc>
        <w:tc>
          <w:tcPr>
            <w:tcW w:w="1507" w:type="dxa"/>
            <w:shd w:val="clear" w:color="auto" w:fill="auto"/>
            <w:hideMark/>
          </w:tcPr>
          <w:p w14:paraId="3F331533"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326 871 </w:t>
            </w:r>
          </w:p>
        </w:tc>
        <w:tc>
          <w:tcPr>
            <w:tcW w:w="1188" w:type="dxa"/>
            <w:shd w:val="clear" w:color="auto" w:fill="auto"/>
            <w:hideMark/>
          </w:tcPr>
          <w:p w14:paraId="25C116D4" w14:textId="77777777" w:rsidR="00D30F68" w:rsidRPr="00DA4DBF" w:rsidRDefault="00D30F68" w:rsidP="00BA2F36">
            <w:pPr>
              <w:jc w:val="right"/>
              <w:rPr>
                <w:sz w:val="22"/>
                <w:szCs w:val="22"/>
                <w:lang w:val="lv-LV"/>
              </w:rPr>
            </w:pPr>
            <w:r w:rsidRPr="00DA4DBF">
              <w:rPr>
                <w:sz w:val="22"/>
                <w:szCs w:val="22"/>
                <w:lang w:val="lv-LV"/>
              </w:rPr>
              <w:t xml:space="preserve">28 751 </w:t>
            </w:r>
          </w:p>
        </w:tc>
      </w:tr>
      <w:tr w:rsidR="00DA4DBF" w:rsidRPr="00DA4DBF" w14:paraId="621B9840" w14:textId="77777777" w:rsidTr="008535DB">
        <w:trPr>
          <w:trHeight w:val="80"/>
        </w:trPr>
        <w:tc>
          <w:tcPr>
            <w:tcW w:w="557" w:type="dxa"/>
            <w:shd w:val="clear" w:color="auto" w:fill="auto"/>
            <w:vAlign w:val="center"/>
            <w:hideMark/>
          </w:tcPr>
          <w:p w14:paraId="30656C25" w14:textId="77777777" w:rsidR="00D30F68" w:rsidRPr="00DA4DBF" w:rsidRDefault="00D30F68" w:rsidP="00BA2F36">
            <w:pPr>
              <w:jc w:val="center"/>
              <w:rPr>
                <w:color w:val="000000"/>
                <w:sz w:val="22"/>
                <w:szCs w:val="22"/>
                <w:lang w:val="lv-LV"/>
              </w:rPr>
            </w:pPr>
            <w:r w:rsidRPr="00DA4DBF">
              <w:rPr>
                <w:color w:val="000000"/>
                <w:sz w:val="22"/>
                <w:szCs w:val="22"/>
                <w:lang w:val="lv-LV"/>
              </w:rPr>
              <w:t>8.</w:t>
            </w:r>
          </w:p>
        </w:tc>
        <w:tc>
          <w:tcPr>
            <w:tcW w:w="4637" w:type="dxa"/>
            <w:shd w:val="clear" w:color="auto" w:fill="auto"/>
            <w:vAlign w:val="center"/>
            <w:hideMark/>
          </w:tcPr>
          <w:p w14:paraId="3DF29165" w14:textId="77777777" w:rsidR="00D30F68" w:rsidRPr="00DA4DBF" w:rsidRDefault="00D30F68" w:rsidP="00BA2F36">
            <w:pPr>
              <w:rPr>
                <w:color w:val="000000"/>
                <w:sz w:val="22"/>
                <w:szCs w:val="22"/>
                <w:lang w:val="lv-LV"/>
              </w:rPr>
            </w:pPr>
            <w:r w:rsidRPr="00DA4DBF">
              <w:rPr>
                <w:color w:val="000000"/>
                <w:sz w:val="22"/>
                <w:szCs w:val="22"/>
                <w:lang w:val="lv-LV"/>
              </w:rPr>
              <w:t>SIA “JĒKABPILS PAKALPOJUMI”</w:t>
            </w:r>
          </w:p>
        </w:tc>
        <w:tc>
          <w:tcPr>
            <w:tcW w:w="1457" w:type="dxa"/>
            <w:shd w:val="clear" w:color="auto" w:fill="auto"/>
            <w:hideMark/>
          </w:tcPr>
          <w:p w14:paraId="1DC0B43F"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71 309 </w:t>
            </w:r>
          </w:p>
        </w:tc>
        <w:tc>
          <w:tcPr>
            <w:tcW w:w="1507" w:type="dxa"/>
            <w:shd w:val="clear" w:color="auto" w:fill="auto"/>
            <w:hideMark/>
          </w:tcPr>
          <w:p w14:paraId="04CFA597"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1 000 063 </w:t>
            </w:r>
          </w:p>
        </w:tc>
        <w:tc>
          <w:tcPr>
            <w:tcW w:w="1188" w:type="dxa"/>
            <w:shd w:val="clear" w:color="auto" w:fill="auto"/>
            <w:hideMark/>
          </w:tcPr>
          <w:p w14:paraId="2D103705" w14:textId="77777777" w:rsidR="00D30F68" w:rsidRPr="00DA4DBF" w:rsidRDefault="00D30F68" w:rsidP="00BA2F36">
            <w:pPr>
              <w:jc w:val="right"/>
              <w:rPr>
                <w:sz w:val="22"/>
                <w:szCs w:val="22"/>
                <w:lang w:val="lv-LV"/>
              </w:rPr>
            </w:pPr>
            <w:r w:rsidRPr="00DA4DBF">
              <w:rPr>
                <w:sz w:val="22"/>
                <w:szCs w:val="22"/>
                <w:lang w:val="lv-LV"/>
              </w:rPr>
              <w:t xml:space="preserve">166 164 </w:t>
            </w:r>
          </w:p>
        </w:tc>
      </w:tr>
      <w:tr w:rsidR="00DA4DBF" w:rsidRPr="00DA4DBF" w14:paraId="58791411" w14:textId="77777777" w:rsidTr="008535DB">
        <w:trPr>
          <w:trHeight w:val="60"/>
        </w:trPr>
        <w:tc>
          <w:tcPr>
            <w:tcW w:w="557" w:type="dxa"/>
            <w:shd w:val="clear" w:color="auto" w:fill="auto"/>
            <w:vAlign w:val="center"/>
            <w:hideMark/>
          </w:tcPr>
          <w:p w14:paraId="57ACBC7F" w14:textId="77777777" w:rsidR="00D30F68" w:rsidRPr="00DA4DBF" w:rsidRDefault="00D30F68" w:rsidP="00BA2F36">
            <w:pPr>
              <w:jc w:val="center"/>
              <w:rPr>
                <w:color w:val="000000"/>
                <w:sz w:val="22"/>
                <w:szCs w:val="22"/>
                <w:lang w:val="lv-LV"/>
              </w:rPr>
            </w:pPr>
            <w:r w:rsidRPr="00DA4DBF">
              <w:rPr>
                <w:color w:val="000000"/>
                <w:sz w:val="22"/>
                <w:szCs w:val="22"/>
                <w:lang w:val="lv-LV"/>
              </w:rPr>
              <w:t>9.</w:t>
            </w:r>
          </w:p>
        </w:tc>
        <w:tc>
          <w:tcPr>
            <w:tcW w:w="4637" w:type="dxa"/>
            <w:shd w:val="clear" w:color="auto" w:fill="auto"/>
            <w:vAlign w:val="center"/>
            <w:hideMark/>
          </w:tcPr>
          <w:p w14:paraId="18C82789" w14:textId="77777777" w:rsidR="00D30F68" w:rsidRPr="00DA4DBF" w:rsidRDefault="00D30F68" w:rsidP="00BA2F36">
            <w:pPr>
              <w:rPr>
                <w:color w:val="000000"/>
                <w:sz w:val="22"/>
                <w:szCs w:val="22"/>
                <w:lang w:val="lv-LV"/>
              </w:rPr>
            </w:pPr>
            <w:r w:rsidRPr="00DA4DBF">
              <w:rPr>
                <w:color w:val="000000"/>
                <w:sz w:val="22"/>
                <w:szCs w:val="22"/>
                <w:lang w:val="lv-LV"/>
              </w:rPr>
              <w:t>SIA “</w:t>
            </w:r>
            <w:proofErr w:type="spellStart"/>
            <w:r w:rsidRPr="00DA4DBF">
              <w:rPr>
                <w:color w:val="000000"/>
                <w:sz w:val="22"/>
                <w:szCs w:val="22"/>
                <w:lang w:val="lv-LV"/>
              </w:rPr>
              <w:t>Vidusdaugavas</w:t>
            </w:r>
            <w:proofErr w:type="spellEnd"/>
            <w:r w:rsidRPr="00DA4DBF">
              <w:rPr>
                <w:color w:val="000000"/>
                <w:sz w:val="22"/>
                <w:szCs w:val="22"/>
                <w:lang w:val="lv-LV"/>
              </w:rPr>
              <w:t xml:space="preserve"> SPAAO”</w:t>
            </w:r>
          </w:p>
        </w:tc>
        <w:tc>
          <w:tcPr>
            <w:tcW w:w="1457" w:type="dxa"/>
            <w:shd w:val="clear" w:color="auto" w:fill="auto"/>
            <w:hideMark/>
          </w:tcPr>
          <w:p w14:paraId="51A16C9D"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41 910 </w:t>
            </w:r>
          </w:p>
        </w:tc>
        <w:tc>
          <w:tcPr>
            <w:tcW w:w="1507" w:type="dxa"/>
            <w:shd w:val="clear" w:color="auto" w:fill="auto"/>
            <w:hideMark/>
          </w:tcPr>
          <w:p w14:paraId="38D0A591" w14:textId="77777777" w:rsidR="00D30F68" w:rsidRPr="00DA4DBF" w:rsidRDefault="00D30F68" w:rsidP="00BA2F36">
            <w:pPr>
              <w:jc w:val="right"/>
              <w:rPr>
                <w:color w:val="FF0000"/>
                <w:sz w:val="22"/>
                <w:szCs w:val="22"/>
                <w:lang w:val="lv-LV"/>
              </w:rPr>
            </w:pPr>
            <w:r w:rsidRPr="00DA4DBF">
              <w:rPr>
                <w:sz w:val="22"/>
                <w:szCs w:val="22"/>
                <w:lang w:val="lv-LV"/>
              </w:rPr>
              <w:t xml:space="preserve">-674 035 </w:t>
            </w:r>
          </w:p>
        </w:tc>
        <w:tc>
          <w:tcPr>
            <w:tcW w:w="1188" w:type="dxa"/>
            <w:shd w:val="clear" w:color="auto" w:fill="auto"/>
            <w:hideMark/>
          </w:tcPr>
          <w:p w14:paraId="376C800C" w14:textId="77777777" w:rsidR="00D30F68" w:rsidRPr="00DA4DBF" w:rsidRDefault="00D30F68" w:rsidP="00BA2F36">
            <w:pPr>
              <w:jc w:val="right"/>
              <w:rPr>
                <w:sz w:val="22"/>
                <w:szCs w:val="22"/>
                <w:lang w:val="lv-LV"/>
              </w:rPr>
            </w:pPr>
            <w:r w:rsidRPr="00DA4DBF">
              <w:rPr>
                <w:sz w:val="22"/>
                <w:szCs w:val="22"/>
                <w:lang w:val="lv-LV"/>
              </w:rPr>
              <w:t xml:space="preserve">70 098 </w:t>
            </w:r>
          </w:p>
        </w:tc>
      </w:tr>
      <w:tr w:rsidR="00DA4DBF" w:rsidRPr="00DA4DBF" w14:paraId="3E224193" w14:textId="77777777" w:rsidTr="008535DB">
        <w:trPr>
          <w:trHeight w:val="78"/>
        </w:trPr>
        <w:tc>
          <w:tcPr>
            <w:tcW w:w="557" w:type="dxa"/>
            <w:shd w:val="clear" w:color="auto" w:fill="auto"/>
            <w:vAlign w:val="center"/>
            <w:hideMark/>
          </w:tcPr>
          <w:p w14:paraId="3803A37F" w14:textId="77777777" w:rsidR="00D30F68" w:rsidRPr="00DA4DBF" w:rsidRDefault="00D30F68" w:rsidP="00BA2F36">
            <w:pPr>
              <w:jc w:val="center"/>
              <w:rPr>
                <w:color w:val="000000"/>
                <w:sz w:val="22"/>
                <w:szCs w:val="22"/>
                <w:lang w:val="lv-LV"/>
              </w:rPr>
            </w:pPr>
            <w:r w:rsidRPr="00DA4DBF">
              <w:rPr>
                <w:color w:val="000000"/>
                <w:sz w:val="22"/>
                <w:szCs w:val="22"/>
                <w:lang w:val="lv-LV"/>
              </w:rPr>
              <w:t>10.</w:t>
            </w:r>
          </w:p>
        </w:tc>
        <w:tc>
          <w:tcPr>
            <w:tcW w:w="4637" w:type="dxa"/>
            <w:shd w:val="clear" w:color="auto" w:fill="auto"/>
            <w:vAlign w:val="center"/>
            <w:hideMark/>
          </w:tcPr>
          <w:p w14:paraId="7EA4185F" w14:textId="15848C38" w:rsidR="00D30F68" w:rsidRPr="00DA4DBF" w:rsidRDefault="00D30F68" w:rsidP="00BA2F36">
            <w:pPr>
              <w:rPr>
                <w:color w:val="000000"/>
                <w:sz w:val="22"/>
                <w:szCs w:val="22"/>
                <w:lang w:val="lv-LV"/>
              </w:rPr>
            </w:pPr>
            <w:r w:rsidRPr="00DA4DBF">
              <w:rPr>
                <w:color w:val="000000"/>
                <w:sz w:val="22"/>
                <w:szCs w:val="22"/>
                <w:lang w:val="lv-LV"/>
              </w:rPr>
              <w:t>SIA "</w:t>
            </w:r>
            <w:proofErr w:type="spellStart"/>
            <w:r w:rsidRPr="00DA4DBF">
              <w:rPr>
                <w:color w:val="000000"/>
                <w:sz w:val="22"/>
                <w:szCs w:val="22"/>
                <w:lang w:val="lv-LV"/>
              </w:rPr>
              <w:t>Spunģēni</w:t>
            </w:r>
            <w:proofErr w:type="spellEnd"/>
            <w:r w:rsidRPr="00DA4DBF">
              <w:rPr>
                <w:color w:val="000000"/>
                <w:sz w:val="22"/>
                <w:szCs w:val="22"/>
                <w:lang w:val="lv-LV"/>
              </w:rPr>
              <w:t>-Daugavieši" </w:t>
            </w:r>
          </w:p>
        </w:tc>
        <w:tc>
          <w:tcPr>
            <w:tcW w:w="1457" w:type="dxa"/>
            <w:shd w:val="clear" w:color="auto" w:fill="auto"/>
            <w:hideMark/>
          </w:tcPr>
          <w:p w14:paraId="78480186"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268 184 </w:t>
            </w:r>
          </w:p>
        </w:tc>
        <w:tc>
          <w:tcPr>
            <w:tcW w:w="1507" w:type="dxa"/>
            <w:shd w:val="clear" w:color="auto" w:fill="auto"/>
            <w:hideMark/>
          </w:tcPr>
          <w:p w14:paraId="7D6F6C2F"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227 912 </w:t>
            </w:r>
          </w:p>
        </w:tc>
        <w:tc>
          <w:tcPr>
            <w:tcW w:w="1188" w:type="dxa"/>
            <w:shd w:val="clear" w:color="auto" w:fill="auto"/>
            <w:hideMark/>
          </w:tcPr>
          <w:p w14:paraId="369646AE" w14:textId="77777777" w:rsidR="00D30F68" w:rsidRPr="00DA4DBF" w:rsidRDefault="00D30F68" w:rsidP="00BA2F36">
            <w:pPr>
              <w:jc w:val="right"/>
              <w:rPr>
                <w:sz w:val="22"/>
                <w:szCs w:val="22"/>
                <w:lang w:val="lv-LV"/>
              </w:rPr>
            </w:pPr>
            <w:r w:rsidRPr="00DA4DBF">
              <w:rPr>
                <w:sz w:val="22"/>
                <w:szCs w:val="22"/>
                <w:lang w:val="lv-LV"/>
              </w:rPr>
              <w:t xml:space="preserve">-20 722 </w:t>
            </w:r>
          </w:p>
        </w:tc>
      </w:tr>
      <w:tr w:rsidR="00DA4DBF" w:rsidRPr="00DA4DBF" w14:paraId="595A4826" w14:textId="77777777" w:rsidTr="008535DB">
        <w:trPr>
          <w:trHeight w:val="315"/>
        </w:trPr>
        <w:tc>
          <w:tcPr>
            <w:tcW w:w="557" w:type="dxa"/>
            <w:shd w:val="clear" w:color="auto" w:fill="auto"/>
            <w:vAlign w:val="center"/>
            <w:hideMark/>
          </w:tcPr>
          <w:p w14:paraId="433A7F5E" w14:textId="77777777" w:rsidR="00D30F68" w:rsidRPr="00DA4DBF" w:rsidRDefault="00D30F68" w:rsidP="00BA2F36">
            <w:pPr>
              <w:jc w:val="center"/>
              <w:rPr>
                <w:color w:val="000000"/>
                <w:sz w:val="22"/>
                <w:szCs w:val="22"/>
                <w:lang w:val="lv-LV"/>
              </w:rPr>
            </w:pPr>
            <w:r w:rsidRPr="00DA4DBF">
              <w:rPr>
                <w:color w:val="000000"/>
                <w:sz w:val="22"/>
                <w:szCs w:val="22"/>
                <w:lang w:val="lv-LV"/>
              </w:rPr>
              <w:t>11.</w:t>
            </w:r>
          </w:p>
        </w:tc>
        <w:tc>
          <w:tcPr>
            <w:tcW w:w="4637" w:type="dxa"/>
            <w:shd w:val="clear" w:color="auto" w:fill="auto"/>
            <w:vAlign w:val="center"/>
            <w:hideMark/>
          </w:tcPr>
          <w:p w14:paraId="36350042" w14:textId="77777777" w:rsidR="00D30F68" w:rsidRPr="00DA4DBF" w:rsidRDefault="00D30F68" w:rsidP="00BA2F36">
            <w:pPr>
              <w:rPr>
                <w:color w:val="000000"/>
                <w:sz w:val="22"/>
                <w:szCs w:val="22"/>
                <w:lang w:val="lv-LV"/>
              </w:rPr>
            </w:pPr>
            <w:r w:rsidRPr="00DA4DBF">
              <w:rPr>
                <w:color w:val="000000"/>
                <w:sz w:val="22"/>
                <w:szCs w:val="22"/>
                <w:lang w:val="lv-LV"/>
              </w:rPr>
              <w:t>SIA “Gārsenes pils”</w:t>
            </w:r>
          </w:p>
        </w:tc>
        <w:tc>
          <w:tcPr>
            <w:tcW w:w="1457" w:type="dxa"/>
            <w:shd w:val="clear" w:color="auto" w:fill="auto"/>
            <w:hideMark/>
          </w:tcPr>
          <w:p w14:paraId="2A57A5EA"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13 500 </w:t>
            </w:r>
          </w:p>
        </w:tc>
        <w:tc>
          <w:tcPr>
            <w:tcW w:w="1507" w:type="dxa"/>
            <w:shd w:val="clear" w:color="auto" w:fill="auto"/>
            <w:hideMark/>
          </w:tcPr>
          <w:p w14:paraId="7F84D5D9"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5 089 </w:t>
            </w:r>
          </w:p>
        </w:tc>
        <w:tc>
          <w:tcPr>
            <w:tcW w:w="1188" w:type="dxa"/>
            <w:shd w:val="clear" w:color="auto" w:fill="auto"/>
            <w:hideMark/>
          </w:tcPr>
          <w:p w14:paraId="260CEFDA" w14:textId="77777777" w:rsidR="00D30F68" w:rsidRPr="00DA4DBF" w:rsidRDefault="00D30F68" w:rsidP="00BA2F36">
            <w:pPr>
              <w:jc w:val="right"/>
              <w:rPr>
                <w:sz w:val="22"/>
                <w:szCs w:val="22"/>
                <w:lang w:val="lv-LV"/>
              </w:rPr>
            </w:pPr>
            <w:r w:rsidRPr="00DA4DBF">
              <w:rPr>
                <w:sz w:val="22"/>
                <w:szCs w:val="22"/>
                <w:lang w:val="lv-LV"/>
              </w:rPr>
              <w:t xml:space="preserve">-5 351 </w:t>
            </w:r>
          </w:p>
        </w:tc>
      </w:tr>
      <w:tr w:rsidR="00DA4DBF" w:rsidRPr="00DA4DBF" w14:paraId="4BF72095" w14:textId="77777777" w:rsidTr="008535DB">
        <w:trPr>
          <w:trHeight w:val="60"/>
        </w:trPr>
        <w:tc>
          <w:tcPr>
            <w:tcW w:w="557" w:type="dxa"/>
            <w:shd w:val="clear" w:color="auto" w:fill="auto"/>
            <w:vAlign w:val="center"/>
            <w:hideMark/>
          </w:tcPr>
          <w:p w14:paraId="778EBE5B" w14:textId="77777777" w:rsidR="00D30F68" w:rsidRPr="00DA4DBF" w:rsidRDefault="00D30F68" w:rsidP="00BA2F36">
            <w:pPr>
              <w:jc w:val="center"/>
              <w:rPr>
                <w:color w:val="000000"/>
                <w:sz w:val="22"/>
                <w:szCs w:val="22"/>
                <w:lang w:val="lv-LV"/>
              </w:rPr>
            </w:pPr>
            <w:r w:rsidRPr="00DA4DBF">
              <w:rPr>
                <w:color w:val="000000"/>
                <w:sz w:val="22"/>
                <w:szCs w:val="22"/>
                <w:lang w:val="lv-LV"/>
              </w:rPr>
              <w:t>12.</w:t>
            </w:r>
          </w:p>
        </w:tc>
        <w:tc>
          <w:tcPr>
            <w:tcW w:w="4637" w:type="dxa"/>
            <w:shd w:val="clear" w:color="auto" w:fill="auto"/>
            <w:vAlign w:val="center"/>
            <w:hideMark/>
          </w:tcPr>
          <w:p w14:paraId="3A29A01F" w14:textId="77777777" w:rsidR="00D30F68" w:rsidRPr="00DA4DBF" w:rsidRDefault="00D30F68" w:rsidP="00BA2F36">
            <w:pPr>
              <w:rPr>
                <w:color w:val="000000"/>
                <w:sz w:val="22"/>
                <w:szCs w:val="22"/>
                <w:lang w:val="lv-LV"/>
              </w:rPr>
            </w:pPr>
            <w:r w:rsidRPr="00DA4DBF">
              <w:rPr>
                <w:color w:val="000000"/>
                <w:sz w:val="22"/>
                <w:szCs w:val="22"/>
                <w:lang w:val="lv-LV"/>
              </w:rPr>
              <w:t>SIA “Jēkabpils autobusu parks”</w:t>
            </w:r>
          </w:p>
        </w:tc>
        <w:tc>
          <w:tcPr>
            <w:tcW w:w="1457" w:type="dxa"/>
            <w:shd w:val="clear" w:color="auto" w:fill="auto"/>
            <w:hideMark/>
          </w:tcPr>
          <w:p w14:paraId="69F090DD"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1 565 240 </w:t>
            </w:r>
          </w:p>
        </w:tc>
        <w:tc>
          <w:tcPr>
            <w:tcW w:w="1507" w:type="dxa"/>
            <w:shd w:val="clear" w:color="auto" w:fill="auto"/>
            <w:hideMark/>
          </w:tcPr>
          <w:p w14:paraId="4CF252B0"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4 684 172 </w:t>
            </w:r>
          </w:p>
        </w:tc>
        <w:tc>
          <w:tcPr>
            <w:tcW w:w="1188" w:type="dxa"/>
            <w:shd w:val="clear" w:color="auto" w:fill="auto"/>
            <w:hideMark/>
          </w:tcPr>
          <w:p w14:paraId="075B1311" w14:textId="77777777" w:rsidR="00D30F68" w:rsidRPr="00DA4DBF" w:rsidRDefault="00D30F68" w:rsidP="00BA2F36">
            <w:pPr>
              <w:jc w:val="right"/>
              <w:rPr>
                <w:sz w:val="22"/>
                <w:szCs w:val="22"/>
                <w:lang w:val="lv-LV"/>
              </w:rPr>
            </w:pPr>
            <w:r w:rsidRPr="00DA4DBF">
              <w:rPr>
                <w:sz w:val="22"/>
                <w:szCs w:val="22"/>
                <w:lang w:val="lv-LV"/>
              </w:rPr>
              <w:t xml:space="preserve">989 765 </w:t>
            </w:r>
          </w:p>
        </w:tc>
      </w:tr>
      <w:tr w:rsidR="00DA4DBF" w:rsidRPr="00DA4DBF" w14:paraId="1D8FB20C" w14:textId="77777777" w:rsidTr="008535DB">
        <w:trPr>
          <w:trHeight w:val="60"/>
        </w:trPr>
        <w:tc>
          <w:tcPr>
            <w:tcW w:w="557" w:type="dxa"/>
            <w:shd w:val="clear" w:color="auto" w:fill="auto"/>
            <w:vAlign w:val="center"/>
            <w:hideMark/>
          </w:tcPr>
          <w:p w14:paraId="62A9D0D0" w14:textId="77777777" w:rsidR="00D30F68" w:rsidRPr="00DA4DBF" w:rsidRDefault="00D30F68" w:rsidP="00BA2F36">
            <w:pPr>
              <w:jc w:val="center"/>
              <w:rPr>
                <w:color w:val="000000"/>
                <w:sz w:val="22"/>
                <w:szCs w:val="22"/>
                <w:lang w:val="lv-LV"/>
              </w:rPr>
            </w:pPr>
            <w:r w:rsidRPr="00DA4DBF">
              <w:rPr>
                <w:color w:val="000000"/>
                <w:sz w:val="22"/>
                <w:szCs w:val="22"/>
                <w:lang w:val="lv-LV"/>
              </w:rPr>
              <w:t>13.</w:t>
            </w:r>
          </w:p>
        </w:tc>
        <w:tc>
          <w:tcPr>
            <w:tcW w:w="4637" w:type="dxa"/>
            <w:shd w:val="clear" w:color="auto" w:fill="auto"/>
            <w:vAlign w:val="center"/>
            <w:hideMark/>
          </w:tcPr>
          <w:p w14:paraId="27BCAFDA" w14:textId="77777777" w:rsidR="00D30F68" w:rsidRPr="00DA4DBF" w:rsidRDefault="00D30F68" w:rsidP="00BA2F36">
            <w:pPr>
              <w:rPr>
                <w:color w:val="000000"/>
                <w:sz w:val="22"/>
                <w:szCs w:val="22"/>
                <w:lang w:val="lv-LV"/>
              </w:rPr>
            </w:pPr>
            <w:r w:rsidRPr="00DA4DBF">
              <w:rPr>
                <w:color w:val="000000"/>
                <w:sz w:val="22"/>
                <w:szCs w:val="22"/>
                <w:lang w:val="lv-LV"/>
              </w:rPr>
              <w:t>SIA “Viesītes transports”  </w:t>
            </w:r>
          </w:p>
        </w:tc>
        <w:tc>
          <w:tcPr>
            <w:tcW w:w="1457" w:type="dxa"/>
            <w:shd w:val="clear" w:color="auto" w:fill="auto"/>
            <w:hideMark/>
          </w:tcPr>
          <w:p w14:paraId="0CB31471"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172 546 </w:t>
            </w:r>
          </w:p>
        </w:tc>
        <w:tc>
          <w:tcPr>
            <w:tcW w:w="1507" w:type="dxa"/>
            <w:shd w:val="clear" w:color="auto" w:fill="auto"/>
            <w:hideMark/>
          </w:tcPr>
          <w:p w14:paraId="4D23E926"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101 459 </w:t>
            </w:r>
          </w:p>
        </w:tc>
        <w:tc>
          <w:tcPr>
            <w:tcW w:w="1188" w:type="dxa"/>
            <w:shd w:val="clear" w:color="auto" w:fill="auto"/>
            <w:hideMark/>
          </w:tcPr>
          <w:p w14:paraId="75B4362F" w14:textId="77777777" w:rsidR="00D30F68" w:rsidRPr="00DA4DBF" w:rsidRDefault="00D30F68" w:rsidP="00BA2F36">
            <w:pPr>
              <w:jc w:val="right"/>
              <w:rPr>
                <w:sz w:val="22"/>
                <w:szCs w:val="22"/>
                <w:lang w:val="lv-LV"/>
              </w:rPr>
            </w:pPr>
            <w:r w:rsidRPr="00DA4DBF">
              <w:rPr>
                <w:sz w:val="22"/>
                <w:szCs w:val="22"/>
                <w:lang w:val="lv-LV"/>
              </w:rPr>
              <w:t xml:space="preserve">-3 871 </w:t>
            </w:r>
          </w:p>
        </w:tc>
      </w:tr>
      <w:tr w:rsidR="00DA4DBF" w:rsidRPr="00DA4DBF" w14:paraId="0EC31DC1" w14:textId="77777777" w:rsidTr="008535DB">
        <w:trPr>
          <w:trHeight w:val="60"/>
        </w:trPr>
        <w:tc>
          <w:tcPr>
            <w:tcW w:w="557" w:type="dxa"/>
            <w:shd w:val="clear" w:color="auto" w:fill="auto"/>
            <w:vAlign w:val="center"/>
            <w:hideMark/>
          </w:tcPr>
          <w:p w14:paraId="2CAE2B56" w14:textId="77777777" w:rsidR="00D30F68" w:rsidRPr="00DA4DBF" w:rsidRDefault="00D30F68" w:rsidP="00BA2F36">
            <w:pPr>
              <w:jc w:val="center"/>
              <w:rPr>
                <w:color w:val="000000"/>
                <w:sz w:val="22"/>
                <w:szCs w:val="22"/>
                <w:lang w:val="lv-LV"/>
              </w:rPr>
            </w:pPr>
            <w:r w:rsidRPr="00DA4DBF">
              <w:rPr>
                <w:color w:val="000000"/>
                <w:sz w:val="22"/>
                <w:szCs w:val="22"/>
                <w:lang w:val="lv-LV"/>
              </w:rPr>
              <w:t>14.</w:t>
            </w:r>
          </w:p>
        </w:tc>
        <w:tc>
          <w:tcPr>
            <w:tcW w:w="4637" w:type="dxa"/>
            <w:shd w:val="clear" w:color="auto" w:fill="auto"/>
            <w:vAlign w:val="center"/>
            <w:hideMark/>
          </w:tcPr>
          <w:p w14:paraId="30C145D4" w14:textId="77777777" w:rsidR="00D30F68" w:rsidRPr="00DA4DBF" w:rsidRDefault="00D30F68" w:rsidP="00BA2F36">
            <w:pPr>
              <w:rPr>
                <w:color w:val="000000"/>
                <w:sz w:val="22"/>
                <w:szCs w:val="22"/>
                <w:lang w:val="lv-LV"/>
              </w:rPr>
            </w:pPr>
            <w:r w:rsidRPr="00DA4DBF">
              <w:rPr>
                <w:color w:val="000000"/>
                <w:sz w:val="22"/>
                <w:szCs w:val="22"/>
                <w:lang w:val="lv-LV"/>
              </w:rPr>
              <w:t>SIA “Rubenītis”  </w:t>
            </w:r>
          </w:p>
        </w:tc>
        <w:tc>
          <w:tcPr>
            <w:tcW w:w="1457" w:type="dxa"/>
            <w:shd w:val="clear" w:color="auto" w:fill="auto"/>
            <w:hideMark/>
          </w:tcPr>
          <w:p w14:paraId="01A0A9B7"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85 548 </w:t>
            </w:r>
          </w:p>
        </w:tc>
        <w:tc>
          <w:tcPr>
            <w:tcW w:w="1507" w:type="dxa"/>
            <w:shd w:val="clear" w:color="auto" w:fill="auto"/>
            <w:hideMark/>
          </w:tcPr>
          <w:p w14:paraId="0B9B80D7"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19 108 </w:t>
            </w:r>
          </w:p>
        </w:tc>
        <w:tc>
          <w:tcPr>
            <w:tcW w:w="1188" w:type="dxa"/>
            <w:shd w:val="clear" w:color="auto" w:fill="auto"/>
            <w:hideMark/>
          </w:tcPr>
          <w:p w14:paraId="67AA63CA" w14:textId="77777777" w:rsidR="00D30F68" w:rsidRPr="00DA4DBF" w:rsidRDefault="00D30F68" w:rsidP="00BA2F36">
            <w:pPr>
              <w:jc w:val="right"/>
              <w:rPr>
                <w:sz w:val="22"/>
                <w:szCs w:val="22"/>
                <w:lang w:val="lv-LV"/>
              </w:rPr>
            </w:pPr>
            <w:r w:rsidRPr="00DA4DBF">
              <w:rPr>
                <w:sz w:val="22"/>
                <w:szCs w:val="22"/>
                <w:lang w:val="lv-LV"/>
              </w:rPr>
              <w:t xml:space="preserve">-10 532 </w:t>
            </w:r>
          </w:p>
        </w:tc>
      </w:tr>
      <w:tr w:rsidR="00DA4DBF" w:rsidRPr="00DA4DBF" w14:paraId="35908BFA" w14:textId="77777777" w:rsidTr="008535DB">
        <w:trPr>
          <w:trHeight w:val="297"/>
        </w:trPr>
        <w:tc>
          <w:tcPr>
            <w:tcW w:w="557" w:type="dxa"/>
            <w:shd w:val="clear" w:color="auto" w:fill="auto"/>
            <w:vAlign w:val="center"/>
            <w:hideMark/>
          </w:tcPr>
          <w:p w14:paraId="6E593D57" w14:textId="77777777" w:rsidR="00D30F68" w:rsidRPr="00DA4DBF" w:rsidRDefault="00D30F68" w:rsidP="00BA2F36">
            <w:pPr>
              <w:jc w:val="center"/>
              <w:rPr>
                <w:color w:val="000000"/>
                <w:sz w:val="22"/>
                <w:szCs w:val="22"/>
                <w:lang w:val="lv-LV"/>
              </w:rPr>
            </w:pPr>
            <w:r w:rsidRPr="00DA4DBF">
              <w:rPr>
                <w:color w:val="000000"/>
                <w:sz w:val="22"/>
                <w:szCs w:val="22"/>
                <w:lang w:val="lv-LV"/>
              </w:rPr>
              <w:t>15.</w:t>
            </w:r>
          </w:p>
        </w:tc>
        <w:tc>
          <w:tcPr>
            <w:tcW w:w="4637" w:type="dxa"/>
            <w:shd w:val="clear" w:color="auto" w:fill="auto"/>
            <w:vAlign w:val="center"/>
            <w:hideMark/>
          </w:tcPr>
          <w:p w14:paraId="709336B4" w14:textId="77777777" w:rsidR="00D30F68" w:rsidRPr="00DA4DBF" w:rsidRDefault="00D30F68" w:rsidP="00BA2F36">
            <w:pPr>
              <w:rPr>
                <w:color w:val="000000"/>
                <w:sz w:val="22"/>
                <w:szCs w:val="22"/>
                <w:lang w:val="lv-LV"/>
              </w:rPr>
            </w:pPr>
            <w:r w:rsidRPr="00DA4DBF">
              <w:rPr>
                <w:color w:val="000000"/>
                <w:sz w:val="22"/>
                <w:szCs w:val="22"/>
                <w:lang w:val="lv-LV"/>
              </w:rPr>
              <w:t>SIA “Jēkabpils reģionālā slimnīca”</w:t>
            </w:r>
          </w:p>
        </w:tc>
        <w:tc>
          <w:tcPr>
            <w:tcW w:w="1457" w:type="dxa"/>
            <w:shd w:val="clear" w:color="auto" w:fill="auto"/>
            <w:hideMark/>
          </w:tcPr>
          <w:p w14:paraId="5AA67A38"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3 797 811 </w:t>
            </w:r>
          </w:p>
        </w:tc>
        <w:tc>
          <w:tcPr>
            <w:tcW w:w="1507" w:type="dxa"/>
            <w:shd w:val="clear" w:color="auto" w:fill="auto"/>
            <w:hideMark/>
          </w:tcPr>
          <w:p w14:paraId="3FABA6A9"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4 651 015 </w:t>
            </w:r>
          </w:p>
        </w:tc>
        <w:tc>
          <w:tcPr>
            <w:tcW w:w="1188" w:type="dxa"/>
            <w:shd w:val="clear" w:color="auto" w:fill="auto"/>
            <w:hideMark/>
          </w:tcPr>
          <w:p w14:paraId="372585F3" w14:textId="77777777" w:rsidR="00D30F68" w:rsidRPr="00DA4DBF" w:rsidRDefault="00D30F68" w:rsidP="00BA2F36">
            <w:pPr>
              <w:jc w:val="right"/>
              <w:rPr>
                <w:sz w:val="22"/>
                <w:szCs w:val="22"/>
                <w:lang w:val="lv-LV"/>
              </w:rPr>
            </w:pPr>
            <w:r w:rsidRPr="00DA4DBF">
              <w:rPr>
                <w:sz w:val="22"/>
                <w:szCs w:val="22"/>
                <w:lang w:val="lv-LV"/>
              </w:rPr>
              <w:t xml:space="preserve">1 102 308 </w:t>
            </w:r>
          </w:p>
        </w:tc>
      </w:tr>
      <w:tr w:rsidR="00DA4DBF" w:rsidRPr="00DA4DBF" w14:paraId="7559391C" w14:textId="77777777" w:rsidTr="008535DB">
        <w:trPr>
          <w:trHeight w:val="60"/>
        </w:trPr>
        <w:tc>
          <w:tcPr>
            <w:tcW w:w="557" w:type="dxa"/>
            <w:shd w:val="clear" w:color="auto" w:fill="auto"/>
            <w:vAlign w:val="center"/>
            <w:hideMark/>
          </w:tcPr>
          <w:p w14:paraId="0556C15A" w14:textId="77777777" w:rsidR="00D30F68" w:rsidRPr="00DA4DBF" w:rsidRDefault="00D30F68" w:rsidP="00BA2F36">
            <w:pPr>
              <w:jc w:val="center"/>
              <w:rPr>
                <w:color w:val="000000"/>
                <w:sz w:val="22"/>
                <w:szCs w:val="22"/>
                <w:lang w:val="lv-LV"/>
              </w:rPr>
            </w:pPr>
            <w:r w:rsidRPr="00DA4DBF">
              <w:rPr>
                <w:color w:val="000000"/>
                <w:sz w:val="22"/>
                <w:szCs w:val="22"/>
                <w:lang w:val="lv-LV"/>
              </w:rPr>
              <w:t>16.</w:t>
            </w:r>
          </w:p>
        </w:tc>
        <w:tc>
          <w:tcPr>
            <w:tcW w:w="4637" w:type="dxa"/>
            <w:shd w:val="clear" w:color="auto" w:fill="auto"/>
            <w:vAlign w:val="center"/>
            <w:hideMark/>
          </w:tcPr>
          <w:p w14:paraId="6C4450C4" w14:textId="77777777" w:rsidR="00D30F68" w:rsidRPr="00DA4DBF" w:rsidRDefault="00D30F68" w:rsidP="00BA2F36">
            <w:pPr>
              <w:rPr>
                <w:color w:val="000000"/>
                <w:sz w:val="22"/>
                <w:szCs w:val="22"/>
                <w:lang w:val="lv-LV"/>
              </w:rPr>
            </w:pPr>
            <w:r w:rsidRPr="00DA4DBF">
              <w:rPr>
                <w:color w:val="000000"/>
                <w:sz w:val="22"/>
                <w:szCs w:val="22"/>
                <w:lang w:val="lv-LV"/>
              </w:rPr>
              <w:t>SIA “Viesītes veselības un sociālās aprūpes centrs”  </w:t>
            </w:r>
          </w:p>
        </w:tc>
        <w:tc>
          <w:tcPr>
            <w:tcW w:w="1457" w:type="dxa"/>
            <w:shd w:val="clear" w:color="auto" w:fill="auto"/>
            <w:hideMark/>
          </w:tcPr>
          <w:p w14:paraId="13DB5C74"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82 020 </w:t>
            </w:r>
          </w:p>
        </w:tc>
        <w:tc>
          <w:tcPr>
            <w:tcW w:w="1507" w:type="dxa"/>
            <w:shd w:val="clear" w:color="auto" w:fill="auto"/>
            <w:hideMark/>
          </w:tcPr>
          <w:p w14:paraId="61767B52"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157 192 </w:t>
            </w:r>
          </w:p>
        </w:tc>
        <w:tc>
          <w:tcPr>
            <w:tcW w:w="1188" w:type="dxa"/>
            <w:shd w:val="clear" w:color="auto" w:fill="auto"/>
            <w:hideMark/>
          </w:tcPr>
          <w:p w14:paraId="1965E6F0" w14:textId="77777777" w:rsidR="00D30F68" w:rsidRPr="00DA4DBF" w:rsidRDefault="00D30F68" w:rsidP="00BA2F36">
            <w:pPr>
              <w:jc w:val="right"/>
              <w:rPr>
                <w:sz w:val="22"/>
                <w:szCs w:val="22"/>
                <w:lang w:val="lv-LV"/>
              </w:rPr>
            </w:pPr>
            <w:r w:rsidRPr="00DA4DBF">
              <w:rPr>
                <w:sz w:val="22"/>
                <w:szCs w:val="22"/>
                <w:lang w:val="lv-LV"/>
              </w:rPr>
              <w:t xml:space="preserve">39 429 </w:t>
            </w:r>
          </w:p>
        </w:tc>
      </w:tr>
      <w:tr w:rsidR="00DA4DBF" w:rsidRPr="00DA4DBF" w14:paraId="6DAE81F9" w14:textId="77777777" w:rsidTr="008535DB">
        <w:trPr>
          <w:trHeight w:val="60"/>
        </w:trPr>
        <w:tc>
          <w:tcPr>
            <w:tcW w:w="557" w:type="dxa"/>
            <w:shd w:val="clear" w:color="auto" w:fill="auto"/>
            <w:vAlign w:val="center"/>
            <w:hideMark/>
          </w:tcPr>
          <w:p w14:paraId="7AF0E2A7" w14:textId="77777777" w:rsidR="00D30F68" w:rsidRPr="00DA4DBF" w:rsidRDefault="00D30F68" w:rsidP="00BA2F36">
            <w:pPr>
              <w:jc w:val="center"/>
              <w:rPr>
                <w:color w:val="000000"/>
                <w:sz w:val="22"/>
                <w:szCs w:val="22"/>
                <w:lang w:val="lv-LV"/>
              </w:rPr>
            </w:pPr>
            <w:r w:rsidRPr="00DA4DBF">
              <w:rPr>
                <w:color w:val="000000"/>
                <w:sz w:val="22"/>
                <w:szCs w:val="22"/>
                <w:lang w:val="lv-LV"/>
              </w:rPr>
              <w:t>17.</w:t>
            </w:r>
          </w:p>
        </w:tc>
        <w:tc>
          <w:tcPr>
            <w:tcW w:w="4637" w:type="dxa"/>
            <w:shd w:val="clear" w:color="auto" w:fill="auto"/>
            <w:vAlign w:val="center"/>
            <w:hideMark/>
          </w:tcPr>
          <w:p w14:paraId="063407B3" w14:textId="57171A9A" w:rsidR="00D30F68" w:rsidRPr="00DA4DBF" w:rsidRDefault="00D30F68" w:rsidP="00BA2F36">
            <w:pPr>
              <w:rPr>
                <w:color w:val="000000"/>
                <w:sz w:val="22"/>
                <w:szCs w:val="22"/>
                <w:lang w:val="lv-LV"/>
              </w:rPr>
            </w:pPr>
            <w:r w:rsidRPr="00DA4DBF">
              <w:rPr>
                <w:color w:val="000000"/>
                <w:sz w:val="22"/>
                <w:szCs w:val="22"/>
                <w:lang w:val="lv-LV"/>
              </w:rPr>
              <w:t>SIA  “Aknīstes veselības un sociālās aprūpes centrs”  </w:t>
            </w:r>
          </w:p>
        </w:tc>
        <w:tc>
          <w:tcPr>
            <w:tcW w:w="1457" w:type="dxa"/>
            <w:shd w:val="clear" w:color="auto" w:fill="auto"/>
            <w:hideMark/>
          </w:tcPr>
          <w:p w14:paraId="15180837"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309 733 </w:t>
            </w:r>
          </w:p>
        </w:tc>
        <w:tc>
          <w:tcPr>
            <w:tcW w:w="1507" w:type="dxa"/>
            <w:shd w:val="clear" w:color="auto" w:fill="auto"/>
            <w:hideMark/>
          </w:tcPr>
          <w:p w14:paraId="55FFE392" w14:textId="77777777" w:rsidR="00D30F68" w:rsidRPr="00DA4DBF" w:rsidRDefault="00D30F68" w:rsidP="00BA2F36">
            <w:pPr>
              <w:jc w:val="right"/>
              <w:rPr>
                <w:color w:val="000000"/>
                <w:sz w:val="22"/>
                <w:szCs w:val="22"/>
                <w:lang w:val="lv-LV"/>
              </w:rPr>
            </w:pPr>
            <w:r w:rsidRPr="00DA4DBF">
              <w:rPr>
                <w:color w:val="000000"/>
                <w:sz w:val="22"/>
                <w:szCs w:val="22"/>
                <w:lang w:val="lv-LV"/>
              </w:rPr>
              <w:t xml:space="preserve">85 912 </w:t>
            </w:r>
          </w:p>
        </w:tc>
        <w:tc>
          <w:tcPr>
            <w:tcW w:w="1188" w:type="dxa"/>
            <w:shd w:val="clear" w:color="auto" w:fill="auto"/>
            <w:hideMark/>
          </w:tcPr>
          <w:p w14:paraId="54CA3DB7" w14:textId="77777777" w:rsidR="00D30F68" w:rsidRPr="00DA4DBF" w:rsidRDefault="00D30F68" w:rsidP="00BA2F36">
            <w:pPr>
              <w:jc w:val="right"/>
              <w:rPr>
                <w:sz w:val="22"/>
                <w:szCs w:val="22"/>
                <w:lang w:val="lv-LV"/>
              </w:rPr>
            </w:pPr>
            <w:r w:rsidRPr="00DA4DBF">
              <w:rPr>
                <w:sz w:val="22"/>
                <w:szCs w:val="22"/>
                <w:lang w:val="lv-LV"/>
              </w:rPr>
              <w:t xml:space="preserve">-808 </w:t>
            </w:r>
          </w:p>
        </w:tc>
      </w:tr>
      <w:tr w:rsidR="00DA4DBF" w:rsidRPr="00DA4DBF" w14:paraId="07B84516" w14:textId="77777777" w:rsidTr="008535DB">
        <w:trPr>
          <w:trHeight w:val="60"/>
        </w:trPr>
        <w:tc>
          <w:tcPr>
            <w:tcW w:w="557" w:type="dxa"/>
            <w:shd w:val="clear" w:color="auto" w:fill="auto"/>
            <w:vAlign w:val="center"/>
            <w:hideMark/>
          </w:tcPr>
          <w:p w14:paraId="5ABD2E42" w14:textId="77777777" w:rsidR="00D30F68" w:rsidRPr="00DA4DBF" w:rsidRDefault="00D30F68" w:rsidP="00D30F68">
            <w:pPr>
              <w:rPr>
                <w:color w:val="000000"/>
                <w:sz w:val="22"/>
                <w:szCs w:val="22"/>
                <w:lang w:val="lv-LV"/>
              </w:rPr>
            </w:pPr>
            <w:r w:rsidRPr="00DA4DBF">
              <w:rPr>
                <w:color w:val="000000"/>
                <w:sz w:val="22"/>
                <w:szCs w:val="22"/>
                <w:lang w:val="lv-LV"/>
              </w:rPr>
              <w:t>18.</w:t>
            </w:r>
          </w:p>
        </w:tc>
        <w:tc>
          <w:tcPr>
            <w:tcW w:w="4637" w:type="dxa"/>
            <w:shd w:val="clear" w:color="auto" w:fill="auto"/>
            <w:vAlign w:val="center"/>
            <w:hideMark/>
          </w:tcPr>
          <w:p w14:paraId="26A47D1C" w14:textId="77777777" w:rsidR="00D30F68" w:rsidRPr="00DA4DBF" w:rsidRDefault="00D30F68" w:rsidP="00DA4DBF">
            <w:pPr>
              <w:rPr>
                <w:color w:val="000000"/>
                <w:sz w:val="22"/>
                <w:szCs w:val="22"/>
                <w:lang w:val="lv-LV"/>
              </w:rPr>
            </w:pPr>
            <w:r w:rsidRPr="00DA4DBF">
              <w:rPr>
                <w:color w:val="000000"/>
                <w:sz w:val="22"/>
                <w:szCs w:val="22"/>
                <w:lang w:val="lv-LV"/>
              </w:rPr>
              <w:t>SIA “Zasas aptieka” </w:t>
            </w:r>
          </w:p>
        </w:tc>
        <w:tc>
          <w:tcPr>
            <w:tcW w:w="1457" w:type="dxa"/>
            <w:shd w:val="clear" w:color="auto" w:fill="auto"/>
            <w:hideMark/>
          </w:tcPr>
          <w:p w14:paraId="0F605A91" w14:textId="77777777" w:rsidR="00D30F68" w:rsidRPr="00DA4DBF" w:rsidRDefault="00D30F68" w:rsidP="00BA2F36">
            <w:pPr>
              <w:ind w:left="-127" w:firstLine="283"/>
              <w:jc w:val="right"/>
              <w:rPr>
                <w:color w:val="000000"/>
                <w:sz w:val="22"/>
                <w:szCs w:val="22"/>
                <w:lang w:val="lv-LV"/>
              </w:rPr>
            </w:pPr>
            <w:r w:rsidRPr="00DA4DBF">
              <w:rPr>
                <w:color w:val="000000"/>
                <w:sz w:val="22"/>
                <w:szCs w:val="22"/>
                <w:lang w:val="lv-LV"/>
              </w:rPr>
              <w:t xml:space="preserve">5 865 </w:t>
            </w:r>
          </w:p>
        </w:tc>
        <w:tc>
          <w:tcPr>
            <w:tcW w:w="1507" w:type="dxa"/>
            <w:shd w:val="clear" w:color="auto" w:fill="auto"/>
            <w:hideMark/>
          </w:tcPr>
          <w:p w14:paraId="7E7F1369" w14:textId="77777777" w:rsidR="00D30F68" w:rsidRPr="00DA4DBF" w:rsidRDefault="00D30F68" w:rsidP="00BA2F36">
            <w:pPr>
              <w:ind w:left="-127" w:firstLine="283"/>
              <w:jc w:val="right"/>
              <w:rPr>
                <w:color w:val="000000"/>
                <w:sz w:val="22"/>
                <w:szCs w:val="22"/>
                <w:lang w:val="lv-LV"/>
              </w:rPr>
            </w:pPr>
            <w:r w:rsidRPr="00DA4DBF">
              <w:rPr>
                <w:color w:val="000000"/>
                <w:sz w:val="22"/>
                <w:szCs w:val="22"/>
                <w:lang w:val="lv-LV"/>
              </w:rPr>
              <w:t xml:space="preserve">14 714 </w:t>
            </w:r>
          </w:p>
        </w:tc>
        <w:tc>
          <w:tcPr>
            <w:tcW w:w="1188" w:type="dxa"/>
            <w:shd w:val="clear" w:color="auto" w:fill="auto"/>
            <w:hideMark/>
          </w:tcPr>
          <w:p w14:paraId="6C189FD3" w14:textId="77777777" w:rsidR="00D30F68" w:rsidRPr="00DA4DBF" w:rsidRDefault="00D30F68" w:rsidP="00BA2F36">
            <w:pPr>
              <w:ind w:left="-127" w:firstLine="283"/>
              <w:jc w:val="right"/>
              <w:rPr>
                <w:color w:val="0070C0"/>
                <w:sz w:val="22"/>
                <w:szCs w:val="22"/>
                <w:lang w:val="lv-LV"/>
              </w:rPr>
            </w:pPr>
            <w:r w:rsidRPr="00DA4DBF">
              <w:rPr>
                <w:sz w:val="22"/>
                <w:szCs w:val="22"/>
                <w:lang w:val="lv-LV"/>
              </w:rPr>
              <w:t xml:space="preserve">5 141 </w:t>
            </w:r>
          </w:p>
        </w:tc>
      </w:tr>
    </w:tbl>
    <w:p w14:paraId="1057AEEB" w14:textId="77777777" w:rsidR="008535DB" w:rsidRDefault="008535DB" w:rsidP="008535DB">
      <w:pPr>
        <w:tabs>
          <w:tab w:val="right" w:pos="9356"/>
        </w:tabs>
        <w:jc w:val="both"/>
        <w:rPr>
          <w:lang w:val="lv-LV"/>
        </w:rPr>
      </w:pPr>
    </w:p>
    <w:tbl>
      <w:tblPr>
        <w:tblW w:w="9578" w:type="dxa"/>
        <w:tblLook w:val="04A0" w:firstRow="1" w:lastRow="0" w:firstColumn="1" w:lastColumn="0" w:noHBand="0" w:noVBand="1"/>
      </w:tblPr>
      <w:tblGrid>
        <w:gridCol w:w="506"/>
        <w:gridCol w:w="2613"/>
        <w:gridCol w:w="992"/>
        <w:gridCol w:w="1134"/>
        <w:gridCol w:w="1134"/>
        <w:gridCol w:w="992"/>
        <w:gridCol w:w="993"/>
        <w:gridCol w:w="992"/>
        <w:gridCol w:w="16"/>
        <w:gridCol w:w="206"/>
      </w:tblGrid>
      <w:tr w:rsidR="00D4540E" w:rsidRPr="00ED4D9A" w14:paraId="52F5AD01" w14:textId="77777777" w:rsidTr="00C86EFE">
        <w:trPr>
          <w:gridAfter w:val="1"/>
          <w:wAfter w:w="206" w:type="dxa"/>
          <w:trHeight w:val="885"/>
        </w:trPr>
        <w:tc>
          <w:tcPr>
            <w:tcW w:w="9372" w:type="dxa"/>
            <w:gridSpan w:val="9"/>
            <w:tcBorders>
              <w:top w:val="nil"/>
              <w:left w:val="nil"/>
              <w:bottom w:val="single" w:sz="4" w:space="0" w:color="auto"/>
              <w:right w:val="nil"/>
            </w:tcBorders>
            <w:shd w:val="clear" w:color="auto" w:fill="auto"/>
            <w:vAlign w:val="center"/>
            <w:hideMark/>
          </w:tcPr>
          <w:p w14:paraId="1E4CF629" w14:textId="0DADAAF9" w:rsidR="00D4540E" w:rsidRPr="00D4540E" w:rsidRDefault="00D4540E" w:rsidP="00D4540E">
            <w:pPr>
              <w:jc w:val="right"/>
              <w:rPr>
                <w:color w:val="000000"/>
                <w:lang w:val="lv-LV"/>
              </w:rPr>
            </w:pPr>
            <w:r w:rsidRPr="00D4540E">
              <w:rPr>
                <w:color w:val="000000"/>
                <w:lang w:val="lv-LV"/>
              </w:rPr>
              <w:t>4.tabula</w:t>
            </w:r>
          </w:p>
          <w:p w14:paraId="21DDBF03" w14:textId="341ED7E3" w:rsidR="00D4540E" w:rsidRPr="00D4540E" w:rsidRDefault="00D4540E">
            <w:pPr>
              <w:jc w:val="center"/>
              <w:rPr>
                <w:color w:val="000000"/>
                <w:lang w:val="lv-LV" w:eastAsia="lv-LV"/>
              </w:rPr>
            </w:pPr>
            <w:r w:rsidRPr="00D4540E">
              <w:rPr>
                <w:color w:val="000000"/>
                <w:lang w:val="lv-LV"/>
              </w:rPr>
              <w:t xml:space="preserve">Informācija par kapitālsabiedrību iemaksām valsts budžetā un pašvaldību budžetos, saņemto valsts vai pašvaldības budžetu finansējumu </w:t>
            </w:r>
          </w:p>
        </w:tc>
      </w:tr>
      <w:tr w:rsidR="00D4540E" w:rsidRPr="00D4540E" w14:paraId="622EA840" w14:textId="77777777" w:rsidTr="00C86EFE">
        <w:trPr>
          <w:gridAfter w:val="2"/>
          <w:wAfter w:w="222" w:type="dxa"/>
          <w:trHeight w:val="1500"/>
        </w:trPr>
        <w:tc>
          <w:tcPr>
            <w:tcW w:w="50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5FAF42D" w14:textId="77777777" w:rsidR="00D4540E" w:rsidRPr="001704CA" w:rsidRDefault="00D4540E">
            <w:pPr>
              <w:jc w:val="center"/>
              <w:rPr>
                <w:color w:val="000000"/>
                <w:lang w:val="lv-LV"/>
              </w:rPr>
            </w:pPr>
            <w:proofErr w:type="spellStart"/>
            <w:r w:rsidRPr="001704CA">
              <w:rPr>
                <w:color w:val="000000"/>
                <w:lang w:val="lv-LV"/>
              </w:rPr>
              <w:t>N.p.k</w:t>
            </w:r>
            <w:proofErr w:type="spellEnd"/>
            <w:r w:rsidRPr="001704CA">
              <w:rPr>
                <w:color w:val="000000"/>
                <w:lang w:val="lv-LV"/>
              </w:rPr>
              <w:t>.</w:t>
            </w:r>
          </w:p>
        </w:tc>
        <w:tc>
          <w:tcPr>
            <w:tcW w:w="2613" w:type="dxa"/>
            <w:vMerge w:val="restart"/>
            <w:tcBorders>
              <w:top w:val="nil"/>
              <w:left w:val="single" w:sz="4" w:space="0" w:color="auto"/>
              <w:bottom w:val="single" w:sz="4" w:space="0" w:color="auto"/>
              <w:right w:val="single" w:sz="4" w:space="0" w:color="auto"/>
            </w:tcBorders>
            <w:shd w:val="clear" w:color="auto" w:fill="auto"/>
            <w:vAlign w:val="center"/>
            <w:hideMark/>
          </w:tcPr>
          <w:p w14:paraId="77764301" w14:textId="77777777" w:rsidR="00D4540E" w:rsidRPr="00D4540E" w:rsidRDefault="00D4540E">
            <w:pPr>
              <w:rPr>
                <w:color w:val="000000"/>
                <w:lang w:val="lv-LV"/>
              </w:rPr>
            </w:pPr>
            <w:r w:rsidRPr="00D4540E">
              <w:rPr>
                <w:color w:val="000000"/>
                <w:lang w:val="lv-LV"/>
              </w:rPr>
              <w:t>Nosaukums</w:t>
            </w:r>
          </w:p>
        </w:tc>
        <w:tc>
          <w:tcPr>
            <w:tcW w:w="99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EF56358" w14:textId="77777777" w:rsidR="00D4540E" w:rsidRPr="00D4540E" w:rsidRDefault="00D4540E">
            <w:pPr>
              <w:jc w:val="center"/>
              <w:rPr>
                <w:color w:val="000000"/>
                <w:lang w:val="lv-LV"/>
              </w:rPr>
            </w:pPr>
            <w:r w:rsidRPr="00D4540E">
              <w:rPr>
                <w:color w:val="000000"/>
                <w:lang w:val="lv-LV"/>
              </w:rPr>
              <w:t>Iemaksātās dividendes, EUR</w:t>
            </w:r>
          </w:p>
        </w:tc>
        <w:tc>
          <w:tcPr>
            <w:tcW w:w="11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6F0E2AF" w14:textId="77777777" w:rsidR="00D4540E" w:rsidRPr="00D4540E" w:rsidRDefault="00D4540E">
            <w:pPr>
              <w:jc w:val="center"/>
              <w:rPr>
                <w:color w:val="000000"/>
                <w:lang w:val="lv-LV"/>
              </w:rPr>
            </w:pPr>
            <w:r w:rsidRPr="00D4540E">
              <w:rPr>
                <w:color w:val="000000"/>
                <w:lang w:val="lv-LV"/>
              </w:rPr>
              <w:t>Kopā nodokļi, nodevas, EUR</w:t>
            </w:r>
          </w:p>
        </w:tc>
        <w:tc>
          <w:tcPr>
            <w:tcW w:w="11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2354ADD" w14:textId="77777777" w:rsidR="00D4540E" w:rsidRPr="00D4540E" w:rsidRDefault="00D4540E">
            <w:pPr>
              <w:jc w:val="center"/>
              <w:rPr>
                <w:color w:val="000000"/>
                <w:lang w:val="lv-LV"/>
              </w:rPr>
            </w:pPr>
            <w:r w:rsidRPr="00D4540E">
              <w:rPr>
                <w:color w:val="000000"/>
                <w:lang w:val="lv-LV"/>
              </w:rPr>
              <w:t>t.sk. pašvaldību budžetā, Nekustamā īpašuma nodoklis</w:t>
            </w:r>
          </w:p>
        </w:tc>
        <w:tc>
          <w:tcPr>
            <w:tcW w:w="99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185BA5B" w14:textId="77777777" w:rsidR="00D4540E" w:rsidRPr="00D4540E" w:rsidRDefault="00D4540E">
            <w:pPr>
              <w:jc w:val="center"/>
              <w:rPr>
                <w:color w:val="000000"/>
                <w:lang w:val="lv-LV"/>
              </w:rPr>
            </w:pPr>
            <w:r w:rsidRPr="00D4540E">
              <w:rPr>
                <w:color w:val="000000"/>
                <w:lang w:val="lv-LV"/>
              </w:rPr>
              <w:t>Ieguldījums pamatkapitālā</w:t>
            </w: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24B0622" w14:textId="77777777" w:rsidR="00D4540E" w:rsidRPr="00D4540E" w:rsidRDefault="00D4540E">
            <w:pPr>
              <w:jc w:val="center"/>
              <w:rPr>
                <w:color w:val="000000"/>
                <w:lang w:val="lv-LV"/>
              </w:rPr>
            </w:pPr>
            <w:r w:rsidRPr="00D4540E">
              <w:rPr>
                <w:color w:val="000000"/>
                <w:lang w:val="lv-LV"/>
              </w:rPr>
              <w:t>Pašvaldību dotācijas (</w:t>
            </w:r>
            <w:proofErr w:type="spellStart"/>
            <w:r w:rsidRPr="00D4540E">
              <w:rPr>
                <w:color w:val="000000"/>
                <w:lang w:val="lv-LV"/>
              </w:rPr>
              <w:t>t.sk.zaudējumu</w:t>
            </w:r>
            <w:proofErr w:type="spellEnd"/>
            <w:r w:rsidRPr="00D4540E">
              <w:rPr>
                <w:color w:val="000000"/>
                <w:lang w:val="lv-LV"/>
              </w:rPr>
              <w:t xml:space="preserve"> segšanai)</w:t>
            </w:r>
          </w:p>
        </w:tc>
        <w:tc>
          <w:tcPr>
            <w:tcW w:w="99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3370E5C" w14:textId="77777777" w:rsidR="00D4540E" w:rsidRPr="00D4540E" w:rsidRDefault="00D4540E">
            <w:pPr>
              <w:jc w:val="center"/>
              <w:rPr>
                <w:color w:val="000000"/>
                <w:lang w:val="lv-LV"/>
              </w:rPr>
            </w:pPr>
            <w:r w:rsidRPr="00D4540E">
              <w:rPr>
                <w:color w:val="000000"/>
                <w:lang w:val="lv-LV"/>
              </w:rPr>
              <w:t>Saņemts no valsts budžeta (</w:t>
            </w:r>
            <w:proofErr w:type="spellStart"/>
            <w:r w:rsidRPr="00D4540E">
              <w:rPr>
                <w:color w:val="000000"/>
                <w:lang w:val="lv-LV"/>
              </w:rPr>
              <w:t>t.sk.fondu</w:t>
            </w:r>
            <w:proofErr w:type="spellEnd"/>
            <w:r w:rsidRPr="00D4540E">
              <w:rPr>
                <w:color w:val="000000"/>
                <w:lang w:val="lv-LV"/>
              </w:rPr>
              <w:t xml:space="preserve"> finansējums)</w:t>
            </w:r>
          </w:p>
        </w:tc>
      </w:tr>
      <w:tr w:rsidR="00D4540E" w:rsidRPr="00D4540E" w14:paraId="1DE7F3ED" w14:textId="77777777" w:rsidTr="00C86EFE">
        <w:trPr>
          <w:trHeight w:val="300"/>
        </w:trPr>
        <w:tc>
          <w:tcPr>
            <w:tcW w:w="506" w:type="dxa"/>
            <w:vMerge/>
            <w:tcBorders>
              <w:top w:val="nil"/>
              <w:left w:val="single" w:sz="4" w:space="0" w:color="auto"/>
              <w:bottom w:val="single" w:sz="4" w:space="0" w:color="auto"/>
              <w:right w:val="single" w:sz="4" w:space="0" w:color="auto"/>
            </w:tcBorders>
            <w:vAlign w:val="center"/>
            <w:hideMark/>
          </w:tcPr>
          <w:p w14:paraId="32F98E5F" w14:textId="77777777" w:rsidR="00D4540E" w:rsidRPr="00D4540E" w:rsidRDefault="00D4540E">
            <w:pPr>
              <w:rPr>
                <w:color w:val="000000"/>
                <w:lang w:val="lv-LV"/>
              </w:rPr>
            </w:pPr>
          </w:p>
        </w:tc>
        <w:tc>
          <w:tcPr>
            <w:tcW w:w="2613" w:type="dxa"/>
            <w:vMerge/>
            <w:tcBorders>
              <w:top w:val="nil"/>
              <w:left w:val="single" w:sz="4" w:space="0" w:color="auto"/>
              <w:bottom w:val="single" w:sz="4" w:space="0" w:color="auto"/>
              <w:right w:val="single" w:sz="4" w:space="0" w:color="auto"/>
            </w:tcBorders>
            <w:vAlign w:val="center"/>
            <w:hideMark/>
          </w:tcPr>
          <w:p w14:paraId="2AD7944D" w14:textId="77777777" w:rsidR="00D4540E" w:rsidRPr="00D4540E" w:rsidRDefault="00D4540E">
            <w:pPr>
              <w:rPr>
                <w:color w:val="000000"/>
                <w:lang w:val="lv-LV"/>
              </w:rPr>
            </w:pPr>
          </w:p>
        </w:tc>
        <w:tc>
          <w:tcPr>
            <w:tcW w:w="992" w:type="dxa"/>
            <w:vMerge/>
            <w:tcBorders>
              <w:top w:val="nil"/>
              <w:left w:val="single" w:sz="4" w:space="0" w:color="auto"/>
              <w:bottom w:val="single" w:sz="4" w:space="0" w:color="000000"/>
              <w:right w:val="single" w:sz="4" w:space="0" w:color="auto"/>
            </w:tcBorders>
            <w:vAlign w:val="center"/>
            <w:hideMark/>
          </w:tcPr>
          <w:p w14:paraId="2B6113E2" w14:textId="77777777" w:rsidR="00D4540E" w:rsidRPr="00D4540E" w:rsidRDefault="00D4540E">
            <w:pPr>
              <w:rPr>
                <w:color w:val="000000"/>
                <w:lang w:val="lv-LV"/>
              </w:rPr>
            </w:pPr>
          </w:p>
        </w:tc>
        <w:tc>
          <w:tcPr>
            <w:tcW w:w="1134" w:type="dxa"/>
            <w:vMerge/>
            <w:tcBorders>
              <w:top w:val="nil"/>
              <w:left w:val="single" w:sz="4" w:space="0" w:color="auto"/>
              <w:bottom w:val="single" w:sz="4" w:space="0" w:color="auto"/>
              <w:right w:val="single" w:sz="4" w:space="0" w:color="auto"/>
            </w:tcBorders>
            <w:vAlign w:val="center"/>
            <w:hideMark/>
          </w:tcPr>
          <w:p w14:paraId="46448AA3" w14:textId="77777777" w:rsidR="00D4540E" w:rsidRPr="00D4540E" w:rsidRDefault="00D4540E">
            <w:pPr>
              <w:rPr>
                <w:color w:val="000000"/>
                <w:lang w:val="lv-LV"/>
              </w:rPr>
            </w:pPr>
          </w:p>
        </w:tc>
        <w:tc>
          <w:tcPr>
            <w:tcW w:w="1134" w:type="dxa"/>
            <w:vMerge/>
            <w:tcBorders>
              <w:top w:val="nil"/>
              <w:left w:val="single" w:sz="4" w:space="0" w:color="auto"/>
              <w:bottom w:val="single" w:sz="4" w:space="0" w:color="auto"/>
              <w:right w:val="single" w:sz="4" w:space="0" w:color="auto"/>
            </w:tcBorders>
            <w:vAlign w:val="center"/>
            <w:hideMark/>
          </w:tcPr>
          <w:p w14:paraId="4E875845" w14:textId="77777777" w:rsidR="00D4540E" w:rsidRPr="00D4540E" w:rsidRDefault="00D4540E">
            <w:pPr>
              <w:rPr>
                <w:color w:val="000000"/>
                <w:lang w:val="lv-LV"/>
              </w:rPr>
            </w:pPr>
          </w:p>
        </w:tc>
        <w:tc>
          <w:tcPr>
            <w:tcW w:w="992" w:type="dxa"/>
            <w:vMerge/>
            <w:tcBorders>
              <w:top w:val="nil"/>
              <w:left w:val="single" w:sz="4" w:space="0" w:color="auto"/>
              <w:bottom w:val="single" w:sz="4" w:space="0" w:color="auto"/>
              <w:right w:val="single" w:sz="4" w:space="0" w:color="auto"/>
            </w:tcBorders>
            <w:vAlign w:val="center"/>
            <w:hideMark/>
          </w:tcPr>
          <w:p w14:paraId="39522CBA" w14:textId="77777777" w:rsidR="00D4540E" w:rsidRPr="00D4540E" w:rsidRDefault="00D4540E">
            <w:pPr>
              <w:rPr>
                <w:color w:val="000000"/>
                <w:lang w:val="lv-LV"/>
              </w:rPr>
            </w:pPr>
          </w:p>
        </w:tc>
        <w:tc>
          <w:tcPr>
            <w:tcW w:w="993" w:type="dxa"/>
            <w:vMerge/>
            <w:tcBorders>
              <w:top w:val="nil"/>
              <w:left w:val="single" w:sz="4" w:space="0" w:color="auto"/>
              <w:bottom w:val="single" w:sz="4" w:space="0" w:color="auto"/>
              <w:right w:val="single" w:sz="4" w:space="0" w:color="auto"/>
            </w:tcBorders>
            <w:vAlign w:val="center"/>
            <w:hideMark/>
          </w:tcPr>
          <w:p w14:paraId="208AB75C" w14:textId="77777777" w:rsidR="00D4540E" w:rsidRPr="00D4540E" w:rsidRDefault="00D4540E">
            <w:pPr>
              <w:rPr>
                <w:color w:val="000000"/>
                <w:lang w:val="lv-LV"/>
              </w:rPr>
            </w:pPr>
          </w:p>
        </w:tc>
        <w:tc>
          <w:tcPr>
            <w:tcW w:w="992" w:type="dxa"/>
            <w:vMerge/>
            <w:tcBorders>
              <w:top w:val="nil"/>
              <w:left w:val="single" w:sz="4" w:space="0" w:color="auto"/>
              <w:bottom w:val="single" w:sz="4" w:space="0" w:color="auto"/>
              <w:right w:val="single" w:sz="4" w:space="0" w:color="auto"/>
            </w:tcBorders>
            <w:vAlign w:val="center"/>
            <w:hideMark/>
          </w:tcPr>
          <w:p w14:paraId="04A90B75" w14:textId="77777777" w:rsidR="00D4540E" w:rsidRPr="00D4540E" w:rsidRDefault="00D4540E">
            <w:pPr>
              <w:rPr>
                <w:color w:val="000000"/>
                <w:lang w:val="lv-LV"/>
              </w:rPr>
            </w:pPr>
          </w:p>
        </w:tc>
        <w:tc>
          <w:tcPr>
            <w:tcW w:w="222" w:type="dxa"/>
            <w:gridSpan w:val="2"/>
            <w:tcBorders>
              <w:top w:val="nil"/>
              <w:left w:val="nil"/>
              <w:bottom w:val="nil"/>
              <w:right w:val="nil"/>
            </w:tcBorders>
            <w:shd w:val="clear" w:color="auto" w:fill="auto"/>
            <w:noWrap/>
            <w:vAlign w:val="bottom"/>
            <w:hideMark/>
          </w:tcPr>
          <w:p w14:paraId="64294278" w14:textId="77777777" w:rsidR="00D4540E" w:rsidRPr="00D4540E" w:rsidRDefault="00D4540E">
            <w:pPr>
              <w:jc w:val="center"/>
              <w:rPr>
                <w:color w:val="000000"/>
                <w:lang w:val="lv-LV"/>
              </w:rPr>
            </w:pPr>
          </w:p>
        </w:tc>
      </w:tr>
      <w:tr w:rsidR="00D4540E" w:rsidRPr="00D4540E" w14:paraId="57A44B68" w14:textId="77777777" w:rsidTr="00C86EFE">
        <w:trPr>
          <w:trHeight w:val="300"/>
        </w:trPr>
        <w:tc>
          <w:tcPr>
            <w:tcW w:w="506" w:type="dxa"/>
            <w:vMerge/>
            <w:tcBorders>
              <w:top w:val="nil"/>
              <w:left w:val="single" w:sz="4" w:space="0" w:color="auto"/>
              <w:bottom w:val="single" w:sz="4" w:space="0" w:color="auto"/>
              <w:right w:val="single" w:sz="4" w:space="0" w:color="auto"/>
            </w:tcBorders>
            <w:vAlign w:val="center"/>
            <w:hideMark/>
          </w:tcPr>
          <w:p w14:paraId="66858803" w14:textId="77777777" w:rsidR="00D4540E" w:rsidRPr="00D4540E" w:rsidRDefault="00D4540E">
            <w:pPr>
              <w:rPr>
                <w:color w:val="000000"/>
                <w:lang w:val="lv-LV"/>
              </w:rPr>
            </w:pPr>
          </w:p>
        </w:tc>
        <w:tc>
          <w:tcPr>
            <w:tcW w:w="2613" w:type="dxa"/>
            <w:vMerge/>
            <w:tcBorders>
              <w:top w:val="nil"/>
              <w:left w:val="single" w:sz="4" w:space="0" w:color="auto"/>
              <w:bottom w:val="single" w:sz="4" w:space="0" w:color="auto"/>
              <w:right w:val="single" w:sz="4" w:space="0" w:color="auto"/>
            </w:tcBorders>
            <w:vAlign w:val="center"/>
            <w:hideMark/>
          </w:tcPr>
          <w:p w14:paraId="2BBFCEC8" w14:textId="77777777" w:rsidR="00D4540E" w:rsidRPr="00D4540E" w:rsidRDefault="00D4540E">
            <w:pPr>
              <w:rPr>
                <w:color w:val="000000"/>
                <w:lang w:val="lv-LV"/>
              </w:rPr>
            </w:pPr>
          </w:p>
        </w:tc>
        <w:tc>
          <w:tcPr>
            <w:tcW w:w="992" w:type="dxa"/>
            <w:vMerge/>
            <w:tcBorders>
              <w:top w:val="nil"/>
              <w:left w:val="single" w:sz="4" w:space="0" w:color="auto"/>
              <w:bottom w:val="single" w:sz="4" w:space="0" w:color="000000"/>
              <w:right w:val="single" w:sz="4" w:space="0" w:color="auto"/>
            </w:tcBorders>
            <w:vAlign w:val="center"/>
            <w:hideMark/>
          </w:tcPr>
          <w:p w14:paraId="786C9383" w14:textId="77777777" w:rsidR="00D4540E" w:rsidRPr="00D4540E" w:rsidRDefault="00D4540E">
            <w:pPr>
              <w:rPr>
                <w:color w:val="000000"/>
                <w:lang w:val="lv-LV"/>
              </w:rPr>
            </w:pPr>
          </w:p>
        </w:tc>
        <w:tc>
          <w:tcPr>
            <w:tcW w:w="1134" w:type="dxa"/>
            <w:vMerge/>
            <w:tcBorders>
              <w:top w:val="nil"/>
              <w:left w:val="single" w:sz="4" w:space="0" w:color="auto"/>
              <w:bottom w:val="single" w:sz="4" w:space="0" w:color="auto"/>
              <w:right w:val="single" w:sz="4" w:space="0" w:color="auto"/>
            </w:tcBorders>
            <w:vAlign w:val="center"/>
            <w:hideMark/>
          </w:tcPr>
          <w:p w14:paraId="78640604" w14:textId="77777777" w:rsidR="00D4540E" w:rsidRPr="00D4540E" w:rsidRDefault="00D4540E">
            <w:pPr>
              <w:rPr>
                <w:color w:val="000000"/>
                <w:lang w:val="lv-LV"/>
              </w:rPr>
            </w:pPr>
          </w:p>
        </w:tc>
        <w:tc>
          <w:tcPr>
            <w:tcW w:w="1134" w:type="dxa"/>
            <w:vMerge/>
            <w:tcBorders>
              <w:top w:val="nil"/>
              <w:left w:val="single" w:sz="4" w:space="0" w:color="auto"/>
              <w:bottom w:val="single" w:sz="4" w:space="0" w:color="auto"/>
              <w:right w:val="single" w:sz="4" w:space="0" w:color="auto"/>
            </w:tcBorders>
            <w:vAlign w:val="center"/>
            <w:hideMark/>
          </w:tcPr>
          <w:p w14:paraId="3047CA5B" w14:textId="77777777" w:rsidR="00D4540E" w:rsidRPr="00D4540E" w:rsidRDefault="00D4540E">
            <w:pPr>
              <w:rPr>
                <w:color w:val="000000"/>
                <w:lang w:val="lv-LV"/>
              </w:rPr>
            </w:pPr>
          </w:p>
        </w:tc>
        <w:tc>
          <w:tcPr>
            <w:tcW w:w="992" w:type="dxa"/>
            <w:vMerge/>
            <w:tcBorders>
              <w:top w:val="nil"/>
              <w:left w:val="single" w:sz="4" w:space="0" w:color="auto"/>
              <w:bottom w:val="single" w:sz="4" w:space="0" w:color="auto"/>
              <w:right w:val="single" w:sz="4" w:space="0" w:color="auto"/>
            </w:tcBorders>
            <w:vAlign w:val="center"/>
            <w:hideMark/>
          </w:tcPr>
          <w:p w14:paraId="4D2AC51F" w14:textId="77777777" w:rsidR="00D4540E" w:rsidRPr="00D4540E" w:rsidRDefault="00D4540E">
            <w:pPr>
              <w:rPr>
                <w:color w:val="000000"/>
                <w:lang w:val="lv-LV"/>
              </w:rPr>
            </w:pPr>
          </w:p>
        </w:tc>
        <w:tc>
          <w:tcPr>
            <w:tcW w:w="993" w:type="dxa"/>
            <w:vMerge/>
            <w:tcBorders>
              <w:top w:val="nil"/>
              <w:left w:val="single" w:sz="4" w:space="0" w:color="auto"/>
              <w:bottom w:val="single" w:sz="4" w:space="0" w:color="auto"/>
              <w:right w:val="single" w:sz="4" w:space="0" w:color="auto"/>
            </w:tcBorders>
            <w:vAlign w:val="center"/>
            <w:hideMark/>
          </w:tcPr>
          <w:p w14:paraId="7CD91BB6" w14:textId="77777777" w:rsidR="00D4540E" w:rsidRPr="00D4540E" w:rsidRDefault="00D4540E">
            <w:pPr>
              <w:rPr>
                <w:color w:val="000000"/>
                <w:lang w:val="lv-LV"/>
              </w:rPr>
            </w:pPr>
          </w:p>
        </w:tc>
        <w:tc>
          <w:tcPr>
            <w:tcW w:w="992" w:type="dxa"/>
            <w:vMerge/>
            <w:tcBorders>
              <w:top w:val="nil"/>
              <w:left w:val="single" w:sz="4" w:space="0" w:color="auto"/>
              <w:bottom w:val="single" w:sz="4" w:space="0" w:color="auto"/>
              <w:right w:val="single" w:sz="4" w:space="0" w:color="auto"/>
            </w:tcBorders>
            <w:vAlign w:val="center"/>
            <w:hideMark/>
          </w:tcPr>
          <w:p w14:paraId="30091313" w14:textId="77777777" w:rsidR="00D4540E" w:rsidRPr="00D4540E" w:rsidRDefault="00D4540E">
            <w:pPr>
              <w:rPr>
                <w:color w:val="000000"/>
                <w:lang w:val="lv-LV"/>
              </w:rPr>
            </w:pPr>
          </w:p>
        </w:tc>
        <w:tc>
          <w:tcPr>
            <w:tcW w:w="222" w:type="dxa"/>
            <w:gridSpan w:val="2"/>
            <w:tcBorders>
              <w:top w:val="nil"/>
              <w:left w:val="nil"/>
              <w:bottom w:val="nil"/>
              <w:right w:val="nil"/>
            </w:tcBorders>
            <w:shd w:val="clear" w:color="auto" w:fill="auto"/>
            <w:noWrap/>
            <w:vAlign w:val="bottom"/>
            <w:hideMark/>
          </w:tcPr>
          <w:p w14:paraId="672D806A" w14:textId="77777777" w:rsidR="00D4540E" w:rsidRPr="00D4540E" w:rsidRDefault="00D4540E">
            <w:pPr>
              <w:rPr>
                <w:sz w:val="20"/>
                <w:szCs w:val="20"/>
                <w:lang w:val="lv-LV"/>
              </w:rPr>
            </w:pPr>
          </w:p>
        </w:tc>
      </w:tr>
      <w:tr w:rsidR="00D4540E" w:rsidRPr="00D4540E" w14:paraId="6F716893" w14:textId="77777777" w:rsidTr="00C86EFE">
        <w:trPr>
          <w:trHeight w:val="300"/>
        </w:trPr>
        <w:tc>
          <w:tcPr>
            <w:tcW w:w="506" w:type="dxa"/>
            <w:vMerge/>
            <w:tcBorders>
              <w:top w:val="nil"/>
              <w:left w:val="single" w:sz="4" w:space="0" w:color="auto"/>
              <w:bottom w:val="single" w:sz="4" w:space="0" w:color="auto"/>
              <w:right w:val="single" w:sz="4" w:space="0" w:color="auto"/>
            </w:tcBorders>
            <w:vAlign w:val="center"/>
            <w:hideMark/>
          </w:tcPr>
          <w:p w14:paraId="54EDBA02" w14:textId="77777777" w:rsidR="00D4540E" w:rsidRPr="00D4540E" w:rsidRDefault="00D4540E">
            <w:pPr>
              <w:rPr>
                <w:color w:val="000000"/>
                <w:lang w:val="lv-LV"/>
              </w:rPr>
            </w:pPr>
          </w:p>
        </w:tc>
        <w:tc>
          <w:tcPr>
            <w:tcW w:w="2613" w:type="dxa"/>
            <w:vMerge/>
            <w:tcBorders>
              <w:top w:val="nil"/>
              <w:left w:val="single" w:sz="4" w:space="0" w:color="auto"/>
              <w:bottom w:val="single" w:sz="4" w:space="0" w:color="auto"/>
              <w:right w:val="single" w:sz="4" w:space="0" w:color="auto"/>
            </w:tcBorders>
            <w:vAlign w:val="center"/>
            <w:hideMark/>
          </w:tcPr>
          <w:p w14:paraId="3F05C7C7" w14:textId="77777777" w:rsidR="00D4540E" w:rsidRPr="00D4540E" w:rsidRDefault="00D4540E">
            <w:pPr>
              <w:rPr>
                <w:color w:val="000000"/>
                <w:lang w:val="lv-LV"/>
              </w:rPr>
            </w:pPr>
          </w:p>
        </w:tc>
        <w:tc>
          <w:tcPr>
            <w:tcW w:w="992" w:type="dxa"/>
            <w:vMerge/>
            <w:tcBorders>
              <w:top w:val="nil"/>
              <w:left w:val="single" w:sz="4" w:space="0" w:color="auto"/>
              <w:bottom w:val="single" w:sz="4" w:space="0" w:color="000000"/>
              <w:right w:val="single" w:sz="4" w:space="0" w:color="auto"/>
            </w:tcBorders>
            <w:vAlign w:val="center"/>
            <w:hideMark/>
          </w:tcPr>
          <w:p w14:paraId="5BCDEA18" w14:textId="77777777" w:rsidR="00D4540E" w:rsidRPr="00D4540E" w:rsidRDefault="00D4540E">
            <w:pPr>
              <w:rPr>
                <w:color w:val="000000"/>
                <w:lang w:val="lv-LV"/>
              </w:rPr>
            </w:pPr>
          </w:p>
        </w:tc>
        <w:tc>
          <w:tcPr>
            <w:tcW w:w="1134" w:type="dxa"/>
            <w:vMerge/>
            <w:tcBorders>
              <w:top w:val="nil"/>
              <w:left w:val="single" w:sz="4" w:space="0" w:color="auto"/>
              <w:bottom w:val="single" w:sz="4" w:space="0" w:color="auto"/>
              <w:right w:val="single" w:sz="4" w:space="0" w:color="auto"/>
            </w:tcBorders>
            <w:vAlign w:val="center"/>
            <w:hideMark/>
          </w:tcPr>
          <w:p w14:paraId="059A7B88" w14:textId="77777777" w:rsidR="00D4540E" w:rsidRPr="00D4540E" w:rsidRDefault="00D4540E">
            <w:pPr>
              <w:rPr>
                <w:color w:val="000000"/>
                <w:lang w:val="lv-LV"/>
              </w:rPr>
            </w:pPr>
          </w:p>
        </w:tc>
        <w:tc>
          <w:tcPr>
            <w:tcW w:w="1134" w:type="dxa"/>
            <w:vMerge/>
            <w:tcBorders>
              <w:top w:val="nil"/>
              <w:left w:val="single" w:sz="4" w:space="0" w:color="auto"/>
              <w:bottom w:val="single" w:sz="4" w:space="0" w:color="auto"/>
              <w:right w:val="single" w:sz="4" w:space="0" w:color="auto"/>
            </w:tcBorders>
            <w:vAlign w:val="center"/>
            <w:hideMark/>
          </w:tcPr>
          <w:p w14:paraId="1281B799" w14:textId="77777777" w:rsidR="00D4540E" w:rsidRPr="00D4540E" w:rsidRDefault="00D4540E">
            <w:pPr>
              <w:rPr>
                <w:color w:val="000000"/>
                <w:lang w:val="lv-LV"/>
              </w:rPr>
            </w:pPr>
          </w:p>
        </w:tc>
        <w:tc>
          <w:tcPr>
            <w:tcW w:w="992" w:type="dxa"/>
            <w:vMerge/>
            <w:tcBorders>
              <w:top w:val="nil"/>
              <w:left w:val="single" w:sz="4" w:space="0" w:color="auto"/>
              <w:bottom w:val="single" w:sz="4" w:space="0" w:color="auto"/>
              <w:right w:val="single" w:sz="4" w:space="0" w:color="auto"/>
            </w:tcBorders>
            <w:vAlign w:val="center"/>
            <w:hideMark/>
          </w:tcPr>
          <w:p w14:paraId="156D1BFC" w14:textId="77777777" w:rsidR="00D4540E" w:rsidRPr="00D4540E" w:rsidRDefault="00D4540E">
            <w:pPr>
              <w:rPr>
                <w:color w:val="000000"/>
                <w:lang w:val="lv-LV"/>
              </w:rPr>
            </w:pPr>
          </w:p>
        </w:tc>
        <w:tc>
          <w:tcPr>
            <w:tcW w:w="993" w:type="dxa"/>
            <w:vMerge/>
            <w:tcBorders>
              <w:top w:val="nil"/>
              <w:left w:val="single" w:sz="4" w:space="0" w:color="auto"/>
              <w:bottom w:val="single" w:sz="4" w:space="0" w:color="auto"/>
              <w:right w:val="single" w:sz="4" w:space="0" w:color="auto"/>
            </w:tcBorders>
            <w:vAlign w:val="center"/>
            <w:hideMark/>
          </w:tcPr>
          <w:p w14:paraId="15D75D41" w14:textId="77777777" w:rsidR="00D4540E" w:rsidRPr="00D4540E" w:rsidRDefault="00D4540E">
            <w:pPr>
              <w:rPr>
                <w:color w:val="000000"/>
                <w:lang w:val="lv-LV"/>
              </w:rPr>
            </w:pPr>
          </w:p>
        </w:tc>
        <w:tc>
          <w:tcPr>
            <w:tcW w:w="992" w:type="dxa"/>
            <w:vMerge/>
            <w:tcBorders>
              <w:top w:val="nil"/>
              <w:left w:val="single" w:sz="4" w:space="0" w:color="auto"/>
              <w:bottom w:val="single" w:sz="4" w:space="0" w:color="auto"/>
              <w:right w:val="single" w:sz="4" w:space="0" w:color="auto"/>
            </w:tcBorders>
            <w:vAlign w:val="center"/>
            <w:hideMark/>
          </w:tcPr>
          <w:p w14:paraId="02213DC4" w14:textId="77777777" w:rsidR="00D4540E" w:rsidRPr="00D4540E" w:rsidRDefault="00D4540E">
            <w:pPr>
              <w:rPr>
                <w:color w:val="000000"/>
                <w:lang w:val="lv-LV"/>
              </w:rPr>
            </w:pPr>
          </w:p>
        </w:tc>
        <w:tc>
          <w:tcPr>
            <w:tcW w:w="222" w:type="dxa"/>
            <w:gridSpan w:val="2"/>
            <w:tcBorders>
              <w:top w:val="nil"/>
              <w:left w:val="nil"/>
              <w:bottom w:val="nil"/>
              <w:right w:val="nil"/>
            </w:tcBorders>
            <w:shd w:val="clear" w:color="auto" w:fill="auto"/>
            <w:noWrap/>
            <w:vAlign w:val="bottom"/>
            <w:hideMark/>
          </w:tcPr>
          <w:p w14:paraId="504B2FB1" w14:textId="77777777" w:rsidR="00D4540E" w:rsidRPr="00D4540E" w:rsidRDefault="00D4540E">
            <w:pPr>
              <w:rPr>
                <w:sz w:val="20"/>
                <w:szCs w:val="20"/>
                <w:lang w:val="lv-LV"/>
              </w:rPr>
            </w:pPr>
          </w:p>
        </w:tc>
      </w:tr>
      <w:tr w:rsidR="00D4540E" w:rsidRPr="00ED4D9A" w14:paraId="0B494DC5" w14:textId="77777777" w:rsidTr="00C86EFE">
        <w:trPr>
          <w:trHeight w:val="31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6CC5C6FC" w14:textId="77777777" w:rsidR="00D4540E" w:rsidRPr="00D4540E" w:rsidRDefault="00D4540E">
            <w:pPr>
              <w:jc w:val="center"/>
              <w:rPr>
                <w:color w:val="000000"/>
                <w:lang w:val="lv-LV"/>
              </w:rPr>
            </w:pPr>
            <w:r w:rsidRPr="00D4540E">
              <w:rPr>
                <w:color w:val="000000"/>
                <w:lang w:val="lv-LV"/>
              </w:rPr>
              <w:t> </w:t>
            </w:r>
          </w:p>
        </w:tc>
        <w:tc>
          <w:tcPr>
            <w:tcW w:w="2613" w:type="dxa"/>
            <w:tcBorders>
              <w:top w:val="nil"/>
              <w:left w:val="nil"/>
              <w:bottom w:val="single" w:sz="4" w:space="0" w:color="auto"/>
              <w:right w:val="single" w:sz="4" w:space="0" w:color="auto"/>
            </w:tcBorders>
            <w:shd w:val="clear" w:color="auto" w:fill="auto"/>
            <w:noWrap/>
            <w:vAlign w:val="center"/>
            <w:hideMark/>
          </w:tcPr>
          <w:p w14:paraId="7A6FADDA" w14:textId="77777777" w:rsidR="00D4540E" w:rsidRPr="00D4540E" w:rsidRDefault="00D4540E">
            <w:pPr>
              <w:rPr>
                <w:b/>
                <w:bCs/>
                <w:color w:val="000000"/>
                <w:lang w:val="lv-LV"/>
              </w:rPr>
            </w:pPr>
            <w:r w:rsidRPr="00D4540E">
              <w:rPr>
                <w:b/>
                <w:bCs/>
                <w:color w:val="000000"/>
                <w:lang w:val="lv-LV"/>
              </w:rPr>
              <w:t>Komunālie pakalpojumi un nekustamā īpašuma pārvaldīšana</w:t>
            </w:r>
          </w:p>
        </w:tc>
        <w:tc>
          <w:tcPr>
            <w:tcW w:w="992" w:type="dxa"/>
            <w:tcBorders>
              <w:top w:val="nil"/>
              <w:left w:val="nil"/>
              <w:bottom w:val="single" w:sz="4" w:space="0" w:color="auto"/>
              <w:right w:val="single" w:sz="4" w:space="0" w:color="auto"/>
            </w:tcBorders>
            <w:shd w:val="clear" w:color="auto" w:fill="auto"/>
            <w:vAlign w:val="center"/>
            <w:hideMark/>
          </w:tcPr>
          <w:p w14:paraId="296D6B39" w14:textId="77777777" w:rsidR="00D4540E" w:rsidRPr="009110CB" w:rsidRDefault="00D4540E">
            <w:pPr>
              <w:jc w:val="center"/>
              <w:rPr>
                <w:color w:val="000000"/>
                <w:sz w:val="22"/>
                <w:szCs w:val="22"/>
                <w:lang w:val="lv-LV"/>
              </w:rPr>
            </w:pPr>
            <w:r w:rsidRPr="009110CB">
              <w:rPr>
                <w:color w:val="000000"/>
                <w:sz w:val="22"/>
                <w:szCs w:val="22"/>
                <w:lang w:val="lv-LV"/>
              </w:rPr>
              <w:t> </w:t>
            </w:r>
          </w:p>
        </w:tc>
        <w:tc>
          <w:tcPr>
            <w:tcW w:w="1134" w:type="dxa"/>
            <w:tcBorders>
              <w:top w:val="nil"/>
              <w:left w:val="nil"/>
              <w:bottom w:val="single" w:sz="4" w:space="0" w:color="auto"/>
              <w:right w:val="single" w:sz="4" w:space="0" w:color="auto"/>
            </w:tcBorders>
            <w:shd w:val="clear" w:color="auto" w:fill="auto"/>
            <w:vAlign w:val="center"/>
            <w:hideMark/>
          </w:tcPr>
          <w:p w14:paraId="65B73A41" w14:textId="77777777" w:rsidR="00D4540E" w:rsidRPr="009110CB" w:rsidRDefault="00D4540E">
            <w:pPr>
              <w:jc w:val="center"/>
              <w:rPr>
                <w:color w:val="000000"/>
                <w:sz w:val="22"/>
                <w:szCs w:val="22"/>
                <w:lang w:val="lv-LV"/>
              </w:rPr>
            </w:pPr>
            <w:r w:rsidRPr="009110CB">
              <w:rPr>
                <w:color w:val="000000"/>
                <w:sz w:val="22"/>
                <w:szCs w:val="22"/>
                <w:lang w:val="lv-LV"/>
              </w:rPr>
              <w:t> </w:t>
            </w:r>
          </w:p>
        </w:tc>
        <w:tc>
          <w:tcPr>
            <w:tcW w:w="1134" w:type="dxa"/>
            <w:tcBorders>
              <w:top w:val="nil"/>
              <w:left w:val="nil"/>
              <w:bottom w:val="single" w:sz="4" w:space="0" w:color="auto"/>
              <w:right w:val="single" w:sz="4" w:space="0" w:color="auto"/>
            </w:tcBorders>
            <w:shd w:val="clear" w:color="auto" w:fill="auto"/>
            <w:vAlign w:val="center"/>
            <w:hideMark/>
          </w:tcPr>
          <w:p w14:paraId="4142B391" w14:textId="77777777" w:rsidR="00D4540E" w:rsidRPr="009110CB" w:rsidRDefault="00D4540E">
            <w:pPr>
              <w:jc w:val="center"/>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vAlign w:val="center"/>
            <w:hideMark/>
          </w:tcPr>
          <w:p w14:paraId="36EFA75B" w14:textId="77777777" w:rsidR="00D4540E" w:rsidRPr="009110CB" w:rsidRDefault="00D4540E">
            <w:pPr>
              <w:jc w:val="center"/>
              <w:rPr>
                <w:color w:val="000000"/>
                <w:sz w:val="22"/>
                <w:szCs w:val="22"/>
                <w:lang w:val="lv-LV"/>
              </w:rPr>
            </w:pPr>
            <w:r w:rsidRPr="009110CB">
              <w:rPr>
                <w:color w:val="000000"/>
                <w:sz w:val="22"/>
                <w:szCs w:val="22"/>
                <w:lang w:val="lv-LV"/>
              </w:rPr>
              <w:t> </w:t>
            </w:r>
          </w:p>
        </w:tc>
        <w:tc>
          <w:tcPr>
            <w:tcW w:w="993" w:type="dxa"/>
            <w:tcBorders>
              <w:top w:val="nil"/>
              <w:left w:val="nil"/>
              <w:bottom w:val="single" w:sz="4" w:space="0" w:color="auto"/>
              <w:right w:val="single" w:sz="4" w:space="0" w:color="auto"/>
            </w:tcBorders>
            <w:shd w:val="clear" w:color="auto" w:fill="auto"/>
            <w:vAlign w:val="center"/>
            <w:hideMark/>
          </w:tcPr>
          <w:p w14:paraId="22F41432" w14:textId="77777777" w:rsidR="00D4540E" w:rsidRPr="009110CB" w:rsidRDefault="00D4540E">
            <w:pPr>
              <w:jc w:val="center"/>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vAlign w:val="center"/>
            <w:hideMark/>
          </w:tcPr>
          <w:p w14:paraId="08B7763E" w14:textId="77777777" w:rsidR="00D4540E" w:rsidRPr="009110CB" w:rsidRDefault="00D4540E">
            <w:pPr>
              <w:jc w:val="center"/>
              <w:rPr>
                <w:color w:val="000000"/>
                <w:sz w:val="22"/>
                <w:szCs w:val="22"/>
                <w:lang w:val="lv-LV"/>
              </w:rPr>
            </w:pPr>
            <w:r w:rsidRPr="009110CB">
              <w:rPr>
                <w:color w:val="000000"/>
                <w:sz w:val="22"/>
                <w:szCs w:val="22"/>
                <w:lang w:val="lv-LV"/>
              </w:rPr>
              <w:t> </w:t>
            </w:r>
          </w:p>
        </w:tc>
        <w:tc>
          <w:tcPr>
            <w:tcW w:w="222" w:type="dxa"/>
            <w:gridSpan w:val="2"/>
            <w:vAlign w:val="center"/>
            <w:hideMark/>
          </w:tcPr>
          <w:p w14:paraId="013FE538" w14:textId="77777777" w:rsidR="00D4540E" w:rsidRPr="00D4540E" w:rsidRDefault="00D4540E">
            <w:pPr>
              <w:rPr>
                <w:sz w:val="20"/>
                <w:szCs w:val="20"/>
                <w:lang w:val="lv-LV"/>
              </w:rPr>
            </w:pPr>
          </w:p>
        </w:tc>
      </w:tr>
      <w:tr w:rsidR="00D4540E" w:rsidRPr="00D4540E" w14:paraId="1C21CFBC" w14:textId="77777777" w:rsidTr="00C86EFE">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14:paraId="1639296E" w14:textId="77777777" w:rsidR="00D4540E" w:rsidRPr="00D4540E" w:rsidRDefault="00D4540E">
            <w:pPr>
              <w:jc w:val="center"/>
              <w:rPr>
                <w:color w:val="000000"/>
                <w:lang w:val="lv-LV"/>
              </w:rPr>
            </w:pPr>
            <w:r w:rsidRPr="00D4540E">
              <w:rPr>
                <w:color w:val="000000"/>
                <w:lang w:val="lv-LV"/>
              </w:rPr>
              <w:t>1</w:t>
            </w:r>
          </w:p>
        </w:tc>
        <w:tc>
          <w:tcPr>
            <w:tcW w:w="2613" w:type="dxa"/>
            <w:tcBorders>
              <w:top w:val="nil"/>
              <w:left w:val="nil"/>
              <w:bottom w:val="single" w:sz="4" w:space="0" w:color="auto"/>
              <w:right w:val="single" w:sz="4" w:space="0" w:color="auto"/>
            </w:tcBorders>
            <w:shd w:val="clear" w:color="auto" w:fill="auto"/>
            <w:vAlign w:val="center"/>
            <w:hideMark/>
          </w:tcPr>
          <w:p w14:paraId="29F71C0B" w14:textId="77777777" w:rsidR="00D4540E" w:rsidRPr="00D4540E" w:rsidRDefault="00D4540E">
            <w:pPr>
              <w:rPr>
                <w:color w:val="000000"/>
                <w:lang w:val="lv-LV"/>
              </w:rPr>
            </w:pPr>
            <w:r w:rsidRPr="00D4540E">
              <w:rPr>
                <w:color w:val="000000"/>
                <w:lang w:val="lv-LV"/>
              </w:rPr>
              <w:t>SIA "Jēkabpils ūdens"</w:t>
            </w:r>
          </w:p>
        </w:tc>
        <w:tc>
          <w:tcPr>
            <w:tcW w:w="992" w:type="dxa"/>
            <w:tcBorders>
              <w:top w:val="nil"/>
              <w:left w:val="nil"/>
              <w:bottom w:val="single" w:sz="4" w:space="0" w:color="auto"/>
              <w:right w:val="single" w:sz="4" w:space="0" w:color="auto"/>
            </w:tcBorders>
            <w:shd w:val="clear" w:color="auto" w:fill="auto"/>
            <w:vAlign w:val="center"/>
            <w:hideMark/>
          </w:tcPr>
          <w:p w14:paraId="07FBA13D"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1134" w:type="dxa"/>
            <w:tcBorders>
              <w:top w:val="nil"/>
              <w:left w:val="nil"/>
              <w:bottom w:val="single" w:sz="4" w:space="0" w:color="auto"/>
              <w:right w:val="single" w:sz="4" w:space="0" w:color="auto"/>
            </w:tcBorders>
            <w:shd w:val="clear" w:color="auto" w:fill="auto"/>
            <w:vAlign w:val="center"/>
            <w:hideMark/>
          </w:tcPr>
          <w:p w14:paraId="5B6544B6" w14:textId="77777777" w:rsidR="00D4540E" w:rsidRPr="009110CB" w:rsidRDefault="00D4540E">
            <w:pPr>
              <w:jc w:val="right"/>
              <w:rPr>
                <w:color w:val="000000"/>
                <w:sz w:val="22"/>
                <w:szCs w:val="22"/>
                <w:lang w:val="lv-LV"/>
              </w:rPr>
            </w:pPr>
            <w:r w:rsidRPr="009110CB">
              <w:rPr>
                <w:color w:val="000000"/>
                <w:sz w:val="22"/>
                <w:szCs w:val="22"/>
                <w:lang w:val="lv-LV"/>
              </w:rPr>
              <w:t>706 543</w:t>
            </w:r>
          </w:p>
        </w:tc>
        <w:tc>
          <w:tcPr>
            <w:tcW w:w="1134" w:type="dxa"/>
            <w:tcBorders>
              <w:top w:val="nil"/>
              <w:left w:val="nil"/>
              <w:bottom w:val="single" w:sz="4" w:space="0" w:color="auto"/>
              <w:right w:val="single" w:sz="4" w:space="0" w:color="auto"/>
            </w:tcBorders>
            <w:shd w:val="clear" w:color="auto" w:fill="auto"/>
            <w:vAlign w:val="center"/>
            <w:hideMark/>
          </w:tcPr>
          <w:p w14:paraId="5709EE5E" w14:textId="77777777" w:rsidR="00D4540E" w:rsidRPr="009110CB" w:rsidRDefault="00D4540E">
            <w:pPr>
              <w:jc w:val="right"/>
              <w:rPr>
                <w:color w:val="000000"/>
                <w:sz w:val="22"/>
                <w:szCs w:val="22"/>
                <w:lang w:val="lv-LV"/>
              </w:rPr>
            </w:pPr>
            <w:r w:rsidRPr="009110CB">
              <w:rPr>
                <w:color w:val="000000"/>
                <w:sz w:val="22"/>
                <w:szCs w:val="22"/>
                <w:lang w:val="lv-LV"/>
              </w:rPr>
              <w:t>4 019</w:t>
            </w:r>
          </w:p>
        </w:tc>
        <w:tc>
          <w:tcPr>
            <w:tcW w:w="992" w:type="dxa"/>
            <w:tcBorders>
              <w:top w:val="nil"/>
              <w:left w:val="nil"/>
              <w:bottom w:val="single" w:sz="4" w:space="0" w:color="auto"/>
              <w:right w:val="single" w:sz="4" w:space="0" w:color="auto"/>
            </w:tcBorders>
            <w:shd w:val="clear" w:color="auto" w:fill="auto"/>
            <w:vAlign w:val="center"/>
            <w:hideMark/>
          </w:tcPr>
          <w:p w14:paraId="330A720D" w14:textId="77777777" w:rsidR="00D4540E" w:rsidRPr="009110CB" w:rsidRDefault="00D4540E">
            <w:pPr>
              <w:jc w:val="right"/>
              <w:rPr>
                <w:color w:val="000000"/>
                <w:sz w:val="22"/>
                <w:szCs w:val="22"/>
                <w:lang w:val="lv-LV"/>
              </w:rPr>
            </w:pPr>
            <w:r w:rsidRPr="009110CB">
              <w:rPr>
                <w:color w:val="000000"/>
                <w:sz w:val="22"/>
                <w:szCs w:val="22"/>
                <w:lang w:val="lv-LV"/>
              </w:rPr>
              <w:t>411 331</w:t>
            </w:r>
          </w:p>
        </w:tc>
        <w:tc>
          <w:tcPr>
            <w:tcW w:w="993" w:type="dxa"/>
            <w:tcBorders>
              <w:top w:val="nil"/>
              <w:left w:val="nil"/>
              <w:bottom w:val="single" w:sz="4" w:space="0" w:color="auto"/>
              <w:right w:val="single" w:sz="4" w:space="0" w:color="auto"/>
            </w:tcBorders>
            <w:shd w:val="clear" w:color="auto" w:fill="auto"/>
            <w:vAlign w:val="center"/>
            <w:hideMark/>
          </w:tcPr>
          <w:p w14:paraId="32C637C3"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vAlign w:val="center"/>
            <w:hideMark/>
          </w:tcPr>
          <w:p w14:paraId="795601E9"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222" w:type="dxa"/>
            <w:gridSpan w:val="2"/>
            <w:vAlign w:val="center"/>
            <w:hideMark/>
          </w:tcPr>
          <w:p w14:paraId="7394522F" w14:textId="77777777" w:rsidR="00D4540E" w:rsidRPr="00D4540E" w:rsidRDefault="00D4540E">
            <w:pPr>
              <w:rPr>
                <w:sz w:val="20"/>
                <w:szCs w:val="20"/>
                <w:lang w:val="lv-LV"/>
              </w:rPr>
            </w:pPr>
          </w:p>
        </w:tc>
      </w:tr>
      <w:tr w:rsidR="00D4540E" w:rsidRPr="00D4540E" w14:paraId="2468A5DF" w14:textId="77777777" w:rsidTr="00C86EFE">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14:paraId="582B201C" w14:textId="77777777" w:rsidR="00D4540E" w:rsidRPr="00D4540E" w:rsidRDefault="00D4540E">
            <w:pPr>
              <w:jc w:val="center"/>
              <w:rPr>
                <w:color w:val="000000"/>
                <w:lang w:val="lv-LV"/>
              </w:rPr>
            </w:pPr>
            <w:r w:rsidRPr="00D4540E">
              <w:rPr>
                <w:color w:val="000000"/>
                <w:lang w:val="lv-LV"/>
              </w:rPr>
              <w:t>2</w:t>
            </w:r>
          </w:p>
        </w:tc>
        <w:tc>
          <w:tcPr>
            <w:tcW w:w="2613" w:type="dxa"/>
            <w:tcBorders>
              <w:top w:val="nil"/>
              <w:left w:val="nil"/>
              <w:bottom w:val="single" w:sz="4" w:space="0" w:color="auto"/>
              <w:right w:val="single" w:sz="4" w:space="0" w:color="auto"/>
            </w:tcBorders>
            <w:shd w:val="clear" w:color="auto" w:fill="auto"/>
            <w:vAlign w:val="center"/>
            <w:hideMark/>
          </w:tcPr>
          <w:p w14:paraId="097BB096" w14:textId="77777777" w:rsidR="00D4540E" w:rsidRPr="00D4540E" w:rsidRDefault="00D4540E">
            <w:pPr>
              <w:rPr>
                <w:color w:val="000000"/>
                <w:lang w:val="lv-LV"/>
              </w:rPr>
            </w:pPr>
            <w:r w:rsidRPr="00D4540E">
              <w:rPr>
                <w:color w:val="000000"/>
                <w:lang w:val="lv-LV"/>
              </w:rPr>
              <w:t>SIA "Aknīstes Pakalpojumi"</w:t>
            </w:r>
          </w:p>
        </w:tc>
        <w:tc>
          <w:tcPr>
            <w:tcW w:w="992" w:type="dxa"/>
            <w:tcBorders>
              <w:top w:val="nil"/>
              <w:left w:val="nil"/>
              <w:bottom w:val="single" w:sz="4" w:space="0" w:color="auto"/>
              <w:right w:val="single" w:sz="4" w:space="0" w:color="auto"/>
            </w:tcBorders>
            <w:shd w:val="clear" w:color="auto" w:fill="auto"/>
            <w:vAlign w:val="center"/>
            <w:hideMark/>
          </w:tcPr>
          <w:p w14:paraId="693218DF"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1134" w:type="dxa"/>
            <w:tcBorders>
              <w:top w:val="nil"/>
              <w:left w:val="nil"/>
              <w:bottom w:val="single" w:sz="4" w:space="0" w:color="auto"/>
              <w:right w:val="single" w:sz="4" w:space="0" w:color="auto"/>
            </w:tcBorders>
            <w:shd w:val="clear" w:color="auto" w:fill="auto"/>
            <w:vAlign w:val="center"/>
            <w:hideMark/>
          </w:tcPr>
          <w:p w14:paraId="41F10D8F" w14:textId="77777777" w:rsidR="00D4540E" w:rsidRPr="009110CB" w:rsidRDefault="00D4540E">
            <w:pPr>
              <w:jc w:val="right"/>
              <w:rPr>
                <w:color w:val="000000"/>
                <w:sz w:val="22"/>
                <w:szCs w:val="22"/>
                <w:lang w:val="lv-LV"/>
              </w:rPr>
            </w:pPr>
            <w:r w:rsidRPr="009110CB">
              <w:rPr>
                <w:color w:val="000000"/>
                <w:sz w:val="22"/>
                <w:szCs w:val="22"/>
                <w:lang w:val="lv-LV"/>
              </w:rPr>
              <w:t>71 959</w:t>
            </w:r>
          </w:p>
        </w:tc>
        <w:tc>
          <w:tcPr>
            <w:tcW w:w="1134" w:type="dxa"/>
            <w:tcBorders>
              <w:top w:val="nil"/>
              <w:left w:val="nil"/>
              <w:bottom w:val="single" w:sz="4" w:space="0" w:color="auto"/>
              <w:right w:val="single" w:sz="4" w:space="0" w:color="auto"/>
            </w:tcBorders>
            <w:shd w:val="clear" w:color="auto" w:fill="auto"/>
            <w:vAlign w:val="center"/>
            <w:hideMark/>
          </w:tcPr>
          <w:p w14:paraId="57A20C07"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vAlign w:val="center"/>
            <w:hideMark/>
          </w:tcPr>
          <w:p w14:paraId="7EB443A7"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3" w:type="dxa"/>
            <w:tcBorders>
              <w:top w:val="nil"/>
              <w:left w:val="nil"/>
              <w:bottom w:val="single" w:sz="4" w:space="0" w:color="auto"/>
              <w:right w:val="single" w:sz="4" w:space="0" w:color="auto"/>
            </w:tcBorders>
            <w:shd w:val="clear" w:color="auto" w:fill="auto"/>
            <w:vAlign w:val="center"/>
            <w:hideMark/>
          </w:tcPr>
          <w:p w14:paraId="64945913"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vAlign w:val="center"/>
            <w:hideMark/>
          </w:tcPr>
          <w:p w14:paraId="2A2A0E09"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222" w:type="dxa"/>
            <w:gridSpan w:val="2"/>
            <w:vAlign w:val="center"/>
            <w:hideMark/>
          </w:tcPr>
          <w:p w14:paraId="2A694AD5" w14:textId="77777777" w:rsidR="00D4540E" w:rsidRPr="00D4540E" w:rsidRDefault="00D4540E">
            <w:pPr>
              <w:rPr>
                <w:sz w:val="20"/>
                <w:szCs w:val="20"/>
                <w:lang w:val="lv-LV"/>
              </w:rPr>
            </w:pPr>
          </w:p>
        </w:tc>
      </w:tr>
      <w:tr w:rsidR="00D4540E" w:rsidRPr="00D4540E" w14:paraId="31F0A691" w14:textId="77777777" w:rsidTr="00C86EFE">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14:paraId="5DB02358" w14:textId="77777777" w:rsidR="00D4540E" w:rsidRPr="00D4540E" w:rsidRDefault="00D4540E">
            <w:pPr>
              <w:jc w:val="center"/>
              <w:rPr>
                <w:color w:val="000000"/>
                <w:lang w:val="lv-LV"/>
              </w:rPr>
            </w:pPr>
            <w:r w:rsidRPr="00D4540E">
              <w:rPr>
                <w:color w:val="000000"/>
                <w:lang w:val="lv-LV"/>
              </w:rPr>
              <w:t>3</w:t>
            </w:r>
          </w:p>
        </w:tc>
        <w:tc>
          <w:tcPr>
            <w:tcW w:w="2613" w:type="dxa"/>
            <w:tcBorders>
              <w:top w:val="nil"/>
              <w:left w:val="nil"/>
              <w:bottom w:val="single" w:sz="4" w:space="0" w:color="auto"/>
              <w:right w:val="single" w:sz="4" w:space="0" w:color="auto"/>
            </w:tcBorders>
            <w:shd w:val="clear" w:color="auto" w:fill="auto"/>
            <w:vAlign w:val="center"/>
            <w:hideMark/>
          </w:tcPr>
          <w:p w14:paraId="4948BDCF" w14:textId="77777777" w:rsidR="00D4540E" w:rsidRPr="00D4540E" w:rsidRDefault="00D4540E">
            <w:pPr>
              <w:rPr>
                <w:color w:val="000000"/>
                <w:lang w:val="lv-LV"/>
              </w:rPr>
            </w:pPr>
            <w:r w:rsidRPr="00D4540E">
              <w:rPr>
                <w:color w:val="000000"/>
                <w:lang w:val="lv-LV"/>
              </w:rPr>
              <w:t>SIA "Jēkabpils siltums"</w:t>
            </w:r>
          </w:p>
        </w:tc>
        <w:tc>
          <w:tcPr>
            <w:tcW w:w="992" w:type="dxa"/>
            <w:tcBorders>
              <w:top w:val="nil"/>
              <w:left w:val="nil"/>
              <w:bottom w:val="single" w:sz="4" w:space="0" w:color="auto"/>
              <w:right w:val="single" w:sz="4" w:space="0" w:color="auto"/>
            </w:tcBorders>
            <w:shd w:val="clear" w:color="auto" w:fill="auto"/>
            <w:vAlign w:val="center"/>
            <w:hideMark/>
          </w:tcPr>
          <w:p w14:paraId="06A69C0C"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1134" w:type="dxa"/>
            <w:tcBorders>
              <w:top w:val="nil"/>
              <w:left w:val="nil"/>
              <w:bottom w:val="single" w:sz="4" w:space="0" w:color="auto"/>
              <w:right w:val="single" w:sz="4" w:space="0" w:color="auto"/>
            </w:tcBorders>
            <w:shd w:val="clear" w:color="auto" w:fill="auto"/>
            <w:vAlign w:val="center"/>
            <w:hideMark/>
          </w:tcPr>
          <w:p w14:paraId="40BD36C6" w14:textId="77777777" w:rsidR="00D4540E" w:rsidRPr="009110CB" w:rsidRDefault="00D4540E">
            <w:pPr>
              <w:jc w:val="right"/>
              <w:rPr>
                <w:color w:val="000000"/>
                <w:sz w:val="22"/>
                <w:szCs w:val="22"/>
                <w:lang w:val="lv-LV"/>
              </w:rPr>
            </w:pPr>
            <w:r w:rsidRPr="009110CB">
              <w:rPr>
                <w:color w:val="000000"/>
                <w:sz w:val="22"/>
                <w:szCs w:val="22"/>
                <w:lang w:val="lv-LV"/>
              </w:rPr>
              <w:t>589 099</w:t>
            </w:r>
          </w:p>
        </w:tc>
        <w:tc>
          <w:tcPr>
            <w:tcW w:w="1134" w:type="dxa"/>
            <w:tcBorders>
              <w:top w:val="nil"/>
              <w:left w:val="nil"/>
              <w:bottom w:val="single" w:sz="4" w:space="0" w:color="auto"/>
              <w:right w:val="single" w:sz="4" w:space="0" w:color="auto"/>
            </w:tcBorders>
            <w:shd w:val="clear" w:color="auto" w:fill="auto"/>
            <w:vAlign w:val="center"/>
            <w:hideMark/>
          </w:tcPr>
          <w:p w14:paraId="35EB2F89" w14:textId="77777777" w:rsidR="00D4540E" w:rsidRPr="009110CB" w:rsidRDefault="00D4540E">
            <w:pPr>
              <w:jc w:val="right"/>
              <w:rPr>
                <w:color w:val="000000"/>
                <w:sz w:val="22"/>
                <w:szCs w:val="22"/>
                <w:lang w:val="lv-LV"/>
              </w:rPr>
            </w:pPr>
            <w:r w:rsidRPr="009110CB">
              <w:rPr>
                <w:color w:val="000000"/>
                <w:sz w:val="22"/>
                <w:szCs w:val="22"/>
                <w:lang w:val="lv-LV"/>
              </w:rPr>
              <w:t>4 496</w:t>
            </w:r>
          </w:p>
        </w:tc>
        <w:tc>
          <w:tcPr>
            <w:tcW w:w="992" w:type="dxa"/>
            <w:tcBorders>
              <w:top w:val="nil"/>
              <w:left w:val="nil"/>
              <w:bottom w:val="single" w:sz="4" w:space="0" w:color="auto"/>
              <w:right w:val="single" w:sz="4" w:space="0" w:color="auto"/>
            </w:tcBorders>
            <w:shd w:val="clear" w:color="auto" w:fill="auto"/>
            <w:vAlign w:val="center"/>
            <w:hideMark/>
          </w:tcPr>
          <w:p w14:paraId="1A8B59F0"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3" w:type="dxa"/>
            <w:tcBorders>
              <w:top w:val="nil"/>
              <w:left w:val="nil"/>
              <w:bottom w:val="single" w:sz="4" w:space="0" w:color="auto"/>
              <w:right w:val="single" w:sz="4" w:space="0" w:color="auto"/>
            </w:tcBorders>
            <w:shd w:val="clear" w:color="auto" w:fill="auto"/>
            <w:vAlign w:val="center"/>
            <w:hideMark/>
          </w:tcPr>
          <w:p w14:paraId="6F060462" w14:textId="77777777" w:rsidR="00D4540E" w:rsidRPr="009110CB" w:rsidRDefault="00D4540E">
            <w:pPr>
              <w:jc w:val="right"/>
              <w:rPr>
                <w:color w:val="000000"/>
                <w:sz w:val="22"/>
                <w:szCs w:val="22"/>
                <w:lang w:val="lv-LV"/>
              </w:rPr>
            </w:pPr>
            <w:r w:rsidRPr="009110CB">
              <w:rPr>
                <w:color w:val="000000"/>
                <w:sz w:val="22"/>
                <w:szCs w:val="22"/>
                <w:lang w:val="lv-LV"/>
              </w:rPr>
              <w:t>100 000</w:t>
            </w:r>
          </w:p>
        </w:tc>
        <w:tc>
          <w:tcPr>
            <w:tcW w:w="992" w:type="dxa"/>
            <w:tcBorders>
              <w:top w:val="nil"/>
              <w:left w:val="nil"/>
              <w:bottom w:val="single" w:sz="4" w:space="0" w:color="auto"/>
              <w:right w:val="single" w:sz="4" w:space="0" w:color="auto"/>
            </w:tcBorders>
            <w:shd w:val="clear" w:color="auto" w:fill="auto"/>
            <w:vAlign w:val="center"/>
            <w:hideMark/>
          </w:tcPr>
          <w:p w14:paraId="54E30648" w14:textId="77777777" w:rsidR="00D4540E" w:rsidRPr="009110CB" w:rsidRDefault="00D4540E">
            <w:pPr>
              <w:jc w:val="right"/>
              <w:rPr>
                <w:color w:val="000000"/>
                <w:sz w:val="22"/>
                <w:szCs w:val="22"/>
                <w:lang w:val="lv-LV"/>
              </w:rPr>
            </w:pPr>
            <w:r w:rsidRPr="009110CB">
              <w:rPr>
                <w:color w:val="000000"/>
                <w:sz w:val="22"/>
                <w:szCs w:val="22"/>
                <w:lang w:val="lv-LV"/>
              </w:rPr>
              <w:t>58 741</w:t>
            </w:r>
          </w:p>
        </w:tc>
        <w:tc>
          <w:tcPr>
            <w:tcW w:w="222" w:type="dxa"/>
            <w:gridSpan w:val="2"/>
            <w:vAlign w:val="center"/>
            <w:hideMark/>
          </w:tcPr>
          <w:p w14:paraId="2474DA8A" w14:textId="77777777" w:rsidR="00D4540E" w:rsidRPr="00D4540E" w:rsidRDefault="00D4540E">
            <w:pPr>
              <w:rPr>
                <w:sz w:val="20"/>
                <w:szCs w:val="20"/>
                <w:lang w:val="lv-LV"/>
              </w:rPr>
            </w:pPr>
          </w:p>
        </w:tc>
      </w:tr>
      <w:tr w:rsidR="00D4540E" w:rsidRPr="00D4540E" w14:paraId="41B7C009" w14:textId="77777777" w:rsidTr="00C86EFE">
        <w:trPr>
          <w:trHeight w:val="630"/>
        </w:trPr>
        <w:tc>
          <w:tcPr>
            <w:tcW w:w="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2D89F" w14:textId="77777777" w:rsidR="00D4540E" w:rsidRPr="00D4540E" w:rsidRDefault="00D4540E">
            <w:pPr>
              <w:jc w:val="center"/>
              <w:rPr>
                <w:color w:val="000000"/>
                <w:lang w:val="lv-LV"/>
              </w:rPr>
            </w:pPr>
            <w:r w:rsidRPr="00D4540E">
              <w:rPr>
                <w:color w:val="000000"/>
                <w:lang w:val="lv-LV"/>
              </w:rPr>
              <w:t>4</w:t>
            </w:r>
          </w:p>
        </w:tc>
        <w:tc>
          <w:tcPr>
            <w:tcW w:w="2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D44B2" w14:textId="77777777" w:rsidR="00D4540E" w:rsidRPr="00D4540E" w:rsidRDefault="00D4540E">
            <w:pPr>
              <w:rPr>
                <w:color w:val="000000"/>
                <w:lang w:val="lv-LV"/>
              </w:rPr>
            </w:pPr>
            <w:r w:rsidRPr="00D4540E">
              <w:rPr>
                <w:color w:val="000000"/>
                <w:lang w:val="lv-LV"/>
              </w:rPr>
              <w:t>SIA "Viesītes komunālā pārvalde"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14118"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B2D28" w14:textId="77777777" w:rsidR="00D4540E" w:rsidRPr="009110CB" w:rsidRDefault="00D4540E">
            <w:pPr>
              <w:jc w:val="right"/>
              <w:rPr>
                <w:color w:val="000000"/>
                <w:sz w:val="22"/>
                <w:szCs w:val="22"/>
                <w:lang w:val="lv-LV"/>
              </w:rPr>
            </w:pPr>
            <w:r w:rsidRPr="009110CB">
              <w:rPr>
                <w:color w:val="000000"/>
                <w:sz w:val="22"/>
                <w:szCs w:val="22"/>
                <w:lang w:val="lv-LV"/>
              </w:rPr>
              <w:t>143 304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01FB1" w14:textId="77777777" w:rsidR="00D4540E" w:rsidRPr="009110CB" w:rsidRDefault="00D4540E">
            <w:pPr>
              <w:jc w:val="right"/>
              <w:rPr>
                <w:color w:val="000000"/>
                <w:sz w:val="22"/>
                <w:szCs w:val="22"/>
                <w:lang w:val="lv-LV"/>
              </w:rPr>
            </w:pPr>
            <w:r w:rsidRPr="009110CB">
              <w:rPr>
                <w:color w:val="000000"/>
                <w:sz w:val="22"/>
                <w:szCs w:val="22"/>
                <w:lang w:val="lv-LV"/>
              </w:rPr>
              <w:t>1 929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C79B5" w14:textId="77777777" w:rsidR="00D4540E" w:rsidRPr="009110CB" w:rsidRDefault="00D4540E">
            <w:pPr>
              <w:jc w:val="right"/>
              <w:rPr>
                <w:color w:val="000000"/>
                <w:sz w:val="22"/>
                <w:szCs w:val="22"/>
                <w:lang w:val="lv-LV"/>
              </w:rPr>
            </w:pPr>
            <w:r w:rsidRPr="009110CB">
              <w:rPr>
                <w:color w:val="000000"/>
                <w:sz w:val="22"/>
                <w:szCs w:val="22"/>
                <w:lang w:val="lv-LV"/>
              </w:rPr>
              <w:t>67 312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5D545"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37A9B"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222" w:type="dxa"/>
            <w:gridSpan w:val="2"/>
            <w:tcBorders>
              <w:left w:val="single" w:sz="4" w:space="0" w:color="auto"/>
            </w:tcBorders>
            <w:vAlign w:val="center"/>
            <w:hideMark/>
          </w:tcPr>
          <w:p w14:paraId="24934B2D" w14:textId="77777777" w:rsidR="00D4540E" w:rsidRPr="00D4540E" w:rsidRDefault="00D4540E">
            <w:pPr>
              <w:rPr>
                <w:sz w:val="20"/>
                <w:szCs w:val="20"/>
                <w:lang w:val="lv-LV"/>
              </w:rPr>
            </w:pPr>
          </w:p>
        </w:tc>
      </w:tr>
      <w:tr w:rsidR="00D4540E" w:rsidRPr="00D4540E" w14:paraId="04191885" w14:textId="77777777" w:rsidTr="00C86EFE">
        <w:trPr>
          <w:trHeight w:val="315"/>
        </w:trPr>
        <w:tc>
          <w:tcPr>
            <w:tcW w:w="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EE612" w14:textId="77777777" w:rsidR="00D4540E" w:rsidRPr="00D4540E" w:rsidRDefault="00D4540E">
            <w:pPr>
              <w:jc w:val="center"/>
              <w:rPr>
                <w:color w:val="000000"/>
                <w:lang w:val="lv-LV"/>
              </w:rPr>
            </w:pPr>
            <w:r w:rsidRPr="00D4540E">
              <w:rPr>
                <w:color w:val="000000"/>
                <w:lang w:val="lv-LV"/>
              </w:rPr>
              <w:t>5</w:t>
            </w:r>
          </w:p>
        </w:tc>
        <w:tc>
          <w:tcPr>
            <w:tcW w:w="2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D215A" w14:textId="77777777" w:rsidR="00D4540E" w:rsidRPr="00D4540E" w:rsidRDefault="00D4540E">
            <w:pPr>
              <w:rPr>
                <w:color w:val="000000"/>
                <w:lang w:val="lv-LV"/>
              </w:rPr>
            </w:pPr>
            <w:r w:rsidRPr="00D4540E">
              <w:rPr>
                <w:color w:val="000000"/>
                <w:lang w:val="lv-LV"/>
              </w:rPr>
              <w:t>SIA "VĪGANTS"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520E2"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B57DE" w14:textId="77777777" w:rsidR="00D4540E" w:rsidRPr="009110CB" w:rsidRDefault="00D4540E">
            <w:pPr>
              <w:jc w:val="right"/>
              <w:rPr>
                <w:color w:val="000000"/>
                <w:sz w:val="22"/>
                <w:szCs w:val="22"/>
                <w:lang w:val="lv-LV"/>
              </w:rPr>
            </w:pPr>
            <w:r w:rsidRPr="009110CB">
              <w:rPr>
                <w:color w:val="000000"/>
                <w:sz w:val="22"/>
                <w:szCs w:val="22"/>
                <w:lang w:val="lv-LV"/>
              </w:rPr>
              <w:t>221 797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6AA5A" w14:textId="77777777" w:rsidR="00D4540E" w:rsidRPr="009110CB" w:rsidRDefault="00D4540E">
            <w:pPr>
              <w:jc w:val="right"/>
              <w:rPr>
                <w:color w:val="000000"/>
                <w:sz w:val="22"/>
                <w:szCs w:val="22"/>
                <w:lang w:val="lv-LV"/>
              </w:rPr>
            </w:pPr>
            <w:r w:rsidRPr="009110CB">
              <w:rPr>
                <w:color w:val="000000"/>
                <w:sz w:val="22"/>
                <w:szCs w:val="22"/>
                <w:lang w:val="lv-LV"/>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21C34" w14:textId="77777777" w:rsidR="00D4540E" w:rsidRPr="009110CB" w:rsidRDefault="00D4540E">
            <w:pPr>
              <w:jc w:val="right"/>
              <w:rPr>
                <w:color w:val="000000"/>
                <w:sz w:val="22"/>
                <w:szCs w:val="22"/>
                <w:lang w:val="lv-LV"/>
              </w:rPr>
            </w:pPr>
            <w:r w:rsidRPr="009110CB">
              <w:rPr>
                <w:color w:val="000000"/>
                <w:sz w:val="22"/>
                <w:szCs w:val="22"/>
                <w:lang w:val="lv-LV"/>
              </w:rPr>
              <w:t>78870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0EB1B"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83A29"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222" w:type="dxa"/>
            <w:gridSpan w:val="2"/>
            <w:tcBorders>
              <w:left w:val="single" w:sz="4" w:space="0" w:color="auto"/>
            </w:tcBorders>
            <w:vAlign w:val="center"/>
            <w:hideMark/>
          </w:tcPr>
          <w:p w14:paraId="776BF814" w14:textId="77777777" w:rsidR="00D4540E" w:rsidRPr="00D4540E" w:rsidRDefault="00D4540E">
            <w:pPr>
              <w:rPr>
                <w:sz w:val="20"/>
                <w:szCs w:val="20"/>
                <w:lang w:val="lv-LV"/>
              </w:rPr>
            </w:pPr>
          </w:p>
        </w:tc>
      </w:tr>
      <w:tr w:rsidR="00D4540E" w:rsidRPr="00D4540E" w14:paraId="5A808DF9" w14:textId="77777777" w:rsidTr="00C86EFE">
        <w:trPr>
          <w:trHeight w:val="315"/>
        </w:trPr>
        <w:tc>
          <w:tcPr>
            <w:tcW w:w="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E6687" w14:textId="77777777" w:rsidR="00D4540E" w:rsidRPr="00D4540E" w:rsidRDefault="00D4540E">
            <w:pPr>
              <w:jc w:val="center"/>
              <w:rPr>
                <w:color w:val="000000"/>
                <w:lang w:val="lv-LV"/>
              </w:rPr>
            </w:pPr>
            <w:r w:rsidRPr="00D4540E">
              <w:rPr>
                <w:color w:val="000000"/>
                <w:lang w:val="lv-LV"/>
              </w:rPr>
              <w:t>6</w:t>
            </w:r>
          </w:p>
        </w:tc>
        <w:tc>
          <w:tcPr>
            <w:tcW w:w="2613" w:type="dxa"/>
            <w:tcBorders>
              <w:top w:val="single" w:sz="4" w:space="0" w:color="auto"/>
              <w:left w:val="nil"/>
              <w:bottom w:val="single" w:sz="4" w:space="0" w:color="auto"/>
              <w:right w:val="single" w:sz="4" w:space="0" w:color="auto"/>
            </w:tcBorders>
            <w:shd w:val="clear" w:color="auto" w:fill="auto"/>
            <w:vAlign w:val="center"/>
            <w:hideMark/>
          </w:tcPr>
          <w:p w14:paraId="76403C6E" w14:textId="77777777" w:rsidR="00D4540E" w:rsidRPr="00D4540E" w:rsidRDefault="00D4540E">
            <w:pPr>
              <w:rPr>
                <w:color w:val="000000"/>
                <w:lang w:val="lv-LV"/>
              </w:rPr>
            </w:pPr>
            <w:r w:rsidRPr="00D4540E">
              <w:rPr>
                <w:color w:val="000000"/>
                <w:lang w:val="lv-LV"/>
              </w:rPr>
              <w:t>SIA JK Namu pārvalde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5B3DAD"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59D71C" w14:textId="77777777" w:rsidR="00D4540E" w:rsidRPr="009110CB" w:rsidRDefault="00D4540E">
            <w:pPr>
              <w:jc w:val="right"/>
              <w:rPr>
                <w:color w:val="000000"/>
                <w:sz w:val="22"/>
                <w:szCs w:val="22"/>
                <w:lang w:val="lv-LV"/>
              </w:rPr>
            </w:pPr>
            <w:r w:rsidRPr="009110CB">
              <w:rPr>
                <w:color w:val="000000"/>
                <w:sz w:val="22"/>
                <w:szCs w:val="22"/>
                <w:lang w:val="lv-LV"/>
              </w:rPr>
              <w:t>852 370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9E2F06" w14:textId="77777777" w:rsidR="00D4540E" w:rsidRPr="009110CB" w:rsidRDefault="00D4540E">
            <w:pPr>
              <w:jc w:val="right"/>
              <w:rPr>
                <w:color w:val="000000"/>
                <w:sz w:val="22"/>
                <w:szCs w:val="22"/>
                <w:lang w:val="lv-LV"/>
              </w:rPr>
            </w:pPr>
            <w:r w:rsidRPr="009110CB">
              <w:rPr>
                <w:color w:val="000000"/>
                <w:sz w:val="22"/>
                <w:szCs w:val="22"/>
                <w:lang w:val="lv-LV"/>
              </w:rPr>
              <w:t>24 969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7F01ED"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B79A79A"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1FBC3B"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222" w:type="dxa"/>
            <w:gridSpan w:val="2"/>
            <w:vAlign w:val="center"/>
            <w:hideMark/>
          </w:tcPr>
          <w:p w14:paraId="2D84CB86" w14:textId="77777777" w:rsidR="00D4540E" w:rsidRPr="00D4540E" w:rsidRDefault="00D4540E">
            <w:pPr>
              <w:rPr>
                <w:sz w:val="20"/>
                <w:szCs w:val="20"/>
                <w:lang w:val="lv-LV"/>
              </w:rPr>
            </w:pPr>
          </w:p>
        </w:tc>
      </w:tr>
      <w:tr w:rsidR="00D4540E" w:rsidRPr="00D4540E" w14:paraId="5372DB9D" w14:textId="77777777" w:rsidTr="00C86EFE">
        <w:trPr>
          <w:trHeight w:val="630"/>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14:paraId="10D36F70" w14:textId="77777777" w:rsidR="00D4540E" w:rsidRPr="00D4540E" w:rsidRDefault="00D4540E">
            <w:pPr>
              <w:jc w:val="center"/>
              <w:rPr>
                <w:color w:val="000000"/>
                <w:lang w:val="lv-LV"/>
              </w:rPr>
            </w:pPr>
            <w:r w:rsidRPr="00D4540E">
              <w:rPr>
                <w:color w:val="000000"/>
                <w:lang w:val="lv-LV"/>
              </w:rPr>
              <w:t>7</w:t>
            </w:r>
          </w:p>
        </w:tc>
        <w:tc>
          <w:tcPr>
            <w:tcW w:w="2613" w:type="dxa"/>
            <w:tcBorders>
              <w:top w:val="nil"/>
              <w:left w:val="nil"/>
              <w:bottom w:val="single" w:sz="4" w:space="0" w:color="auto"/>
              <w:right w:val="single" w:sz="4" w:space="0" w:color="auto"/>
            </w:tcBorders>
            <w:shd w:val="clear" w:color="auto" w:fill="auto"/>
            <w:vAlign w:val="center"/>
            <w:hideMark/>
          </w:tcPr>
          <w:p w14:paraId="1A66D755" w14:textId="77777777" w:rsidR="00D4540E" w:rsidRPr="00D4540E" w:rsidRDefault="00D4540E">
            <w:pPr>
              <w:rPr>
                <w:color w:val="000000"/>
                <w:lang w:val="lv-LV"/>
              </w:rPr>
            </w:pPr>
            <w:r w:rsidRPr="00D4540E">
              <w:rPr>
                <w:color w:val="000000"/>
                <w:lang w:val="lv-LV"/>
              </w:rPr>
              <w:t>SIA "Pils rajona Namu pārvalde"</w:t>
            </w:r>
          </w:p>
        </w:tc>
        <w:tc>
          <w:tcPr>
            <w:tcW w:w="992" w:type="dxa"/>
            <w:tcBorders>
              <w:top w:val="nil"/>
              <w:left w:val="nil"/>
              <w:bottom w:val="single" w:sz="4" w:space="0" w:color="auto"/>
              <w:right w:val="single" w:sz="4" w:space="0" w:color="auto"/>
            </w:tcBorders>
            <w:shd w:val="clear" w:color="auto" w:fill="auto"/>
            <w:vAlign w:val="center"/>
            <w:hideMark/>
          </w:tcPr>
          <w:p w14:paraId="765FA1D5"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1134" w:type="dxa"/>
            <w:tcBorders>
              <w:top w:val="nil"/>
              <w:left w:val="nil"/>
              <w:bottom w:val="single" w:sz="4" w:space="0" w:color="auto"/>
              <w:right w:val="single" w:sz="4" w:space="0" w:color="auto"/>
            </w:tcBorders>
            <w:shd w:val="clear" w:color="auto" w:fill="auto"/>
            <w:vAlign w:val="center"/>
            <w:hideMark/>
          </w:tcPr>
          <w:p w14:paraId="4DD04CEF" w14:textId="77777777" w:rsidR="00D4540E" w:rsidRPr="009110CB" w:rsidRDefault="00D4540E">
            <w:pPr>
              <w:jc w:val="right"/>
              <w:rPr>
                <w:color w:val="000000"/>
                <w:sz w:val="22"/>
                <w:szCs w:val="22"/>
                <w:lang w:val="lv-LV"/>
              </w:rPr>
            </w:pPr>
            <w:r w:rsidRPr="009110CB">
              <w:rPr>
                <w:color w:val="000000"/>
                <w:sz w:val="22"/>
                <w:szCs w:val="22"/>
                <w:lang w:val="lv-LV"/>
              </w:rPr>
              <w:t>155 160</w:t>
            </w:r>
          </w:p>
        </w:tc>
        <w:tc>
          <w:tcPr>
            <w:tcW w:w="1134" w:type="dxa"/>
            <w:tcBorders>
              <w:top w:val="nil"/>
              <w:left w:val="nil"/>
              <w:bottom w:val="single" w:sz="4" w:space="0" w:color="auto"/>
              <w:right w:val="single" w:sz="4" w:space="0" w:color="auto"/>
            </w:tcBorders>
            <w:shd w:val="clear" w:color="auto" w:fill="auto"/>
            <w:vAlign w:val="center"/>
            <w:hideMark/>
          </w:tcPr>
          <w:p w14:paraId="4B243DAC" w14:textId="77777777" w:rsidR="00D4540E" w:rsidRPr="009110CB" w:rsidRDefault="00D4540E">
            <w:pPr>
              <w:jc w:val="right"/>
              <w:rPr>
                <w:color w:val="000000"/>
                <w:sz w:val="22"/>
                <w:szCs w:val="22"/>
                <w:lang w:val="lv-LV"/>
              </w:rPr>
            </w:pPr>
            <w:r w:rsidRPr="009110CB">
              <w:rPr>
                <w:color w:val="000000"/>
                <w:sz w:val="22"/>
                <w:szCs w:val="22"/>
                <w:lang w:val="lv-LV"/>
              </w:rPr>
              <w:t>2 485</w:t>
            </w:r>
          </w:p>
        </w:tc>
        <w:tc>
          <w:tcPr>
            <w:tcW w:w="992" w:type="dxa"/>
            <w:tcBorders>
              <w:top w:val="nil"/>
              <w:left w:val="nil"/>
              <w:bottom w:val="single" w:sz="4" w:space="0" w:color="auto"/>
              <w:right w:val="single" w:sz="4" w:space="0" w:color="auto"/>
            </w:tcBorders>
            <w:shd w:val="clear" w:color="auto" w:fill="auto"/>
            <w:vAlign w:val="center"/>
            <w:hideMark/>
          </w:tcPr>
          <w:p w14:paraId="485EC8F3"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3" w:type="dxa"/>
            <w:tcBorders>
              <w:top w:val="nil"/>
              <w:left w:val="nil"/>
              <w:bottom w:val="single" w:sz="4" w:space="0" w:color="auto"/>
              <w:right w:val="single" w:sz="4" w:space="0" w:color="auto"/>
            </w:tcBorders>
            <w:shd w:val="clear" w:color="auto" w:fill="auto"/>
            <w:vAlign w:val="center"/>
            <w:hideMark/>
          </w:tcPr>
          <w:p w14:paraId="774FE778"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vAlign w:val="center"/>
            <w:hideMark/>
          </w:tcPr>
          <w:p w14:paraId="4F6FD496"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222" w:type="dxa"/>
            <w:gridSpan w:val="2"/>
            <w:vAlign w:val="center"/>
            <w:hideMark/>
          </w:tcPr>
          <w:p w14:paraId="103B7136" w14:textId="77777777" w:rsidR="00D4540E" w:rsidRPr="00D4540E" w:rsidRDefault="00D4540E">
            <w:pPr>
              <w:rPr>
                <w:sz w:val="20"/>
                <w:szCs w:val="20"/>
                <w:lang w:val="lv-LV"/>
              </w:rPr>
            </w:pPr>
          </w:p>
        </w:tc>
      </w:tr>
      <w:tr w:rsidR="00D4540E" w:rsidRPr="00D4540E" w14:paraId="492AE356" w14:textId="77777777" w:rsidTr="00C86EFE">
        <w:trPr>
          <w:trHeight w:val="630"/>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14:paraId="785FFC4F" w14:textId="77777777" w:rsidR="00D4540E" w:rsidRPr="00D4540E" w:rsidRDefault="00D4540E">
            <w:pPr>
              <w:jc w:val="center"/>
              <w:rPr>
                <w:color w:val="000000"/>
                <w:lang w:val="lv-LV"/>
              </w:rPr>
            </w:pPr>
            <w:r w:rsidRPr="00D4540E">
              <w:rPr>
                <w:color w:val="000000"/>
                <w:lang w:val="lv-LV"/>
              </w:rPr>
              <w:t>8</w:t>
            </w:r>
          </w:p>
        </w:tc>
        <w:tc>
          <w:tcPr>
            <w:tcW w:w="2613" w:type="dxa"/>
            <w:tcBorders>
              <w:top w:val="nil"/>
              <w:left w:val="nil"/>
              <w:bottom w:val="single" w:sz="4" w:space="0" w:color="auto"/>
              <w:right w:val="single" w:sz="4" w:space="0" w:color="auto"/>
            </w:tcBorders>
            <w:shd w:val="clear" w:color="auto" w:fill="auto"/>
            <w:vAlign w:val="center"/>
            <w:hideMark/>
          </w:tcPr>
          <w:p w14:paraId="155F6095" w14:textId="77777777" w:rsidR="00D4540E" w:rsidRPr="00D4540E" w:rsidRDefault="00D4540E">
            <w:pPr>
              <w:rPr>
                <w:color w:val="000000"/>
                <w:lang w:val="lv-LV"/>
              </w:rPr>
            </w:pPr>
            <w:r w:rsidRPr="00D4540E">
              <w:rPr>
                <w:color w:val="000000"/>
                <w:lang w:val="lv-LV"/>
              </w:rPr>
              <w:t>SIA "JĒKABPILS PAKALPOJUMI"</w:t>
            </w:r>
          </w:p>
        </w:tc>
        <w:tc>
          <w:tcPr>
            <w:tcW w:w="992" w:type="dxa"/>
            <w:tcBorders>
              <w:top w:val="nil"/>
              <w:left w:val="nil"/>
              <w:bottom w:val="single" w:sz="4" w:space="0" w:color="auto"/>
              <w:right w:val="single" w:sz="4" w:space="0" w:color="auto"/>
            </w:tcBorders>
            <w:shd w:val="clear" w:color="auto" w:fill="auto"/>
            <w:vAlign w:val="center"/>
            <w:hideMark/>
          </w:tcPr>
          <w:p w14:paraId="0708ED9A" w14:textId="77777777" w:rsidR="00D4540E" w:rsidRPr="009110CB" w:rsidRDefault="00D4540E">
            <w:pPr>
              <w:jc w:val="right"/>
              <w:rPr>
                <w:color w:val="000000"/>
                <w:sz w:val="22"/>
                <w:szCs w:val="22"/>
                <w:lang w:val="lv-LV"/>
              </w:rPr>
            </w:pPr>
            <w:r w:rsidRPr="009110CB">
              <w:rPr>
                <w:color w:val="000000"/>
                <w:sz w:val="22"/>
                <w:szCs w:val="22"/>
                <w:lang w:val="lv-LV"/>
              </w:rPr>
              <w:t>249 155</w:t>
            </w:r>
          </w:p>
        </w:tc>
        <w:tc>
          <w:tcPr>
            <w:tcW w:w="1134" w:type="dxa"/>
            <w:tcBorders>
              <w:top w:val="nil"/>
              <w:left w:val="nil"/>
              <w:bottom w:val="single" w:sz="4" w:space="0" w:color="auto"/>
              <w:right w:val="single" w:sz="4" w:space="0" w:color="auto"/>
            </w:tcBorders>
            <w:shd w:val="clear" w:color="auto" w:fill="auto"/>
            <w:vAlign w:val="center"/>
            <w:hideMark/>
          </w:tcPr>
          <w:p w14:paraId="7C8FECA2" w14:textId="77777777" w:rsidR="00D4540E" w:rsidRPr="009110CB" w:rsidRDefault="00D4540E">
            <w:pPr>
              <w:jc w:val="right"/>
              <w:rPr>
                <w:color w:val="000000"/>
                <w:sz w:val="22"/>
                <w:szCs w:val="22"/>
                <w:lang w:val="lv-LV"/>
              </w:rPr>
            </w:pPr>
            <w:r w:rsidRPr="009110CB">
              <w:rPr>
                <w:color w:val="000000"/>
                <w:sz w:val="22"/>
                <w:szCs w:val="22"/>
                <w:lang w:val="lv-LV"/>
              </w:rPr>
              <w:t>1 019 459</w:t>
            </w:r>
          </w:p>
        </w:tc>
        <w:tc>
          <w:tcPr>
            <w:tcW w:w="1134" w:type="dxa"/>
            <w:tcBorders>
              <w:top w:val="nil"/>
              <w:left w:val="nil"/>
              <w:bottom w:val="single" w:sz="4" w:space="0" w:color="auto"/>
              <w:right w:val="single" w:sz="4" w:space="0" w:color="auto"/>
            </w:tcBorders>
            <w:shd w:val="clear" w:color="auto" w:fill="auto"/>
            <w:vAlign w:val="center"/>
            <w:hideMark/>
          </w:tcPr>
          <w:p w14:paraId="3875EBD4" w14:textId="77777777" w:rsidR="00D4540E" w:rsidRPr="009110CB" w:rsidRDefault="00D4540E">
            <w:pPr>
              <w:jc w:val="right"/>
              <w:rPr>
                <w:color w:val="000000"/>
                <w:sz w:val="22"/>
                <w:szCs w:val="22"/>
                <w:lang w:val="lv-LV"/>
              </w:rPr>
            </w:pPr>
            <w:r w:rsidRPr="009110CB">
              <w:rPr>
                <w:color w:val="000000"/>
                <w:sz w:val="22"/>
                <w:szCs w:val="22"/>
                <w:lang w:val="lv-LV"/>
              </w:rPr>
              <w:t>1 767</w:t>
            </w:r>
          </w:p>
        </w:tc>
        <w:tc>
          <w:tcPr>
            <w:tcW w:w="992" w:type="dxa"/>
            <w:tcBorders>
              <w:top w:val="nil"/>
              <w:left w:val="nil"/>
              <w:bottom w:val="single" w:sz="4" w:space="0" w:color="auto"/>
              <w:right w:val="single" w:sz="4" w:space="0" w:color="auto"/>
            </w:tcBorders>
            <w:shd w:val="clear" w:color="auto" w:fill="auto"/>
            <w:vAlign w:val="center"/>
            <w:hideMark/>
          </w:tcPr>
          <w:p w14:paraId="1EE4E9ED" w14:textId="77777777" w:rsidR="00D4540E" w:rsidRPr="009110CB" w:rsidRDefault="00D4540E">
            <w:pPr>
              <w:jc w:val="right"/>
              <w:rPr>
                <w:color w:val="000000"/>
                <w:sz w:val="22"/>
                <w:szCs w:val="22"/>
                <w:lang w:val="lv-LV"/>
              </w:rPr>
            </w:pPr>
            <w:r w:rsidRPr="009110CB">
              <w:rPr>
                <w:color w:val="000000"/>
                <w:sz w:val="22"/>
                <w:szCs w:val="22"/>
                <w:lang w:val="lv-LV"/>
              </w:rPr>
              <w:t>20 500</w:t>
            </w:r>
          </w:p>
        </w:tc>
        <w:tc>
          <w:tcPr>
            <w:tcW w:w="993" w:type="dxa"/>
            <w:tcBorders>
              <w:top w:val="nil"/>
              <w:left w:val="nil"/>
              <w:bottom w:val="single" w:sz="4" w:space="0" w:color="auto"/>
              <w:right w:val="single" w:sz="4" w:space="0" w:color="auto"/>
            </w:tcBorders>
            <w:shd w:val="clear" w:color="auto" w:fill="auto"/>
            <w:vAlign w:val="center"/>
            <w:hideMark/>
          </w:tcPr>
          <w:p w14:paraId="4EEEEEA1"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vAlign w:val="center"/>
            <w:hideMark/>
          </w:tcPr>
          <w:p w14:paraId="3F4585E8"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222" w:type="dxa"/>
            <w:gridSpan w:val="2"/>
            <w:vAlign w:val="center"/>
            <w:hideMark/>
          </w:tcPr>
          <w:p w14:paraId="692EF2F0" w14:textId="77777777" w:rsidR="00D4540E" w:rsidRPr="00D4540E" w:rsidRDefault="00D4540E">
            <w:pPr>
              <w:rPr>
                <w:sz w:val="20"/>
                <w:szCs w:val="20"/>
                <w:lang w:val="lv-LV"/>
              </w:rPr>
            </w:pPr>
          </w:p>
        </w:tc>
      </w:tr>
      <w:tr w:rsidR="00D4540E" w:rsidRPr="00D4540E" w14:paraId="3A5266AA" w14:textId="77777777" w:rsidTr="00C86EFE">
        <w:trPr>
          <w:trHeight w:val="630"/>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14:paraId="0D6047A4" w14:textId="77777777" w:rsidR="00D4540E" w:rsidRPr="00D4540E" w:rsidRDefault="00D4540E">
            <w:pPr>
              <w:jc w:val="center"/>
              <w:rPr>
                <w:color w:val="000000"/>
                <w:lang w:val="lv-LV"/>
              </w:rPr>
            </w:pPr>
            <w:r w:rsidRPr="00D4540E">
              <w:rPr>
                <w:color w:val="000000"/>
                <w:lang w:val="lv-LV"/>
              </w:rPr>
              <w:t>9</w:t>
            </w:r>
          </w:p>
        </w:tc>
        <w:tc>
          <w:tcPr>
            <w:tcW w:w="2613" w:type="dxa"/>
            <w:tcBorders>
              <w:top w:val="nil"/>
              <w:left w:val="nil"/>
              <w:bottom w:val="single" w:sz="4" w:space="0" w:color="auto"/>
              <w:right w:val="single" w:sz="4" w:space="0" w:color="auto"/>
            </w:tcBorders>
            <w:shd w:val="clear" w:color="auto" w:fill="auto"/>
            <w:vAlign w:val="center"/>
            <w:hideMark/>
          </w:tcPr>
          <w:p w14:paraId="41A9198C" w14:textId="77777777" w:rsidR="00D4540E" w:rsidRPr="00D4540E" w:rsidRDefault="00D4540E">
            <w:pPr>
              <w:rPr>
                <w:color w:val="000000"/>
                <w:lang w:val="lv-LV"/>
              </w:rPr>
            </w:pPr>
            <w:r w:rsidRPr="00D4540E">
              <w:rPr>
                <w:color w:val="000000"/>
                <w:lang w:val="lv-LV"/>
              </w:rPr>
              <w:t>SIA "</w:t>
            </w:r>
            <w:proofErr w:type="spellStart"/>
            <w:r w:rsidRPr="00D4540E">
              <w:rPr>
                <w:color w:val="000000"/>
                <w:lang w:val="lv-LV"/>
              </w:rPr>
              <w:t>Vidusdaugavas</w:t>
            </w:r>
            <w:proofErr w:type="spellEnd"/>
            <w:r w:rsidRPr="00D4540E">
              <w:rPr>
                <w:color w:val="000000"/>
                <w:lang w:val="lv-LV"/>
              </w:rPr>
              <w:t xml:space="preserve"> SPAAO"</w:t>
            </w:r>
          </w:p>
        </w:tc>
        <w:tc>
          <w:tcPr>
            <w:tcW w:w="992" w:type="dxa"/>
            <w:tcBorders>
              <w:top w:val="nil"/>
              <w:left w:val="nil"/>
              <w:bottom w:val="single" w:sz="4" w:space="0" w:color="auto"/>
              <w:right w:val="single" w:sz="4" w:space="0" w:color="auto"/>
            </w:tcBorders>
            <w:shd w:val="clear" w:color="auto" w:fill="auto"/>
            <w:vAlign w:val="center"/>
            <w:hideMark/>
          </w:tcPr>
          <w:p w14:paraId="0F45E7D4"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1134" w:type="dxa"/>
            <w:tcBorders>
              <w:top w:val="nil"/>
              <w:left w:val="nil"/>
              <w:bottom w:val="single" w:sz="4" w:space="0" w:color="auto"/>
              <w:right w:val="single" w:sz="4" w:space="0" w:color="auto"/>
            </w:tcBorders>
            <w:shd w:val="clear" w:color="auto" w:fill="auto"/>
            <w:vAlign w:val="center"/>
            <w:hideMark/>
          </w:tcPr>
          <w:p w14:paraId="07DB6CF0" w14:textId="77777777" w:rsidR="00D4540E" w:rsidRPr="009110CB" w:rsidRDefault="00D4540E">
            <w:pPr>
              <w:jc w:val="right"/>
              <w:rPr>
                <w:color w:val="000000"/>
                <w:sz w:val="22"/>
                <w:szCs w:val="22"/>
                <w:lang w:val="lv-LV"/>
              </w:rPr>
            </w:pPr>
            <w:r w:rsidRPr="009110CB">
              <w:rPr>
                <w:color w:val="000000"/>
                <w:sz w:val="22"/>
                <w:szCs w:val="22"/>
                <w:lang w:val="lv-LV"/>
              </w:rPr>
              <w:t>1 453 179</w:t>
            </w:r>
          </w:p>
        </w:tc>
        <w:tc>
          <w:tcPr>
            <w:tcW w:w="1134" w:type="dxa"/>
            <w:tcBorders>
              <w:top w:val="nil"/>
              <w:left w:val="nil"/>
              <w:bottom w:val="single" w:sz="4" w:space="0" w:color="auto"/>
              <w:right w:val="single" w:sz="4" w:space="0" w:color="auto"/>
            </w:tcBorders>
            <w:shd w:val="clear" w:color="auto" w:fill="auto"/>
            <w:noWrap/>
            <w:vAlign w:val="center"/>
            <w:hideMark/>
          </w:tcPr>
          <w:p w14:paraId="07EEDA27" w14:textId="77777777" w:rsidR="00D4540E" w:rsidRPr="009110CB" w:rsidRDefault="00D4540E">
            <w:pPr>
              <w:jc w:val="right"/>
              <w:rPr>
                <w:color w:val="000000"/>
                <w:sz w:val="22"/>
                <w:szCs w:val="22"/>
                <w:lang w:val="lv-LV"/>
              </w:rPr>
            </w:pPr>
            <w:r w:rsidRPr="009110CB">
              <w:rPr>
                <w:color w:val="000000"/>
                <w:sz w:val="22"/>
                <w:szCs w:val="22"/>
                <w:lang w:val="lv-LV"/>
              </w:rPr>
              <w:t>925</w:t>
            </w:r>
          </w:p>
        </w:tc>
        <w:tc>
          <w:tcPr>
            <w:tcW w:w="992" w:type="dxa"/>
            <w:tcBorders>
              <w:top w:val="nil"/>
              <w:left w:val="nil"/>
              <w:bottom w:val="single" w:sz="4" w:space="0" w:color="auto"/>
              <w:right w:val="single" w:sz="4" w:space="0" w:color="auto"/>
            </w:tcBorders>
            <w:shd w:val="clear" w:color="auto" w:fill="auto"/>
            <w:noWrap/>
            <w:vAlign w:val="center"/>
            <w:hideMark/>
          </w:tcPr>
          <w:p w14:paraId="7133CF06"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3" w:type="dxa"/>
            <w:tcBorders>
              <w:top w:val="nil"/>
              <w:left w:val="nil"/>
              <w:bottom w:val="single" w:sz="4" w:space="0" w:color="auto"/>
              <w:right w:val="single" w:sz="4" w:space="0" w:color="auto"/>
            </w:tcBorders>
            <w:shd w:val="clear" w:color="auto" w:fill="auto"/>
            <w:noWrap/>
            <w:vAlign w:val="center"/>
            <w:hideMark/>
          </w:tcPr>
          <w:p w14:paraId="6B9A169B"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vAlign w:val="center"/>
            <w:hideMark/>
          </w:tcPr>
          <w:p w14:paraId="11623B36"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222" w:type="dxa"/>
            <w:gridSpan w:val="2"/>
            <w:vAlign w:val="center"/>
            <w:hideMark/>
          </w:tcPr>
          <w:p w14:paraId="008646AF" w14:textId="77777777" w:rsidR="00D4540E" w:rsidRPr="00D4540E" w:rsidRDefault="00D4540E">
            <w:pPr>
              <w:rPr>
                <w:sz w:val="20"/>
                <w:szCs w:val="20"/>
                <w:lang w:val="lv-LV"/>
              </w:rPr>
            </w:pPr>
          </w:p>
        </w:tc>
      </w:tr>
      <w:tr w:rsidR="00D4540E" w:rsidRPr="00D4540E" w14:paraId="46C0233F" w14:textId="77777777" w:rsidTr="00C86EFE">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14:paraId="06395F5B" w14:textId="77777777" w:rsidR="00D4540E" w:rsidRPr="00D4540E" w:rsidRDefault="00D4540E">
            <w:pPr>
              <w:jc w:val="center"/>
              <w:rPr>
                <w:color w:val="000000"/>
                <w:lang w:val="lv-LV"/>
              </w:rPr>
            </w:pPr>
            <w:r w:rsidRPr="00D4540E">
              <w:rPr>
                <w:color w:val="000000"/>
                <w:lang w:val="lv-LV"/>
              </w:rPr>
              <w:t>10</w:t>
            </w:r>
          </w:p>
        </w:tc>
        <w:tc>
          <w:tcPr>
            <w:tcW w:w="2613" w:type="dxa"/>
            <w:tcBorders>
              <w:top w:val="nil"/>
              <w:left w:val="nil"/>
              <w:bottom w:val="single" w:sz="4" w:space="0" w:color="auto"/>
              <w:right w:val="single" w:sz="4" w:space="0" w:color="auto"/>
            </w:tcBorders>
            <w:shd w:val="clear" w:color="auto" w:fill="auto"/>
            <w:vAlign w:val="center"/>
            <w:hideMark/>
          </w:tcPr>
          <w:p w14:paraId="620BCB99" w14:textId="77777777" w:rsidR="00D4540E" w:rsidRPr="00D4540E" w:rsidRDefault="00D4540E">
            <w:pPr>
              <w:rPr>
                <w:color w:val="000000"/>
                <w:lang w:val="lv-LV"/>
              </w:rPr>
            </w:pPr>
            <w:r w:rsidRPr="00D4540E">
              <w:rPr>
                <w:color w:val="000000"/>
                <w:lang w:val="lv-LV"/>
              </w:rPr>
              <w:t>SIA "</w:t>
            </w:r>
            <w:proofErr w:type="spellStart"/>
            <w:r w:rsidRPr="00D4540E">
              <w:rPr>
                <w:color w:val="000000"/>
                <w:lang w:val="lv-LV"/>
              </w:rPr>
              <w:t>Spunģēni</w:t>
            </w:r>
            <w:proofErr w:type="spellEnd"/>
            <w:r w:rsidRPr="00D4540E">
              <w:rPr>
                <w:color w:val="000000"/>
                <w:lang w:val="lv-LV"/>
              </w:rPr>
              <w:t>-Daugavieši" </w:t>
            </w:r>
          </w:p>
        </w:tc>
        <w:tc>
          <w:tcPr>
            <w:tcW w:w="992" w:type="dxa"/>
            <w:tcBorders>
              <w:top w:val="nil"/>
              <w:left w:val="nil"/>
              <w:bottom w:val="single" w:sz="4" w:space="0" w:color="auto"/>
              <w:right w:val="single" w:sz="4" w:space="0" w:color="auto"/>
            </w:tcBorders>
            <w:shd w:val="clear" w:color="auto" w:fill="auto"/>
            <w:vAlign w:val="center"/>
            <w:hideMark/>
          </w:tcPr>
          <w:p w14:paraId="798E867E"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1134" w:type="dxa"/>
            <w:tcBorders>
              <w:top w:val="nil"/>
              <w:left w:val="nil"/>
              <w:bottom w:val="single" w:sz="4" w:space="0" w:color="auto"/>
              <w:right w:val="single" w:sz="4" w:space="0" w:color="auto"/>
            </w:tcBorders>
            <w:shd w:val="clear" w:color="auto" w:fill="auto"/>
            <w:vAlign w:val="center"/>
            <w:hideMark/>
          </w:tcPr>
          <w:p w14:paraId="6BCA8EC6" w14:textId="77777777" w:rsidR="00D4540E" w:rsidRPr="009110CB" w:rsidRDefault="00D4540E">
            <w:pPr>
              <w:jc w:val="right"/>
              <w:rPr>
                <w:color w:val="000000"/>
                <w:sz w:val="22"/>
                <w:szCs w:val="22"/>
                <w:lang w:val="lv-LV"/>
              </w:rPr>
            </w:pPr>
            <w:r w:rsidRPr="009110CB">
              <w:rPr>
                <w:color w:val="000000"/>
                <w:sz w:val="22"/>
                <w:szCs w:val="22"/>
                <w:lang w:val="lv-LV"/>
              </w:rPr>
              <w:t>32 193</w:t>
            </w:r>
          </w:p>
        </w:tc>
        <w:tc>
          <w:tcPr>
            <w:tcW w:w="1134" w:type="dxa"/>
            <w:tcBorders>
              <w:top w:val="nil"/>
              <w:left w:val="nil"/>
              <w:bottom w:val="single" w:sz="4" w:space="0" w:color="auto"/>
              <w:right w:val="single" w:sz="4" w:space="0" w:color="auto"/>
            </w:tcBorders>
            <w:shd w:val="clear" w:color="auto" w:fill="auto"/>
            <w:noWrap/>
            <w:vAlign w:val="center"/>
            <w:hideMark/>
          </w:tcPr>
          <w:p w14:paraId="54D43DA3" w14:textId="77777777" w:rsidR="00D4540E" w:rsidRPr="009110CB" w:rsidRDefault="00D4540E">
            <w:pPr>
              <w:jc w:val="right"/>
              <w:rPr>
                <w:color w:val="000000"/>
                <w:sz w:val="22"/>
                <w:szCs w:val="22"/>
                <w:lang w:val="lv-LV"/>
              </w:rPr>
            </w:pPr>
            <w:r w:rsidRPr="009110CB">
              <w:rPr>
                <w:color w:val="000000"/>
                <w:sz w:val="22"/>
                <w:szCs w:val="22"/>
                <w:lang w:val="lv-LV"/>
              </w:rPr>
              <w:t>7</w:t>
            </w:r>
          </w:p>
        </w:tc>
        <w:tc>
          <w:tcPr>
            <w:tcW w:w="992" w:type="dxa"/>
            <w:tcBorders>
              <w:top w:val="nil"/>
              <w:left w:val="nil"/>
              <w:bottom w:val="single" w:sz="4" w:space="0" w:color="auto"/>
              <w:right w:val="single" w:sz="4" w:space="0" w:color="auto"/>
            </w:tcBorders>
            <w:shd w:val="clear" w:color="auto" w:fill="auto"/>
            <w:noWrap/>
            <w:vAlign w:val="center"/>
            <w:hideMark/>
          </w:tcPr>
          <w:p w14:paraId="6D4D6BDB" w14:textId="77777777" w:rsidR="00D4540E" w:rsidRPr="009110CB" w:rsidRDefault="00D4540E">
            <w:pPr>
              <w:jc w:val="right"/>
              <w:rPr>
                <w:color w:val="000000"/>
                <w:sz w:val="22"/>
                <w:szCs w:val="22"/>
                <w:lang w:val="lv-LV"/>
              </w:rPr>
            </w:pPr>
            <w:r w:rsidRPr="009110CB">
              <w:rPr>
                <w:color w:val="000000"/>
                <w:sz w:val="22"/>
                <w:szCs w:val="22"/>
                <w:lang w:val="lv-LV"/>
              </w:rPr>
              <w:t>200000</w:t>
            </w:r>
          </w:p>
        </w:tc>
        <w:tc>
          <w:tcPr>
            <w:tcW w:w="993" w:type="dxa"/>
            <w:tcBorders>
              <w:top w:val="nil"/>
              <w:left w:val="nil"/>
              <w:bottom w:val="single" w:sz="4" w:space="0" w:color="auto"/>
              <w:right w:val="single" w:sz="4" w:space="0" w:color="auto"/>
            </w:tcBorders>
            <w:shd w:val="clear" w:color="auto" w:fill="auto"/>
            <w:noWrap/>
            <w:vAlign w:val="center"/>
            <w:hideMark/>
          </w:tcPr>
          <w:p w14:paraId="4E2FA200"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vAlign w:val="center"/>
            <w:hideMark/>
          </w:tcPr>
          <w:p w14:paraId="1466B424"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222" w:type="dxa"/>
            <w:gridSpan w:val="2"/>
            <w:vAlign w:val="center"/>
            <w:hideMark/>
          </w:tcPr>
          <w:p w14:paraId="43199043" w14:textId="77777777" w:rsidR="00D4540E" w:rsidRPr="00D4540E" w:rsidRDefault="00D4540E">
            <w:pPr>
              <w:rPr>
                <w:sz w:val="20"/>
                <w:szCs w:val="20"/>
                <w:lang w:val="lv-LV"/>
              </w:rPr>
            </w:pPr>
          </w:p>
        </w:tc>
      </w:tr>
      <w:tr w:rsidR="00D4540E" w:rsidRPr="00D4540E" w14:paraId="14FBC852" w14:textId="77777777" w:rsidTr="00C86EFE">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14:paraId="5414F79C" w14:textId="77777777" w:rsidR="00D4540E" w:rsidRPr="00D4540E" w:rsidRDefault="00D4540E">
            <w:pPr>
              <w:jc w:val="center"/>
              <w:rPr>
                <w:color w:val="000000"/>
                <w:lang w:val="lv-LV"/>
              </w:rPr>
            </w:pPr>
            <w:r w:rsidRPr="00D4540E">
              <w:rPr>
                <w:color w:val="000000"/>
                <w:lang w:val="lv-LV"/>
              </w:rPr>
              <w:t>11</w:t>
            </w:r>
          </w:p>
        </w:tc>
        <w:tc>
          <w:tcPr>
            <w:tcW w:w="2613" w:type="dxa"/>
            <w:tcBorders>
              <w:top w:val="nil"/>
              <w:left w:val="nil"/>
              <w:bottom w:val="single" w:sz="4" w:space="0" w:color="auto"/>
              <w:right w:val="single" w:sz="4" w:space="0" w:color="auto"/>
            </w:tcBorders>
            <w:shd w:val="clear" w:color="auto" w:fill="auto"/>
            <w:vAlign w:val="center"/>
            <w:hideMark/>
          </w:tcPr>
          <w:p w14:paraId="436BFFB4" w14:textId="77777777" w:rsidR="00D4540E" w:rsidRPr="00D4540E" w:rsidRDefault="00D4540E">
            <w:pPr>
              <w:rPr>
                <w:color w:val="000000"/>
                <w:lang w:val="lv-LV"/>
              </w:rPr>
            </w:pPr>
            <w:r w:rsidRPr="00D4540E">
              <w:rPr>
                <w:color w:val="000000"/>
                <w:lang w:val="lv-LV"/>
              </w:rPr>
              <w:t>SIA  "Gārsenes pils"</w:t>
            </w:r>
          </w:p>
        </w:tc>
        <w:tc>
          <w:tcPr>
            <w:tcW w:w="992" w:type="dxa"/>
            <w:tcBorders>
              <w:top w:val="nil"/>
              <w:left w:val="nil"/>
              <w:bottom w:val="single" w:sz="4" w:space="0" w:color="auto"/>
              <w:right w:val="single" w:sz="4" w:space="0" w:color="auto"/>
            </w:tcBorders>
            <w:shd w:val="clear" w:color="auto" w:fill="auto"/>
            <w:vAlign w:val="center"/>
            <w:hideMark/>
          </w:tcPr>
          <w:p w14:paraId="213D62AD"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1134" w:type="dxa"/>
            <w:tcBorders>
              <w:top w:val="nil"/>
              <w:left w:val="nil"/>
              <w:bottom w:val="single" w:sz="4" w:space="0" w:color="auto"/>
              <w:right w:val="single" w:sz="4" w:space="0" w:color="auto"/>
            </w:tcBorders>
            <w:shd w:val="clear" w:color="auto" w:fill="auto"/>
            <w:vAlign w:val="center"/>
            <w:hideMark/>
          </w:tcPr>
          <w:p w14:paraId="4AFF48DC" w14:textId="77777777" w:rsidR="00D4540E" w:rsidRPr="009110CB" w:rsidRDefault="00D4540E">
            <w:pPr>
              <w:jc w:val="right"/>
              <w:rPr>
                <w:color w:val="000000"/>
                <w:sz w:val="22"/>
                <w:szCs w:val="22"/>
                <w:lang w:val="lv-LV"/>
              </w:rPr>
            </w:pPr>
            <w:r w:rsidRPr="009110CB">
              <w:rPr>
                <w:color w:val="000000"/>
                <w:sz w:val="22"/>
                <w:szCs w:val="22"/>
                <w:lang w:val="lv-LV"/>
              </w:rPr>
              <w:t>4 851</w:t>
            </w:r>
          </w:p>
        </w:tc>
        <w:tc>
          <w:tcPr>
            <w:tcW w:w="1134" w:type="dxa"/>
            <w:tcBorders>
              <w:top w:val="nil"/>
              <w:left w:val="nil"/>
              <w:bottom w:val="single" w:sz="4" w:space="0" w:color="auto"/>
              <w:right w:val="single" w:sz="4" w:space="0" w:color="auto"/>
            </w:tcBorders>
            <w:shd w:val="clear" w:color="auto" w:fill="auto"/>
            <w:noWrap/>
            <w:vAlign w:val="center"/>
            <w:hideMark/>
          </w:tcPr>
          <w:p w14:paraId="3E9AFABC"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noWrap/>
            <w:vAlign w:val="center"/>
            <w:hideMark/>
          </w:tcPr>
          <w:p w14:paraId="5A91DDD4"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3" w:type="dxa"/>
            <w:tcBorders>
              <w:top w:val="nil"/>
              <w:left w:val="nil"/>
              <w:bottom w:val="single" w:sz="4" w:space="0" w:color="auto"/>
              <w:right w:val="single" w:sz="4" w:space="0" w:color="auto"/>
            </w:tcBorders>
            <w:shd w:val="clear" w:color="auto" w:fill="auto"/>
            <w:noWrap/>
            <w:vAlign w:val="center"/>
            <w:hideMark/>
          </w:tcPr>
          <w:p w14:paraId="28F7FE8F"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vAlign w:val="center"/>
            <w:hideMark/>
          </w:tcPr>
          <w:p w14:paraId="4CED870B"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222" w:type="dxa"/>
            <w:gridSpan w:val="2"/>
            <w:vAlign w:val="center"/>
            <w:hideMark/>
          </w:tcPr>
          <w:p w14:paraId="4F629BB2" w14:textId="77777777" w:rsidR="00D4540E" w:rsidRPr="00D4540E" w:rsidRDefault="00D4540E">
            <w:pPr>
              <w:rPr>
                <w:sz w:val="20"/>
                <w:szCs w:val="20"/>
                <w:lang w:val="lv-LV"/>
              </w:rPr>
            </w:pPr>
          </w:p>
        </w:tc>
      </w:tr>
      <w:tr w:rsidR="00D4540E" w:rsidRPr="00D4540E" w14:paraId="0BE21EAB" w14:textId="77777777" w:rsidTr="00C86EFE">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14:paraId="1A409E4D" w14:textId="77777777" w:rsidR="00D4540E" w:rsidRPr="00D4540E" w:rsidRDefault="00D4540E">
            <w:pPr>
              <w:jc w:val="center"/>
              <w:rPr>
                <w:color w:val="000000"/>
                <w:lang w:val="lv-LV"/>
              </w:rPr>
            </w:pPr>
            <w:r w:rsidRPr="00D4540E">
              <w:rPr>
                <w:color w:val="000000"/>
                <w:lang w:val="lv-LV"/>
              </w:rPr>
              <w:t> </w:t>
            </w:r>
          </w:p>
        </w:tc>
        <w:tc>
          <w:tcPr>
            <w:tcW w:w="2613" w:type="dxa"/>
            <w:tcBorders>
              <w:top w:val="nil"/>
              <w:left w:val="nil"/>
              <w:bottom w:val="single" w:sz="4" w:space="0" w:color="auto"/>
              <w:right w:val="single" w:sz="4" w:space="0" w:color="auto"/>
            </w:tcBorders>
            <w:shd w:val="clear" w:color="auto" w:fill="auto"/>
            <w:noWrap/>
            <w:vAlign w:val="center"/>
            <w:hideMark/>
          </w:tcPr>
          <w:p w14:paraId="3C059F67" w14:textId="77777777" w:rsidR="00D4540E" w:rsidRPr="00D4540E" w:rsidRDefault="00D4540E">
            <w:pPr>
              <w:rPr>
                <w:b/>
                <w:bCs/>
                <w:color w:val="000000"/>
                <w:lang w:val="lv-LV"/>
              </w:rPr>
            </w:pPr>
            <w:r w:rsidRPr="00D4540E">
              <w:rPr>
                <w:b/>
                <w:bCs/>
                <w:color w:val="000000"/>
                <w:lang w:val="lv-LV"/>
              </w:rPr>
              <w:t>Pasažieru sauszemes pārvadājumi</w:t>
            </w:r>
          </w:p>
        </w:tc>
        <w:tc>
          <w:tcPr>
            <w:tcW w:w="992" w:type="dxa"/>
            <w:tcBorders>
              <w:top w:val="nil"/>
              <w:left w:val="nil"/>
              <w:bottom w:val="single" w:sz="4" w:space="0" w:color="auto"/>
              <w:right w:val="single" w:sz="4" w:space="0" w:color="auto"/>
            </w:tcBorders>
            <w:shd w:val="clear" w:color="auto" w:fill="auto"/>
            <w:vAlign w:val="center"/>
            <w:hideMark/>
          </w:tcPr>
          <w:p w14:paraId="3EC10B6F"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1134" w:type="dxa"/>
            <w:tcBorders>
              <w:top w:val="nil"/>
              <w:left w:val="nil"/>
              <w:bottom w:val="single" w:sz="4" w:space="0" w:color="auto"/>
              <w:right w:val="single" w:sz="4" w:space="0" w:color="auto"/>
            </w:tcBorders>
            <w:shd w:val="clear" w:color="auto" w:fill="auto"/>
            <w:vAlign w:val="center"/>
            <w:hideMark/>
          </w:tcPr>
          <w:p w14:paraId="0EE07313"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1134" w:type="dxa"/>
            <w:tcBorders>
              <w:top w:val="nil"/>
              <w:left w:val="nil"/>
              <w:bottom w:val="single" w:sz="4" w:space="0" w:color="auto"/>
              <w:right w:val="single" w:sz="4" w:space="0" w:color="auto"/>
            </w:tcBorders>
            <w:shd w:val="clear" w:color="auto" w:fill="auto"/>
            <w:noWrap/>
            <w:vAlign w:val="center"/>
            <w:hideMark/>
          </w:tcPr>
          <w:p w14:paraId="53AB59E5"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noWrap/>
            <w:vAlign w:val="center"/>
            <w:hideMark/>
          </w:tcPr>
          <w:p w14:paraId="6FA496A8"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3" w:type="dxa"/>
            <w:tcBorders>
              <w:top w:val="nil"/>
              <w:left w:val="nil"/>
              <w:bottom w:val="single" w:sz="4" w:space="0" w:color="auto"/>
              <w:right w:val="single" w:sz="4" w:space="0" w:color="auto"/>
            </w:tcBorders>
            <w:shd w:val="clear" w:color="auto" w:fill="auto"/>
            <w:noWrap/>
            <w:vAlign w:val="center"/>
            <w:hideMark/>
          </w:tcPr>
          <w:p w14:paraId="18349D86"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vAlign w:val="center"/>
            <w:hideMark/>
          </w:tcPr>
          <w:p w14:paraId="358BE623"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222" w:type="dxa"/>
            <w:gridSpan w:val="2"/>
            <w:vAlign w:val="center"/>
            <w:hideMark/>
          </w:tcPr>
          <w:p w14:paraId="530898FE" w14:textId="77777777" w:rsidR="00D4540E" w:rsidRPr="00D4540E" w:rsidRDefault="00D4540E">
            <w:pPr>
              <w:rPr>
                <w:sz w:val="20"/>
                <w:szCs w:val="20"/>
                <w:lang w:val="lv-LV"/>
              </w:rPr>
            </w:pPr>
          </w:p>
        </w:tc>
      </w:tr>
      <w:tr w:rsidR="00D4540E" w:rsidRPr="00D4540E" w14:paraId="1ED27E73" w14:textId="77777777" w:rsidTr="00C86EFE">
        <w:trPr>
          <w:trHeight w:val="630"/>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14:paraId="7CBF4A27" w14:textId="77777777" w:rsidR="00D4540E" w:rsidRPr="00D4540E" w:rsidRDefault="00D4540E">
            <w:pPr>
              <w:jc w:val="center"/>
              <w:rPr>
                <w:color w:val="000000"/>
                <w:lang w:val="lv-LV"/>
              </w:rPr>
            </w:pPr>
            <w:r w:rsidRPr="00D4540E">
              <w:rPr>
                <w:color w:val="000000"/>
                <w:lang w:val="lv-LV"/>
              </w:rPr>
              <w:t>12</w:t>
            </w:r>
          </w:p>
        </w:tc>
        <w:tc>
          <w:tcPr>
            <w:tcW w:w="2613" w:type="dxa"/>
            <w:tcBorders>
              <w:top w:val="nil"/>
              <w:left w:val="nil"/>
              <w:bottom w:val="single" w:sz="4" w:space="0" w:color="auto"/>
              <w:right w:val="single" w:sz="4" w:space="0" w:color="auto"/>
            </w:tcBorders>
            <w:shd w:val="clear" w:color="auto" w:fill="auto"/>
            <w:vAlign w:val="center"/>
            <w:hideMark/>
          </w:tcPr>
          <w:p w14:paraId="518CB7AC" w14:textId="77777777" w:rsidR="00D4540E" w:rsidRPr="00D4540E" w:rsidRDefault="00D4540E">
            <w:pPr>
              <w:rPr>
                <w:color w:val="000000"/>
                <w:lang w:val="lv-LV"/>
              </w:rPr>
            </w:pPr>
            <w:r w:rsidRPr="00D4540E">
              <w:rPr>
                <w:color w:val="000000"/>
                <w:lang w:val="lv-LV"/>
              </w:rPr>
              <w:t>SIA "Jēkabpils autobusu parks"</w:t>
            </w:r>
          </w:p>
        </w:tc>
        <w:tc>
          <w:tcPr>
            <w:tcW w:w="992" w:type="dxa"/>
            <w:tcBorders>
              <w:top w:val="nil"/>
              <w:left w:val="nil"/>
              <w:bottom w:val="single" w:sz="4" w:space="0" w:color="auto"/>
              <w:right w:val="single" w:sz="4" w:space="0" w:color="auto"/>
            </w:tcBorders>
            <w:shd w:val="clear" w:color="auto" w:fill="auto"/>
            <w:vAlign w:val="center"/>
            <w:hideMark/>
          </w:tcPr>
          <w:p w14:paraId="1E6F24EB"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1134" w:type="dxa"/>
            <w:tcBorders>
              <w:top w:val="nil"/>
              <w:left w:val="nil"/>
              <w:bottom w:val="single" w:sz="4" w:space="0" w:color="auto"/>
              <w:right w:val="single" w:sz="4" w:space="0" w:color="auto"/>
            </w:tcBorders>
            <w:shd w:val="clear" w:color="auto" w:fill="auto"/>
            <w:vAlign w:val="center"/>
            <w:hideMark/>
          </w:tcPr>
          <w:p w14:paraId="28E80046" w14:textId="77777777" w:rsidR="00D4540E" w:rsidRPr="009110CB" w:rsidRDefault="00D4540E">
            <w:pPr>
              <w:jc w:val="right"/>
              <w:rPr>
                <w:color w:val="000000"/>
                <w:sz w:val="22"/>
                <w:szCs w:val="22"/>
                <w:lang w:val="lv-LV"/>
              </w:rPr>
            </w:pPr>
            <w:r w:rsidRPr="009110CB">
              <w:rPr>
                <w:color w:val="000000"/>
                <w:sz w:val="22"/>
                <w:szCs w:val="22"/>
                <w:lang w:val="lv-LV"/>
              </w:rPr>
              <w:t>985 176</w:t>
            </w:r>
          </w:p>
        </w:tc>
        <w:tc>
          <w:tcPr>
            <w:tcW w:w="1134" w:type="dxa"/>
            <w:tcBorders>
              <w:top w:val="nil"/>
              <w:left w:val="nil"/>
              <w:bottom w:val="single" w:sz="4" w:space="0" w:color="auto"/>
              <w:right w:val="single" w:sz="4" w:space="0" w:color="auto"/>
            </w:tcBorders>
            <w:shd w:val="clear" w:color="auto" w:fill="auto"/>
            <w:noWrap/>
            <w:vAlign w:val="center"/>
            <w:hideMark/>
          </w:tcPr>
          <w:p w14:paraId="675F3A0B" w14:textId="77777777" w:rsidR="00D4540E" w:rsidRPr="009110CB" w:rsidRDefault="00D4540E">
            <w:pPr>
              <w:jc w:val="right"/>
              <w:rPr>
                <w:color w:val="000000"/>
                <w:sz w:val="22"/>
                <w:szCs w:val="22"/>
                <w:lang w:val="lv-LV"/>
              </w:rPr>
            </w:pPr>
            <w:r w:rsidRPr="009110CB">
              <w:rPr>
                <w:color w:val="000000"/>
                <w:sz w:val="22"/>
                <w:szCs w:val="22"/>
                <w:lang w:val="lv-LV"/>
              </w:rPr>
              <w:t>4 014</w:t>
            </w:r>
          </w:p>
        </w:tc>
        <w:tc>
          <w:tcPr>
            <w:tcW w:w="992" w:type="dxa"/>
            <w:tcBorders>
              <w:top w:val="nil"/>
              <w:left w:val="nil"/>
              <w:bottom w:val="single" w:sz="4" w:space="0" w:color="auto"/>
              <w:right w:val="single" w:sz="4" w:space="0" w:color="auto"/>
            </w:tcBorders>
            <w:shd w:val="clear" w:color="auto" w:fill="auto"/>
            <w:noWrap/>
            <w:vAlign w:val="center"/>
            <w:hideMark/>
          </w:tcPr>
          <w:p w14:paraId="4B42B62D"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3" w:type="dxa"/>
            <w:tcBorders>
              <w:top w:val="nil"/>
              <w:left w:val="nil"/>
              <w:bottom w:val="single" w:sz="4" w:space="0" w:color="auto"/>
              <w:right w:val="single" w:sz="4" w:space="0" w:color="auto"/>
            </w:tcBorders>
            <w:shd w:val="clear" w:color="auto" w:fill="auto"/>
            <w:noWrap/>
            <w:vAlign w:val="center"/>
            <w:hideMark/>
          </w:tcPr>
          <w:p w14:paraId="5953B1B1" w14:textId="77777777" w:rsidR="00D4540E" w:rsidRPr="009110CB" w:rsidRDefault="00D4540E">
            <w:pPr>
              <w:jc w:val="right"/>
              <w:rPr>
                <w:color w:val="000000"/>
                <w:sz w:val="22"/>
                <w:szCs w:val="22"/>
                <w:lang w:val="lv-LV"/>
              </w:rPr>
            </w:pPr>
            <w:r w:rsidRPr="009110CB">
              <w:rPr>
                <w:color w:val="000000"/>
                <w:sz w:val="22"/>
                <w:szCs w:val="22"/>
                <w:lang w:val="lv-LV"/>
              </w:rPr>
              <w:t>916780</w:t>
            </w:r>
          </w:p>
        </w:tc>
        <w:tc>
          <w:tcPr>
            <w:tcW w:w="992" w:type="dxa"/>
            <w:tcBorders>
              <w:top w:val="nil"/>
              <w:left w:val="nil"/>
              <w:bottom w:val="single" w:sz="4" w:space="0" w:color="auto"/>
              <w:right w:val="single" w:sz="4" w:space="0" w:color="auto"/>
            </w:tcBorders>
            <w:shd w:val="clear" w:color="auto" w:fill="auto"/>
            <w:vAlign w:val="center"/>
            <w:hideMark/>
          </w:tcPr>
          <w:p w14:paraId="7AD4A8DE" w14:textId="77777777" w:rsidR="00D4540E" w:rsidRPr="009110CB" w:rsidRDefault="00D4540E">
            <w:pPr>
              <w:jc w:val="right"/>
              <w:rPr>
                <w:color w:val="000000"/>
                <w:sz w:val="22"/>
                <w:szCs w:val="22"/>
                <w:lang w:val="lv-LV"/>
              </w:rPr>
            </w:pPr>
            <w:r w:rsidRPr="009110CB">
              <w:rPr>
                <w:color w:val="000000"/>
                <w:sz w:val="22"/>
                <w:szCs w:val="22"/>
                <w:lang w:val="lv-LV"/>
              </w:rPr>
              <w:t>4 467 188</w:t>
            </w:r>
          </w:p>
        </w:tc>
        <w:tc>
          <w:tcPr>
            <w:tcW w:w="222" w:type="dxa"/>
            <w:gridSpan w:val="2"/>
            <w:vAlign w:val="center"/>
            <w:hideMark/>
          </w:tcPr>
          <w:p w14:paraId="4B5F371F" w14:textId="77777777" w:rsidR="00D4540E" w:rsidRPr="00D4540E" w:rsidRDefault="00D4540E">
            <w:pPr>
              <w:rPr>
                <w:sz w:val="20"/>
                <w:szCs w:val="20"/>
                <w:lang w:val="lv-LV"/>
              </w:rPr>
            </w:pPr>
          </w:p>
        </w:tc>
      </w:tr>
      <w:tr w:rsidR="00D4540E" w:rsidRPr="00D4540E" w14:paraId="0A5C3A82" w14:textId="77777777" w:rsidTr="00C86EFE">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14:paraId="0C49C19F" w14:textId="77777777" w:rsidR="00D4540E" w:rsidRPr="00D4540E" w:rsidRDefault="00D4540E">
            <w:pPr>
              <w:jc w:val="center"/>
              <w:rPr>
                <w:color w:val="000000"/>
                <w:lang w:val="lv-LV"/>
              </w:rPr>
            </w:pPr>
            <w:r w:rsidRPr="00D4540E">
              <w:rPr>
                <w:color w:val="000000"/>
                <w:lang w:val="lv-LV"/>
              </w:rPr>
              <w:t>13</w:t>
            </w:r>
          </w:p>
        </w:tc>
        <w:tc>
          <w:tcPr>
            <w:tcW w:w="2613" w:type="dxa"/>
            <w:tcBorders>
              <w:top w:val="nil"/>
              <w:left w:val="nil"/>
              <w:bottom w:val="single" w:sz="4" w:space="0" w:color="auto"/>
              <w:right w:val="single" w:sz="4" w:space="0" w:color="auto"/>
            </w:tcBorders>
            <w:shd w:val="clear" w:color="auto" w:fill="auto"/>
            <w:vAlign w:val="center"/>
            <w:hideMark/>
          </w:tcPr>
          <w:p w14:paraId="04959AF3" w14:textId="77777777" w:rsidR="00D4540E" w:rsidRPr="00D4540E" w:rsidRDefault="00D4540E">
            <w:pPr>
              <w:rPr>
                <w:color w:val="000000"/>
                <w:lang w:val="lv-LV"/>
              </w:rPr>
            </w:pPr>
            <w:r w:rsidRPr="00D4540E">
              <w:rPr>
                <w:color w:val="000000"/>
                <w:lang w:val="lv-LV"/>
              </w:rPr>
              <w:t>SIA "Viesītes transports"</w:t>
            </w:r>
          </w:p>
        </w:tc>
        <w:tc>
          <w:tcPr>
            <w:tcW w:w="992" w:type="dxa"/>
            <w:tcBorders>
              <w:top w:val="nil"/>
              <w:left w:val="nil"/>
              <w:bottom w:val="single" w:sz="4" w:space="0" w:color="auto"/>
              <w:right w:val="single" w:sz="4" w:space="0" w:color="auto"/>
            </w:tcBorders>
            <w:shd w:val="clear" w:color="auto" w:fill="auto"/>
            <w:vAlign w:val="center"/>
            <w:hideMark/>
          </w:tcPr>
          <w:p w14:paraId="7A6619DD"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1134" w:type="dxa"/>
            <w:tcBorders>
              <w:top w:val="nil"/>
              <w:left w:val="nil"/>
              <w:bottom w:val="single" w:sz="4" w:space="0" w:color="auto"/>
              <w:right w:val="single" w:sz="4" w:space="0" w:color="auto"/>
            </w:tcBorders>
            <w:shd w:val="clear" w:color="auto" w:fill="auto"/>
            <w:vAlign w:val="center"/>
            <w:hideMark/>
          </w:tcPr>
          <w:p w14:paraId="39FB3F54" w14:textId="77777777" w:rsidR="00D4540E" w:rsidRPr="009110CB" w:rsidRDefault="00D4540E">
            <w:pPr>
              <w:jc w:val="right"/>
              <w:rPr>
                <w:color w:val="000000"/>
                <w:sz w:val="22"/>
                <w:szCs w:val="22"/>
                <w:lang w:val="lv-LV"/>
              </w:rPr>
            </w:pPr>
            <w:r w:rsidRPr="009110CB">
              <w:rPr>
                <w:color w:val="000000"/>
                <w:sz w:val="22"/>
                <w:szCs w:val="22"/>
                <w:lang w:val="lv-LV"/>
              </w:rPr>
              <w:t>51 147</w:t>
            </w:r>
          </w:p>
        </w:tc>
        <w:tc>
          <w:tcPr>
            <w:tcW w:w="1134" w:type="dxa"/>
            <w:tcBorders>
              <w:top w:val="nil"/>
              <w:left w:val="nil"/>
              <w:bottom w:val="single" w:sz="4" w:space="0" w:color="auto"/>
              <w:right w:val="single" w:sz="4" w:space="0" w:color="auto"/>
            </w:tcBorders>
            <w:shd w:val="clear" w:color="auto" w:fill="auto"/>
            <w:noWrap/>
            <w:vAlign w:val="center"/>
            <w:hideMark/>
          </w:tcPr>
          <w:p w14:paraId="76B93FB8"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noWrap/>
            <w:vAlign w:val="center"/>
            <w:hideMark/>
          </w:tcPr>
          <w:p w14:paraId="3BCE7D9D"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3" w:type="dxa"/>
            <w:tcBorders>
              <w:top w:val="nil"/>
              <w:left w:val="nil"/>
              <w:bottom w:val="single" w:sz="4" w:space="0" w:color="auto"/>
              <w:right w:val="single" w:sz="4" w:space="0" w:color="auto"/>
            </w:tcBorders>
            <w:shd w:val="clear" w:color="auto" w:fill="auto"/>
            <w:noWrap/>
            <w:vAlign w:val="center"/>
            <w:hideMark/>
          </w:tcPr>
          <w:p w14:paraId="7BB5CEF7"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vAlign w:val="center"/>
            <w:hideMark/>
          </w:tcPr>
          <w:p w14:paraId="08D1DF42"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222" w:type="dxa"/>
            <w:gridSpan w:val="2"/>
            <w:vAlign w:val="center"/>
            <w:hideMark/>
          </w:tcPr>
          <w:p w14:paraId="766E8E76" w14:textId="77777777" w:rsidR="00D4540E" w:rsidRPr="00D4540E" w:rsidRDefault="00D4540E">
            <w:pPr>
              <w:rPr>
                <w:sz w:val="20"/>
                <w:szCs w:val="20"/>
                <w:lang w:val="lv-LV"/>
              </w:rPr>
            </w:pPr>
          </w:p>
        </w:tc>
      </w:tr>
      <w:tr w:rsidR="00D4540E" w:rsidRPr="00D4540E" w14:paraId="49CC1FAC" w14:textId="77777777" w:rsidTr="00C86EFE">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14:paraId="0F3D4799" w14:textId="77777777" w:rsidR="00D4540E" w:rsidRPr="00D4540E" w:rsidRDefault="00D4540E">
            <w:pPr>
              <w:jc w:val="center"/>
              <w:rPr>
                <w:color w:val="000000"/>
                <w:lang w:val="lv-LV"/>
              </w:rPr>
            </w:pPr>
            <w:r w:rsidRPr="00D4540E">
              <w:rPr>
                <w:color w:val="000000"/>
                <w:lang w:val="lv-LV"/>
              </w:rPr>
              <w:t>14</w:t>
            </w:r>
          </w:p>
        </w:tc>
        <w:tc>
          <w:tcPr>
            <w:tcW w:w="2613" w:type="dxa"/>
            <w:tcBorders>
              <w:top w:val="nil"/>
              <w:left w:val="nil"/>
              <w:bottom w:val="single" w:sz="4" w:space="0" w:color="auto"/>
              <w:right w:val="single" w:sz="4" w:space="0" w:color="auto"/>
            </w:tcBorders>
            <w:shd w:val="clear" w:color="auto" w:fill="auto"/>
            <w:vAlign w:val="center"/>
            <w:hideMark/>
          </w:tcPr>
          <w:p w14:paraId="3CF07F2A" w14:textId="77777777" w:rsidR="00D4540E" w:rsidRPr="00D4540E" w:rsidRDefault="00D4540E">
            <w:pPr>
              <w:rPr>
                <w:color w:val="000000"/>
                <w:lang w:val="lv-LV"/>
              </w:rPr>
            </w:pPr>
            <w:r w:rsidRPr="00D4540E">
              <w:rPr>
                <w:color w:val="000000"/>
                <w:lang w:val="lv-LV"/>
              </w:rPr>
              <w:t>SIA "Rubenītis"</w:t>
            </w:r>
          </w:p>
        </w:tc>
        <w:tc>
          <w:tcPr>
            <w:tcW w:w="992" w:type="dxa"/>
            <w:tcBorders>
              <w:top w:val="nil"/>
              <w:left w:val="nil"/>
              <w:bottom w:val="single" w:sz="4" w:space="0" w:color="auto"/>
              <w:right w:val="single" w:sz="4" w:space="0" w:color="auto"/>
            </w:tcBorders>
            <w:shd w:val="clear" w:color="auto" w:fill="auto"/>
            <w:vAlign w:val="center"/>
            <w:hideMark/>
          </w:tcPr>
          <w:p w14:paraId="714B4C24"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1134" w:type="dxa"/>
            <w:tcBorders>
              <w:top w:val="nil"/>
              <w:left w:val="nil"/>
              <w:bottom w:val="single" w:sz="4" w:space="0" w:color="auto"/>
              <w:right w:val="single" w:sz="4" w:space="0" w:color="auto"/>
            </w:tcBorders>
            <w:shd w:val="clear" w:color="auto" w:fill="auto"/>
            <w:vAlign w:val="center"/>
            <w:hideMark/>
          </w:tcPr>
          <w:p w14:paraId="70B4F1C5" w14:textId="77777777" w:rsidR="00D4540E" w:rsidRPr="009110CB" w:rsidRDefault="00D4540E">
            <w:pPr>
              <w:jc w:val="right"/>
              <w:rPr>
                <w:color w:val="000000"/>
                <w:sz w:val="22"/>
                <w:szCs w:val="22"/>
                <w:lang w:val="lv-LV"/>
              </w:rPr>
            </w:pPr>
            <w:r w:rsidRPr="009110CB">
              <w:rPr>
                <w:color w:val="000000"/>
                <w:sz w:val="22"/>
                <w:szCs w:val="22"/>
                <w:lang w:val="lv-LV"/>
              </w:rPr>
              <w:t>4 384</w:t>
            </w:r>
          </w:p>
        </w:tc>
        <w:tc>
          <w:tcPr>
            <w:tcW w:w="1134" w:type="dxa"/>
            <w:tcBorders>
              <w:top w:val="nil"/>
              <w:left w:val="nil"/>
              <w:bottom w:val="single" w:sz="4" w:space="0" w:color="auto"/>
              <w:right w:val="single" w:sz="4" w:space="0" w:color="auto"/>
            </w:tcBorders>
            <w:shd w:val="clear" w:color="auto" w:fill="auto"/>
            <w:noWrap/>
            <w:vAlign w:val="center"/>
            <w:hideMark/>
          </w:tcPr>
          <w:p w14:paraId="68ABF399"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noWrap/>
            <w:vAlign w:val="center"/>
            <w:hideMark/>
          </w:tcPr>
          <w:p w14:paraId="27AD171D"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3" w:type="dxa"/>
            <w:tcBorders>
              <w:top w:val="nil"/>
              <w:left w:val="nil"/>
              <w:bottom w:val="single" w:sz="4" w:space="0" w:color="auto"/>
              <w:right w:val="single" w:sz="4" w:space="0" w:color="auto"/>
            </w:tcBorders>
            <w:shd w:val="clear" w:color="auto" w:fill="auto"/>
            <w:noWrap/>
            <w:vAlign w:val="center"/>
            <w:hideMark/>
          </w:tcPr>
          <w:p w14:paraId="365C87E8"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vAlign w:val="center"/>
            <w:hideMark/>
          </w:tcPr>
          <w:p w14:paraId="16D696FE"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222" w:type="dxa"/>
            <w:gridSpan w:val="2"/>
            <w:vAlign w:val="center"/>
            <w:hideMark/>
          </w:tcPr>
          <w:p w14:paraId="416B3B3B" w14:textId="77777777" w:rsidR="00D4540E" w:rsidRPr="00D4540E" w:rsidRDefault="00D4540E">
            <w:pPr>
              <w:rPr>
                <w:sz w:val="20"/>
                <w:szCs w:val="20"/>
                <w:lang w:val="lv-LV"/>
              </w:rPr>
            </w:pPr>
          </w:p>
        </w:tc>
      </w:tr>
      <w:tr w:rsidR="00D4540E" w:rsidRPr="00D4540E" w14:paraId="5DF43180" w14:textId="77777777" w:rsidTr="00C86EFE">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14:paraId="36E7F023" w14:textId="77777777" w:rsidR="00D4540E" w:rsidRPr="00D4540E" w:rsidRDefault="00D4540E">
            <w:pPr>
              <w:jc w:val="center"/>
              <w:rPr>
                <w:color w:val="000000"/>
                <w:lang w:val="lv-LV"/>
              </w:rPr>
            </w:pPr>
            <w:r w:rsidRPr="00D4540E">
              <w:rPr>
                <w:color w:val="000000"/>
                <w:lang w:val="lv-LV"/>
              </w:rPr>
              <w:t> </w:t>
            </w:r>
          </w:p>
        </w:tc>
        <w:tc>
          <w:tcPr>
            <w:tcW w:w="2613" w:type="dxa"/>
            <w:tcBorders>
              <w:top w:val="nil"/>
              <w:left w:val="nil"/>
              <w:bottom w:val="single" w:sz="4" w:space="0" w:color="auto"/>
              <w:right w:val="single" w:sz="4" w:space="0" w:color="auto"/>
            </w:tcBorders>
            <w:shd w:val="clear" w:color="auto" w:fill="auto"/>
            <w:noWrap/>
            <w:vAlign w:val="center"/>
            <w:hideMark/>
          </w:tcPr>
          <w:p w14:paraId="7AF442B5" w14:textId="77777777" w:rsidR="00D4540E" w:rsidRPr="00D4540E" w:rsidRDefault="00D4540E">
            <w:pPr>
              <w:rPr>
                <w:b/>
                <w:bCs/>
                <w:color w:val="000000"/>
                <w:lang w:val="lv-LV"/>
              </w:rPr>
            </w:pPr>
            <w:r w:rsidRPr="00D4540E">
              <w:rPr>
                <w:b/>
                <w:bCs/>
                <w:color w:val="000000"/>
                <w:lang w:val="lv-LV"/>
              </w:rPr>
              <w:t>Slimnīcu darbība un  aprūpes pakalpojumi</w:t>
            </w:r>
          </w:p>
        </w:tc>
        <w:tc>
          <w:tcPr>
            <w:tcW w:w="992" w:type="dxa"/>
            <w:tcBorders>
              <w:top w:val="nil"/>
              <w:left w:val="nil"/>
              <w:bottom w:val="single" w:sz="4" w:space="0" w:color="auto"/>
              <w:right w:val="single" w:sz="4" w:space="0" w:color="auto"/>
            </w:tcBorders>
            <w:shd w:val="clear" w:color="auto" w:fill="auto"/>
            <w:vAlign w:val="center"/>
            <w:hideMark/>
          </w:tcPr>
          <w:p w14:paraId="07B00B59"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1134" w:type="dxa"/>
            <w:tcBorders>
              <w:top w:val="nil"/>
              <w:left w:val="nil"/>
              <w:bottom w:val="single" w:sz="4" w:space="0" w:color="auto"/>
              <w:right w:val="single" w:sz="4" w:space="0" w:color="auto"/>
            </w:tcBorders>
            <w:shd w:val="clear" w:color="auto" w:fill="auto"/>
            <w:vAlign w:val="center"/>
            <w:hideMark/>
          </w:tcPr>
          <w:p w14:paraId="07B016E6"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1134" w:type="dxa"/>
            <w:tcBorders>
              <w:top w:val="nil"/>
              <w:left w:val="nil"/>
              <w:bottom w:val="single" w:sz="4" w:space="0" w:color="auto"/>
              <w:right w:val="single" w:sz="4" w:space="0" w:color="auto"/>
            </w:tcBorders>
            <w:shd w:val="clear" w:color="auto" w:fill="auto"/>
            <w:noWrap/>
            <w:vAlign w:val="center"/>
            <w:hideMark/>
          </w:tcPr>
          <w:p w14:paraId="096B2690"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noWrap/>
            <w:vAlign w:val="center"/>
            <w:hideMark/>
          </w:tcPr>
          <w:p w14:paraId="6EB30DD8"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3" w:type="dxa"/>
            <w:tcBorders>
              <w:top w:val="nil"/>
              <w:left w:val="nil"/>
              <w:bottom w:val="single" w:sz="4" w:space="0" w:color="auto"/>
              <w:right w:val="single" w:sz="4" w:space="0" w:color="auto"/>
            </w:tcBorders>
            <w:shd w:val="clear" w:color="auto" w:fill="auto"/>
            <w:noWrap/>
            <w:vAlign w:val="center"/>
            <w:hideMark/>
          </w:tcPr>
          <w:p w14:paraId="662705C3"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vAlign w:val="center"/>
            <w:hideMark/>
          </w:tcPr>
          <w:p w14:paraId="0214F212"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222" w:type="dxa"/>
            <w:gridSpan w:val="2"/>
            <w:vAlign w:val="center"/>
            <w:hideMark/>
          </w:tcPr>
          <w:p w14:paraId="7897430D" w14:textId="77777777" w:rsidR="00D4540E" w:rsidRPr="00D4540E" w:rsidRDefault="00D4540E">
            <w:pPr>
              <w:rPr>
                <w:sz w:val="20"/>
                <w:szCs w:val="20"/>
                <w:lang w:val="lv-LV"/>
              </w:rPr>
            </w:pPr>
          </w:p>
        </w:tc>
      </w:tr>
      <w:tr w:rsidR="00D4540E" w:rsidRPr="00D4540E" w14:paraId="43118B95" w14:textId="77777777" w:rsidTr="00C86EFE">
        <w:trPr>
          <w:trHeight w:val="630"/>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14:paraId="7C1BDBEE" w14:textId="77777777" w:rsidR="00D4540E" w:rsidRPr="00D4540E" w:rsidRDefault="00D4540E">
            <w:pPr>
              <w:jc w:val="center"/>
              <w:rPr>
                <w:color w:val="000000"/>
                <w:lang w:val="lv-LV"/>
              </w:rPr>
            </w:pPr>
            <w:r w:rsidRPr="00D4540E">
              <w:rPr>
                <w:color w:val="000000"/>
                <w:lang w:val="lv-LV"/>
              </w:rPr>
              <w:t>15</w:t>
            </w:r>
          </w:p>
        </w:tc>
        <w:tc>
          <w:tcPr>
            <w:tcW w:w="2613" w:type="dxa"/>
            <w:tcBorders>
              <w:top w:val="nil"/>
              <w:left w:val="nil"/>
              <w:bottom w:val="single" w:sz="4" w:space="0" w:color="auto"/>
              <w:right w:val="single" w:sz="4" w:space="0" w:color="auto"/>
            </w:tcBorders>
            <w:shd w:val="clear" w:color="auto" w:fill="auto"/>
            <w:vAlign w:val="center"/>
            <w:hideMark/>
          </w:tcPr>
          <w:p w14:paraId="53D130E5" w14:textId="77777777" w:rsidR="00D4540E" w:rsidRPr="00D4540E" w:rsidRDefault="00D4540E">
            <w:pPr>
              <w:rPr>
                <w:color w:val="000000"/>
                <w:lang w:val="lv-LV"/>
              </w:rPr>
            </w:pPr>
            <w:r w:rsidRPr="00D4540E">
              <w:rPr>
                <w:color w:val="000000"/>
                <w:lang w:val="lv-LV"/>
              </w:rPr>
              <w:t>SIA "Jēkabpils reģionālā slimnīca"</w:t>
            </w:r>
          </w:p>
        </w:tc>
        <w:tc>
          <w:tcPr>
            <w:tcW w:w="992" w:type="dxa"/>
            <w:tcBorders>
              <w:top w:val="nil"/>
              <w:left w:val="nil"/>
              <w:bottom w:val="single" w:sz="4" w:space="0" w:color="auto"/>
              <w:right w:val="single" w:sz="4" w:space="0" w:color="auto"/>
            </w:tcBorders>
            <w:shd w:val="clear" w:color="auto" w:fill="auto"/>
            <w:vAlign w:val="center"/>
            <w:hideMark/>
          </w:tcPr>
          <w:p w14:paraId="1B4DAFB7"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1134" w:type="dxa"/>
            <w:tcBorders>
              <w:top w:val="nil"/>
              <w:left w:val="nil"/>
              <w:bottom w:val="single" w:sz="4" w:space="0" w:color="auto"/>
              <w:right w:val="single" w:sz="4" w:space="0" w:color="auto"/>
            </w:tcBorders>
            <w:shd w:val="clear" w:color="auto" w:fill="auto"/>
            <w:vAlign w:val="center"/>
            <w:hideMark/>
          </w:tcPr>
          <w:p w14:paraId="0E5AAFE3" w14:textId="77777777" w:rsidR="00D4540E" w:rsidRPr="009110CB" w:rsidRDefault="00D4540E">
            <w:pPr>
              <w:jc w:val="right"/>
              <w:rPr>
                <w:color w:val="000000"/>
                <w:sz w:val="22"/>
                <w:szCs w:val="22"/>
                <w:lang w:val="lv-LV"/>
              </w:rPr>
            </w:pPr>
            <w:r w:rsidRPr="009110CB">
              <w:rPr>
                <w:color w:val="000000"/>
                <w:sz w:val="22"/>
                <w:szCs w:val="22"/>
                <w:lang w:val="lv-LV"/>
              </w:rPr>
              <w:t>6 886 983</w:t>
            </w:r>
          </w:p>
        </w:tc>
        <w:tc>
          <w:tcPr>
            <w:tcW w:w="1134" w:type="dxa"/>
            <w:tcBorders>
              <w:top w:val="nil"/>
              <w:left w:val="nil"/>
              <w:bottom w:val="single" w:sz="4" w:space="0" w:color="auto"/>
              <w:right w:val="single" w:sz="4" w:space="0" w:color="auto"/>
            </w:tcBorders>
            <w:shd w:val="clear" w:color="auto" w:fill="auto"/>
            <w:noWrap/>
            <w:vAlign w:val="center"/>
            <w:hideMark/>
          </w:tcPr>
          <w:p w14:paraId="481A57FA" w14:textId="77777777" w:rsidR="00D4540E" w:rsidRPr="009110CB" w:rsidRDefault="00D4540E">
            <w:pPr>
              <w:jc w:val="right"/>
              <w:rPr>
                <w:color w:val="000000"/>
                <w:sz w:val="22"/>
                <w:szCs w:val="22"/>
                <w:lang w:val="lv-LV"/>
              </w:rPr>
            </w:pPr>
            <w:r w:rsidRPr="009110CB">
              <w:rPr>
                <w:color w:val="000000"/>
                <w:sz w:val="22"/>
                <w:szCs w:val="22"/>
                <w:lang w:val="lv-LV"/>
              </w:rPr>
              <w:t>1 626</w:t>
            </w:r>
          </w:p>
        </w:tc>
        <w:tc>
          <w:tcPr>
            <w:tcW w:w="992" w:type="dxa"/>
            <w:tcBorders>
              <w:top w:val="nil"/>
              <w:left w:val="nil"/>
              <w:bottom w:val="single" w:sz="4" w:space="0" w:color="auto"/>
              <w:right w:val="single" w:sz="4" w:space="0" w:color="auto"/>
            </w:tcBorders>
            <w:shd w:val="clear" w:color="auto" w:fill="auto"/>
            <w:noWrap/>
            <w:vAlign w:val="center"/>
            <w:hideMark/>
          </w:tcPr>
          <w:p w14:paraId="35ADFAB9" w14:textId="77777777" w:rsidR="00D4540E" w:rsidRPr="009110CB" w:rsidRDefault="00D4540E">
            <w:pPr>
              <w:jc w:val="right"/>
              <w:rPr>
                <w:color w:val="000000"/>
                <w:sz w:val="22"/>
                <w:szCs w:val="22"/>
                <w:lang w:val="lv-LV"/>
              </w:rPr>
            </w:pPr>
            <w:r w:rsidRPr="009110CB">
              <w:rPr>
                <w:color w:val="000000"/>
                <w:sz w:val="22"/>
                <w:szCs w:val="22"/>
                <w:lang w:val="lv-LV"/>
              </w:rPr>
              <w:t>1 075 318</w:t>
            </w:r>
          </w:p>
        </w:tc>
        <w:tc>
          <w:tcPr>
            <w:tcW w:w="993" w:type="dxa"/>
            <w:tcBorders>
              <w:top w:val="nil"/>
              <w:left w:val="nil"/>
              <w:bottom w:val="single" w:sz="4" w:space="0" w:color="auto"/>
              <w:right w:val="single" w:sz="4" w:space="0" w:color="auto"/>
            </w:tcBorders>
            <w:shd w:val="clear" w:color="auto" w:fill="auto"/>
            <w:noWrap/>
            <w:vAlign w:val="center"/>
            <w:hideMark/>
          </w:tcPr>
          <w:p w14:paraId="6E784A12" w14:textId="77777777" w:rsidR="00D4540E" w:rsidRPr="009110CB" w:rsidRDefault="00D4540E">
            <w:pPr>
              <w:jc w:val="right"/>
              <w:rPr>
                <w:color w:val="000000"/>
                <w:sz w:val="22"/>
                <w:szCs w:val="22"/>
                <w:lang w:val="lv-LV"/>
              </w:rPr>
            </w:pPr>
            <w:r w:rsidRPr="009110CB">
              <w:rPr>
                <w:color w:val="000000"/>
                <w:sz w:val="22"/>
                <w:szCs w:val="22"/>
                <w:lang w:val="lv-LV"/>
              </w:rPr>
              <w:t>53180</w:t>
            </w:r>
          </w:p>
        </w:tc>
        <w:tc>
          <w:tcPr>
            <w:tcW w:w="992" w:type="dxa"/>
            <w:tcBorders>
              <w:top w:val="nil"/>
              <w:left w:val="nil"/>
              <w:bottom w:val="single" w:sz="4" w:space="0" w:color="auto"/>
              <w:right w:val="single" w:sz="4" w:space="0" w:color="auto"/>
            </w:tcBorders>
            <w:shd w:val="clear" w:color="auto" w:fill="auto"/>
            <w:vAlign w:val="center"/>
            <w:hideMark/>
          </w:tcPr>
          <w:p w14:paraId="17BE7D97" w14:textId="77777777" w:rsidR="00D4540E" w:rsidRPr="009110CB" w:rsidRDefault="00D4540E">
            <w:pPr>
              <w:jc w:val="right"/>
              <w:rPr>
                <w:color w:val="000000"/>
                <w:sz w:val="22"/>
                <w:szCs w:val="22"/>
                <w:lang w:val="lv-LV"/>
              </w:rPr>
            </w:pPr>
            <w:r w:rsidRPr="009110CB">
              <w:rPr>
                <w:color w:val="000000"/>
                <w:sz w:val="22"/>
                <w:szCs w:val="22"/>
                <w:lang w:val="lv-LV"/>
              </w:rPr>
              <w:t>19 215 819</w:t>
            </w:r>
          </w:p>
        </w:tc>
        <w:tc>
          <w:tcPr>
            <w:tcW w:w="222" w:type="dxa"/>
            <w:gridSpan w:val="2"/>
            <w:vAlign w:val="center"/>
            <w:hideMark/>
          </w:tcPr>
          <w:p w14:paraId="01E4D6D0" w14:textId="77777777" w:rsidR="00D4540E" w:rsidRPr="00D4540E" w:rsidRDefault="00D4540E">
            <w:pPr>
              <w:rPr>
                <w:sz w:val="20"/>
                <w:szCs w:val="20"/>
                <w:lang w:val="lv-LV"/>
              </w:rPr>
            </w:pPr>
          </w:p>
        </w:tc>
      </w:tr>
      <w:tr w:rsidR="00D4540E" w:rsidRPr="00D4540E" w14:paraId="7AB5239E" w14:textId="77777777" w:rsidTr="00C86EFE">
        <w:trPr>
          <w:trHeight w:val="630"/>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14:paraId="13249871" w14:textId="77777777" w:rsidR="00D4540E" w:rsidRPr="00D4540E" w:rsidRDefault="00D4540E">
            <w:pPr>
              <w:jc w:val="center"/>
              <w:rPr>
                <w:color w:val="000000"/>
                <w:lang w:val="lv-LV"/>
              </w:rPr>
            </w:pPr>
            <w:r w:rsidRPr="00D4540E">
              <w:rPr>
                <w:color w:val="000000"/>
                <w:lang w:val="lv-LV"/>
              </w:rPr>
              <w:t>16</w:t>
            </w:r>
          </w:p>
        </w:tc>
        <w:tc>
          <w:tcPr>
            <w:tcW w:w="2613" w:type="dxa"/>
            <w:tcBorders>
              <w:top w:val="nil"/>
              <w:left w:val="nil"/>
              <w:bottom w:val="single" w:sz="4" w:space="0" w:color="auto"/>
              <w:right w:val="single" w:sz="4" w:space="0" w:color="auto"/>
            </w:tcBorders>
            <w:shd w:val="clear" w:color="auto" w:fill="auto"/>
            <w:vAlign w:val="center"/>
            <w:hideMark/>
          </w:tcPr>
          <w:p w14:paraId="7DF8F233" w14:textId="77777777" w:rsidR="00D4540E" w:rsidRPr="00D4540E" w:rsidRDefault="00D4540E">
            <w:pPr>
              <w:rPr>
                <w:color w:val="000000"/>
                <w:lang w:val="lv-LV"/>
              </w:rPr>
            </w:pPr>
            <w:r w:rsidRPr="00D4540E">
              <w:rPr>
                <w:color w:val="000000"/>
                <w:lang w:val="lv-LV"/>
              </w:rPr>
              <w:t>SIA "Viesītes veselības un sociālās aprūpes centrs" </w:t>
            </w:r>
          </w:p>
        </w:tc>
        <w:tc>
          <w:tcPr>
            <w:tcW w:w="992" w:type="dxa"/>
            <w:tcBorders>
              <w:top w:val="nil"/>
              <w:left w:val="nil"/>
              <w:bottom w:val="single" w:sz="4" w:space="0" w:color="auto"/>
              <w:right w:val="single" w:sz="4" w:space="0" w:color="auto"/>
            </w:tcBorders>
            <w:shd w:val="clear" w:color="auto" w:fill="auto"/>
            <w:vAlign w:val="center"/>
            <w:hideMark/>
          </w:tcPr>
          <w:p w14:paraId="527095D9"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1134" w:type="dxa"/>
            <w:tcBorders>
              <w:top w:val="nil"/>
              <w:left w:val="nil"/>
              <w:bottom w:val="single" w:sz="4" w:space="0" w:color="auto"/>
              <w:right w:val="single" w:sz="4" w:space="0" w:color="auto"/>
            </w:tcBorders>
            <w:shd w:val="clear" w:color="auto" w:fill="auto"/>
            <w:vAlign w:val="center"/>
            <w:hideMark/>
          </w:tcPr>
          <w:p w14:paraId="44318178" w14:textId="77777777" w:rsidR="00D4540E" w:rsidRPr="009110CB" w:rsidRDefault="00D4540E">
            <w:pPr>
              <w:jc w:val="right"/>
              <w:rPr>
                <w:color w:val="000000"/>
                <w:sz w:val="22"/>
                <w:szCs w:val="22"/>
                <w:lang w:val="lv-LV"/>
              </w:rPr>
            </w:pPr>
            <w:r w:rsidRPr="009110CB">
              <w:rPr>
                <w:color w:val="000000"/>
                <w:sz w:val="22"/>
                <w:szCs w:val="22"/>
                <w:lang w:val="lv-LV"/>
              </w:rPr>
              <w:t>85 945</w:t>
            </w:r>
          </w:p>
        </w:tc>
        <w:tc>
          <w:tcPr>
            <w:tcW w:w="1134" w:type="dxa"/>
            <w:tcBorders>
              <w:top w:val="nil"/>
              <w:left w:val="nil"/>
              <w:bottom w:val="single" w:sz="4" w:space="0" w:color="auto"/>
              <w:right w:val="single" w:sz="4" w:space="0" w:color="auto"/>
            </w:tcBorders>
            <w:shd w:val="clear" w:color="auto" w:fill="auto"/>
            <w:noWrap/>
            <w:vAlign w:val="center"/>
            <w:hideMark/>
          </w:tcPr>
          <w:p w14:paraId="3A40B80E"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noWrap/>
            <w:vAlign w:val="center"/>
            <w:hideMark/>
          </w:tcPr>
          <w:p w14:paraId="5FE1B44C"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3" w:type="dxa"/>
            <w:tcBorders>
              <w:top w:val="nil"/>
              <w:left w:val="nil"/>
              <w:bottom w:val="single" w:sz="4" w:space="0" w:color="auto"/>
              <w:right w:val="single" w:sz="4" w:space="0" w:color="auto"/>
            </w:tcBorders>
            <w:shd w:val="clear" w:color="auto" w:fill="auto"/>
            <w:noWrap/>
            <w:vAlign w:val="center"/>
            <w:hideMark/>
          </w:tcPr>
          <w:p w14:paraId="70CE9ED3" w14:textId="5214D4D5" w:rsidR="00D4540E" w:rsidRPr="009110CB" w:rsidRDefault="00D4540E">
            <w:pPr>
              <w:jc w:val="right"/>
              <w:rPr>
                <w:color w:val="FF0000"/>
                <w:sz w:val="22"/>
                <w:szCs w:val="22"/>
                <w:lang w:val="lv-LV"/>
              </w:rPr>
            </w:pPr>
          </w:p>
        </w:tc>
        <w:tc>
          <w:tcPr>
            <w:tcW w:w="992" w:type="dxa"/>
            <w:tcBorders>
              <w:top w:val="nil"/>
              <w:left w:val="nil"/>
              <w:bottom w:val="single" w:sz="4" w:space="0" w:color="auto"/>
              <w:right w:val="single" w:sz="4" w:space="0" w:color="auto"/>
            </w:tcBorders>
            <w:shd w:val="clear" w:color="auto" w:fill="auto"/>
            <w:vAlign w:val="center"/>
            <w:hideMark/>
          </w:tcPr>
          <w:p w14:paraId="41AFEEFA" w14:textId="34D0E673" w:rsidR="00D4540E" w:rsidRPr="009110CB" w:rsidRDefault="006F195F">
            <w:pPr>
              <w:jc w:val="right"/>
              <w:rPr>
                <w:color w:val="000000"/>
                <w:sz w:val="22"/>
                <w:szCs w:val="22"/>
                <w:lang w:val="lv-LV"/>
              </w:rPr>
            </w:pPr>
            <w:r>
              <w:rPr>
                <w:color w:val="000000"/>
                <w:sz w:val="22"/>
                <w:szCs w:val="22"/>
                <w:lang w:val="lv-LV"/>
              </w:rPr>
              <w:t>3423</w:t>
            </w:r>
            <w:r w:rsidR="00D4540E" w:rsidRPr="009110CB">
              <w:rPr>
                <w:color w:val="000000"/>
                <w:sz w:val="22"/>
                <w:szCs w:val="22"/>
                <w:lang w:val="lv-LV"/>
              </w:rPr>
              <w:t> </w:t>
            </w:r>
          </w:p>
        </w:tc>
        <w:tc>
          <w:tcPr>
            <w:tcW w:w="222" w:type="dxa"/>
            <w:gridSpan w:val="2"/>
            <w:vAlign w:val="center"/>
            <w:hideMark/>
          </w:tcPr>
          <w:p w14:paraId="156FBD12" w14:textId="77777777" w:rsidR="00D4540E" w:rsidRPr="00D4540E" w:rsidRDefault="00D4540E">
            <w:pPr>
              <w:rPr>
                <w:sz w:val="20"/>
                <w:szCs w:val="20"/>
                <w:lang w:val="lv-LV"/>
              </w:rPr>
            </w:pPr>
          </w:p>
        </w:tc>
      </w:tr>
      <w:tr w:rsidR="00D4540E" w:rsidRPr="00D4540E" w14:paraId="07E12ACD" w14:textId="77777777" w:rsidTr="00C86EFE">
        <w:trPr>
          <w:trHeight w:val="630"/>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14:paraId="12245A90" w14:textId="77777777" w:rsidR="00D4540E" w:rsidRPr="00D4540E" w:rsidRDefault="00D4540E">
            <w:pPr>
              <w:jc w:val="center"/>
              <w:rPr>
                <w:color w:val="000000"/>
                <w:lang w:val="lv-LV"/>
              </w:rPr>
            </w:pPr>
            <w:r w:rsidRPr="00D4540E">
              <w:rPr>
                <w:color w:val="000000"/>
                <w:lang w:val="lv-LV"/>
              </w:rPr>
              <w:t>17</w:t>
            </w:r>
          </w:p>
        </w:tc>
        <w:tc>
          <w:tcPr>
            <w:tcW w:w="2613" w:type="dxa"/>
            <w:tcBorders>
              <w:top w:val="nil"/>
              <w:left w:val="nil"/>
              <w:bottom w:val="single" w:sz="4" w:space="0" w:color="auto"/>
              <w:right w:val="single" w:sz="4" w:space="0" w:color="auto"/>
            </w:tcBorders>
            <w:shd w:val="clear" w:color="auto" w:fill="auto"/>
            <w:vAlign w:val="center"/>
            <w:hideMark/>
          </w:tcPr>
          <w:p w14:paraId="17B30B06" w14:textId="77777777" w:rsidR="00D4540E" w:rsidRPr="00D4540E" w:rsidRDefault="00D4540E">
            <w:pPr>
              <w:rPr>
                <w:color w:val="000000"/>
                <w:lang w:val="lv-LV"/>
              </w:rPr>
            </w:pPr>
            <w:r w:rsidRPr="00D4540E">
              <w:rPr>
                <w:color w:val="000000"/>
                <w:lang w:val="lv-LV"/>
              </w:rPr>
              <w:t>SIA "Aknīstes veselības un sociālās aprūpes centrs"</w:t>
            </w:r>
          </w:p>
        </w:tc>
        <w:tc>
          <w:tcPr>
            <w:tcW w:w="992" w:type="dxa"/>
            <w:tcBorders>
              <w:top w:val="nil"/>
              <w:left w:val="nil"/>
              <w:bottom w:val="single" w:sz="4" w:space="0" w:color="auto"/>
              <w:right w:val="single" w:sz="4" w:space="0" w:color="auto"/>
            </w:tcBorders>
            <w:shd w:val="clear" w:color="auto" w:fill="auto"/>
            <w:vAlign w:val="center"/>
            <w:hideMark/>
          </w:tcPr>
          <w:p w14:paraId="4ABAAE4F"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1134" w:type="dxa"/>
            <w:tcBorders>
              <w:top w:val="nil"/>
              <w:left w:val="nil"/>
              <w:bottom w:val="single" w:sz="4" w:space="0" w:color="auto"/>
              <w:right w:val="single" w:sz="4" w:space="0" w:color="auto"/>
            </w:tcBorders>
            <w:shd w:val="clear" w:color="auto" w:fill="auto"/>
            <w:vAlign w:val="center"/>
            <w:hideMark/>
          </w:tcPr>
          <w:p w14:paraId="76BDF153" w14:textId="77777777" w:rsidR="00D4540E" w:rsidRPr="009110CB" w:rsidRDefault="00D4540E">
            <w:pPr>
              <w:jc w:val="right"/>
              <w:rPr>
                <w:color w:val="000000"/>
                <w:sz w:val="22"/>
                <w:szCs w:val="22"/>
                <w:lang w:val="lv-LV"/>
              </w:rPr>
            </w:pPr>
            <w:r w:rsidRPr="009110CB">
              <w:rPr>
                <w:color w:val="000000"/>
                <w:sz w:val="22"/>
                <w:szCs w:val="22"/>
                <w:lang w:val="lv-LV"/>
              </w:rPr>
              <w:t>98 356</w:t>
            </w:r>
          </w:p>
        </w:tc>
        <w:tc>
          <w:tcPr>
            <w:tcW w:w="1134" w:type="dxa"/>
            <w:tcBorders>
              <w:top w:val="nil"/>
              <w:left w:val="nil"/>
              <w:bottom w:val="single" w:sz="4" w:space="0" w:color="auto"/>
              <w:right w:val="single" w:sz="4" w:space="0" w:color="auto"/>
            </w:tcBorders>
            <w:shd w:val="clear" w:color="auto" w:fill="auto"/>
            <w:noWrap/>
            <w:vAlign w:val="center"/>
            <w:hideMark/>
          </w:tcPr>
          <w:p w14:paraId="6FDFFB2E"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noWrap/>
            <w:vAlign w:val="center"/>
            <w:hideMark/>
          </w:tcPr>
          <w:p w14:paraId="7EB401A1" w14:textId="77777777" w:rsidR="00D4540E" w:rsidRPr="009110CB" w:rsidRDefault="00D4540E">
            <w:pPr>
              <w:jc w:val="right"/>
              <w:rPr>
                <w:color w:val="000000"/>
                <w:sz w:val="22"/>
                <w:szCs w:val="22"/>
                <w:lang w:val="lv-LV"/>
              </w:rPr>
            </w:pPr>
            <w:r w:rsidRPr="009110CB">
              <w:rPr>
                <w:color w:val="000000"/>
                <w:sz w:val="22"/>
                <w:szCs w:val="22"/>
                <w:lang w:val="lv-LV"/>
              </w:rPr>
              <w:t>49374</w:t>
            </w:r>
          </w:p>
        </w:tc>
        <w:tc>
          <w:tcPr>
            <w:tcW w:w="993" w:type="dxa"/>
            <w:tcBorders>
              <w:top w:val="nil"/>
              <w:left w:val="nil"/>
              <w:bottom w:val="single" w:sz="4" w:space="0" w:color="auto"/>
              <w:right w:val="single" w:sz="4" w:space="0" w:color="auto"/>
            </w:tcBorders>
            <w:shd w:val="clear" w:color="auto" w:fill="auto"/>
            <w:noWrap/>
            <w:vAlign w:val="center"/>
            <w:hideMark/>
          </w:tcPr>
          <w:p w14:paraId="5AAF694F" w14:textId="47CB01E7" w:rsidR="00D4540E" w:rsidRPr="009110CB" w:rsidRDefault="00D4540E">
            <w:pPr>
              <w:jc w:val="right"/>
              <w:rPr>
                <w:color w:val="FF0000"/>
                <w:sz w:val="22"/>
                <w:szCs w:val="22"/>
                <w:lang w:val="lv-LV"/>
              </w:rPr>
            </w:pPr>
          </w:p>
        </w:tc>
        <w:tc>
          <w:tcPr>
            <w:tcW w:w="992" w:type="dxa"/>
            <w:tcBorders>
              <w:top w:val="nil"/>
              <w:left w:val="nil"/>
              <w:bottom w:val="single" w:sz="4" w:space="0" w:color="auto"/>
              <w:right w:val="single" w:sz="4" w:space="0" w:color="auto"/>
            </w:tcBorders>
            <w:shd w:val="clear" w:color="auto" w:fill="auto"/>
            <w:vAlign w:val="center"/>
            <w:hideMark/>
          </w:tcPr>
          <w:p w14:paraId="1667E43A" w14:textId="515BBF69" w:rsidR="00D4540E" w:rsidRPr="009110CB" w:rsidRDefault="006F195F">
            <w:pPr>
              <w:jc w:val="right"/>
              <w:rPr>
                <w:color w:val="000000"/>
                <w:sz w:val="22"/>
                <w:szCs w:val="22"/>
                <w:lang w:val="lv-LV"/>
              </w:rPr>
            </w:pPr>
            <w:r>
              <w:rPr>
                <w:color w:val="000000"/>
                <w:sz w:val="22"/>
                <w:szCs w:val="22"/>
                <w:lang w:val="lv-LV"/>
              </w:rPr>
              <w:t>4245</w:t>
            </w:r>
            <w:r w:rsidR="00D4540E" w:rsidRPr="009110CB">
              <w:rPr>
                <w:color w:val="000000"/>
                <w:sz w:val="22"/>
                <w:szCs w:val="22"/>
                <w:lang w:val="lv-LV"/>
              </w:rPr>
              <w:t> </w:t>
            </w:r>
          </w:p>
        </w:tc>
        <w:tc>
          <w:tcPr>
            <w:tcW w:w="222" w:type="dxa"/>
            <w:gridSpan w:val="2"/>
            <w:vAlign w:val="center"/>
            <w:hideMark/>
          </w:tcPr>
          <w:p w14:paraId="2AAB4775" w14:textId="77777777" w:rsidR="00D4540E" w:rsidRPr="00D4540E" w:rsidRDefault="00D4540E">
            <w:pPr>
              <w:rPr>
                <w:sz w:val="20"/>
                <w:szCs w:val="20"/>
                <w:lang w:val="lv-LV"/>
              </w:rPr>
            </w:pPr>
          </w:p>
        </w:tc>
      </w:tr>
      <w:tr w:rsidR="00D4540E" w:rsidRPr="00D4540E" w14:paraId="3DDDDCA1" w14:textId="77777777" w:rsidTr="00C86EFE">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hideMark/>
          </w:tcPr>
          <w:p w14:paraId="64339F09" w14:textId="77777777" w:rsidR="00D4540E" w:rsidRPr="00D4540E" w:rsidRDefault="00D4540E">
            <w:pPr>
              <w:jc w:val="center"/>
              <w:rPr>
                <w:color w:val="000000"/>
                <w:lang w:val="lv-LV"/>
              </w:rPr>
            </w:pPr>
            <w:r w:rsidRPr="00D4540E">
              <w:rPr>
                <w:color w:val="000000"/>
                <w:lang w:val="lv-LV"/>
              </w:rPr>
              <w:t> </w:t>
            </w:r>
          </w:p>
        </w:tc>
        <w:tc>
          <w:tcPr>
            <w:tcW w:w="2613" w:type="dxa"/>
            <w:tcBorders>
              <w:top w:val="nil"/>
              <w:left w:val="nil"/>
              <w:bottom w:val="single" w:sz="4" w:space="0" w:color="auto"/>
              <w:right w:val="single" w:sz="4" w:space="0" w:color="auto"/>
            </w:tcBorders>
            <w:shd w:val="clear" w:color="auto" w:fill="auto"/>
            <w:vAlign w:val="center"/>
            <w:hideMark/>
          </w:tcPr>
          <w:p w14:paraId="2B690EB0" w14:textId="77777777" w:rsidR="00D4540E" w:rsidRPr="00D4540E" w:rsidRDefault="00D4540E">
            <w:pPr>
              <w:rPr>
                <w:b/>
                <w:bCs/>
                <w:color w:val="000000"/>
                <w:lang w:val="lv-LV"/>
              </w:rPr>
            </w:pPr>
            <w:r w:rsidRPr="00D4540E">
              <w:rPr>
                <w:b/>
                <w:bCs/>
                <w:color w:val="000000"/>
                <w:lang w:val="lv-LV"/>
              </w:rPr>
              <w:t>Aptiekas</w:t>
            </w:r>
          </w:p>
        </w:tc>
        <w:tc>
          <w:tcPr>
            <w:tcW w:w="992" w:type="dxa"/>
            <w:tcBorders>
              <w:top w:val="nil"/>
              <w:left w:val="nil"/>
              <w:bottom w:val="single" w:sz="4" w:space="0" w:color="auto"/>
              <w:right w:val="single" w:sz="4" w:space="0" w:color="auto"/>
            </w:tcBorders>
            <w:shd w:val="clear" w:color="auto" w:fill="auto"/>
            <w:vAlign w:val="center"/>
            <w:hideMark/>
          </w:tcPr>
          <w:p w14:paraId="7865376C"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1134" w:type="dxa"/>
            <w:tcBorders>
              <w:top w:val="nil"/>
              <w:left w:val="nil"/>
              <w:bottom w:val="single" w:sz="4" w:space="0" w:color="auto"/>
              <w:right w:val="single" w:sz="4" w:space="0" w:color="auto"/>
            </w:tcBorders>
            <w:shd w:val="clear" w:color="auto" w:fill="auto"/>
            <w:vAlign w:val="center"/>
            <w:hideMark/>
          </w:tcPr>
          <w:p w14:paraId="5E0C20FF"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1134" w:type="dxa"/>
            <w:tcBorders>
              <w:top w:val="nil"/>
              <w:left w:val="nil"/>
              <w:bottom w:val="single" w:sz="4" w:space="0" w:color="auto"/>
              <w:right w:val="single" w:sz="4" w:space="0" w:color="auto"/>
            </w:tcBorders>
            <w:shd w:val="clear" w:color="auto" w:fill="auto"/>
            <w:noWrap/>
            <w:vAlign w:val="center"/>
            <w:hideMark/>
          </w:tcPr>
          <w:p w14:paraId="125AACBC"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noWrap/>
            <w:vAlign w:val="center"/>
            <w:hideMark/>
          </w:tcPr>
          <w:p w14:paraId="3BA15076"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3" w:type="dxa"/>
            <w:tcBorders>
              <w:top w:val="nil"/>
              <w:left w:val="nil"/>
              <w:bottom w:val="single" w:sz="4" w:space="0" w:color="auto"/>
              <w:right w:val="single" w:sz="4" w:space="0" w:color="auto"/>
            </w:tcBorders>
            <w:shd w:val="clear" w:color="auto" w:fill="auto"/>
            <w:noWrap/>
            <w:vAlign w:val="center"/>
            <w:hideMark/>
          </w:tcPr>
          <w:p w14:paraId="36988021"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nil"/>
              <w:left w:val="nil"/>
              <w:bottom w:val="single" w:sz="4" w:space="0" w:color="auto"/>
              <w:right w:val="single" w:sz="4" w:space="0" w:color="auto"/>
            </w:tcBorders>
            <w:shd w:val="clear" w:color="auto" w:fill="auto"/>
            <w:vAlign w:val="center"/>
            <w:hideMark/>
          </w:tcPr>
          <w:p w14:paraId="137853D9"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222" w:type="dxa"/>
            <w:gridSpan w:val="2"/>
            <w:vAlign w:val="center"/>
            <w:hideMark/>
          </w:tcPr>
          <w:p w14:paraId="0A3567DA" w14:textId="77777777" w:rsidR="00D4540E" w:rsidRPr="00D4540E" w:rsidRDefault="00D4540E">
            <w:pPr>
              <w:rPr>
                <w:sz w:val="20"/>
                <w:szCs w:val="20"/>
                <w:lang w:val="lv-LV"/>
              </w:rPr>
            </w:pPr>
          </w:p>
        </w:tc>
      </w:tr>
      <w:tr w:rsidR="00D4540E" w:rsidRPr="00D4540E" w14:paraId="2DFFDCF7" w14:textId="77777777" w:rsidTr="00C86EFE">
        <w:trPr>
          <w:trHeight w:val="315"/>
        </w:trPr>
        <w:tc>
          <w:tcPr>
            <w:tcW w:w="506" w:type="dxa"/>
            <w:tcBorders>
              <w:top w:val="nil"/>
              <w:left w:val="single" w:sz="4" w:space="0" w:color="auto"/>
              <w:bottom w:val="nil"/>
              <w:right w:val="single" w:sz="4" w:space="0" w:color="auto"/>
            </w:tcBorders>
            <w:shd w:val="clear" w:color="auto" w:fill="auto"/>
            <w:noWrap/>
            <w:vAlign w:val="center"/>
            <w:hideMark/>
          </w:tcPr>
          <w:p w14:paraId="0365DC71" w14:textId="77777777" w:rsidR="00D4540E" w:rsidRPr="00D4540E" w:rsidRDefault="00D4540E">
            <w:pPr>
              <w:jc w:val="center"/>
              <w:rPr>
                <w:color w:val="000000"/>
                <w:lang w:val="lv-LV"/>
              </w:rPr>
            </w:pPr>
            <w:r w:rsidRPr="00D4540E">
              <w:rPr>
                <w:color w:val="000000"/>
                <w:lang w:val="lv-LV"/>
              </w:rPr>
              <w:t>18</w:t>
            </w:r>
          </w:p>
        </w:tc>
        <w:tc>
          <w:tcPr>
            <w:tcW w:w="2613" w:type="dxa"/>
            <w:tcBorders>
              <w:top w:val="nil"/>
              <w:left w:val="nil"/>
              <w:bottom w:val="nil"/>
              <w:right w:val="single" w:sz="4" w:space="0" w:color="auto"/>
            </w:tcBorders>
            <w:shd w:val="clear" w:color="auto" w:fill="auto"/>
            <w:vAlign w:val="center"/>
            <w:hideMark/>
          </w:tcPr>
          <w:p w14:paraId="75C68741" w14:textId="77777777" w:rsidR="00D4540E" w:rsidRPr="00D4540E" w:rsidRDefault="00D4540E">
            <w:pPr>
              <w:rPr>
                <w:color w:val="000000"/>
                <w:lang w:val="lv-LV"/>
              </w:rPr>
            </w:pPr>
            <w:r w:rsidRPr="00D4540E">
              <w:rPr>
                <w:color w:val="000000"/>
                <w:lang w:val="lv-LV"/>
              </w:rPr>
              <w:t>SIA "Zasas aptieka"</w:t>
            </w:r>
          </w:p>
        </w:tc>
        <w:tc>
          <w:tcPr>
            <w:tcW w:w="992" w:type="dxa"/>
            <w:tcBorders>
              <w:top w:val="nil"/>
              <w:left w:val="nil"/>
              <w:bottom w:val="nil"/>
              <w:right w:val="single" w:sz="4" w:space="0" w:color="auto"/>
            </w:tcBorders>
            <w:shd w:val="clear" w:color="auto" w:fill="auto"/>
            <w:vAlign w:val="center"/>
            <w:hideMark/>
          </w:tcPr>
          <w:p w14:paraId="5C3FCF42" w14:textId="77777777" w:rsidR="00D4540E" w:rsidRPr="009110CB" w:rsidRDefault="00D4540E">
            <w:pPr>
              <w:jc w:val="right"/>
              <w:rPr>
                <w:color w:val="000000"/>
                <w:sz w:val="22"/>
                <w:szCs w:val="22"/>
                <w:lang w:val="lv-LV"/>
              </w:rPr>
            </w:pPr>
            <w:r w:rsidRPr="009110CB">
              <w:rPr>
                <w:color w:val="000000"/>
                <w:sz w:val="22"/>
                <w:szCs w:val="22"/>
                <w:lang w:val="lv-LV"/>
              </w:rPr>
              <w:t>325</w:t>
            </w:r>
          </w:p>
        </w:tc>
        <w:tc>
          <w:tcPr>
            <w:tcW w:w="1134" w:type="dxa"/>
            <w:tcBorders>
              <w:top w:val="nil"/>
              <w:left w:val="nil"/>
              <w:bottom w:val="nil"/>
              <w:right w:val="single" w:sz="4" w:space="0" w:color="auto"/>
            </w:tcBorders>
            <w:shd w:val="clear" w:color="auto" w:fill="auto"/>
            <w:vAlign w:val="center"/>
            <w:hideMark/>
          </w:tcPr>
          <w:p w14:paraId="16FF008E" w14:textId="77777777" w:rsidR="00D4540E" w:rsidRPr="009110CB" w:rsidRDefault="00D4540E">
            <w:pPr>
              <w:jc w:val="right"/>
              <w:rPr>
                <w:color w:val="000000"/>
                <w:sz w:val="22"/>
                <w:szCs w:val="22"/>
                <w:lang w:val="lv-LV"/>
              </w:rPr>
            </w:pPr>
            <w:r w:rsidRPr="009110CB">
              <w:rPr>
                <w:color w:val="000000"/>
                <w:sz w:val="22"/>
                <w:szCs w:val="22"/>
                <w:lang w:val="lv-LV"/>
              </w:rPr>
              <w:t>16 681</w:t>
            </w:r>
          </w:p>
        </w:tc>
        <w:tc>
          <w:tcPr>
            <w:tcW w:w="1134" w:type="dxa"/>
            <w:tcBorders>
              <w:top w:val="nil"/>
              <w:left w:val="nil"/>
              <w:bottom w:val="nil"/>
              <w:right w:val="single" w:sz="4" w:space="0" w:color="auto"/>
            </w:tcBorders>
            <w:shd w:val="clear" w:color="auto" w:fill="auto"/>
            <w:noWrap/>
            <w:vAlign w:val="center"/>
            <w:hideMark/>
          </w:tcPr>
          <w:p w14:paraId="4FC4F870" w14:textId="77777777" w:rsidR="00D4540E" w:rsidRPr="009110CB" w:rsidRDefault="00D4540E">
            <w:pPr>
              <w:jc w:val="right"/>
              <w:rPr>
                <w:color w:val="000000"/>
                <w:sz w:val="22"/>
                <w:szCs w:val="22"/>
                <w:lang w:val="lv-LV"/>
              </w:rPr>
            </w:pPr>
            <w:r w:rsidRPr="009110CB">
              <w:rPr>
                <w:color w:val="000000"/>
                <w:sz w:val="22"/>
                <w:szCs w:val="22"/>
                <w:lang w:val="lv-LV"/>
              </w:rPr>
              <w:t>21</w:t>
            </w:r>
          </w:p>
        </w:tc>
        <w:tc>
          <w:tcPr>
            <w:tcW w:w="992" w:type="dxa"/>
            <w:tcBorders>
              <w:top w:val="nil"/>
              <w:left w:val="nil"/>
              <w:bottom w:val="nil"/>
              <w:right w:val="single" w:sz="4" w:space="0" w:color="auto"/>
            </w:tcBorders>
            <w:shd w:val="clear" w:color="auto" w:fill="auto"/>
            <w:noWrap/>
            <w:vAlign w:val="center"/>
            <w:hideMark/>
          </w:tcPr>
          <w:p w14:paraId="527BCB03"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3" w:type="dxa"/>
            <w:tcBorders>
              <w:top w:val="nil"/>
              <w:left w:val="nil"/>
              <w:bottom w:val="nil"/>
              <w:right w:val="single" w:sz="4" w:space="0" w:color="auto"/>
            </w:tcBorders>
            <w:shd w:val="clear" w:color="auto" w:fill="auto"/>
            <w:noWrap/>
            <w:vAlign w:val="center"/>
            <w:hideMark/>
          </w:tcPr>
          <w:p w14:paraId="72280243"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992" w:type="dxa"/>
            <w:tcBorders>
              <w:top w:val="nil"/>
              <w:left w:val="nil"/>
              <w:bottom w:val="nil"/>
              <w:right w:val="single" w:sz="4" w:space="0" w:color="auto"/>
            </w:tcBorders>
            <w:shd w:val="clear" w:color="auto" w:fill="auto"/>
            <w:vAlign w:val="center"/>
            <w:hideMark/>
          </w:tcPr>
          <w:p w14:paraId="03EBABD2" w14:textId="77777777" w:rsidR="00D4540E" w:rsidRPr="009110CB" w:rsidRDefault="00D4540E">
            <w:pPr>
              <w:jc w:val="right"/>
              <w:rPr>
                <w:color w:val="000000"/>
                <w:sz w:val="22"/>
                <w:szCs w:val="22"/>
                <w:lang w:val="lv-LV"/>
              </w:rPr>
            </w:pPr>
            <w:r w:rsidRPr="009110CB">
              <w:rPr>
                <w:color w:val="000000"/>
                <w:sz w:val="22"/>
                <w:szCs w:val="22"/>
                <w:lang w:val="lv-LV"/>
              </w:rPr>
              <w:t> </w:t>
            </w:r>
          </w:p>
        </w:tc>
        <w:tc>
          <w:tcPr>
            <w:tcW w:w="222" w:type="dxa"/>
            <w:gridSpan w:val="2"/>
            <w:vAlign w:val="center"/>
            <w:hideMark/>
          </w:tcPr>
          <w:p w14:paraId="032B44ED" w14:textId="77777777" w:rsidR="00D4540E" w:rsidRPr="00D4540E" w:rsidRDefault="00D4540E">
            <w:pPr>
              <w:rPr>
                <w:sz w:val="20"/>
                <w:szCs w:val="20"/>
                <w:lang w:val="lv-LV"/>
              </w:rPr>
            </w:pPr>
          </w:p>
        </w:tc>
      </w:tr>
      <w:tr w:rsidR="00D4540E" w:rsidRPr="00D4540E" w14:paraId="76CA3ADD" w14:textId="77777777" w:rsidTr="00C86EFE">
        <w:trPr>
          <w:trHeight w:val="960"/>
        </w:trPr>
        <w:tc>
          <w:tcPr>
            <w:tcW w:w="506" w:type="dxa"/>
            <w:tcBorders>
              <w:top w:val="single" w:sz="4" w:space="0" w:color="auto"/>
              <w:left w:val="single" w:sz="4" w:space="0" w:color="auto"/>
              <w:bottom w:val="nil"/>
              <w:right w:val="single" w:sz="4" w:space="0" w:color="auto"/>
            </w:tcBorders>
            <w:shd w:val="clear" w:color="auto" w:fill="auto"/>
            <w:noWrap/>
            <w:vAlign w:val="center"/>
            <w:hideMark/>
          </w:tcPr>
          <w:p w14:paraId="4BCCB14B" w14:textId="77777777" w:rsidR="00D4540E" w:rsidRPr="00D4540E" w:rsidRDefault="00D4540E">
            <w:pPr>
              <w:jc w:val="center"/>
              <w:rPr>
                <w:color w:val="000000"/>
                <w:lang w:val="lv-LV"/>
              </w:rPr>
            </w:pPr>
            <w:r w:rsidRPr="00D4540E">
              <w:rPr>
                <w:color w:val="000000"/>
                <w:lang w:val="lv-LV"/>
              </w:rPr>
              <w:t>19</w:t>
            </w:r>
          </w:p>
        </w:tc>
        <w:tc>
          <w:tcPr>
            <w:tcW w:w="2613" w:type="dxa"/>
            <w:tcBorders>
              <w:top w:val="single" w:sz="4" w:space="0" w:color="auto"/>
              <w:left w:val="nil"/>
              <w:bottom w:val="nil"/>
              <w:right w:val="single" w:sz="4" w:space="0" w:color="auto"/>
            </w:tcBorders>
            <w:shd w:val="clear" w:color="auto" w:fill="auto"/>
            <w:vAlign w:val="center"/>
            <w:hideMark/>
          </w:tcPr>
          <w:p w14:paraId="06BA789F" w14:textId="77777777" w:rsidR="00D4540E" w:rsidRPr="00D4540E" w:rsidRDefault="00D4540E">
            <w:pPr>
              <w:rPr>
                <w:color w:val="000000"/>
                <w:lang w:val="lv-LV"/>
              </w:rPr>
            </w:pPr>
            <w:r w:rsidRPr="00D4540E">
              <w:rPr>
                <w:color w:val="000000"/>
                <w:lang w:val="lv-LV"/>
              </w:rPr>
              <w:t>SIA "Rubenes aptieka" (atsavināta 30.06.2021. izsolē)</w:t>
            </w:r>
          </w:p>
        </w:tc>
        <w:tc>
          <w:tcPr>
            <w:tcW w:w="992" w:type="dxa"/>
            <w:tcBorders>
              <w:top w:val="single" w:sz="4" w:space="0" w:color="auto"/>
              <w:left w:val="nil"/>
              <w:bottom w:val="nil"/>
              <w:right w:val="single" w:sz="4" w:space="0" w:color="auto"/>
            </w:tcBorders>
            <w:shd w:val="clear" w:color="auto" w:fill="auto"/>
            <w:vAlign w:val="center"/>
            <w:hideMark/>
          </w:tcPr>
          <w:p w14:paraId="3AB20E3B" w14:textId="77777777" w:rsidR="00D4540E" w:rsidRPr="009110CB" w:rsidRDefault="00D4540E">
            <w:pPr>
              <w:jc w:val="right"/>
              <w:rPr>
                <w:color w:val="000000"/>
                <w:sz w:val="22"/>
                <w:szCs w:val="22"/>
                <w:lang w:val="lv-LV"/>
              </w:rPr>
            </w:pPr>
            <w:r w:rsidRPr="009110CB">
              <w:rPr>
                <w:color w:val="000000"/>
                <w:sz w:val="22"/>
                <w:szCs w:val="22"/>
                <w:lang w:val="lv-LV"/>
              </w:rPr>
              <w:t>31</w:t>
            </w:r>
          </w:p>
        </w:tc>
        <w:tc>
          <w:tcPr>
            <w:tcW w:w="1134" w:type="dxa"/>
            <w:tcBorders>
              <w:top w:val="single" w:sz="4" w:space="0" w:color="auto"/>
              <w:left w:val="nil"/>
              <w:bottom w:val="nil"/>
              <w:right w:val="single" w:sz="4" w:space="0" w:color="auto"/>
            </w:tcBorders>
            <w:shd w:val="clear" w:color="auto" w:fill="auto"/>
            <w:vAlign w:val="center"/>
            <w:hideMark/>
          </w:tcPr>
          <w:p w14:paraId="5BD8B630" w14:textId="77777777" w:rsidR="00D4540E" w:rsidRPr="009110CB" w:rsidRDefault="00D4540E">
            <w:pPr>
              <w:jc w:val="center"/>
              <w:rPr>
                <w:color w:val="000000"/>
                <w:sz w:val="22"/>
                <w:szCs w:val="22"/>
                <w:lang w:val="lv-LV"/>
              </w:rPr>
            </w:pPr>
            <w:r w:rsidRPr="009110CB">
              <w:rPr>
                <w:color w:val="000000"/>
                <w:sz w:val="22"/>
                <w:szCs w:val="22"/>
                <w:lang w:val="lv-LV"/>
              </w:rPr>
              <w:t>x</w:t>
            </w:r>
          </w:p>
        </w:tc>
        <w:tc>
          <w:tcPr>
            <w:tcW w:w="1134" w:type="dxa"/>
            <w:tcBorders>
              <w:top w:val="single" w:sz="4" w:space="0" w:color="auto"/>
              <w:left w:val="nil"/>
              <w:bottom w:val="nil"/>
              <w:right w:val="single" w:sz="4" w:space="0" w:color="auto"/>
            </w:tcBorders>
            <w:shd w:val="clear" w:color="auto" w:fill="auto"/>
            <w:vAlign w:val="center"/>
            <w:hideMark/>
          </w:tcPr>
          <w:p w14:paraId="23D23797" w14:textId="77777777" w:rsidR="00D4540E" w:rsidRPr="009110CB" w:rsidRDefault="00D4540E">
            <w:pPr>
              <w:jc w:val="center"/>
              <w:rPr>
                <w:color w:val="000000"/>
                <w:sz w:val="22"/>
                <w:szCs w:val="22"/>
                <w:lang w:val="lv-LV"/>
              </w:rPr>
            </w:pPr>
            <w:r w:rsidRPr="009110CB">
              <w:rPr>
                <w:color w:val="000000"/>
                <w:sz w:val="22"/>
                <w:szCs w:val="22"/>
                <w:lang w:val="lv-LV"/>
              </w:rPr>
              <w:t>x</w:t>
            </w:r>
          </w:p>
        </w:tc>
        <w:tc>
          <w:tcPr>
            <w:tcW w:w="992" w:type="dxa"/>
            <w:tcBorders>
              <w:top w:val="single" w:sz="4" w:space="0" w:color="auto"/>
              <w:left w:val="nil"/>
              <w:bottom w:val="nil"/>
              <w:right w:val="single" w:sz="4" w:space="0" w:color="auto"/>
            </w:tcBorders>
            <w:shd w:val="clear" w:color="auto" w:fill="auto"/>
            <w:vAlign w:val="center"/>
            <w:hideMark/>
          </w:tcPr>
          <w:p w14:paraId="52AB61C3" w14:textId="77777777" w:rsidR="00D4540E" w:rsidRPr="009110CB" w:rsidRDefault="00D4540E">
            <w:pPr>
              <w:jc w:val="center"/>
              <w:rPr>
                <w:color w:val="000000"/>
                <w:sz w:val="22"/>
                <w:szCs w:val="22"/>
                <w:lang w:val="lv-LV"/>
              </w:rPr>
            </w:pPr>
            <w:r w:rsidRPr="009110CB">
              <w:rPr>
                <w:color w:val="000000"/>
                <w:sz w:val="22"/>
                <w:szCs w:val="22"/>
                <w:lang w:val="lv-LV"/>
              </w:rPr>
              <w:t>x</w:t>
            </w:r>
          </w:p>
        </w:tc>
        <w:tc>
          <w:tcPr>
            <w:tcW w:w="993" w:type="dxa"/>
            <w:tcBorders>
              <w:top w:val="single" w:sz="4" w:space="0" w:color="auto"/>
              <w:left w:val="nil"/>
              <w:bottom w:val="nil"/>
              <w:right w:val="single" w:sz="4" w:space="0" w:color="auto"/>
            </w:tcBorders>
            <w:shd w:val="clear" w:color="auto" w:fill="auto"/>
            <w:vAlign w:val="center"/>
            <w:hideMark/>
          </w:tcPr>
          <w:p w14:paraId="13D261BD" w14:textId="77777777" w:rsidR="00D4540E" w:rsidRPr="009110CB" w:rsidRDefault="00D4540E">
            <w:pPr>
              <w:jc w:val="center"/>
              <w:rPr>
                <w:color w:val="000000"/>
                <w:sz w:val="22"/>
                <w:szCs w:val="22"/>
                <w:lang w:val="lv-LV"/>
              </w:rPr>
            </w:pPr>
            <w:r w:rsidRPr="009110CB">
              <w:rPr>
                <w:color w:val="000000"/>
                <w:sz w:val="22"/>
                <w:szCs w:val="22"/>
                <w:lang w:val="lv-LV"/>
              </w:rPr>
              <w:t>x</w:t>
            </w:r>
          </w:p>
        </w:tc>
        <w:tc>
          <w:tcPr>
            <w:tcW w:w="992" w:type="dxa"/>
            <w:tcBorders>
              <w:top w:val="single" w:sz="4" w:space="0" w:color="auto"/>
              <w:left w:val="nil"/>
              <w:bottom w:val="nil"/>
              <w:right w:val="single" w:sz="4" w:space="0" w:color="auto"/>
            </w:tcBorders>
            <w:shd w:val="clear" w:color="auto" w:fill="auto"/>
            <w:vAlign w:val="center"/>
            <w:hideMark/>
          </w:tcPr>
          <w:p w14:paraId="08FC58B8" w14:textId="77777777" w:rsidR="00D4540E" w:rsidRPr="009110CB" w:rsidRDefault="00D4540E">
            <w:pPr>
              <w:jc w:val="center"/>
              <w:rPr>
                <w:color w:val="000000"/>
                <w:sz w:val="22"/>
                <w:szCs w:val="22"/>
                <w:lang w:val="lv-LV"/>
              </w:rPr>
            </w:pPr>
            <w:r w:rsidRPr="009110CB">
              <w:rPr>
                <w:color w:val="000000"/>
                <w:sz w:val="22"/>
                <w:szCs w:val="22"/>
                <w:lang w:val="lv-LV"/>
              </w:rPr>
              <w:t>x</w:t>
            </w:r>
          </w:p>
        </w:tc>
        <w:tc>
          <w:tcPr>
            <w:tcW w:w="222" w:type="dxa"/>
            <w:gridSpan w:val="2"/>
            <w:vAlign w:val="center"/>
            <w:hideMark/>
          </w:tcPr>
          <w:p w14:paraId="53E44224" w14:textId="77777777" w:rsidR="00D4540E" w:rsidRPr="00D4540E" w:rsidRDefault="00D4540E">
            <w:pPr>
              <w:rPr>
                <w:sz w:val="20"/>
                <w:szCs w:val="20"/>
                <w:lang w:val="lv-LV"/>
              </w:rPr>
            </w:pPr>
          </w:p>
        </w:tc>
      </w:tr>
      <w:tr w:rsidR="00D4540E" w:rsidRPr="00B26051" w14:paraId="4D5ABE62" w14:textId="77777777" w:rsidTr="00C86EFE">
        <w:trPr>
          <w:trHeight w:val="330"/>
        </w:trPr>
        <w:tc>
          <w:tcPr>
            <w:tcW w:w="50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7411DAE" w14:textId="77777777" w:rsidR="00D4540E" w:rsidRPr="00B26051" w:rsidRDefault="00D4540E">
            <w:pPr>
              <w:jc w:val="center"/>
              <w:rPr>
                <w:color w:val="000000"/>
                <w:lang w:val="lv-LV"/>
              </w:rPr>
            </w:pPr>
            <w:r w:rsidRPr="00B26051">
              <w:rPr>
                <w:color w:val="000000"/>
                <w:lang w:val="lv-LV"/>
              </w:rPr>
              <w:t> </w:t>
            </w:r>
          </w:p>
        </w:tc>
        <w:tc>
          <w:tcPr>
            <w:tcW w:w="2613" w:type="dxa"/>
            <w:tcBorders>
              <w:top w:val="single" w:sz="8" w:space="0" w:color="auto"/>
              <w:left w:val="nil"/>
              <w:bottom w:val="single" w:sz="8" w:space="0" w:color="auto"/>
              <w:right w:val="single" w:sz="4" w:space="0" w:color="auto"/>
            </w:tcBorders>
            <w:shd w:val="clear" w:color="auto" w:fill="auto"/>
            <w:vAlign w:val="center"/>
            <w:hideMark/>
          </w:tcPr>
          <w:p w14:paraId="281C7D8B" w14:textId="77777777" w:rsidR="00D4540E" w:rsidRPr="00B26051" w:rsidRDefault="00D4540E">
            <w:pPr>
              <w:rPr>
                <w:color w:val="000000"/>
                <w:lang w:val="lv-LV"/>
              </w:rPr>
            </w:pPr>
            <w:r w:rsidRPr="00B26051">
              <w:rPr>
                <w:color w:val="000000"/>
                <w:lang w:val="lv-LV"/>
              </w:rPr>
              <w:t>Kopā</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68091576" w14:textId="77777777" w:rsidR="00D4540E" w:rsidRPr="009110CB" w:rsidRDefault="00D4540E">
            <w:pPr>
              <w:jc w:val="right"/>
              <w:rPr>
                <w:color w:val="000000"/>
                <w:sz w:val="22"/>
                <w:szCs w:val="22"/>
                <w:lang w:val="lv-LV"/>
              </w:rPr>
            </w:pPr>
            <w:r w:rsidRPr="009110CB">
              <w:rPr>
                <w:color w:val="000000"/>
                <w:sz w:val="22"/>
                <w:szCs w:val="22"/>
                <w:lang w:val="lv-LV"/>
              </w:rPr>
              <w:t>249 511</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3F893326" w14:textId="77777777" w:rsidR="00D4540E" w:rsidRPr="009110CB" w:rsidRDefault="00D4540E">
            <w:pPr>
              <w:jc w:val="right"/>
              <w:rPr>
                <w:color w:val="000000"/>
                <w:sz w:val="22"/>
                <w:szCs w:val="22"/>
                <w:lang w:val="lv-LV"/>
              </w:rPr>
            </w:pPr>
            <w:r w:rsidRPr="009110CB">
              <w:rPr>
                <w:color w:val="000000"/>
                <w:sz w:val="22"/>
                <w:szCs w:val="22"/>
                <w:lang w:val="lv-LV"/>
              </w:rPr>
              <w:t>13 378 586</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0D7C0622" w14:textId="77777777" w:rsidR="00D4540E" w:rsidRPr="009110CB" w:rsidRDefault="00D4540E">
            <w:pPr>
              <w:jc w:val="right"/>
              <w:rPr>
                <w:color w:val="000000"/>
                <w:sz w:val="22"/>
                <w:szCs w:val="22"/>
                <w:lang w:val="lv-LV"/>
              </w:rPr>
            </w:pPr>
            <w:r w:rsidRPr="009110CB">
              <w:rPr>
                <w:color w:val="000000"/>
                <w:sz w:val="22"/>
                <w:szCs w:val="22"/>
                <w:lang w:val="lv-LV"/>
              </w:rPr>
              <w:t>46 266</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6A040B35" w14:textId="77777777" w:rsidR="00D4540E" w:rsidRPr="009110CB" w:rsidRDefault="00D4540E">
            <w:pPr>
              <w:jc w:val="right"/>
              <w:rPr>
                <w:color w:val="000000"/>
                <w:sz w:val="22"/>
                <w:szCs w:val="22"/>
                <w:lang w:val="lv-LV"/>
              </w:rPr>
            </w:pPr>
            <w:r w:rsidRPr="009110CB">
              <w:rPr>
                <w:color w:val="000000"/>
                <w:sz w:val="22"/>
                <w:szCs w:val="22"/>
                <w:lang w:val="lv-LV"/>
              </w:rPr>
              <w:t>1 902 705</w:t>
            </w:r>
          </w:p>
        </w:tc>
        <w:tc>
          <w:tcPr>
            <w:tcW w:w="993" w:type="dxa"/>
            <w:tcBorders>
              <w:top w:val="single" w:sz="8" w:space="0" w:color="auto"/>
              <w:left w:val="nil"/>
              <w:bottom w:val="single" w:sz="8" w:space="0" w:color="auto"/>
              <w:right w:val="single" w:sz="4" w:space="0" w:color="auto"/>
            </w:tcBorders>
            <w:shd w:val="clear" w:color="auto" w:fill="auto"/>
            <w:noWrap/>
            <w:vAlign w:val="center"/>
            <w:hideMark/>
          </w:tcPr>
          <w:p w14:paraId="382EEDAF" w14:textId="458E744F" w:rsidR="00D4540E" w:rsidRPr="009110CB" w:rsidRDefault="00D4540E">
            <w:pPr>
              <w:jc w:val="right"/>
              <w:rPr>
                <w:color w:val="000000"/>
                <w:sz w:val="22"/>
                <w:szCs w:val="22"/>
                <w:lang w:val="lv-LV"/>
              </w:rPr>
            </w:pPr>
            <w:r w:rsidRPr="009110CB">
              <w:rPr>
                <w:color w:val="000000"/>
                <w:sz w:val="22"/>
                <w:szCs w:val="22"/>
                <w:lang w:val="lv-LV"/>
              </w:rPr>
              <w:t>1 06</w:t>
            </w:r>
            <w:r w:rsidR="007778F1">
              <w:rPr>
                <w:color w:val="000000"/>
                <w:sz w:val="22"/>
                <w:szCs w:val="22"/>
                <w:lang w:val="lv-LV"/>
              </w:rPr>
              <w:t>9</w:t>
            </w:r>
            <w:r w:rsidRPr="009110CB">
              <w:rPr>
                <w:color w:val="000000"/>
                <w:sz w:val="22"/>
                <w:szCs w:val="22"/>
                <w:lang w:val="lv-LV"/>
              </w:rPr>
              <w:t xml:space="preserve"> </w:t>
            </w:r>
            <w:r w:rsidR="007778F1">
              <w:rPr>
                <w:color w:val="000000"/>
                <w:sz w:val="22"/>
                <w:szCs w:val="22"/>
                <w:lang w:val="lv-LV"/>
              </w:rPr>
              <w:t>960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7B612EF5" w14:textId="0E94A0E2" w:rsidR="00D4540E" w:rsidRPr="009110CB" w:rsidRDefault="00D4540E">
            <w:pPr>
              <w:jc w:val="right"/>
              <w:rPr>
                <w:color w:val="000000"/>
                <w:sz w:val="22"/>
                <w:szCs w:val="22"/>
                <w:lang w:val="lv-LV"/>
              </w:rPr>
            </w:pPr>
            <w:r w:rsidRPr="009110CB">
              <w:rPr>
                <w:color w:val="000000"/>
                <w:sz w:val="22"/>
                <w:szCs w:val="22"/>
                <w:lang w:val="lv-LV"/>
              </w:rPr>
              <w:t>23 74</w:t>
            </w:r>
            <w:r w:rsidR="007778F1">
              <w:rPr>
                <w:color w:val="000000"/>
                <w:sz w:val="22"/>
                <w:szCs w:val="22"/>
                <w:lang w:val="lv-LV"/>
              </w:rPr>
              <w:t>9</w:t>
            </w:r>
            <w:r w:rsidRPr="009110CB">
              <w:rPr>
                <w:color w:val="000000"/>
                <w:sz w:val="22"/>
                <w:szCs w:val="22"/>
                <w:lang w:val="lv-LV"/>
              </w:rPr>
              <w:t xml:space="preserve"> </w:t>
            </w:r>
            <w:r w:rsidR="007778F1">
              <w:rPr>
                <w:color w:val="000000"/>
                <w:sz w:val="22"/>
                <w:szCs w:val="22"/>
                <w:lang w:val="lv-LV"/>
              </w:rPr>
              <w:t>416</w:t>
            </w:r>
          </w:p>
        </w:tc>
        <w:tc>
          <w:tcPr>
            <w:tcW w:w="222" w:type="dxa"/>
            <w:gridSpan w:val="2"/>
            <w:vAlign w:val="center"/>
            <w:hideMark/>
          </w:tcPr>
          <w:p w14:paraId="5A536BC8" w14:textId="77777777" w:rsidR="00D4540E" w:rsidRPr="00B26051" w:rsidRDefault="00D4540E">
            <w:pPr>
              <w:rPr>
                <w:sz w:val="20"/>
                <w:szCs w:val="20"/>
                <w:lang w:val="lv-LV"/>
              </w:rPr>
            </w:pPr>
          </w:p>
        </w:tc>
      </w:tr>
    </w:tbl>
    <w:p w14:paraId="2594E9FF" w14:textId="77777777" w:rsidR="00B26051" w:rsidRDefault="00B26051" w:rsidP="008535DB">
      <w:pPr>
        <w:tabs>
          <w:tab w:val="right" w:pos="9356"/>
        </w:tabs>
        <w:jc w:val="both"/>
        <w:rPr>
          <w:lang w:val="lv-LV"/>
        </w:rPr>
      </w:pPr>
    </w:p>
    <w:p w14:paraId="61FD69C6" w14:textId="45031BA3" w:rsidR="008535DB" w:rsidRPr="00D4540E" w:rsidRDefault="00A1614B" w:rsidP="008535DB">
      <w:pPr>
        <w:tabs>
          <w:tab w:val="right" w:pos="9356"/>
        </w:tabs>
        <w:jc w:val="both"/>
        <w:rPr>
          <w:lang w:val="lv-LV"/>
        </w:rPr>
      </w:pPr>
      <w:r>
        <w:rPr>
          <w:lang w:val="lv-LV"/>
        </w:rPr>
        <w:t xml:space="preserve">Pielikumā </w:t>
      </w:r>
      <w:r w:rsidR="005B5426">
        <w:rPr>
          <w:lang w:val="lv-LV"/>
        </w:rPr>
        <w:t>1.-18.</w:t>
      </w:r>
      <w:r w:rsidR="008535DB" w:rsidRPr="00D4540E">
        <w:rPr>
          <w:lang w:val="lv-LV"/>
        </w:rPr>
        <w:t>Pielikumi</w:t>
      </w:r>
      <w:r w:rsidR="005B5426">
        <w:rPr>
          <w:lang w:val="lv-LV"/>
        </w:rPr>
        <w:t xml:space="preserve">, </w:t>
      </w:r>
      <w:r w:rsidR="008535DB" w:rsidRPr="00D4540E">
        <w:rPr>
          <w:lang w:val="lv-LV"/>
        </w:rPr>
        <w:t>sagatavoti pēc SIA valdes un pārskatos sniegtās informācijas</w:t>
      </w:r>
      <w:r w:rsidR="004000BB">
        <w:rPr>
          <w:lang w:val="lv-LV"/>
        </w:rPr>
        <w:t>.</w:t>
      </w:r>
    </w:p>
    <w:p w14:paraId="61C370FC" w14:textId="6847FEBA" w:rsidR="008C3DE5" w:rsidRPr="00D4540E" w:rsidRDefault="008C3DE5" w:rsidP="00776B53">
      <w:pPr>
        <w:jc w:val="both"/>
        <w:rPr>
          <w:lang w:val="lv-LV"/>
        </w:rPr>
      </w:pPr>
    </w:p>
    <w:sectPr w:rsidR="008C3DE5" w:rsidRPr="00D4540E" w:rsidSect="004C07E1">
      <w:footerReference w:type="default" r:id="rId64"/>
      <w:pgSz w:w="11906" w:h="16838"/>
      <w:pgMar w:top="567"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7CB07" w14:textId="77777777" w:rsidR="00DA2C3C" w:rsidRDefault="00DA2C3C" w:rsidP="00116159">
      <w:r>
        <w:separator/>
      </w:r>
    </w:p>
  </w:endnote>
  <w:endnote w:type="continuationSeparator" w:id="0">
    <w:p w14:paraId="1C4B0CC5" w14:textId="77777777" w:rsidR="00DA2C3C" w:rsidRDefault="00DA2C3C" w:rsidP="0011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OpenSymbol">
    <w:altName w:val="Calibri"/>
    <w:charset w:val="01"/>
    <w:family w:val="auto"/>
    <w:pitch w:val="variable"/>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5406"/>
      <w:docPartObj>
        <w:docPartGallery w:val="Page Numbers (Bottom of Page)"/>
        <w:docPartUnique/>
      </w:docPartObj>
    </w:sdtPr>
    <w:sdtEndPr>
      <w:rPr>
        <w:noProof/>
      </w:rPr>
    </w:sdtEndPr>
    <w:sdtContent>
      <w:p w14:paraId="3D546ADB" w14:textId="517355AA" w:rsidR="00116159" w:rsidRDefault="001161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B80EA8" w14:textId="77777777" w:rsidR="00116159" w:rsidRDefault="00116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DF3E7" w14:textId="77777777" w:rsidR="00DA2C3C" w:rsidRDefault="00DA2C3C" w:rsidP="00116159">
      <w:r>
        <w:separator/>
      </w:r>
    </w:p>
  </w:footnote>
  <w:footnote w:type="continuationSeparator" w:id="0">
    <w:p w14:paraId="67473AF5" w14:textId="77777777" w:rsidR="00DA2C3C" w:rsidRDefault="00DA2C3C" w:rsidP="00116159">
      <w:r>
        <w:continuationSeparator/>
      </w:r>
    </w:p>
  </w:footnote>
  <w:footnote w:id="1">
    <w:p w14:paraId="04746838" w14:textId="2AE84E9D" w:rsidR="00705E33" w:rsidRDefault="00705E33" w:rsidP="00C61690">
      <w:pPr>
        <w:pStyle w:val="FootnoteText"/>
        <w:jc w:val="both"/>
        <w:rPr>
          <w:rFonts w:ascii="Times New Roman" w:hAnsi="Times New Roman" w:cs="Times New Roman"/>
          <w:sz w:val="18"/>
          <w:szCs w:val="18"/>
        </w:rPr>
      </w:pPr>
      <w:r>
        <w:rPr>
          <w:rStyle w:val="FootnoteReference"/>
        </w:rPr>
        <w:footnoteRef/>
      </w:r>
      <w:r>
        <w:t xml:space="preserve"> </w:t>
      </w:r>
      <w:r w:rsidRPr="00117357">
        <w:rPr>
          <w:rFonts w:ascii="Times New Roman" w:hAnsi="Times New Roman" w:cs="Times New Roman"/>
          <w:sz w:val="18"/>
          <w:szCs w:val="18"/>
        </w:rPr>
        <w:t xml:space="preserve">SIA “Gārsenes pils” dibināšana saistīta ar tādu īpašumu, kas ir stratēģiski svarīgi pašvaldības administratīvās teritorijas attīstībai, pārvaldīšanu (VPIL 88.panta pirmās daļas 3.punkts). Aknīstes novada dome 2018.gada 25.jūlijā pieņēma saistošos noteikumus Nr.13/2018 ”Par Gārsenes pils atzīšanu par stratēģiski svarīgu objektu”, kas noteica, ka Gārsenes pils ir stratēģiski svarīgs pašvaldības īpašums pašvaldības administratīvās teritorijas attīstībā.  </w:t>
      </w:r>
    </w:p>
    <w:p w14:paraId="2D1CA604" w14:textId="77777777" w:rsidR="00177230" w:rsidRPr="00117357" w:rsidRDefault="00177230" w:rsidP="00C61690">
      <w:pPr>
        <w:pStyle w:val="FootnoteText"/>
        <w:jc w:val="both"/>
        <w:rPr>
          <w:rFonts w:ascii="Times New Roman" w:hAnsi="Times New Roman" w:cs="Times New Roman"/>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F38"/>
    <w:multiLevelType w:val="hybridMultilevel"/>
    <w:tmpl w:val="F8B28A8C"/>
    <w:lvl w:ilvl="0" w:tplc="EC8E80BC">
      <w:numFmt w:val="bullet"/>
      <w:lvlText w:val="•"/>
      <w:lvlJc w:val="left"/>
      <w:pPr>
        <w:ind w:left="840" w:hanging="360"/>
      </w:pPr>
      <w:rPr>
        <w:rFonts w:ascii="Times New Roman" w:eastAsia="Times New Roman" w:hAnsi="Times New Roman" w:cs="Times New Roman" w:hint="default"/>
      </w:rPr>
    </w:lvl>
    <w:lvl w:ilvl="1" w:tplc="FFFFFFFF" w:tentative="1">
      <w:start w:val="1"/>
      <w:numFmt w:val="bullet"/>
      <w:lvlText w:val="o"/>
      <w:lvlJc w:val="left"/>
      <w:pPr>
        <w:ind w:left="1560" w:hanging="360"/>
      </w:pPr>
      <w:rPr>
        <w:rFonts w:ascii="Courier New" w:hAnsi="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1" w15:restartNumberingAfterBreak="0">
    <w:nsid w:val="008D54A7"/>
    <w:multiLevelType w:val="hybridMultilevel"/>
    <w:tmpl w:val="15DAD1D2"/>
    <w:lvl w:ilvl="0" w:tplc="0B8A0962">
      <w:start w:val="1"/>
      <w:numFmt w:val="bullet"/>
      <w:lvlText w:val=""/>
      <w:lvlJc w:val="left"/>
      <w:pPr>
        <w:ind w:left="1080" w:hanging="360"/>
      </w:pPr>
      <w:rPr>
        <w:rFonts w:ascii="Symbol" w:hAnsi="Symbol" w:hint="default"/>
        <w:sz w:val="16"/>
        <w:szCs w:val="16"/>
      </w:rPr>
    </w:lvl>
    <w:lvl w:ilvl="1" w:tplc="0B8A0962">
      <w:start w:val="1"/>
      <w:numFmt w:val="bullet"/>
      <w:lvlText w:val=""/>
      <w:lvlJc w:val="left"/>
      <w:pPr>
        <w:ind w:left="1800" w:hanging="360"/>
      </w:pPr>
      <w:rPr>
        <w:rFonts w:ascii="Symbol" w:hAnsi="Symbol" w:hint="default"/>
        <w:sz w:val="16"/>
        <w:szCs w:val="16"/>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0FB3B45"/>
    <w:multiLevelType w:val="multilevel"/>
    <w:tmpl w:val="95508F3A"/>
    <w:lvl w:ilvl="0">
      <w:start w:val="1"/>
      <w:numFmt w:val="bullet"/>
      <w:lvlText w:val=""/>
      <w:lvlJc w:val="left"/>
      <w:pPr>
        <w:ind w:left="720" w:hanging="360"/>
      </w:pPr>
      <w:rPr>
        <w:rFonts w:ascii="Symbol" w:hAnsi="Symbol"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2467B9"/>
    <w:multiLevelType w:val="multilevel"/>
    <w:tmpl w:val="22BA7E98"/>
    <w:lvl w:ilvl="0">
      <w:start w:val="1"/>
      <w:numFmt w:val="decimal"/>
      <w:lvlText w:val="%1."/>
      <w:lvlJc w:val="left"/>
      <w:pPr>
        <w:ind w:left="360" w:hanging="360"/>
      </w:pPr>
    </w:lvl>
    <w:lvl w:ilvl="1">
      <w:start w:val="1"/>
      <w:numFmt w:val="decimal"/>
      <w:lvlText w:val="%1.%2."/>
      <w:lvlJc w:val="left"/>
      <w:pPr>
        <w:ind w:left="3268"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63311A"/>
    <w:multiLevelType w:val="hybridMultilevel"/>
    <w:tmpl w:val="6ADE4EE8"/>
    <w:lvl w:ilvl="0" w:tplc="92F8BA9A">
      <w:start w:val="1"/>
      <w:numFmt w:val="bullet"/>
      <w:lvlText w:val=""/>
      <w:lvlJc w:val="left"/>
      <w:pPr>
        <w:ind w:left="751" w:hanging="360"/>
      </w:pPr>
      <w:rPr>
        <w:rFonts w:ascii="Symbol" w:hAnsi="Symbol" w:hint="default"/>
        <w:color w:val="auto"/>
        <w:sz w:val="18"/>
        <w:szCs w:val="18"/>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 w15:restartNumberingAfterBreak="0">
    <w:nsid w:val="057E7229"/>
    <w:multiLevelType w:val="multilevel"/>
    <w:tmpl w:val="95508F3A"/>
    <w:lvl w:ilvl="0">
      <w:start w:val="1"/>
      <w:numFmt w:val="bullet"/>
      <w:lvlText w:val=""/>
      <w:lvlJc w:val="left"/>
      <w:pPr>
        <w:ind w:left="720" w:hanging="360"/>
      </w:pPr>
      <w:rPr>
        <w:rFonts w:ascii="Symbol" w:hAnsi="Symbol"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B23A9A"/>
    <w:multiLevelType w:val="multilevel"/>
    <w:tmpl w:val="3734223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6A173D5"/>
    <w:multiLevelType w:val="hybridMultilevel"/>
    <w:tmpl w:val="245EB1A8"/>
    <w:lvl w:ilvl="0" w:tplc="E168F66C">
      <w:start w:val="1"/>
      <w:numFmt w:val="bullet"/>
      <w:lvlText w:val=""/>
      <w:lvlJc w:val="left"/>
      <w:pPr>
        <w:ind w:left="720" w:hanging="360"/>
      </w:pPr>
      <w:rPr>
        <w:rFonts w:ascii="Symbol" w:hAnsi="Symbol" w:hint="default"/>
        <w:sz w:val="18"/>
        <w:szCs w:val="18"/>
      </w:rPr>
    </w:lvl>
    <w:lvl w:ilvl="1" w:tplc="F51604C8">
      <w:start w:val="2"/>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8986CAB"/>
    <w:multiLevelType w:val="hybridMultilevel"/>
    <w:tmpl w:val="5CC8D558"/>
    <w:lvl w:ilvl="0" w:tplc="EC8E80BC">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09FB075C"/>
    <w:multiLevelType w:val="hybridMultilevel"/>
    <w:tmpl w:val="EA7AF8F8"/>
    <w:lvl w:ilvl="0" w:tplc="01C641C8">
      <w:start w:val="1"/>
      <w:numFmt w:val="bullet"/>
      <w:lvlText w:val=""/>
      <w:lvlJc w:val="left"/>
      <w:pPr>
        <w:ind w:left="1440" w:hanging="360"/>
      </w:pPr>
      <w:rPr>
        <w:rFonts w:ascii="Symbol" w:hAnsi="Symbol" w:hint="default"/>
        <w:sz w:val="14"/>
        <w:szCs w:val="1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0DD856FD"/>
    <w:multiLevelType w:val="hybridMultilevel"/>
    <w:tmpl w:val="BE4628FC"/>
    <w:lvl w:ilvl="0" w:tplc="886886E2">
      <w:start w:val="1"/>
      <w:numFmt w:val="bullet"/>
      <w:lvlText w:val=""/>
      <w:lvlJc w:val="left"/>
      <w:pPr>
        <w:ind w:left="1287" w:hanging="360"/>
      </w:pPr>
      <w:rPr>
        <w:rFonts w:ascii="Symbol" w:hAnsi="Symbol" w:hint="default"/>
        <w:sz w:val="18"/>
        <w:szCs w:val="18"/>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0EB27274"/>
    <w:multiLevelType w:val="hybridMultilevel"/>
    <w:tmpl w:val="5260B654"/>
    <w:lvl w:ilvl="0" w:tplc="0B8A0962">
      <w:start w:val="1"/>
      <w:numFmt w:val="bullet"/>
      <w:lvlText w:val=""/>
      <w:lvlJc w:val="left"/>
      <w:pPr>
        <w:ind w:left="2580" w:hanging="360"/>
      </w:pPr>
      <w:rPr>
        <w:rFonts w:ascii="Symbol" w:hAnsi="Symbol" w:hint="default"/>
        <w:sz w:val="16"/>
        <w:szCs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06F34B5"/>
    <w:multiLevelType w:val="hybridMultilevel"/>
    <w:tmpl w:val="A2F4F2EC"/>
    <w:lvl w:ilvl="0" w:tplc="D6CAB588">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0DE4B75"/>
    <w:multiLevelType w:val="hybridMultilevel"/>
    <w:tmpl w:val="8A0C7F8A"/>
    <w:lvl w:ilvl="0" w:tplc="112C0090">
      <w:numFmt w:val="bullet"/>
      <w:lvlText w:val=""/>
      <w:lvlJc w:val="left"/>
      <w:pPr>
        <w:ind w:left="720" w:hanging="360"/>
      </w:pPr>
      <w:rPr>
        <w:rFonts w:ascii="Symbol" w:eastAsia="Times New Roman" w:hAnsi="Symbol" w:cstheme="minorBidi"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0F953CA"/>
    <w:multiLevelType w:val="hybridMultilevel"/>
    <w:tmpl w:val="764CC222"/>
    <w:lvl w:ilvl="0" w:tplc="38D219DA">
      <w:start w:val="1"/>
      <w:numFmt w:val="bullet"/>
      <w:lvlText w:val=""/>
      <w:lvlJc w:val="left"/>
      <w:pPr>
        <w:ind w:left="720" w:hanging="360"/>
      </w:pPr>
      <w:rPr>
        <w:rFonts w:ascii="Symbol" w:hAnsi="Symbol" w:hint="default"/>
        <w:color w:val="auto"/>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2B61364"/>
    <w:multiLevelType w:val="hybridMultilevel"/>
    <w:tmpl w:val="B4162D1A"/>
    <w:lvl w:ilvl="0" w:tplc="A374247C">
      <w:start w:val="1"/>
      <w:numFmt w:val="bullet"/>
      <w:lvlText w:val=""/>
      <w:lvlJc w:val="left"/>
      <w:pPr>
        <w:ind w:left="1095" w:hanging="360"/>
      </w:pPr>
      <w:rPr>
        <w:rFonts w:ascii="Symbol" w:hAnsi="Symbol" w:hint="default"/>
        <w:sz w:val="18"/>
        <w:szCs w:val="18"/>
      </w:rPr>
    </w:lvl>
    <w:lvl w:ilvl="1" w:tplc="04260003" w:tentative="1">
      <w:start w:val="1"/>
      <w:numFmt w:val="bullet"/>
      <w:lvlText w:val="o"/>
      <w:lvlJc w:val="left"/>
      <w:pPr>
        <w:ind w:left="1815" w:hanging="360"/>
      </w:pPr>
      <w:rPr>
        <w:rFonts w:ascii="Courier New" w:hAnsi="Courier New" w:cs="Courier New" w:hint="default"/>
      </w:rPr>
    </w:lvl>
    <w:lvl w:ilvl="2" w:tplc="04260005" w:tentative="1">
      <w:start w:val="1"/>
      <w:numFmt w:val="bullet"/>
      <w:lvlText w:val=""/>
      <w:lvlJc w:val="left"/>
      <w:pPr>
        <w:ind w:left="2535" w:hanging="360"/>
      </w:pPr>
      <w:rPr>
        <w:rFonts w:ascii="Wingdings" w:hAnsi="Wingdings" w:hint="default"/>
      </w:rPr>
    </w:lvl>
    <w:lvl w:ilvl="3" w:tplc="04260001" w:tentative="1">
      <w:start w:val="1"/>
      <w:numFmt w:val="bullet"/>
      <w:lvlText w:val=""/>
      <w:lvlJc w:val="left"/>
      <w:pPr>
        <w:ind w:left="3255" w:hanging="360"/>
      </w:pPr>
      <w:rPr>
        <w:rFonts w:ascii="Symbol" w:hAnsi="Symbol" w:hint="default"/>
      </w:rPr>
    </w:lvl>
    <w:lvl w:ilvl="4" w:tplc="04260003" w:tentative="1">
      <w:start w:val="1"/>
      <w:numFmt w:val="bullet"/>
      <w:lvlText w:val="o"/>
      <w:lvlJc w:val="left"/>
      <w:pPr>
        <w:ind w:left="3975" w:hanging="360"/>
      </w:pPr>
      <w:rPr>
        <w:rFonts w:ascii="Courier New" w:hAnsi="Courier New" w:cs="Courier New" w:hint="default"/>
      </w:rPr>
    </w:lvl>
    <w:lvl w:ilvl="5" w:tplc="04260005" w:tentative="1">
      <w:start w:val="1"/>
      <w:numFmt w:val="bullet"/>
      <w:lvlText w:val=""/>
      <w:lvlJc w:val="left"/>
      <w:pPr>
        <w:ind w:left="4695" w:hanging="360"/>
      </w:pPr>
      <w:rPr>
        <w:rFonts w:ascii="Wingdings" w:hAnsi="Wingdings" w:hint="default"/>
      </w:rPr>
    </w:lvl>
    <w:lvl w:ilvl="6" w:tplc="04260001" w:tentative="1">
      <w:start w:val="1"/>
      <w:numFmt w:val="bullet"/>
      <w:lvlText w:val=""/>
      <w:lvlJc w:val="left"/>
      <w:pPr>
        <w:ind w:left="5415" w:hanging="360"/>
      </w:pPr>
      <w:rPr>
        <w:rFonts w:ascii="Symbol" w:hAnsi="Symbol" w:hint="default"/>
      </w:rPr>
    </w:lvl>
    <w:lvl w:ilvl="7" w:tplc="04260003" w:tentative="1">
      <w:start w:val="1"/>
      <w:numFmt w:val="bullet"/>
      <w:lvlText w:val="o"/>
      <w:lvlJc w:val="left"/>
      <w:pPr>
        <w:ind w:left="6135" w:hanging="360"/>
      </w:pPr>
      <w:rPr>
        <w:rFonts w:ascii="Courier New" w:hAnsi="Courier New" w:cs="Courier New" w:hint="default"/>
      </w:rPr>
    </w:lvl>
    <w:lvl w:ilvl="8" w:tplc="04260005" w:tentative="1">
      <w:start w:val="1"/>
      <w:numFmt w:val="bullet"/>
      <w:lvlText w:val=""/>
      <w:lvlJc w:val="left"/>
      <w:pPr>
        <w:ind w:left="6855" w:hanging="360"/>
      </w:pPr>
      <w:rPr>
        <w:rFonts w:ascii="Wingdings" w:hAnsi="Wingdings" w:hint="default"/>
      </w:rPr>
    </w:lvl>
  </w:abstractNum>
  <w:abstractNum w:abstractNumId="16" w15:restartNumberingAfterBreak="0">
    <w:nsid w:val="171D618B"/>
    <w:multiLevelType w:val="hybridMultilevel"/>
    <w:tmpl w:val="AFEC6810"/>
    <w:lvl w:ilvl="0" w:tplc="886886E2">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7623E27"/>
    <w:multiLevelType w:val="multilevel"/>
    <w:tmpl w:val="373422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8D67C92"/>
    <w:multiLevelType w:val="hybridMultilevel"/>
    <w:tmpl w:val="50B002C4"/>
    <w:lvl w:ilvl="0" w:tplc="36D60750">
      <w:start w:val="1"/>
      <w:numFmt w:val="decimal"/>
      <w:lvlText w:val="%1)"/>
      <w:lvlJc w:val="left"/>
      <w:pPr>
        <w:tabs>
          <w:tab w:val="num" w:pos="1310"/>
        </w:tabs>
        <w:ind w:left="1307" w:hanging="380"/>
      </w:pPr>
      <w:rPr>
        <w:rFonts w:hint="default"/>
      </w:rPr>
    </w:lvl>
    <w:lvl w:ilvl="1" w:tplc="918C36E4">
      <w:start w:val="1"/>
      <w:numFmt w:val="decimal"/>
      <w:lvlText w:val="%2."/>
      <w:lvlJc w:val="left"/>
      <w:pPr>
        <w:ind w:left="2007" w:hanging="360"/>
      </w:pPr>
      <w:rPr>
        <w:rFonts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9" w15:restartNumberingAfterBreak="0">
    <w:nsid w:val="1B6F1B94"/>
    <w:multiLevelType w:val="hybridMultilevel"/>
    <w:tmpl w:val="6CB021DE"/>
    <w:lvl w:ilvl="0" w:tplc="D6CAB588">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E5737B8"/>
    <w:multiLevelType w:val="hybridMultilevel"/>
    <w:tmpl w:val="332C6862"/>
    <w:lvl w:ilvl="0" w:tplc="C76E4DE0">
      <w:start w:val="1"/>
      <w:numFmt w:val="bullet"/>
      <w:lvlText w:val=""/>
      <w:lvlJc w:val="left"/>
      <w:pPr>
        <w:ind w:left="720" w:hanging="360"/>
      </w:pPr>
      <w:rPr>
        <w:rFonts w:ascii="Symbol" w:hAnsi="Symbo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BB1486"/>
    <w:multiLevelType w:val="hybridMultilevel"/>
    <w:tmpl w:val="2AD2193E"/>
    <w:lvl w:ilvl="0" w:tplc="EC8E80BC">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2" w15:restartNumberingAfterBreak="0">
    <w:nsid w:val="264277B9"/>
    <w:multiLevelType w:val="hybridMultilevel"/>
    <w:tmpl w:val="5AAE28A0"/>
    <w:lvl w:ilvl="0" w:tplc="5E6CA922">
      <w:numFmt w:val="bullet"/>
      <w:lvlText w:val="•"/>
      <w:lvlJc w:val="left"/>
      <w:pPr>
        <w:ind w:left="720" w:hanging="360"/>
      </w:pPr>
      <w:rPr>
        <w:rFonts w:ascii="Times New Roman" w:eastAsia="Times New Roman"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A4547D5"/>
    <w:multiLevelType w:val="hybridMultilevel"/>
    <w:tmpl w:val="6E8EBC88"/>
    <w:lvl w:ilvl="0" w:tplc="1512C930">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AB51455"/>
    <w:multiLevelType w:val="hybridMultilevel"/>
    <w:tmpl w:val="8C46E4D4"/>
    <w:lvl w:ilvl="0" w:tplc="16925578">
      <w:start w:val="1"/>
      <w:numFmt w:val="bullet"/>
      <w:lvlText w:val=""/>
      <w:lvlJc w:val="left"/>
      <w:pPr>
        <w:ind w:left="899" w:hanging="360"/>
      </w:pPr>
      <w:rPr>
        <w:rFonts w:ascii="Symbol" w:hAnsi="Symbol" w:hint="default"/>
        <w:sz w:val="18"/>
        <w:szCs w:val="18"/>
      </w:rPr>
    </w:lvl>
    <w:lvl w:ilvl="1" w:tplc="04260003" w:tentative="1">
      <w:start w:val="1"/>
      <w:numFmt w:val="bullet"/>
      <w:lvlText w:val="o"/>
      <w:lvlJc w:val="left"/>
      <w:pPr>
        <w:ind w:left="1619" w:hanging="360"/>
      </w:pPr>
      <w:rPr>
        <w:rFonts w:ascii="Courier New" w:hAnsi="Courier New" w:cs="Courier New" w:hint="default"/>
      </w:rPr>
    </w:lvl>
    <w:lvl w:ilvl="2" w:tplc="04260005" w:tentative="1">
      <w:start w:val="1"/>
      <w:numFmt w:val="bullet"/>
      <w:lvlText w:val=""/>
      <w:lvlJc w:val="left"/>
      <w:pPr>
        <w:ind w:left="2339" w:hanging="360"/>
      </w:pPr>
      <w:rPr>
        <w:rFonts w:ascii="Wingdings" w:hAnsi="Wingdings" w:hint="default"/>
      </w:rPr>
    </w:lvl>
    <w:lvl w:ilvl="3" w:tplc="04260001" w:tentative="1">
      <w:start w:val="1"/>
      <w:numFmt w:val="bullet"/>
      <w:lvlText w:val=""/>
      <w:lvlJc w:val="left"/>
      <w:pPr>
        <w:ind w:left="3059" w:hanging="360"/>
      </w:pPr>
      <w:rPr>
        <w:rFonts w:ascii="Symbol" w:hAnsi="Symbol" w:hint="default"/>
      </w:rPr>
    </w:lvl>
    <w:lvl w:ilvl="4" w:tplc="04260003" w:tentative="1">
      <w:start w:val="1"/>
      <w:numFmt w:val="bullet"/>
      <w:lvlText w:val="o"/>
      <w:lvlJc w:val="left"/>
      <w:pPr>
        <w:ind w:left="3779" w:hanging="360"/>
      </w:pPr>
      <w:rPr>
        <w:rFonts w:ascii="Courier New" w:hAnsi="Courier New" w:cs="Courier New" w:hint="default"/>
      </w:rPr>
    </w:lvl>
    <w:lvl w:ilvl="5" w:tplc="04260005" w:tentative="1">
      <w:start w:val="1"/>
      <w:numFmt w:val="bullet"/>
      <w:lvlText w:val=""/>
      <w:lvlJc w:val="left"/>
      <w:pPr>
        <w:ind w:left="4499" w:hanging="360"/>
      </w:pPr>
      <w:rPr>
        <w:rFonts w:ascii="Wingdings" w:hAnsi="Wingdings" w:hint="default"/>
      </w:rPr>
    </w:lvl>
    <w:lvl w:ilvl="6" w:tplc="04260001" w:tentative="1">
      <w:start w:val="1"/>
      <w:numFmt w:val="bullet"/>
      <w:lvlText w:val=""/>
      <w:lvlJc w:val="left"/>
      <w:pPr>
        <w:ind w:left="5219" w:hanging="360"/>
      </w:pPr>
      <w:rPr>
        <w:rFonts w:ascii="Symbol" w:hAnsi="Symbol" w:hint="default"/>
      </w:rPr>
    </w:lvl>
    <w:lvl w:ilvl="7" w:tplc="04260003" w:tentative="1">
      <w:start w:val="1"/>
      <w:numFmt w:val="bullet"/>
      <w:lvlText w:val="o"/>
      <w:lvlJc w:val="left"/>
      <w:pPr>
        <w:ind w:left="5939" w:hanging="360"/>
      </w:pPr>
      <w:rPr>
        <w:rFonts w:ascii="Courier New" w:hAnsi="Courier New" w:cs="Courier New" w:hint="default"/>
      </w:rPr>
    </w:lvl>
    <w:lvl w:ilvl="8" w:tplc="04260005" w:tentative="1">
      <w:start w:val="1"/>
      <w:numFmt w:val="bullet"/>
      <w:lvlText w:val=""/>
      <w:lvlJc w:val="left"/>
      <w:pPr>
        <w:ind w:left="6659" w:hanging="360"/>
      </w:pPr>
      <w:rPr>
        <w:rFonts w:ascii="Wingdings" w:hAnsi="Wingdings" w:hint="default"/>
      </w:rPr>
    </w:lvl>
  </w:abstractNum>
  <w:abstractNum w:abstractNumId="25" w15:restartNumberingAfterBreak="0">
    <w:nsid w:val="2B91061E"/>
    <w:multiLevelType w:val="hybridMultilevel"/>
    <w:tmpl w:val="38B4B7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E3D059A"/>
    <w:multiLevelType w:val="hybridMultilevel"/>
    <w:tmpl w:val="283E4676"/>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7" w15:restartNumberingAfterBreak="0">
    <w:nsid w:val="2F4777EB"/>
    <w:multiLevelType w:val="hybridMultilevel"/>
    <w:tmpl w:val="9C4A390C"/>
    <w:lvl w:ilvl="0" w:tplc="CDB4FB06">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1BF3485"/>
    <w:multiLevelType w:val="hybridMultilevel"/>
    <w:tmpl w:val="14AC5B40"/>
    <w:lvl w:ilvl="0" w:tplc="0B8A0962">
      <w:start w:val="1"/>
      <w:numFmt w:val="bullet"/>
      <w:lvlText w:val=""/>
      <w:lvlJc w:val="left"/>
      <w:pPr>
        <w:ind w:left="720" w:hanging="360"/>
      </w:pPr>
      <w:rPr>
        <w:rFonts w:ascii="Symbol" w:hAnsi="Symbol" w:hint="default"/>
        <w:sz w:val="16"/>
        <w:szCs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81B2BF4"/>
    <w:multiLevelType w:val="hybridMultilevel"/>
    <w:tmpl w:val="BD62F67A"/>
    <w:lvl w:ilvl="0" w:tplc="522A808C">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D547850"/>
    <w:multiLevelType w:val="hybridMultilevel"/>
    <w:tmpl w:val="D34A3C7C"/>
    <w:lvl w:ilvl="0" w:tplc="EC8E80B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DFE7EB4"/>
    <w:multiLevelType w:val="hybridMultilevel"/>
    <w:tmpl w:val="126C23EC"/>
    <w:lvl w:ilvl="0" w:tplc="16925578">
      <w:start w:val="1"/>
      <w:numFmt w:val="bullet"/>
      <w:lvlText w:val=""/>
      <w:lvlJc w:val="left"/>
      <w:pPr>
        <w:ind w:left="1046" w:hanging="360"/>
      </w:pPr>
      <w:rPr>
        <w:rFonts w:ascii="Symbol" w:hAnsi="Symbol" w:hint="default"/>
        <w:sz w:val="18"/>
        <w:szCs w:val="18"/>
      </w:rPr>
    </w:lvl>
    <w:lvl w:ilvl="1" w:tplc="04260003" w:tentative="1">
      <w:start w:val="1"/>
      <w:numFmt w:val="bullet"/>
      <w:lvlText w:val="o"/>
      <w:lvlJc w:val="left"/>
      <w:pPr>
        <w:ind w:left="1587" w:hanging="360"/>
      </w:pPr>
      <w:rPr>
        <w:rFonts w:ascii="Courier New" w:hAnsi="Courier New" w:cs="Courier New" w:hint="default"/>
      </w:rPr>
    </w:lvl>
    <w:lvl w:ilvl="2" w:tplc="04260005" w:tentative="1">
      <w:start w:val="1"/>
      <w:numFmt w:val="bullet"/>
      <w:lvlText w:val=""/>
      <w:lvlJc w:val="left"/>
      <w:pPr>
        <w:ind w:left="2307" w:hanging="360"/>
      </w:pPr>
      <w:rPr>
        <w:rFonts w:ascii="Wingdings" w:hAnsi="Wingdings" w:hint="default"/>
      </w:rPr>
    </w:lvl>
    <w:lvl w:ilvl="3" w:tplc="04260001" w:tentative="1">
      <w:start w:val="1"/>
      <w:numFmt w:val="bullet"/>
      <w:lvlText w:val=""/>
      <w:lvlJc w:val="left"/>
      <w:pPr>
        <w:ind w:left="3027" w:hanging="360"/>
      </w:pPr>
      <w:rPr>
        <w:rFonts w:ascii="Symbol" w:hAnsi="Symbol" w:hint="default"/>
      </w:rPr>
    </w:lvl>
    <w:lvl w:ilvl="4" w:tplc="04260003" w:tentative="1">
      <w:start w:val="1"/>
      <w:numFmt w:val="bullet"/>
      <w:lvlText w:val="o"/>
      <w:lvlJc w:val="left"/>
      <w:pPr>
        <w:ind w:left="3747" w:hanging="360"/>
      </w:pPr>
      <w:rPr>
        <w:rFonts w:ascii="Courier New" w:hAnsi="Courier New" w:cs="Courier New" w:hint="default"/>
      </w:rPr>
    </w:lvl>
    <w:lvl w:ilvl="5" w:tplc="04260005" w:tentative="1">
      <w:start w:val="1"/>
      <w:numFmt w:val="bullet"/>
      <w:lvlText w:val=""/>
      <w:lvlJc w:val="left"/>
      <w:pPr>
        <w:ind w:left="4467" w:hanging="360"/>
      </w:pPr>
      <w:rPr>
        <w:rFonts w:ascii="Wingdings" w:hAnsi="Wingdings" w:hint="default"/>
      </w:rPr>
    </w:lvl>
    <w:lvl w:ilvl="6" w:tplc="04260001" w:tentative="1">
      <w:start w:val="1"/>
      <w:numFmt w:val="bullet"/>
      <w:lvlText w:val=""/>
      <w:lvlJc w:val="left"/>
      <w:pPr>
        <w:ind w:left="5187" w:hanging="360"/>
      </w:pPr>
      <w:rPr>
        <w:rFonts w:ascii="Symbol" w:hAnsi="Symbol" w:hint="default"/>
      </w:rPr>
    </w:lvl>
    <w:lvl w:ilvl="7" w:tplc="04260003" w:tentative="1">
      <w:start w:val="1"/>
      <w:numFmt w:val="bullet"/>
      <w:lvlText w:val="o"/>
      <w:lvlJc w:val="left"/>
      <w:pPr>
        <w:ind w:left="5907" w:hanging="360"/>
      </w:pPr>
      <w:rPr>
        <w:rFonts w:ascii="Courier New" w:hAnsi="Courier New" w:cs="Courier New" w:hint="default"/>
      </w:rPr>
    </w:lvl>
    <w:lvl w:ilvl="8" w:tplc="04260005" w:tentative="1">
      <w:start w:val="1"/>
      <w:numFmt w:val="bullet"/>
      <w:lvlText w:val=""/>
      <w:lvlJc w:val="left"/>
      <w:pPr>
        <w:ind w:left="6627" w:hanging="360"/>
      </w:pPr>
      <w:rPr>
        <w:rFonts w:ascii="Wingdings" w:hAnsi="Wingdings" w:hint="default"/>
      </w:rPr>
    </w:lvl>
  </w:abstractNum>
  <w:abstractNum w:abstractNumId="32" w15:restartNumberingAfterBreak="0">
    <w:nsid w:val="3F9B5E66"/>
    <w:multiLevelType w:val="hybridMultilevel"/>
    <w:tmpl w:val="62024C6A"/>
    <w:lvl w:ilvl="0" w:tplc="A374247C">
      <w:start w:val="1"/>
      <w:numFmt w:val="bullet"/>
      <w:lvlText w:val=""/>
      <w:lvlJc w:val="left"/>
      <w:pPr>
        <w:ind w:left="1095"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1564CCA"/>
    <w:multiLevelType w:val="multilevel"/>
    <w:tmpl w:val="95508F3A"/>
    <w:lvl w:ilvl="0">
      <w:start w:val="1"/>
      <w:numFmt w:val="bullet"/>
      <w:lvlText w:val=""/>
      <w:lvlJc w:val="left"/>
      <w:pPr>
        <w:ind w:left="720" w:hanging="360"/>
      </w:pPr>
      <w:rPr>
        <w:rFonts w:ascii="Symbol" w:hAnsi="Symbol"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78D3FCC"/>
    <w:multiLevelType w:val="hybridMultilevel"/>
    <w:tmpl w:val="8C589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5C247F"/>
    <w:multiLevelType w:val="hybridMultilevel"/>
    <w:tmpl w:val="6652C89E"/>
    <w:lvl w:ilvl="0" w:tplc="5E6CA922">
      <w:numFmt w:val="bullet"/>
      <w:lvlText w:val="•"/>
      <w:lvlJc w:val="left"/>
      <w:pPr>
        <w:ind w:left="885" w:hanging="525"/>
      </w:pPr>
      <w:rPr>
        <w:rFonts w:ascii="Times New Roman" w:eastAsia="Times New Roman" w:hAnsi="Times New Roman" w:cs="Times New Roman"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AA6442"/>
    <w:multiLevelType w:val="multilevel"/>
    <w:tmpl w:val="95508F3A"/>
    <w:lvl w:ilvl="0">
      <w:start w:val="1"/>
      <w:numFmt w:val="bullet"/>
      <w:lvlText w:val=""/>
      <w:lvlJc w:val="left"/>
      <w:pPr>
        <w:ind w:left="720" w:hanging="360"/>
      </w:pPr>
      <w:rPr>
        <w:rFonts w:ascii="Symbol" w:hAnsi="Symbol"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8EC5394"/>
    <w:multiLevelType w:val="hybridMultilevel"/>
    <w:tmpl w:val="1BD2AE9E"/>
    <w:lvl w:ilvl="0" w:tplc="C76E4DE0">
      <w:start w:val="1"/>
      <w:numFmt w:val="bullet"/>
      <w:lvlText w:val=""/>
      <w:lvlJc w:val="left"/>
      <w:pPr>
        <w:ind w:left="913" w:hanging="360"/>
      </w:pPr>
      <w:rPr>
        <w:rFonts w:ascii="Symbol" w:hAnsi="Symbol" w:hint="default"/>
        <w:sz w:val="18"/>
        <w:szCs w:val="18"/>
      </w:rPr>
    </w:lvl>
    <w:lvl w:ilvl="1" w:tplc="04260003" w:tentative="1">
      <w:start w:val="1"/>
      <w:numFmt w:val="bullet"/>
      <w:lvlText w:val="o"/>
      <w:lvlJc w:val="left"/>
      <w:pPr>
        <w:ind w:left="1633" w:hanging="360"/>
      </w:pPr>
      <w:rPr>
        <w:rFonts w:ascii="Courier New" w:hAnsi="Courier New" w:cs="Courier New" w:hint="default"/>
      </w:rPr>
    </w:lvl>
    <w:lvl w:ilvl="2" w:tplc="04260005" w:tentative="1">
      <w:start w:val="1"/>
      <w:numFmt w:val="bullet"/>
      <w:lvlText w:val=""/>
      <w:lvlJc w:val="left"/>
      <w:pPr>
        <w:ind w:left="2353" w:hanging="360"/>
      </w:pPr>
      <w:rPr>
        <w:rFonts w:ascii="Wingdings" w:hAnsi="Wingdings" w:hint="default"/>
      </w:rPr>
    </w:lvl>
    <w:lvl w:ilvl="3" w:tplc="04260001" w:tentative="1">
      <w:start w:val="1"/>
      <w:numFmt w:val="bullet"/>
      <w:lvlText w:val=""/>
      <w:lvlJc w:val="left"/>
      <w:pPr>
        <w:ind w:left="3073" w:hanging="360"/>
      </w:pPr>
      <w:rPr>
        <w:rFonts w:ascii="Symbol" w:hAnsi="Symbol" w:hint="default"/>
      </w:rPr>
    </w:lvl>
    <w:lvl w:ilvl="4" w:tplc="04260003" w:tentative="1">
      <w:start w:val="1"/>
      <w:numFmt w:val="bullet"/>
      <w:lvlText w:val="o"/>
      <w:lvlJc w:val="left"/>
      <w:pPr>
        <w:ind w:left="3793" w:hanging="360"/>
      </w:pPr>
      <w:rPr>
        <w:rFonts w:ascii="Courier New" w:hAnsi="Courier New" w:cs="Courier New" w:hint="default"/>
      </w:rPr>
    </w:lvl>
    <w:lvl w:ilvl="5" w:tplc="04260005" w:tentative="1">
      <w:start w:val="1"/>
      <w:numFmt w:val="bullet"/>
      <w:lvlText w:val=""/>
      <w:lvlJc w:val="left"/>
      <w:pPr>
        <w:ind w:left="4513" w:hanging="360"/>
      </w:pPr>
      <w:rPr>
        <w:rFonts w:ascii="Wingdings" w:hAnsi="Wingdings" w:hint="default"/>
      </w:rPr>
    </w:lvl>
    <w:lvl w:ilvl="6" w:tplc="04260001" w:tentative="1">
      <w:start w:val="1"/>
      <w:numFmt w:val="bullet"/>
      <w:lvlText w:val=""/>
      <w:lvlJc w:val="left"/>
      <w:pPr>
        <w:ind w:left="5233" w:hanging="360"/>
      </w:pPr>
      <w:rPr>
        <w:rFonts w:ascii="Symbol" w:hAnsi="Symbol" w:hint="default"/>
      </w:rPr>
    </w:lvl>
    <w:lvl w:ilvl="7" w:tplc="04260003" w:tentative="1">
      <w:start w:val="1"/>
      <w:numFmt w:val="bullet"/>
      <w:lvlText w:val="o"/>
      <w:lvlJc w:val="left"/>
      <w:pPr>
        <w:ind w:left="5953" w:hanging="360"/>
      </w:pPr>
      <w:rPr>
        <w:rFonts w:ascii="Courier New" w:hAnsi="Courier New" w:cs="Courier New" w:hint="default"/>
      </w:rPr>
    </w:lvl>
    <w:lvl w:ilvl="8" w:tplc="04260005" w:tentative="1">
      <w:start w:val="1"/>
      <w:numFmt w:val="bullet"/>
      <w:lvlText w:val=""/>
      <w:lvlJc w:val="left"/>
      <w:pPr>
        <w:ind w:left="6673" w:hanging="360"/>
      </w:pPr>
      <w:rPr>
        <w:rFonts w:ascii="Wingdings" w:hAnsi="Wingdings" w:hint="default"/>
      </w:rPr>
    </w:lvl>
  </w:abstractNum>
  <w:abstractNum w:abstractNumId="38" w15:restartNumberingAfterBreak="0">
    <w:nsid w:val="529B4320"/>
    <w:multiLevelType w:val="multilevel"/>
    <w:tmpl w:val="E47CE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A6685D"/>
    <w:multiLevelType w:val="multilevel"/>
    <w:tmpl w:val="A158438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2A84237"/>
    <w:multiLevelType w:val="hybridMultilevel"/>
    <w:tmpl w:val="E3EC919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2B70B70"/>
    <w:multiLevelType w:val="hybridMultilevel"/>
    <w:tmpl w:val="77CA1726"/>
    <w:lvl w:ilvl="0" w:tplc="C76E4DE0">
      <w:start w:val="1"/>
      <w:numFmt w:val="bullet"/>
      <w:lvlText w:val=""/>
      <w:lvlJc w:val="left"/>
      <w:pPr>
        <w:ind w:left="720" w:hanging="360"/>
      </w:pPr>
      <w:rPr>
        <w:rFonts w:ascii="Symbol" w:hAnsi="Symbo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42900F6"/>
    <w:multiLevelType w:val="hybridMultilevel"/>
    <w:tmpl w:val="6054DDE8"/>
    <w:lvl w:ilvl="0" w:tplc="04260005">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54A4669D"/>
    <w:multiLevelType w:val="multilevel"/>
    <w:tmpl w:val="A158438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6B82341"/>
    <w:multiLevelType w:val="hybridMultilevel"/>
    <w:tmpl w:val="AAF63F44"/>
    <w:lvl w:ilvl="0" w:tplc="90E639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5" w15:restartNumberingAfterBreak="0">
    <w:nsid w:val="593E6679"/>
    <w:multiLevelType w:val="hybridMultilevel"/>
    <w:tmpl w:val="6EB21BF6"/>
    <w:lvl w:ilvl="0" w:tplc="FFFFFFFF">
      <w:start w:val="1"/>
      <w:numFmt w:val="bullet"/>
      <w:lvlText w:val=""/>
      <w:lvlJc w:val="left"/>
      <w:pPr>
        <w:ind w:left="720" w:hanging="360"/>
      </w:pPr>
      <w:rPr>
        <w:rFonts w:ascii="Symbol" w:hAnsi="Symbol" w:hint="default"/>
        <w:sz w:val="18"/>
        <w:szCs w:val="18"/>
      </w:rPr>
    </w:lvl>
    <w:lvl w:ilvl="1" w:tplc="5E6CA922">
      <w:numFmt w:val="bullet"/>
      <w:lvlText w:val="•"/>
      <w:lvlJc w:val="left"/>
      <w:pPr>
        <w:ind w:left="720" w:hanging="360"/>
      </w:pPr>
      <w:rPr>
        <w:rFonts w:ascii="Times New Roman" w:eastAsia="Times New Roman" w:hAnsi="Times New Roman" w:cs="Times New Roman"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9FA15C4"/>
    <w:multiLevelType w:val="hybridMultilevel"/>
    <w:tmpl w:val="3552D7F2"/>
    <w:lvl w:ilvl="0" w:tplc="04260005">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5A00062F"/>
    <w:multiLevelType w:val="multilevel"/>
    <w:tmpl w:val="886AACA4"/>
    <w:lvl w:ilvl="0">
      <w:start w:val="8"/>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E0F2F04"/>
    <w:multiLevelType w:val="hybridMultilevel"/>
    <w:tmpl w:val="BEB019B2"/>
    <w:lvl w:ilvl="0" w:tplc="5E6CA922">
      <w:numFmt w:val="bullet"/>
      <w:lvlText w:val="•"/>
      <w:lvlJc w:val="left"/>
      <w:pPr>
        <w:ind w:left="720" w:hanging="360"/>
      </w:pPr>
      <w:rPr>
        <w:rFonts w:ascii="Times New Roman" w:eastAsia="Times New Roman"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52746DE"/>
    <w:multiLevelType w:val="hybridMultilevel"/>
    <w:tmpl w:val="C80C0310"/>
    <w:lvl w:ilvl="0" w:tplc="A374247C">
      <w:start w:val="1"/>
      <w:numFmt w:val="bullet"/>
      <w:lvlText w:val=""/>
      <w:lvlJc w:val="left"/>
      <w:pPr>
        <w:ind w:left="1095"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68F13040"/>
    <w:multiLevelType w:val="hybridMultilevel"/>
    <w:tmpl w:val="A77CD202"/>
    <w:lvl w:ilvl="0" w:tplc="40042E60">
      <w:start w:val="1"/>
      <w:numFmt w:val="bullet"/>
      <w:lvlText w:val=""/>
      <w:lvlJc w:val="left"/>
      <w:pPr>
        <w:ind w:left="1550" w:hanging="360"/>
      </w:pPr>
      <w:rPr>
        <w:rFonts w:ascii="Symbol" w:hAnsi="Symbol" w:hint="default"/>
        <w:sz w:val="18"/>
        <w:szCs w:val="18"/>
      </w:rPr>
    </w:lvl>
    <w:lvl w:ilvl="1" w:tplc="04260003" w:tentative="1">
      <w:start w:val="1"/>
      <w:numFmt w:val="bullet"/>
      <w:lvlText w:val="o"/>
      <w:lvlJc w:val="left"/>
      <w:pPr>
        <w:ind w:left="2212" w:hanging="360"/>
      </w:pPr>
      <w:rPr>
        <w:rFonts w:ascii="Courier New" w:hAnsi="Courier New" w:cs="Courier New" w:hint="default"/>
      </w:rPr>
    </w:lvl>
    <w:lvl w:ilvl="2" w:tplc="04260005" w:tentative="1">
      <w:start w:val="1"/>
      <w:numFmt w:val="bullet"/>
      <w:lvlText w:val=""/>
      <w:lvlJc w:val="left"/>
      <w:pPr>
        <w:ind w:left="2932" w:hanging="360"/>
      </w:pPr>
      <w:rPr>
        <w:rFonts w:ascii="Wingdings" w:hAnsi="Wingdings" w:hint="default"/>
      </w:rPr>
    </w:lvl>
    <w:lvl w:ilvl="3" w:tplc="04260001" w:tentative="1">
      <w:start w:val="1"/>
      <w:numFmt w:val="bullet"/>
      <w:lvlText w:val=""/>
      <w:lvlJc w:val="left"/>
      <w:pPr>
        <w:ind w:left="3652" w:hanging="360"/>
      </w:pPr>
      <w:rPr>
        <w:rFonts w:ascii="Symbol" w:hAnsi="Symbol" w:hint="default"/>
      </w:rPr>
    </w:lvl>
    <w:lvl w:ilvl="4" w:tplc="04260003" w:tentative="1">
      <w:start w:val="1"/>
      <w:numFmt w:val="bullet"/>
      <w:lvlText w:val="o"/>
      <w:lvlJc w:val="left"/>
      <w:pPr>
        <w:ind w:left="4372" w:hanging="360"/>
      </w:pPr>
      <w:rPr>
        <w:rFonts w:ascii="Courier New" w:hAnsi="Courier New" w:cs="Courier New" w:hint="default"/>
      </w:rPr>
    </w:lvl>
    <w:lvl w:ilvl="5" w:tplc="04260005" w:tentative="1">
      <w:start w:val="1"/>
      <w:numFmt w:val="bullet"/>
      <w:lvlText w:val=""/>
      <w:lvlJc w:val="left"/>
      <w:pPr>
        <w:ind w:left="5092" w:hanging="360"/>
      </w:pPr>
      <w:rPr>
        <w:rFonts w:ascii="Wingdings" w:hAnsi="Wingdings" w:hint="default"/>
      </w:rPr>
    </w:lvl>
    <w:lvl w:ilvl="6" w:tplc="04260001" w:tentative="1">
      <w:start w:val="1"/>
      <w:numFmt w:val="bullet"/>
      <w:lvlText w:val=""/>
      <w:lvlJc w:val="left"/>
      <w:pPr>
        <w:ind w:left="5812" w:hanging="360"/>
      </w:pPr>
      <w:rPr>
        <w:rFonts w:ascii="Symbol" w:hAnsi="Symbol" w:hint="default"/>
      </w:rPr>
    </w:lvl>
    <w:lvl w:ilvl="7" w:tplc="04260003" w:tentative="1">
      <w:start w:val="1"/>
      <w:numFmt w:val="bullet"/>
      <w:lvlText w:val="o"/>
      <w:lvlJc w:val="left"/>
      <w:pPr>
        <w:ind w:left="6532" w:hanging="360"/>
      </w:pPr>
      <w:rPr>
        <w:rFonts w:ascii="Courier New" w:hAnsi="Courier New" w:cs="Courier New" w:hint="default"/>
      </w:rPr>
    </w:lvl>
    <w:lvl w:ilvl="8" w:tplc="04260005" w:tentative="1">
      <w:start w:val="1"/>
      <w:numFmt w:val="bullet"/>
      <w:lvlText w:val=""/>
      <w:lvlJc w:val="left"/>
      <w:pPr>
        <w:ind w:left="7252" w:hanging="360"/>
      </w:pPr>
      <w:rPr>
        <w:rFonts w:ascii="Wingdings" w:hAnsi="Wingdings" w:hint="default"/>
      </w:rPr>
    </w:lvl>
  </w:abstractNum>
  <w:abstractNum w:abstractNumId="51" w15:restartNumberingAfterBreak="0">
    <w:nsid w:val="6A2E4727"/>
    <w:multiLevelType w:val="multilevel"/>
    <w:tmpl w:val="95508F3A"/>
    <w:lvl w:ilvl="0">
      <w:start w:val="1"/>
      <w:numFmt w:val="bullet"/>
      <w:lvlText w:val=""/>
      <w:lvlJc w:val="left"/>
      <w:pPr>
        <w:ind w:left="720" w:hanging="360"/>
      </w:pPr>
      <w:rPr>
        <w:rFonts w:ascii="Symbol" w:hAnsi="Symbol" w:hint="default"/>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6A7A0BED"/>
    <w:multiLevelType w:val="hybridMultilevel"/>
    <w:tmpl w:val="737E38D0"/>
    <w:lvl w:ilvl="0" w:tplc="A374247C">
      <w:start w:val="1"/>
      <w:numFmt w:val="bullet"/>
      <w:lvlText w:val=""/>
      <w:lvlJc w:val="left"/>
      <w:pPr>
        <w:ind w:left="1095"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76086635"/>
    <w:multiLevelType w:val="hybridMultilevel"/>
    <w:tmpl w:val="537E858A"/>
    <w:lvl w:ilvl="0" w:tplc="A6160F1E">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806490A"/>
    <w:multiLevelType w:val="multilevel"/>
    <w:tmpl w:val="88FE2176"/>
    <w:styleLink w:val="LS2"/>
    <w:lvl w:ilvl="0">
      <w:start w:val="1"/>
      <w:numFmt w:val="decimal"/>
      <w:lvlText w:val="%1."/>
      <w:lvlJc w:val="left"/>
      <w:pPr>
        <w:ind w:left="1070" w:hanging="360"/>
      </w:pPr>
      <w:rPr>
        <w:rFonts w:ascii="Times New Roman" w:hAnsi="Times New Roman" w:cs="Times New Roman"/>
        <w:sz w:val="24"/>
        <w:szCs w:val="24"/>
      </w:rPr>
    </w:lvl>
    <w:lvl w:ilvl="1">
      <w:start w:val="1"/>
      <w:numFmt w:val="decimal"/>
      <w:lvlText w:val="%1.%2."/>
      <w:lvlJc w:val="left"/>
      <w:pPr>
        <w:ind w:left="1070" w:hanging="360"/>
      </w:pPr>
      <w:rPr>
        <w:rFonts w:ascii="Times New Roman" w:hAnsi="Times New Roman" w:cs="Times New Roman"/>
        <w:sz w:val="24"/>
        <w:szCs w:val="24"/>
      </w:rPr>
    </w:lvl>
    <w:lvl w:ilvl="2">
      <w:start w:val="1"/>
      <w:numFmt w:val="decimal"/>
      <w:lvlText w:val="%1.%2.%3."/>
      <w:lvlJc w:val="left"/>
      <w:pPr>
        <w:ind w:left="1430" w:hanging="720"/>
      </w:pPr>
      <w:rPr>
        <w:rFonts w:ascii="Times New Roman" w:hAnsi="Times New Roman" w:cs="Times New Roman"/>
        <w:sz w:val="24"/>
        <w:szCs w:val="24"/>
      </w:rPr>
    </w:lvl>
    <w:lvl w:ilvl="3">
      <w:start w:val="1"/>
      <w:numFmt w:val="decimal"/>
      <w:lvlText w:val="%1.%2.%3.%4."/>
      <w:lvlJc w:val="left"/>
      <w:pPr>
        <w:ind w:left="1430" w:hanging="720"/>
      </w:pPr>
    </w:lvl>
    <w:lvl w:ilvl="4">
      <w:start w:val="1"/>
      <w:numFmt w:val="decimal"/>
      <w:lvlText w:val="%1.%2.%3.%4.%5."/>
      <w:lvlJc w:val="left"/>
      <w:pPr>
        <w:ind w:left="1790" w:hanging="1080"/>
      </w:pPr>
    </w:lvl>
    <w:lvl w:ilvl="5">
      <w:start w:val="1"/>
      <w:numFmt w:val="decimal"/>
      <w:lvlText w:val="%1.%2.%3.%4.%5.%6."/>
      <w:lvlJc w:val="left"/>
      <w:pPr>
        <w:ind w:left="1790" w:hanging="1080"/>
      </w:pPr>
    </w:lvl>
    <w:lvl w:ilvl="6">
      <w:start w:val="1"/>
      <w:numFmt w:val="decimal"/>
      <w:lvlText w:val="%1.%2.%3.%4.%5.%6.%7."/>
      <w:lvlJc w:val="left"/>
      <w:pPr>
        <w:ind w:left="2150" w:hanging="1440"/>
      </w:pPr>
    </w:lvl>
    <w:lvl w:ilvl="7">
      <w:start w:val="1"/>
      <w:numFmt w:val="decimal"/>
      <w:lvlText w:val="%1.%2.%3.%4.%5.%6.%7.%8."/>
      <w:lvlJc w:val="left"/>
      <w:pPr>
        <w:ind w:left="2150" w:hanging="1440"/>
      </w:pPr>
    </w:lvl>
    <w:lvl w:ilvl="8">
      <w:start w:val="1"/>
      <w:numFmt w:val="decimal"/>
      <w:lvlText w:val="%1.%2.%3.%4.%5.%6.%7.%8.%9."/>
      <w:lvlJc w:val="left"/>
      <w:pPr>
        <w:ind w:left="2510" w:hanging="1800"/>
      </w:pPr>
    </w:lvl>
  </w:abstractNum>
  <w:abstractNum w:abstractNumId="55" w15:restartNumberingAfterBreak="0">
    <w:nsid w:val="7871554D"/>
    <w:multiLevelType w:val="hybridMultilevel"/>
    <w:tmpl w:val="6B309188"/>
    <w:lvl w:ilvl="0" w:tplc="16925578">
      <w:start w:val="1"/>
      <w:numFmt w:val="bullet"/>
      <w:lvlText w:val=""/>
      <w:lvlJc w:val="left"/>
      <w:pPr>
        <w:ind w:left="1053" w:hanging="360"/>
      </w:pPr>
      <w:rPr>
        <w:rFonts w:ascii="Symbol" w:hAnsi="Symbol" w:hint="default"/>
        <w:sz w:val="18"/>
        <w:szCs w:val="18"/>
      </w:rPr>
    </w:lvl>
    <w:lvl w:ilvl="1" w:tplc="04260003" w:tentative="1">
      <w:start w:val="1"/>
      <w:numFmt w:val="bullet"/>
      <w:lvlText w:val="o"/>
      <w:lvlJc w:val="left"/>
      <w:pPr>
        <w:ind w:left="1594" w:hanging="360"/>
      </w:pPr>
      <w:rPr>
        <w:rFonts w:ascii="Courier New" w:hAnsi="Courier New" w:cs="Courier New" w:hint="default"/>
      </w:rPr>
    </w:lvl>
    <w:lvl w:ilvl="2" w:tplc="04260005" w:tentative="1">
      <w:start w:val="1"/>
      <w:numFmt w:val="bullet"/>
      <w:lvlText w:val=""/>
      <w:lvlJc w:val="left"/>
      <w:pPr>
        <w:ind w:left="2314" w:hanging="360"/>
      </w:pPr>
      <w:rPr>
        <w:rFonts w:ascii="Wingdings" w:hAnsi="Wingdings" w:hint="default"/>
      </w:rPr>
    </w:lvl>
    <w:lvl w:ilvl="3" w:tplc="04260001" w:tentative="1">
      <w:start w:val="1"/>
      <w:numFmt w:val="bullet"/>
      <w:lvlText w:val=""/>
      <w:lvlJc w:val="left"/>
      <w:pPr>
        <w:ind w:left="3034" w:hanging="360"/>
      </w:pPr>
      <w:rPr>
        <w:rFonts w:ascii="Symbol" w:hAnsi="Symbol" w:hint="default"/>
      </w:rPr>
    </w:lvl>
    <w:lvl w:ilvl="4" w:tplc="04260003" w:tentative="1">
      <w:start w:val="1"/>
      <w:numFmt w:val="bullet"/>
      <w:lvlText w:val="o"/>
      <w:lvlJc w:val="left"/>
      <w:pPr>
        <w:ind w:left="3754" w:hanging="360"/>
      </w:pPr>
      <w:rPr>
        <w:rFonts w:ascii="Courier New" w:hAnsi="Courier New" w:cs="Courier New" w:hint="default"/>
      </w:rPr>
    </w:lvl>
    <w:lvl w:ilvl="5" w:tplc="04260005" w:tentative="1">
      <w:start w:val="1"/>
      <w:numFmt w:val="bullet"/>
      <w:lvlText w:val=""/>
      <w:lvlJc w:val="left"/>
      <w:pPr>
        <w:ind w:left="4474" w:hanging="360"/>
      </w:pPr>
      <w:rPr>
        <w:rFonts w:ascii="Wingdings" w:hAnsi="Wingdings" w:hint="default"/>
      </w:rPr>
    </w:lvl>
    <w:lvl w:ilvl="6" w:tplc="04260001" w:tentative="1">
      <w:start w:val="1"/>
      <w:numFmt w:val="bullet"/>
      <w:lvlText w:val=""/>
      <w:lvlJc w:val="left"/>
      <w:pPr>
        <w:ind w:left="5194" w:hanging="360"/>
      </w:pPr>
      <w:rPr>
        <w:rFonts w:ascii="Symbol" w:hAnsi="Symbol" w:hint="default"/>
      </w:rPr>
    </w:lvl>
    <w:lvl w:ilvl="7" w:tplc="04260003" w:tentative="1">
      <w:start w:val="1"/>
      <w:numFmt w:val="bullet"/>
      <w:lvlText w:val="o"/>
      <w:lvlJc w:val="left"/>
      <w:pPr>
        <w:ind w:left="5914" w:hanging="360"/>
      </w:pPr>
      <w:rPr>
        <w:rFonts w:ascii="Courier New" w:hAnsi="Courier New" w:cs="Courier New" w:hint="default"/>
      </w:rPr>
    </w:lvl>
    <w:lvl w:ilvl="8" w:tplc="04260005" w:tentative="1">
      <w:start w:val="1"/>
      <w:numFmt w:val="bullet"/>
      <w:lvlText w:val=""/>
      <w:lvlJc w:val="left"/>
      <w:pPr>
        <w:ind w:left="6634" w:hanging="360"/>
      </w:pPr>
      <w:rPr>
        <w:rFonts w:ascii="Wingdings" w:hAnsi="Wingdings" w:hint="default"/>
      </w:rPr>
    </w:lvl>
  </w:abstractNum>
  <w:abstractNum w:abstractNumId="56" w15:restartNumberingAfterBreak="0">
    <w:nsid w:val="796F67E7"/>
    <w:multiLevelType w:val="hybridMultilevel"/>
    <w:tmpl w:val="211C94FE"/>
    <w:lvl w:ilvl="0" w:tplc="40042E60">
      <w:start w:val="1"/>
      <w:numFmt w:val="bullet"/>
      <w:lvlText w:val=""/>
      <w:lvlJc w:val="left"/>
      <w:pPr>
        <w:ind w:left="778" w:hanging="360"/>
      </w:pPr>
      <w:rPr>
        <w:rFonts w:ascii="Symbol" w:hAnsi="Symbol" w:hint="default"/>
        <w:sz w:val="18"/>
        <w:szCs w:val="18"/>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57" w15:restartNumberingAfterBreak="0">
    <w:nsid w:val="7B762F68"/>
    <w:multiLevelType w:val="multilevel"/>
    <w:tmpl w:val="95508F3A"/>
    <w:lvl w:ilvl="0">
      <w:start w:val="1"/>
      <w:numFmt w:val="bullet"/>
      <w:lvlText w:val=""/>
      <w:lvlJc w:val="left"/>
      <w:pPr>
        <w:ind w:left="720" w:hanging="360"/>
      </w:pPr>
      <w:rPr>
        <w:rFonts w:ascii="Symbol" w:hAnsi="Symbol"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0213601">
    <w:abstractNumId w:val="39"/>
  </w:num>
  <w:num w:numId="2" w16cid:durableId="1112939973">
    <w:abstractNumId w:val="53"/>
  </w:num>
  <w:num w:numId="3" w16cid:durableId="1695811427">
    <w:abstractNumId w:val="3"/>
  </w:num>
  <w:num w:numId="4" w16cid:durableId="632714782">
    <w:abstractNumId w:val="23"/>
  </w:num>
  <w:num w:numId="5" w16cid:durableId="1769736992">
    <w:abstractNumId w:val="9"/>
  </w:num>
  <w:num w:numId="6" w16cid:durableId="2004775947">
    <w:abstractNumId w:val="14"/>
  </w:num>
  <w:num w:numId="7" w16cid:durableId="566191030">
    <w:abstractNumId w:val="12"/>
  </w:num>
  <w:num w:numId="8" w16cid:durableId="826827712">
    <w:abstractNumId w:val="19"/>
  </w:num>
  <w:num w:numId="9" w16cid:durableId="1138836355">
    <w:abstractNumId w:val="35"/>
  </w:num>
  <w:num w:numId="10" w16cid:durableId="1276596918">
    <w:abstractNumId w:val="51"/>
  </w:num>
  <w:num w:numId="11" w16cid:durableId="465969302">
    <w:abstractNumId w:val="48"/>
  </w:num>
  <w:num w:numId="12" w16cid:durableId="157842904">
    <w:abstractNumId w:val="4"/>
  </w:num>
  <w:num w:numId="13" w16cid:durableId="1253078380">
    <w:abstractNumId w:val="15"/>
  </w:num>
  <w:num w:numId="14" w16cid:durableId="108862798">
    <w:abstractNumId w:val="49"/>
  </w:num>
  <w:num w:numId="15" w16cid:durableId="329333302">
    <w:abstractNumId w:val="52"/>
  </w:num>
  <w:num w:numId="16" w16cid:durableId="390615700">
    <w:abstractNumId w:val="32"/>
  </w:num>
  <w:num w:numId="17" w16cid:durableId="1675911239">
    <w:abstractNumId w:val="13"/>
  </w:num>
  <w:num w:numId="18" w16cid:durableId="295651126">
    <w:abstractNumId w:val="29"/>
  </w:num>
  <w:num w:numId="19" w16cid:durableId="1995374684">
    <w:abstractNumId w:val="7"/>
  </w:num>
  <w:num w:numId="20" w16cid:durableId="196898633">
    <w:abstractNumId w:val="34"/>
  </w:num>
  <w:num w:numId="21" w16cid:durableId="1347175085">
    <w:abstractNumId w:val="25"/>
  </w:num>
  <w:num w:numId="22" w16cid:durableId="42291696">
    <w:abstractNumId w:val="45"/>
  </w:num>
  <w:num w:numId="23" w16cid:durableId="667635716">
    <w:abstractNumId w:val="38"/>
  </w:num>
  <w:num w:numId="24" w16cid:durableId="1935817481">
    <w:abstractNumId w:val="17"/>
  </w:num>
  <w:num w:numId="25" w16cid:durableId="1204370632">
    <w:abstractNumId w:val="6"/>
  </w:num>
  <w:num w:numId="26" w16cid:durableId="908003120">
    <w:abstractNumId w:val="56"/>
  </w:num>
  <w:num w:numId="27" w16cid:durableId="126123449">
    <w:abstractNumId w:val="50"/>
  </w:num>
  <w:num w:numId="28" w16cid:durableId="1338770588">
    <w:abstractNumId w:val="44"/>
  </w:num>
  <w:num w:numId="29" w16cid:durableId="1642343471">
    <w:abstractNumId w:val="40"/>
  </w:num>
  <w:num w:numId="30" w16cid:durableId="1109471318">
    <w:abstractNumId w:val="42"/>
  </w:num>
  <w:num w:numId="31" w16cid:durableId="749229600">
    <w:abstractNumId w:val="46"/>
  </w:num>
  <w:num w:numId="32" w16cid:durableId="1385522580">
    <w:abstractNumId w:val="1"/>
  </w:num>
  <w:num w:numId="33" w16cid:durableId="1065681708">
    <w:abstractNumId w:val="30"/>
  </w:num>
  <w:num w:numId="34" w16cid:durableId="399135247">
    <w:abstractNumId w:val="21"/>
  </w:num>
  <w:num w:numId="35" w16cid:durableId="1031536735">
    <w:abstractNumId w:val="8"/>
  </w:num>
  <w:num w:numId="36" w16cid:durableId="1093356119">
    <w:abstractNumId w:val="28"/>
  </w:num>
  <w:num w:numId="37" w16cid:durableId="732775068">
    <w:abstractNumId w:val="11"/>
  </w:num>
  <w:num w:numId="38" w16cid:durableId="1146312803">
    <w:abstractNumId w:val="27"/>
  </w:num>
  <w:num w:numId="39" w16cid:durableId="416944124">
    <w:abstractNumId w:val="0"/>
  </w:num>
  <w:num w:numId="40" w16cid:durableId="2043431628">
    <w:abstractNumId w:val="22"/>
  </w:num>
  <w:num w:numId="41" w16cid:durableId="784467321">
    <w:abstractNumId w:val="54"/>
    <w:lvlOverride w:ilvl="0">
      <w:lvl w:ilvl="0">
        <w:start w:val="1"/>
        <w:numFmt w:val="decimal"/>
        <w:lvlText w:val="%1."/>
        <w:lvlJc w:val="left"/>
        <w:pPr>
          <w:ind w:left="1070" w:hanging="360"/>
        </w:pPr>
        <w:rPr>
          <w:rFonts w:ascii="Times New Roman" w:hAnsi="Times New Roman" w:cs="Times New Roman"/>
          <w:sz w:val="24"/>
          <w:szCs w:val="24"/>
        </w:rPr>
      </w:lvl>
    </w:lvlOverride>
  </w:num>
  <w:num w:numId="42" w16cid:durableId="561212969">
    <w:abstractNumId w:val="54"/>
  </w:num>
  <w:num w:numId="43" w16cid:durableId="1772122887">
    <w:abstractNumId w:val="26"/>
  </w:num>
  <w:num w:numId="44" w16cid:durableId="663120211">
    <w:abstractNumId w:val="18"/>
  </w:num>
  <w:num w:numId="45" w16cid:durableId="1080639789">
    <w:abstractNumId w:val="16"/>
  </w:num>
  <w:num w:numId="46" w16cid:durableId="1514614743">
    <w:abstractNumId w:val="10"/>
  </w:num>
  <w:num w:numId="47" w16cid:durableId="1372993867">
    <w:abstractNumId w:val="24"/>
  </w:num>
  <w:num w:numId="48" w16cid:durableId="1193690232">
    <w:abstractNumId w:val="55"/>
  </w:num>
  <w:num w:numId="49" w16cid:durableId="1036856324">
    <w:abstractNumId w:val="31"/>
  </w:num>
  <w:num w:numId="50" w16cid:durableId="5865422">
    <w:abstractNumId w:val="41"/>
  </w:num>
  <w:num w:numId="51" w16cid:durableId="1426223335">
    <w:abstractNumId w:val="20"/>
  </w:num>
  <w:num w:numId="52" w16cid:durableId="1301838621">
    <w:abstractNumId w:val="37"/>
  </w:num>
  <w:num w:numId="53" w16cid:durableId="1927499799">
    <w:abstractNumId w:val="2"/>
  </w:num>
  <w:num w:numId="54" w16cid:durableId="802312669">
    <w:abstractNumId w:val="36"/>
  </w:num>
  <w:num w:numId="55" w16cid:durableId="1302464858">
    <w:abstractNumId w:val="57"/>
  </w:num>
  <w:num w:numId="56" w16cid:durableId="1559439912">
    <w:abstractNumId w:val="5"/>
  </w:num>
  <w:num w:numId="57" w16cid:durableId="1101414518">
    <w:abstractNumId w:val="33"/>
  </w:num>
  <w:num w:numId="58" w16cid:durableId="1750536092">
    <w:abstractNumId w:val="43"/>
  </w:num>
  <w:num w:numId="59" w16cid:durableId="1211770817">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onsecutiveHyphenLimit w:val="1"/>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CB4"/>
    <w:rsid w:val="00001E1B"/>
    <w:rsid w:val="00002604"/>
    <w:rsid w:val="000039FD"/>
    <w:rsid w:val="00003A11"/>
    <w:rsid w:val="00007B9B"/>
    <w:rsid w:val="00010314"/>
    <w:rsid w:val="000105A0"/>
    <w:rsid w:val="000148B7"/>
    <w:rsid w:val="00015757"/>
    <w:rsid w:val="00015965"/>
    <w:rsid w:val="00016101"/>
    <w:rsid w:val="000178BE"/>
    <w:rsid w:val="000217F5"/>
    <w:rsid w:val="000223A0"/>
    <w:rsid w:val="0002489A"/>
    <w:rsid w:val="00024F12"/>
    <w:rsid w:val="00025326"/>
    <w:rsid w:val="0002567F"/>
    <w:rsid w:val="0002725E"/>
    <w:rsid w:val="00027730"/>
    <w:rsid w:val="00030CE5"/>
    <w:rsid w:val="00030F35"/>
    <w:rsid w:val="00031327"/>
    <w:rsid w:val="00031CF2"/>
    <w:rsid w:val="000322B8"/>
    <w:rsid w:val="00032BC6"/>
    <w:rsid w:val="0003484E"/>
    <w:rsid w:val="00035C72"/>
    <w:rsid w:val="00036F5C"/>
    <w:rsid w:val="00037FAA"/>
    <w:rsid w:val="000402CF"/>
    <w:rsid w:val="00042487"/>
    <w:rsid w:val="0004249E"/>
    <w:rsid w:val="00042E10"/>
    <w:rsid w:val="00043366"/>
    <w:rsid w:val="00044832"/>
    <w:rsid w:val="00044F4A"/>
    <w:rsid w:val="000455F6"/>
    <w:rsid w:val="00046CA0"/>
    <w:rsid w:val="0005018C"/>
    <w:rsid w:val="00050412"/>
    <w:rsid w:val="00050898"/>
    <w:rsid w:val="00050CDC"/>
    <w:rsid w:val="00050E49"/>
    <w:rsid w:val="00051D46"/>
    <w:rsid w:val="00051E33"/>
    <w:rsid w:val="000536ED"/>
    <w:rsid w:val="00054A91"/>
    <w:rsid w:val="00056302"/>
    <w:rsid w:val="000600BF"/>
    <w:rsid w:val="00062A7A"/>
    <w:rsid w:val="00063169"/>
    <w:rsid w:val="00064A55"/>
    <w:rsid w:val="00065299"/>
    <w:rsid w:val="00066947"/>
    <w:rsid w:val="00066E28"/>
    <w:rsid w:val="000679DE"/>
    <w:rsid w:val="00070A2D"/>
    <w:rsid w:val="00071121"/>
    <w:rsid w:val="000723F2"/>
    <w:rsid w:val="00073E36"/>
    <w:rsid w:val="00073E85"/>
    <w:rsid w:val="00076848"/>
    <w:rsid w:val="000777D6"/>
    <w:rsid w:val="000800D8"/>
    <w:rsid w:val="0008099E"/>
    <w:rsid w:val="00081399"/>
    <w:rsid w:val="000821EA"/>
    <w:rsid w:val="00083440"/>
    <w:rsid w:val="00083978"/>
    <w:rsid w:val="00084D4F"/>
    <w:rsid w:val="000853A9"/>
    <w:rsid w:val="00086ACC"/>
    <w:rsid w:val="00086B27"/>
    <w:rsid w:val="000877EE"/>
    <w:rsid w:val="000878BD"/>
    <w:rsid w:val="0008792A"/>
    <w:rsid w:val="000927FD"/>
    <w:rsid w:val="000939AC"/>
    <w:rsid w:val="00093ECE"/>
    <w:rsid w:val="00095D1C"/>
    <w:rsid w:val="00096E92"/>
    <w:rsid w:val="000972EB"/>
    <w:rsid w:val="00097E31"/>
    <w:rsid w:val="000A035D"/>
    <w:rsid w:val="000A0E8B"/>
    <w:rsid w:val="000A2F53"/>
    <w:rsid w:val="000A425B"/>
    <w:rsid w:val="000A640B"/>
    <w:rsid w:val="000A744E"/>
    <w:rsid w:val="000A7CC2"/>
    <w:rsid w:val="000B3628"/>
    <w:rsid w:val="000B69BE"/>
    <w:rsid w:val="000B6FCA"/>
    <w:rsid w:val="000C08B9"/>
    <w:rsid w:val="000C0CA9"/>
    <w:rsid w:val="000C0DF4"/>
    <w:rsid w:val="000C193B"/>
    <w:rsid w:val="000C404D"/>
    <w:rsid w:val="000C4D71"/>
    <w:rsid w:val="000C61AE"/>
    <w:rsid w:val="000C6907"/>
    <w:rsid w:val="000D056C"/>
    <w:rsid w:val="000D16FA"/>
    <w:rsid w:val="000D2856"/>
    <w:rsid w:val="000D3513"/>
    <w:rsid w:val="000D3647"/>
    <w:rsid w:val="000D4AF2"/>
    <w:rsid w:val="000D4D52"/>
    <w:rsid w:val="000D57C6"/>
    <w:rsid w:val="000E08A4"/>
    <w:rsid w:val="000E0F0E"/>
    <w:rsid w:val="000E195B"/>
    <w:rsid w:val="000E2B10"/>
    <w:rsid w:val="000E2E4D"/>
    <w:rsid w:val="000F059A"/>
    <w:rsid w:val="000F0B46"/>
    <w:rsid w:val="000F1227"/>
    <w:rsid w:val="000F1671"/>
    <w:rsid w:val="000F20E2"/>
    <w:rsid w:val="000F2838"/>
    <w:rsid w:val="000F6242"/>
    <w:rsid w:val="000F6EFE"/>
    <w:rsid w:val="000F7038"/>
    <w:rsid w:val="000F7250"/>
    <w:rsid w:val="0010044C"/>
    <w:rsid w:val="00100694"/>
    <w:rsid w:val="00101227"/>
    <w:rsid w:val="001032B8"/>
    <w:rsid w:val="0010343A"/>
    <w:rsid w:val="0010435B"/>
    <w:rsid w:val="00104D0D"/>
    <w:rsid w:val="001059FE"/>
    <w:rsid w:val="00105EB3"/>
    <w:rsid w:val="00107790"/>
    <w:rsid w:val="001115FB"/>
    <w:rsid w:val="00112656"/>
    <w:rsid w:val="00112FFA"/>
    <w:rsid w:val="001130FA"/>
    <w:rsid w:val="001132B8"/>
    <w:rsid w:val="0011460D"/>
    <w:rsid w:val="001156D3"/>
    <w:rsid w:val="00116159"/>
    <w:rsid w:val="00117357"/>
    <w:rsid w:val="00117B3E"/>
    <w:rsid w:val="00121CF4"/>
    <w:rsid w:val="00121E63"/>
    <w:rsid w:val="00122F40"/>
    <w:rsid w:val="0012320B"/>
    <w:rsid w:val="00123319"/>
    <w:rsid w:val="001245B3"/>
    <w:rsid w:val="00124A1A"/>
    <w:rsid w:val="00124CF8"/>
    <w:rsid w:val="00125429"/>
    <w:rsid w:val="001266BC"/>
    <w:rsid w:val="00127965"/>
    <w:rsid w:val="00131E86"/>
    <w:rsid w:val="00132583"/>
    <w:rsid w:val="00133EDE"/>
    <w:rsid w:val="00134B19"/>
    <w:rsid w:val="00134C36"/>
    <w:rsid w:val="001359EC"/>
    <w:rsid w:val="001359F0"/>
    <w:rsid w:val="001364EB"/>
    <w:rsid w:val="0013650C"/>
    <w:rsid w:val="0013774E"/>
    <w:rsid w:val="00140605"/>
    <w:rsid w:val="00141161"/>
    <w:rsid w:val="0014269D"/>
    <w:rsid w:val="001429A7"/>
    <w:rsid w:val="00143113"/>
    <w:rsid w:val="00146235"/>
    <w:rsid w:val="001470DE"/>
    <w:rsid w:val="001477B0"/>
    <w:rsid w:val="00150284"/>
    <w:rsid w:val="00150AF8"/>
    <w:rsid w:val="001518D1"/>
    <w:rsid w:val="00152816"/>
    <w:rsid w:val="00153AD6"/>
    <w:rsid w:val="00153DCC"/>
    <w:rsid w:val="00153F4A"/>
    <w:rsid w:val="00157C17"/>
    <w:rsid w:val="001601B3"/>
    <w:rsid w:val="00160357"/>
    <w:rsid w:val="00160E89"/>
    <w:rsid w:val="00161669"/>
    <w:rsid w:val="00161DF3"/>
    <w:rsid w:val="00164043"/>
    <w:rsid w:val="00165432"/>
    <w:rsid w:val="00165E07"/>
    <w:rsid w:val="001704CA"/>
    <w:rsid w:val="00171A95"/>
    <w:rsid w:val="001727CE"/>
    <w:rsid w:val="00173840"/>
    <w:rsid w:val="001741CD"/>
    <w:rsid w:val="001742A6"/>
    <w:rsid w:val="00176938"/>
    <w:rsid w:val="00177230"/>
    <w:rsid w:val="00177C2F"/>
    <w:rsid w:val="00180326"/>
    <w:rsid w:val="00180E27"/>
    <w:rsid w:val="001827CF"/>
    <w:rsid w:val="001829EE"/>
    <w:rsid w:val="00183AD1"/>
    <w:rsid w:val="001850A9"/>
    <w:rsid w:val="00186709"/>
    <w:rsid w:val="00187FC3"/>
    <w:rsid w:val="00191B76"/>
    <w:rsid w:val="00191C16"/>
    <w:rsid w:val="00191E09"/>
    <w:rsid w:val="001924E5"/>
    <w:rsid w:val="00193002"/>
    <w:rsid w:val="0019481A"/>
    <w:rsid w:val="0019502E"/>
    <w:rsid w:val="00195099"/>
    <w:rsid w:val="00195580"/>
    <w:rsid w:val="00197233"/>
    <w:rsid w:val="001A28E3"/>
    <w:rsid w:val="001A5243"/>
    <w:rsid w:val="001A652B"/>
    <w:rsid w:val="001A65C2"/>
    <w:rsid w:val="001B044F"/>
    <w:rsid w:val="001B0B7B"/>
    <w:rsid w:val="001B3C5A"/>
    <w:rsid w:val="001B4421"/>
    <w:rsid w:val="001B44B8"/>
    <w:rsid w:val="001C1334"/>
    <w:rsid w:val="001C21D5"/>
    <w:rsid w:val="001C2DBA"/>
    <w:rsid w:val="001C39D9"/>
    <w:rsid w:val="001C5F6C"/>
    <w:rsid w:val="001C74EC"/>
    <w:rsid w:val="001D0716"/>
    <w:rsid w:val="001D0AF1"/>
    <w:rsid w:val="001D27F3"/>
    <w:rsid w:val="001D29F4"/>
    <w:rsid w:val="001D310C"/>
    <w:rsid w:val="001D3ED3"/>
    <w:rsid w:val="001D6C92"/>
    <w:rsid w:val="001D7B07"/>
    <w:rsid w:val="001E3339"/>
    <w:rsid w:val="001E358F"/>
    <w:rsid w:val="001E4151"/>
    <w:rsid w:val="001E5BFF"/>
    <w:rsid w:val="001E67DE"/>
    <w:rsid w:val="001E6857"/>
    <w:rsid w:val="001F0328"/>
    <w:rsid w:val="001F2B43"/>
    <w:rsid w:val="001F3B68"/>
    <w:rsid w:val="001F3BF9"/>
    <w:rsid w:val="001F4428"/>
    <w:rsid w:val="001F4F0D"/>
    <w:rsid w:val="001F6BAD"/>
    <w:rsid w:val="0020011D"/>
    <w:rsid w:val="002003C7"/>
    <w:rsid w:val="0020150E"/>
    <w:rsid w:val="00201B3E"/>
    <w:rsid w:val="002027B9"/>
    <w:rsid w:val="0020384D"/>
    <w:rsid w:val="00203C63"/>
    <w:rsid w:val="00204156"/>
    <w:rsid w:val="00204A61"/>
    <w:rsid w:val="00204F92"/>
    <w:rsid w:val="00205FEE"/>
    <w:rsid w:val="002061B6"/>
    <w:rsid w:val="002071FD"/>
    <w:rsid w:val="0021023C"/>
    <w:rsid w:val="00211EC9"/>
    <w:rsid w:val="002124BA"/>
    <w:rsid w:val="002129C4"/>
    <w:rsid w:val="00215E41"/>
    <w:rsid w:val="0022153B"/>
    <w:rsid w:val="002226AB"/>
    <w:rsid w:val="00223803"/>
    <w:rsid w:val="00224F85"/>
    <w:rsid w:val="0022588A"/>
    <w:rsid w:val="00225A5E"/>
    <w:rsid w:val="00225D4D"/>
    <w:rsid w:val="00226866"/>
    <w:rsid w:val="00226E16"/>
    <w:rsid w:val="0022708C"/>
    <w:rsid w:val="002272E2"/>
    <w:rsid w:val="00230779"/>
    <w:rsid w:val="00230A52"/>
    <w:rsid w:val="00232E98"/>
    <w:rsid w:val="002350F2"/>
    <w:rsid w:val="002418A3"/>
    <w:rsid w:val="002458C9"/>
    <w:rsid w:val="00245948"/>
    <w:rsid w:val="00245F60"/>
    <w:rsid w:val="0024647B"/>
    <w:rsid w:val="00247314"/>
    <w:rsid w:val="00250B96"/>
    <w:rsid w:val="00252C11"/>
    <w:rsid w:val="00253CA6"/>
    <w:rsid w:val="002570B0"/>
    <w:rsid w:val="00257B65"/>
    <w:rsid w:val="00257F62"/>
    <w:rsid w:val="002603C7"/>
    <w:rsid w:val="00260704"/>
    <w:rsid w:val="00260EFE"/>
    <w:rsid w:val="00261782"/>
    <w:rsid w:val="002619C8"/>
    <w:rsid w:val="00262932"/>
    <w:rsid w:val="00262B4C"/>
    <w:rsid w:val="00264F15"/>
    <w:rsid w:val="00264F74"/>
    <w:rsid w:val="0026541A"/>
    <w:rsid w:val="00266B7F"/>
    <w:rsid w:val="00267ED2"/>
    <w:rsid w:val="0027160A"/>
    <w:rsid w:val="002721B7"/>
    <w:rsid w:val="002740D1"/>
    <w:rsid w:val="00275489"/>
    <w:rsid w:val="0027650A"/>
    <w:rsid w:val="0027663E"/>
    <w:rsid w:val="002767FA"/>
    <w:rsid w:val="002768DC"/>
    <w:rsid w:val="00282047"/>
    <w:rsid w:val="0028249F"/>
    <w:rsid w:val="00282DCE"/>
    <w:rsid w:val="00283146"/>
    <w:rsid w:val="00283B89"/>
    <w:rsid w:val="002840CD"/>
    <w:rsid w:val="00286233"/>
    <w:rsid w:val="002864FD"/>
    <w:rsid w:val="00290B62"/>
    <w:rsid w:val="00292328"/>
    <w:rsid w:val="00292603"/>
    <w:rsid w:val="00292C36"/>
    <w:rsid w:val="00292D67"/>
    <w:rsid w:val="002936C5"/>
    <w:rsid w:val="0029410F"/>
    <w:rsid w:val="002946DE"/>
    <w:rsid w:val="00296A05"/>
    <w:rsid w:val="002A13C5"/>
    <w:rsid w:val="002A2076"/>
    <w:rsid w:val="002A221F"/>
    <w:rsid w:val="002A6BA4"/>
    <w:rsid w:val="002A7686"/>
    <w:rsid w:val="002B003E"/>
    <w:rsid w:val="002B1501"/>
    <w:rsid w:val="002B2656"/>
    <w:rsid w:val="002B3BA7"/>
    <w:rsid w:val="002B3C67"/>
    <w:rsid w:val="002B4216"/>
    <w:rsid w:val="002B57A0"/>
    <w:rsid w:val="002B5F53"/>
    <w:rsid w:val="002B7E78"/>
    <w:rsid w:val="002C061A"/>
    <w:rsid w:val="002C12F2"/>
    <w:rsid w:val="002C2170"/>
    <w:rsid w:val="002C2D00"/>
    <w:rsid w:val="002C2D26"/>
    <w:rsid w:val="002C6AC3"/>
    <w:rsid w:val="002D1771"/>
    <w:rsid w:val="002D1EA0"/>
    <w:rsid w:val="002D25C8"/>
    <w:rsid w:val="002D3411"/>
    <w:rsid w:val="002D40B0"/>
    <w:rsid w:val="002D55F1"/>
    <w:rsid w:val="002D6609"/>
    <w:rsid w:val="002D74A1"/>
    <w:rsid w:val="002D7A72"/>
    <w:rsid w:val="002D7AF5"/>
    <w:rsid w:val="002E1EF0"/>
    <w:rsid w:val="002E2742"/>
    <w:rsid w:val="002E2A8F"/>
    <w:rsid w:val="002E2D22"/>
    <w:rsid w:val="002E34E0"/>
    <w:rsid w:val="002E3A82"/>
    <w:rsid w:val="002E3B56"/>
    <w:rsid w:val="002E4686"/>
    <w:rsid w:val="002E67E7"/>
    <w:rsid w:val="002E6C55"/>
    <w:rsid w:val="002E73B2"/>
    <w:rsid w:val="002E7515"/>
    <w:rsid w:val="002E7A1B"/>
    <w:rsid w:val="002E7D6C"/>
    <w:rsid w:val="002F1015"/>
    <w:rsid w:val="002F217C"/>
    <w:rsid w:val="002F7085"/>
    <w:rsid w:val="00300EBA"/>
    <w:rsid w:val="00300F5F"/>
    <w:rsid w:val="00302328"/>
    <w:rsid w:val="00303C34"/>
    <w:rsid w:val="00304FDF"/>
    <w:rsid w:val="003051E7"/>
    <w:rsid w:val="00305AC3"/>
    <w:rsid w:val="00305FDB"/>
    <w:rsid w:val="0030671C"/>
    <w:rsid w:val="003108E4"/>
    <w:rsid w:val="00311C3F"/>
    <w:rsid w:val="00311D0F"/>
    <w:rsid w:val="00312038"/>
    <w:rsid w:val="003137A1"/>
    <w:rsid w:val="00314795"/>
    <w:rsid w:val="00314988"/>
    <w:rsid w:val="00314A84"/>
    <w:rsid w:val="00314E55"/>
    <w:rsid w:val="003156FC"/>
    <w:rsid w:val="003214D0"/>
    <w:rsid w:val="003261EA"/>
    <w:rsid w:val="003309AB"/>
    <w:rsid w:val="00331FAF"/>
    <w:rsid w:val="00337144"/>
    <w:rsid w:val="003376DE"/>
    <w:rsid w:val="0034166E"/>
    <w:rsid w:val="003418D9"/>
    <w:rsid w:val="00341CCB"/>
    <w:rsid w:val="00342AAE"/>
    <w:rsid w:val="00346134"/>
    <w:rsid w:val="003465CD"/>
    <w:rsid w:val="00346BC9"/>
    <w:rsid w:val="003511C5"/>
    <w:rsid w:val="00353E67"/>
    <w:rsid w:val="003549AB"/>
    <w:rsid w:val="00356AC2"/>
    <w:rsid w:val="0035714E"/>
    <w:rsid w:val="0036319F"/>
    <w:rsid w:val="003659F3"/>
    <w:rsid w:val="0036696A"/>
    <w:rsid w:val="00367394"/>
    <w:rsid w:val="003678FF"/>
    <w:rsid w:val="00367C60"/>
    <w:rsid w:val="003705B5"/>
    <w:rsid w:val="003706EC"/>
    <w:rsid w:val="00371F25"/>
    <w:rsid w:val="00372E80"/>
    <w:rsid w:val="00373331"/>
    <w:rsid w:val="003737ED"/>
    <w:rsid w:val="00374B55"/>
    <w:rsid w:val="00374CBE"/>
    <w:rsid w:val="0037546E"/>
    <w:rsid w:val="00375E06"/>
    <w:rsid w:val="003763DA"/>
    <w:rsid w:val="00376741"/>
    <w:rsid w:val="0038008B"/>
    <w:rsid w:val="0038018A"/>
    <w:rsid w:val="0038127A"/>
    <w:rsid w:val="003817C4"/>
    <w:rsid w:val="00381A6F"/>
    <w:rsid w:val="00383134"/>
    <w:rsid w:val="00383351"/>
    <w:rsid w:val="00384005"/>
    <w:rsid w:val="00384AAF"/>
    <w:rsid w:val="003903F5"/>
    <w:rsid w:val="003906E9"/>
    <w:rsid w:val="00390A6B"/>
    <w:rsid w:val="00390AF9"/>
    <w:rsid w:val="00390D8A"/>
    <w:rsid w:val="0039199C"/>
    <w:rsid w:val="00393B5A"/>
    <w:rsid w:val="003946ED"/>
    <w:rsid w:val="00396CA1"/>
    <w:rsid w:val="00397D53"/>
    <w:rsid w:val="003A050E"/>
    <w:rsid w:val="003A06FF"/>
    <w:rsid w:val="003A0777"/>
    <w:rsid w:val="003A0C3A"/>
    <w:rsid w:val="003A172D"/>
    <w:rsid w:val="003A2A87"/>
    <w:rsid w:val="003A3613"/>
    <w:rsid w:val="003A3E7E"/>
    <w:rsid w:val="003A4B2F"/>
    <w:rsid w:val="003A4BA7"/>
    <w:rsid w:val="003A5771"/>
    <w:rsid w:val="003A5E56"/>
    <w:rsid w:val="003A6019"/>
    <w:rsid w:val="003A6482"/>
    <w:rsid w:val="003A7CD9"/>
    <w:rsid w:val="003B07BF"/>
    <w:rsid w:val="003B2875"/>
    <w:rsid w:val="003B3907"/>
    <w:rsid w:val="003B41FB"/>
    <w:rsid w:val="003B45E7"/>
    <w:rsid w:val="003B4C90"/>
    <w:rsid w:val="003B54D9"/>
    <w:rsid w:val="003B6A11"/>
    <w:rsid w:val="003B7FF0"/>
    <w:rsid w:val="003C16C2"/>
    <w:rsid w:val="003C1FB1"/>
    <w:rsid w:val="003C2A5D"/>
    <w:rsid w:val="003C2FEE"/>
    <w:rsid w:val="003C5CBD"/>
    <w:rsid w:val="003C5FD2"/>
    <w:rsid w:val="003C79FC"/>
    <w:rsid w:val="003D0B4B"/>
    <w:rsid w:val="003D0D42"/>
    <w:rsid w:val="003D1C63"/>
    <w:rsid w:val="003D4813"/>
    <w:rsid w:val="003D48C5"/>
    <w:rsid w:val="003D5920"/>
    <w:rsid w:val="003D5BCB"/>
    <w:rsid w:val="003D6606"/>
    <w:rsid w:val="003D668E"/>
    <w:rsid w:val="003E2084"/>
    <w:rsid w:val="003E3895"/>
    <w:rsid w:val="003E5A3D"/>
    <w:rsid w:val="003E6B23"/>
    <w:rsid w:val="003E72CA"/>
    <w:rsid w:val="003E7C3C"/>
    <w:rsid w:val="003F29FB"/>
    <w:rsid w:val="003F5244"/>
    <w:rsid w:val="003F54D0"/>
    <w:rsid w:val="003F5720"/>
    <w:rsid w:val="003F72E7"/>
    <w:rsid w:val="004000BB"/>
    <w:rsid w:val="00400416"/>
    <w:rsid w:val="00400905"/>
    <w:rsid w:val="0040114E"/>
    <w:rsid w:val="00403E40"/>
    <w:rsid w:val="004045E5"/>
    <w:rsid w:val="00407E78"/>
    <w:rsid w:val="004103EA"/>
    <w:rsid w:val="00410DDF"/>
    <w:rsid w:val="0041150E"/>
    <w:rsid w:val="00412E0B"/>
    <w:rsid w:val="00413703"/>
    <w:rsid w:val="00414B6F"/>
    <w:rsid w:val="00415182"/>
    <w:rsid w:val="0041539D"/>
    <w:rsid w:val="0041735C"/>
    <w:rsid w:val="00420CB3"/>
    <w:rsid w:val="004211B1"/>
    <w:rsid w:val="00421620"/>
    <w:rsid w:val="00421D01"/>
    <w:rsid w:val="00422168"/>
    <w:rsid w:val="004229DC"/>
    <w:rsid w:val="00422E0A"/>
    <w:rsid w:val="00425CE3"/>
    <w:rsid w:val="00426914"/>
    <w:rsid w:val="00431991"/>
    <w:rsid w:val="00431DF5"/>
    <w:rsid w:val="00432427"/>
    <w:rsid w:val="00432EAD"/>
    <w:rsid w:val="00434BBB"/>
    <w:rsid w:val="004362B2"/>
    <w:rsid w:val="00436F42"/>
    <w:rsid w:val="00437F50"/>
    <w:rsid w:val="00440222"/>
    <w:rsid w:val="00443FC1"/>
    <w:rsid w:val="004458C1"/>
    <w:rsid w:val="00445D76"/>
    <w:rsid w:val="00450E60"/>
    <w:rsid w:val="0045118F"/>
    <w:rsid w:val="00454EDF"/>
    <w:rsid w:val="00454FF3"/>
    <w:rsid w:val="00457AE4"/>
    <w:rsid w:val="00460A7A"/>
    <w:rsid w:val="004618D7"/>
    <w:rsid w:val="004621B6"/>
    <w:rsid w:val="00462756"/>
    <w:rsid w:val="00463E4C"/>
    <w:rsid w:val="00464B40"/>
    <w:rsid w:val="00465162"/>
    <w:rsid w:val="004663FA"/>
    <w:rsid w:val="00466B73"/>
    <w:rsid w:val="00466E77"/>
    <w:rsid w:val="00467572"/>
    <w:rsid w:val="00471110"/>
    <w:rsid w:val="00472F36"/>
    <w:rsid w:val="00475A2B"/>
    <w:rsid w:val="00475FAD"/>
    <w:rsid w:val="00476CC6"/>
    <w:rsid w:val="004772EC"/>
    <w:rsid w:val="00480412"/>
    <w:rsid w:val="00480449"/>
    <w:rsid w:val="004821EF"/>
    <w:rsid w:val="00484A26"/>
    <w:rsid w:val="004907F7"/>
    <w:rsid w:val="004928C0"/>
    <w:rsid w:val="00492A5C"/>
    <w:rsid w:val="004945BB"/>
    <w:rsid w:val="00494E88"/>
    <w:rsid w:val="0049516F"/>
    <w:rsid w:val="00495356"/>
    <w:rsid w:val="00496629"/>
    <w:rsid w:val="004A10B0"/>
    <w:rsid w:val="004A10C8"/>
    <w:rsid w:val="004A1D34"/>
    <w:rsid w:val="004A3B18"/>
    <w:rsid w:val="004A4B26"/>
    <w:rsid w:val="004A4D33"/>
    <w:rsid w:val="004A5E55"/>
    <w:rsid w:val="004A6A50"/>
    <w:rsid w:val="004B030B"/>
    <w:rsid w:val="004B06CF"/>
    <w:rsid w:val="004B072D"/>
    <w:rsid w:val="004B0B2A"/>
    <w:rsid w:val="004B196B"/>
    <w:rsid w:val="004B2924"/>
    <w:rsid w:val="004B3028"/>
    <w:rsid w:val="004B387B"/>
    <w:rsid w:val="004B4568"/>
    <w:rsid w:val="004B49A7"/>
    <w:rsid w:val="004B52B1"/>
    <w:rsid w:val="004B5641"/>
    <w:rsid w:val="004B680F"/>
    <w:rsid w:val="004B6BB5"/>
    <w:rsid w:val="004B70BE"/>
    <w:rsid w:val="004B717C"/>
    <w:rsid w:val="004B7602"/>
    <w:rsid w:val="004B761C"/>
    <w:rsid w:val="004C07E1"/>
    <w:rsid w:val="004C3283"/>
    <w:rsid w:val="004C370A"/>
    <w:rsid w:val="004C4B39"/>
    <w:rsid w:val="004C5417"/>
    <w:rsid w:val="004C57F6"/>
    <w:rsid w:val="004C78E5"/>
    <w:rsid w:val="004D1AC3"/>
    <w:rsid w:val="004D1F39"/>
    <w:rsid w:val="004D2B5C"/>
    <w:rsid w:val="004D2D9E"/>
    <w:rsid w:val="004D4833"/>
    <w:rsid w:val="004D4EC8"/>
    <w:rsid w:val="004D5741"/>
    <w:rsid w:val="004D5864"/>
    <w:rsid w:val="004D7CB1"/>
    <w:rsid w:val="004E0F02"/>
    <w:rsid w:val="004E30CA"/>
    <w:rsid w:val="004E32B3"/>
    <w:rsid w:val="004E42EA"/>
    <w:rsid w:val="004E4EBB"/>
    <w:rsid w:val="004E5C9D"/>
    <w:rsid w:val="004E5EFB"/>
    <w:rsid w:val="004E74E9"/>
    <w:rsid w:val="004E7F57"/>
    <w:rsid w:val="004F034E"/>
    <w:rsid w:val="004F200C"/>
    <w:rsid w:val="004F3BD7"/>
    <w:rsid w:val="004F4C2F"/>
    <w:rsid w:val="004F593F"/>
    <w:rsid w:val="004F5BEF"/>
    <w:rsid w:val="004F5C98"/>
    <w:rsid w:val="004F5DCA"/>
    <w:rsid w:val="004F78FF"/>
    <w:rsid w:val="004F7D61"/>
    <w:rsid w:val="00500CFD"/>
    <w:rsid w:val="00500F7A"/>
    <w:rsid w:val="005017E8"/>
    <w:rsid w:val="00501AA6"/>
    <w:rsid w:val="00503E48"/>
    <w:rsid w:val="005044C2"/>
    <w:rsid w:val="00506E93"/>
    <w:rsid w:val="0051100A"/>
    <w:rsid w:val="00512751"/>
    <w:rsid w:val="00513E34"/>
    <w:rsid w:val="00516A5A"/>
    <w:rsid w:val="0052024C"/>
    <w:rsid w:val="00522FCF"/>
    <w:rsid w:val="0052425B"/>
    <w:rsid w:val="00530537"/>
    <w:rsid w:val="005306EC"/>
    <w:rsid w:val="00531484"/>
    <w:rsid w:val="005316DB"/>
    <w:rsid w:val="00532861"/>
    <w:rsid w:val="00532ECF"/>
    <w:rsid w:val="0053343A"/>
    <w:rsid w:val="00533726"/>
    <w:rsid w:val="00536148"/>
    <w:rsid w:val="00537A0C"/>
    <w:rsid w:val="00541B0D"/>
    <w:rsid w:val="00542394"/>
    <w:rsid w:val="005437E6"/>
    <w:rsid w:val="00544242"/>
    <w:rsid w:val="00546960"/>
    <w:rsid w:val="00547C8D"/>
    <w:rsid w:val="005519A3"/>
    <w:rsid w:val="00552284"/>
    <w:rsid w:val="00552E30"/>
    <w:rsid w:val="00554BA6"/>
    <w:rsid w:val="00554E62"/>
    <w:rsid w:val="00555E0A"/>
    <w:rsid w:val="005568AF"/>
    <w:rsid w:val="0056061B"/>
    <w:rsid w:val="00565900"/>
    <w:rsid w:val="00566A87"/>
    <w:rsid w:val="00566AD2"/>
    <w:rsid w:val="00567C78"/>
    <w:rsid w:val="005702A9"/>
    <w:rsid w:val="00570870"/>
    <w:rsid w:val="005708C4"/>
    <w:rsid w:val="00570B46"/>
    <w:rsid w:val="00573B42"/>
    <w:rsid w:val="00573C98"/>
    <w:rsid w:val="00573D42"/>
    <w:rsid w:val="005740EB"/>
    <w:rsid w:val="00574197"/>
    <w:rsid w:val="005752FE"/>
    <w:rsid w:val="00576B7D"/>
    <w:rsid w:val="005771D4"/>
    <w:rsid w:val="00580D16"/>
    <w:rsid w:val="005831DB"/>
    <w:rsid w:val="00584724"/>
    <w:rsid w:val="00584EE4"/>
    <w:rsid w:val="0058644F"/>
    <w:rsid w:val="005867CA"/>
    <w:rsid w:val="00586A0F"/>
    <w:rsid w:val="005914E2"/>
    <w:rsid w:val="005926B1"/>
    <w:rsid w:val="00595F38"/>
    <w:rsid w:val="00596E1B"/>
    <w:rsid w:val="00597D82"/>
    <w:rsid w:val="005A173B"/>
    <w:rsid w:val="005A213B"/>
    <w:rsid w:val="005A2F71"/>
    <w:rsid w:val="005A393C"/>
    <w:rsid w:val="005A5150"/>
    <w:rsid w:val="005A588A"/>
    <w:rsid w:val="005A5FCA"/>
    <w:rsid w:val="005A672F"/>
    <w:rsid w:val="005A67C0"/>
    <w:rsid w:val="005A6B34"/>
    <w:rsid w:val="005A708C"/>
    <w:rsid w:val="005B0C54"/>
    <w:rsid w:val="005B2AAC"/>
    <w:rsid w:val="005B4547"/>
    <w:rsid w:val="005B4959"/>
    <w:rsid w:val="005B4FF6"/>
    <w:rsid w:val="005B5298"/>
    <w:rsid w:val="005B5426"/>
    <w:rsid w:val="005B621C"/>
    <w:rsid w:val="005B7102"/>
    <w:rsid w:val="005B7258"/>
    <w:rsid w:val="005B7457"/>
    <w:rsid w:val="005B750C"/>
    <w:rsid w:val="005B7F84"/>
    <w:rsid w:val="005C0CB8"/>
    <w:rsid w:val="005C1CF6"/>
    <w:rsid w:val="005C22B2"/>
    <w:rsid w:val="005C2485"/>
    <w:rsid w:val="005C2630"/>
    <w:rsid w:val="005C279F"/>
    <w:rsid w:val="005C37CF"/>
    <w:rsid w:val="005C3B09"/>
    <w:rsid w:val="005C4833"/>
    <w:rsid w:val="005C5D76"/>
    <w:rsid w:val="005C5EBE"/>
    <w:rsid w:val="005D084C"/>
    <w:rsid w:val="005D4CC5"/>
    <w:rsid w:val="005D6222"/>
    <w:rsid w:val="005D705E"/>
    <w:rsid w:val="005D749C"/>
    <w:rsid w:val="005E02ED"/>
    <w:rsid w:val="005E2C56"/>
    <w:rsid w:val="005E2D9D"/>
    <w:rsid w:val="005E3918"/>
    <w:rsid w:val="005E7BEE"/>
    <w:rsid w:val="005F080F"/>
    <w:rsid w:val="005F124B"/>
    <w:rsid w:val="005F1563"/>
    <w:rsid w:val="005F358A"/>
    <w:rsid w:val="005F4D3C"/>
    <w:rsid w:val="005F65A0"/>
    <w:rsid w:val="005F7896"/>
    <w:rsid w:val="005F7E5C"/>
    <w:rsid w:val="006002B3"/>
    <w:rsid w:val="00600334"/>
    <w:rsid w:val="00600441"/>
    <w:rsid w:val="00600AE4"/>
    <w:rsid w:val="0060153F"/>
    <w:rsid w:val="00601DD6"/>
    <w:rsid w:val="00601DE2"/>
    <w:rsid w:val="00602F05"/>
    <w:rsid w:val="00603A10"/>
    <w:rsid w:val="0060410A"/>
    <w:rsid w:val="0060567C"/>
    <w:rsid w:val="00606760"/>
    <w:rsid w:val="006103F9"/>
    <w:rsid w:val="00610DB1"/>
    <w:rsid w:val="006122CB"/>
    <w:rsid w:val="0061270B"/>
    <w:rsid w:val="00612DAD"/>
    <w:rsid w:val="00613643"/>
    <w:rsid w:val="0061442E"/>
    <w:rsid w:val="006145A0"/>
    <w:rsid w:val="00615F7D"/>
    <w:rsid w:val="006164D5"/>
    <w:rsid w:val="00616D4A"/>
    <w:rsid w:val="00621C0A"/>
    <w:rsid w:val="006226AF"/>
    <w:rsid w:val="00622B75"/>
    <w:rsid w:val="00622E35"/>
    <w:rsid w:val="00622E69"/>
    <w:rsid w:val="00623C1A"/>
    <w:rsid w:val="00625A4B"/>
    <w:rsid w:val="00626A47"/>
    <w:rsid w:val="00626CD2"/>
    <w:rsid w:val="00626CDA"/>
    <w:rsid w:val="006308AB"/>
    <w:rsid w:val="00630E6C"/>
    <w:rsid w:val="00631502"/>
    <w:rsid w:val="0063193D"/>
    <w:rsid w:val="00632086"/>
    <w:rsid w:val="0063369C"/>
    <w:rsid w:val="00633A8E"/>
    <w:rsid w:val="00634687"/>
    <w:rsid w:val="006348D6"/>
    <w:rsid w:val="006360B1"/>
    <w:rsid w:val="006365B7"/>
    <w:rsid w:val="00636E4D"/>
    <w:rsid w:val="006371FB"/>
    <w:rsid w:val="00637CEC"/>
    <w:rsid w:val="006415DE"/>
    <w:rsid w:val="00641BA1"/>
    <w:rsid w:val="00642413"/>
    <w:rsid w:val="00642775"/>
    <w:rsid w:val="006436B6"/>
    <w:rsid w:val="00643E88"/>
    <w:rsid w:val="00646C84"/>
    <w:rsid w:val="0064706E"/>
    <w:rsid w:val="00647485"/>
    <w:rsid w:val="00650D54"/>
    <w:rsid w:val="00650DBB"/>
    <w:rsid w:val="0065145B"/>
    <w:rsid w:val="00651F12"/>
    <w:rsid w:val="00653539"/>
    <w:rsid w:val="00653CC3"/>
    <w:rsid w:val="00654122"/>
    <w:rsid w:val="00657D4E"/>
    <w:rsid w:val="00661C30"/>
    <w:rsid w:val="0066354B"/>
    <w:rsid w:val="006643E8"/>
    <w:rsid w:val="00666201"/>
    <w:rsid w:val="00666509"/>
    <w:rsid w:val="00671927"/>
    <w:rsid w:val="00675306"/>
    <w:rsid w:val="0067599D"/>
    <w:rsid w:val="00675AFC"/>
    <w:rsid w:val="0067605E"/>
    <w:rsid w:val="0067652A"/>
    <w:rsid w:val="006767E2"/>
    <w:rsid w:val="00676DF2"/>
    <w:rsid w:val="00680A19"/>
    <w:rsid w:val="00680D56"/>
    <w:rsid w:val="00680FB6"/>
    <w:rsid w:val="0068102C"/>
    <w:rsid w:val="00681DD8"/>
    <w:rsid w:val="00681F83"/>
    <w:rsid w:val="006821B9"/>
    <w:rsid w:val="006829C1"/>
    <w:rsid w:val="00682A4C"/>
    <w:rsid w:val="00683CF0"/>
    <w:rsid w:val="0068460C"/>
    <w:rsid w:val="006851BD"/>
    <w:rsid w:val="0068667C"/>
    <w:rsid w:val="0068698F"/>
    <w:rsid w:val="00686DED"/>
    <w:rsid w:val="006900CE"/>
    <w:rsid w:val="00690909"/>
    <w:rsid w:val="00691359"/>
    <w:rsid w:val="00691BB3"/>
    <w:rsid w:val="00691E42"/>
    <w:rsid w:val="00693435"/>
    <w:rsid w:val="0069418A"/>
    <w:rsid w:val="00695CDE"/>
    <w:rsid w:val="00695EBB"/>
    <w:rsid w:val="0069637D"/>
    <w:rsid w:val="006A0537"/>
    <w:rsid w:val="006A054A"/>
    <w:rsid w:val="006A0E19"/>
    <w:rsid w:val="006A1227"/>
    <w:rsid w:val="006A1FCE"/>
    <w:rsid w:val="006A33A5"/>
    <w:rsid w:val="006A437B"/>
    <w:rsid w:val="006A6791"/>
    <w:rsid w:val="006A762F"/>
    <w:rsid w:val="006A773C"/>
    <w:rsid w:val="006B354A"/>
    <w:rsid w:val="006B41AE"/>
    <w:rsid w:val="006B4F9A"/>
    <w:rsid w:val="006B56B6"/>
    <w:rsid w:val="006B68A6"/>
    <w:rsid w:val="006C0713"/>
    <w:rsid w:val="006C0F22"/>
    <w:rsid w:val="006C6A0D"/>
    <w:rsid w:val="006C6DF6"/>
    <w:rsid w:val="006D0FCA"/>
    <w:rsid w:val="006D25A5"/>
    <w:rsid w:val="006D4103"/>
    <w:rsid w:val="006D5004"/>
    <w:rsid w:val="006D66B5"/>
    <w:rsid w:val="006D7E07"/>
    <w:rsid w:val="006E1157"/>
    <w:rsid w:val="006E2533"/>
    <w:rsid w:val="006E3A0F"/>
    <w:rsid w:val="006E7A8B"/>
    <w:rsid w:val="006E7EB3"/>
    <w:rsid w:val="006F035C"/>
    <w:rsid w:val="006F1079"/>
    <w:rsid w:val="006F10FC"/>
    <w:rsid w:val="006F16F7"/>
    <w:rsid w:val="006F195F"/>
    <w:rsid w:val="006F1C2F"/>
    <w:rsid w:val="006F450C"/>
    <w:rsid w:val="006F687B"/>
    <w:rsid w:val="0070007D"/>
    <w:rsid w:val="0070316D"/>
    <w:rsid w:val="00704D3C"/>
    <w:rsid w:val="007056BB"/>
    <w:rsid w:val="0070596D"/>
    <w:rsid w:val="00705E33"/>
    <w:rsid w:val="00706D3F"/>
    <w:rsid w:val="00707971"/>
    <w:rsid w:val="00711135"/>
    <w:rsid w:val="0071143B"/>
    <w:rsid w:val="007116DB"/>
    <w:rsid w:val="00711798"/>
    <w:rsid w:val="00712737"/>
    <w:rsid w:val="007127A6"/>
    <w:rsid w:val="00712825"/>
    <w:rsid w:val="0071597F"/>
    <w:rsid w:val="00716850"/>
    <w:rsid w:val="007179F7"/>
    <w:rsid w:val="00717E35"/>
    <w:rsid w:val="007202E5"/>
    <w:rsid w:val="00721D34"/>
    <w:rsid w:val="00722395"/>
    <w:rsid w:val="00722756"/>
    <w:rsid w:val="00723093"/>
    <w:rsid w:val="00723277"/>
    <w:rsid w:val="007271AE"/>
    <w:rsid w:val="007271BA"/>
    <w:rsid w:val="007271D8"/>
    <w:rsid w:val="007273BC"/>
    <w:rsid w:val="0072744B"/>
    <w:rsid w:val="0073297B"/>
    <w:rsid w:val="0073361B"/>
    <w:rsid w:val="00733666"/>
    <w:rsid w:val="007336EC"/>
    <w:rsid w:val="007338FB"/>
    <w:rsid w:val="00734BA2"/>
    <w:rsid w:val="00737768"/>
    <w:rsid w:val="00737FF2"/>
    <w:rsid w:val="007401F5"/>
    <w:rsid w:val="00740A21"/>
    <w:rsid w:val="00740F1A"/>
    <w:rsid w:val="0074542F"/>
    <w:rsid w:val="00746CB5"/>
    <w:rsid w:val="00750113"/>
    <w:rsid w:val="00750384"/>
    <w:rsid w:val="007505D0"/>
    <w:rsid w:val="007505F6"/>
    <w:rsid w:val="00751B2E"/>
    <w:rsid w:val="0075511D"/>
    <w:rsid w:val="00756FC7"/>
    <w:rsid w:val="00757B22"/>
    <w:rsid w:val="0076408F"/>
    <w:rsid w:val="0076516E"/>
    <w:rsid w:val="0076622D"/>
    <w:rsid w:val="0076705A"/>
    <w:rsid w:val="00767505"/>
    <w:rsid w:val="00767726"/>
    <w:rsid w:val="0077158D"/>
    <w:rsid w:val="00771E8E"/>
    <w:rsid w:val="00773B19"/>
    <w:rsid w:val="0077400A"/>
    <w:rsid w:val="00775B60"/>
    <w:rsid w:val="00776B53"/>
    <w:rsid w:val="007778F1"/>
    <w:rsid w:val="00777CEF"/>
    <w:rsid w:val="0078439C"/>
    <w:rsid w:val="0078487D"/>
    <w:rsid w:val="00784EE4"/>
    <w:rsid w:val="00785309"/>
    <w:rsid w:val="0078798F"/>
    <w:rsid w:val="00790F40"/>
    <w:rsid w:val="0079185D"/>
    <w:rsid w:val="0079346A"/>
    <w:rsid w:val="007938FF"/>
    <w:rsid w:val="0079419D"/>
    <w:rsid w:val="00794699"/>
    <w:rsid w:val="00794A31"/>
    <w:rsid w:val="00796215"/>
    <w:rsid w:val="007968B7"/>
    <w:rsid w:val="007A0044"/>
    <w:rsid w:val="007A03DE"/>
    <w:rsid w:val="007A104E"/>
    <w:rsid w:val="007A2913"/>
    <w:rsid w:val="007A2CA3"/>
    <w:rsid w:val="007A2E7A"/>
    <w:rsid w:val="007A4D18"/>
    <w:rsid w:val="007A4E6A"/>
    <w:rsid w:val="007A63CA"/>
    <w:rsid w:val="007A67B5"/>
    <w:rsid w:val="007A7B06"/>
    <w:rsid w:val="007A7FAD"/>
    <w:rsid w:val="007B0F3C"/>
    <w:rsid w:val="007B10EF"/>
    <w:rsid w:val="007B17CC"/>
    <w:rsid w:val="007B1D37"/>
    <w:rsid w:val="007B25C6"/>
    <w:rsid w:val="007B4D15"/>
    <w:rsid w:val="007B51AC"/>
    <w:rsid w:val="007B548C"/>
    <w:rsid w:val="007C28CC"/>
    <w:rsid w:val="007C3FC3"/>
    <w:rsid w:val="007C4809"/>
    <w:rsid w:val="007D1540"/>
    <w:rsid w:val="007D23B8"/>
    <w:rsid w:val="007D3DCB"/>
    <w:rsid w:val="007D3E0B"/>
    <w:rsid w:val="007D67A4"/>
    <w:rsid w:val="007E53FC"/>
    <w:rsid w:val="007E6A5A"/>
    <w:rsid w:val="007E7563"/>
    <w:rsid w:val="007E78BB"/>
    <w:rsid w:val="007F05A4"/>
    <w:rsid w:val="007F1A42"/>
    <w:rsid w:val="007F1BB1"/>
    <w:rsid w:val="007F341E"/>
    <w:rsid w:val="007F38DC"/>
    <w:rsid w:val="007F4531"/>
    <w:rsid w:val="007F4EE4"/>
    <w:rsid w:val="007F51AA"/>
    <w:rsid w:val="007F582E"/>
    <w:rsid w:val="007F69C9"/>
    <w:rsid w:val="007F6E28"/>
    <w:rsid w:val="007F7ADA"/>
    <w:rsid w:val="007F7BBF"/>
    <w:rsid w:val="0080012D"/>
    <w:rsid w:val="008002F4"/>
    <w:rsid w:val="00800D97"/>
    <w:rsid w:val="00801B32"/>
    <w:rsid w:val="008020E8"/>
    <w:rsid w:val="00802FB0"/>
    <w:rsid w:val="008031E0"/>
    <w:rsid w:val="008044B8"/>
    <w:rsid w:val="00805B5F"/>
    <w:rsid w:val="00806765"/>
    <w:rsid w:val="00807864"/>
    <w:rsid w:val="0081037E"/>
    <w:rsid w:val="00811050"/>
    <w:rsid w:val="00812CB7"/>
    <w:rsid w:val="00813886"/>
    <w:rsid w:val="00813E1C"/>
    <w:rsid w:val="00814368"/>
    <w:rsid w:val="008178FD"/>
    <w:rsid w:val="00817907"/>
    <w:rsid w:val="00823082"/>
    <w:rsid w:val="00825186"/>
    <w:rsid w:val="008269D6"/>
    <w:rsid w:val="00827061"/>
    <w:rsid w:val="0082714B"/>
    <w:rsid w:val="00827CF1"/>
    <w:rsid w:val="00830116"/>
    <w:rsid w:val="00830748"/>
    <w:rsid w:val="008308FA"/>
    <w:rsid w:val="00830A18"/>
    <w:rsid w:val="00832F56"/>
    <w:rsid w:val="00833A34"/>
    <w:rsid w:val="00835845"/>
    <w:rsid w:val="00836B12"/>
    <w:rsid w:val="008370C2"/>
    <w:rsid w:val="00840004"/>
    <w:rsid w:val="00842EAC"/>
    <w:rsid w:val="008438A1"/>
    <w:rsid w:val="0084436B"/>
    <w:rsid w:val="00844C89"/>
    <w:rsid w:val="00845FD9"/>
    <w:rsid w:val="00846398"/>
    <w:rsid w:val="00846839"/>
    <w:rsid w:val="00850944"/>
    <w:rsid w:val="00850FE8"/>
    <w:rsid w:val="00851162"/>
    <w:rsid w:val="00851E61"/>
    <w:rsid w:val="00852D28"/>
    <w:rsid w:val="008535DB"/>
    <w:rsid w:val="0085583C"/>
    <w:rsid w:val="00856721"/>
    <w:rsid w:val="00856A9D"/>
    <w:rsid w:val="008616F5"/>
    <w:rsid w:val="00861993"/>
    <w:rsid w:val="0086249D"/>
    <w:rsid w:val="008624D4"/>
    <w:rsid w:val="00862A06"/>
    <w:rsid w:val="0086308B"/>
    <w:rsid w:val="00863E6A"/>
    <w:rsid w:val="00865BB2"/>
    <w:rsid w:val="00866E66"/>
    <w:rsid w:val="00870A5A"/>
    <w:rsid w:val="0087175B"/>
    <w:rsid w:val="00872BBD"/>
    <w:rsid w:val="00872DD5"/>
    <w:rsid w:val="008730C5"/>
    <w:rsid w:val="0087324E"/>
    <w:rsid w:val="0087714C"/>
    <w:rsid w:val="0087726C"/>
    <w:rsid w:val="00880800"/>
    <w:rsid w:val="008808F7"/>
    <w:rsid w:val="00881192"/>
    <w:rsid w:val="00881A1D"/>
    <w:rsid w:val="00881B02"/>
    <w:rsid w:val="00881B34"/>
    <w:rsid w:val="00881E9B"/>
    <w:rsid w:val="0088256F"/>
    <w:rsid w:val="00882FF8"/>
    <w:rsid w:val="00884332"/>
    <w:rsid w:val="00884684"/>
    <w:rsid w:val="00885E46"/>
    <w:rsid w:val="00886038"/>
    <w:rsid w:val="0088613B"/>
    <w:rsid w:val="00886856"/>
    <w:rsid w:val="008869B1"/>
    <w:rsid w:val="00886D15"/>
    <w:rsid w:val="00887329"/>
    <w:rsid w:val="00887972"/>
    <w:rsid w:val="008922D1"/>
    <w:rsid w:val="00894382"/>
    <w:rsid w:val="008954BB"/>
    <w:rsid w:val="008970DD"/>
    <w:rsid w:val="00897389"/>
    <w:rsid w:val="008A07D3"/>
    <w:rsid w:val="008A4974"/>
    <w:rsid w:val="008A5297"/>
    <w:rsid w:val="008A61BD"/>
    <w:rsid w:val="008B2472"/>
    <w:rsid w:val="008B3116"/>
    <w:rsid w:val="008B45EF"/>
    <w:rsid w:val="008B4928"/>
    <w:rsid w:val="008B4A69"/>
    <w:rsid w:val="008B5B62"/>
    <w:rsid w:val="008B6195"/>
    <w:rsid w:val="008C0A95"/>
    <w:rsid w:val="008C1BA2"/>
    <w:rsid w:val="008C3DE5"/>
    <w:rsid w:val="008C4693"/>
    <w:rsid w:val="008C662A"/>
    <w:rsid w:val="008C67FB"/>
    <w:rsid w:val="008C6A02"/>
    <w:rsid w:val="008C744B"/>
    <w:rsid w:val="008D0A53"/>
    <w:rsid w:val="008D12DD"/>
    <w:rsid w:val="008D1CCF"/>
    <w:rsid w:val="008D23C0"/>
    <w:rsid w:val="008D27D8"/>
    <w:rsid w:val="008D356D"/>
    <w:rsid w:val="008D5243"/>
    <w:rsid w:val="008D552C"/>
    <w:rsid w:val="008D565D"/>
    <w:rsid w:val="008D6C79"/>
    <w:rsid w:val="008D764A"/>
    <w:rsid w:val="008D76A1"/>
    <w:rsid w:val="008D7B14"/>
    <w:rsid w:val="008E2989"/>
    <w:rsid w:val="008E388D"/>
    <w:rsid w:val="008E3AB5"/>
    <w:rsid w:val="008E48EC"/>
    <w:rsid w:val="008E6DE6"/>
    <w:rsid w:val="008E75D7"/>
    <w:rsid w:val="008F4584"/>
    <w:rsid w:val="008F6F50"/>
    <w:rsid w:val="008F710F"/>
    <w:rsid w:val="008F778E"/>
    <w:rsid w:val="008F7A17"/>
    <w:rsid w:val="00901949"/>
    <w:rsid w:val="0090241D"/>
    <w:rsid w:val="009027CC"/>
    <w:rsid w:val="009054A3"/>
    <w:rsid w:val="00907052"/>
    <w:rsid w:val="0090713E"/>
    <w:rsid w:val="009074C6"/>
    <w:rsid w:val="00907DCC"/>
    <w:rsid w:val="009107BA"/>
    <w:rsid w:val="00910F2A"/>
    <w:rsid w:val="009110CB"/>
    <w:rsid w:val="00912569"/>
    <w:rsid w:val="00912A17"/>
    <w:rsid w:val="00912FB5"/>
    <w:rsid w:val="009144CD"/>
    <w:rsid w:val="00915B42"/>
    <w:rsid w:val="0092036F"/>
    <w:rsid w:val="0092051B"/>
    <w:rsid w:val="00921878"/>
    <w:rsid w:val="009222E6"/>
    <w:rsid w:val="0092283B"/>
    <w:rsid w:val="00922F8F"/>
    <w:rsid w:val="00925790"/>
    <w:rsid w:val="00926872"/>
    <w:rsid w:val="00926D6A"/>
    <w:rsid w:val="00927C8F"/>
    <w:rsid w:val="00930D1E"/>
    <w:rsid w:val="00930D41"/>
    <w:rsid w:val="009329DA"/>
    <w:rsid w:val="009345E1"/>
    <w:rsid w:val="0093479F"/>
    <w:rsid w:val="00935E54"/>
    <w:rsid w:val="00936AF0"/>
    <w:rsid w:val="00937258"/>
    <w:rsid w:val="00937F4F"/>
    <w:rsid w:val="0094698B"/>
    <w:rsid w:val="009472C5"/>
    <w:rsid w:val="00947606"/>
    <w:rsid w:val="00947E83"/>
    <w:rsid w:val="00950288"/>
    <w:rsid w:val="009507A2"/>
    <w:rsid w:val="009516EA"/>
    <w:rsid w:val="00952CD9"/>
    <w:rsid w:val="009533F5"/>
    <w:rsid w:val="00954DD8"/>
    <w:rsid w:val="0095540A"/>
    <w:rsid w:val="009554D7"/>
    <w:rsid w:val="0096102A"/>
    <w:rsid w:val="009629C5"/>
    <w:rsid w:val="00962D2B"/>
    <w:rsid w:val="00963652"/>
    <w:rsid w:val="00965116"/>
    <w:rsid w:val="00966B8B"/>
    <w:rsid w:val="00967965"/>
    <w:rsid w:val="0097108A"/>
    <w:rsid w:val="0097179D"/>
    <w:rsid w:val="00973936"/>
    <w:rsid w:val="00973AE9"/>
    <w:rsid w:val="00973D25"/>
    <w:rsid w:val="00974F2A"/>
    <w:rsid w:val="00975565"/>
    <w:rsid w:val="00975570"/>
    <w:rsid w:val="00977415"/>
    <w:rsid w:val="00977C49"/>
    <w:rsid w:val="00981217"/>
    <w:rsid w:val="009838BC"/>
    <w:rsid w:val="00985C32"/>
    <w:rsid w:val="00985FA8"/>
    <w:rsid w:val="00986625"/>
    <w:rsid w:val="00987AD2"/>
    <w:rsid w:val="00990DF3"/>
    <w:rsid w:val="0099140C"/>
    <w:rsid w:val="00991E20"/>
    <w:rsid w:val="0099341A"/>
    <w:rsid w:val="009937C6"/>
    <w:rsid w:val="00994DA0"/>
    <w:rsid w:val="00994FFB"/>
    <w:rsid w:val="009971E9"/>
    <w:rsid w:val="009976C3"/>
    <w:rsid w:val="009A0168"/>
    <w:rsid w:val="009A2EB9"/>
    <w:rsid w:val="009A55D0"/>
    <w:rsid w:val="009A55F3"/>
    <w:rsid w:val="009A5DBF"/>
    <w:rsid w:val="009B048C"/>
    <w:rsid w:val="009B1350"/>
    <w:rsid w:val="009B3D42"/>
    <w:rsid w:val="009B3F8F"/>
    <w:rsid w:val="009B4167"/>
    <w:rsid w:val="009B58FF"/>
    <w:rsid w:val="009B59BE"/>
    <w:rsid w:val="009B59BF"/>
    <w:rsid w:val="009B6D89"/>
    <w:rsid w:val="009B7C95"/>
    <w:rsid w:val="009B7EB1"/>
    <w:rsid w:val="009C02F2"/>
    <w:rsid w:val="009C0A1A"/>
    <w:rsid w:val="009C11CD"/>
    <w:rsid w:val="009C29BD"/>
    <w:rsid w:val="009C2FD5"/>
    <w:rsid w:val="009C5724"/>
    <w:rsid w:val="009C57C4"/>
    <w:rsid w:val="009C5824"/>
    <w:rsid w:val="009C5ABE"/>
    <w:rsid w:val="009C7DD7"/>
    <w:rsid w:val="009D0391"/>
    <w:rsid w:val="009D0968"/>
    <w:rsid w:val="009D0F55"/>
    <w:rsid w:val="009D386C"/>
    <w:rsid w:val="009D4395"/>
    <w:rsid w:val="009D5D76"/>
    <w:rsid w:val="009D68D0"/>
    <w:rsid w:val="009D78E9"/>
    <w:rsid w:val="009E0654"/>
    <w:rsid w:val="009E124E"/>
    <w:rsid w:val="009E14C0"/>
    <w:rsid w:val="009E2054"/>
    <w:rsid w:val="009E20EA"/>
    <w:rsid w:val="009E2226"/>
    <w:rsid w:val="009E38E8"/>
    <w:rsid w:val="009E3D6C"/>
    <w:rsid w:val="009E4534"/>
    <w:rsid w:val="009E4771"/>
    <w:rsid w:val="009E58EA"/>
    <w:rsid w:val="009E637F"/>
    <w:rsid w:val="009E643B"/>
    <w:rsid w:val="009E7A17"/>
    <w:rsid w:val="009F0CA8"/>
    <w:rsid w:val="009F0FC4"/>
    <w:rsid w:val="009F45A7"/>
    <w:rsid w:val="009F4C30"/>
    <w:rsid w:val="009F733E"/>
    <w:rsid w:val="009F74BE"/>
    <w:rsid w:val="00A00557"/>
    <w:rsid w:val="00A02AF0"/>
    <w:rsid w:val="00A10141"/>
    <w:rsid w:val="00A10389"/>
    <w:rsid w:val="00A13785"/>
    <w:rsid w:val="00A14086"/>
    <w:rsid w:val="00A1497B"/>
    <w:rsid w:val="00A15D39"/>
    <w:rsid w:val="00A1614B"/>
    <w:rsid w:val="00A16F3E"/>
    <w:rsid w:val="00A17354"/>
    <w:rsid w:val="00A17A60"/>
    <w:rsid w:val="00A17F73"/>
    <w:rsid w:val="00A21709"/>
    <w:rsid w:val="00A252FA"/>
    <w:rsid w:val="00A25DB2"/>
    <w:rsid w:val="00A26142"/>
    <w:rsid w:val="00A26B9A"/>
    <w:rsid w:val="00A2706E"/>
    <w:rsid w:val="00A27CEC"/>
    <w:rsid w:val="00A306FC"/>
    <w:rsid w:val="00A30B10"/>
    <w:rsid w:val="00A35C32"/>
    <w:rsid w:val="00A35FA4"/>
    <w:rsid w:val="00A36058"/>
    <w:rsid w:val="00A36BAE"/>
    <w:rsid w:val="00A36BC6"/>
    <w:rsid w:val="00A36CD3"/>
    <w:rsid w:val="00A36F1C"/>
    <w:rsid w:val="00A37D76"/>
    <w:rsid w:val="00A37F0A"/>
    <w:rsid w:val="00A40125"/>
    <w:rsid w:val="00A4056E"/>
    <w:rsid w:val="00A41667"/>
    <w:rsid w:val="00A42122"/>
    <w:rsid w:val="00A429B1"/>
    <w:rsid w:val="00A451BC"/>
    <w:rsid w:val="00A46773"/>
    <w:rsid w:val="00A508FE"/>
    <w:rsid w:val="00A5109D"/>
    <w:rsid w:val="00A52B58"/>
    <w:rsid w:val="00A545B8"/>
    <w:rsid w:val="00A54632"/>
    <w:rsid w:val="00A55058"/>
    <w:rsid w:val="00A554EB"/>
    <w:rsid w:val="00A55B1F"/>
    <w:rsid w:val="00A564FC"/>
    <w:rsid w:val="00A56DA8"/>
    <w:rsid w:val="00A60E35"/>
    <w:rsid w:val="00A60E45"/>
    <w:rsid w:val="00A61C24"/>
    <w:rsid w:val="00A62191"/>
    <w:rsid w:val="00A6235F"/>
    <w:rsid w:val="00A6252D"/>
    <w:rsid w:val="00A634A3"/>
    <w:rsid w:val="00A65FDD"/>
    <w:rsid w:val="00A66019"/>
    <w:rsid w:val="00A662BF"/>
    <w:rsid w:val="00A6673D"/>
    <w:rsid w:val="00A66E4A"/>
    <w:rsid w:val="00A704B1"/>
    <w:rsid w:val="00A7059D"/>
    <w:rsid w:val="00A716A8"/>
    <w:rsid w:val="00A7298D"/>
    <w:rsid w:val="00A7314F"/>
    <w:rsid w:val="00A73E5E"/>
    <w:rsid w:val="00A77633"/>
    <w:rsid w:val="00A77A68"/>
    <w:rsid w:val="00A77DA9"/>
    <w:rsid w:val="00A80F68"/>
    <w:rsid w:val="00A81DA3"/>
    <w:rsid w:val="00A82E26"/>
    <w:rsid w:val="00A83DC9"/>
    <w:rsid w:val="00A86AE4"/>
    <w:rsid w:val="00A907EE"/>
    <w:rsid w:val="00A911A5"/>
    <w:rsid w:val="00A914FC"/>
    <w:rsid w:val="00A918CA"/>
    <w:rsid w:val="00A919C3"/>
    <w:rsid w:val="00A92F16"/>
    <w:rsid w:val="00A93628"/>
    <w:rsid w:val="00A93804"/>
    <w:rsid w:val="00A939A8"/>
    <w:rsid w:val="00A947CD"/>
    <w:rsid w:val="00A96707"/>
    <w:rsid w:val="00A969BD"/>
    <w:rsid w:val="00A970BB"/>
    <w:rsid w:val="00A9768A"/>
    <w:rsid w:val="00A97C34"/>
    <w:rsid w:val="00AA308F"/>
    <w:rsid w:val="00AA5512"/>
    <w:rsid w:val="00AA63CF"/>
    <w:rsid w:val="00AA6BEF"/>
    <w:rsid w:val="00AA6D0E"/>
    <w:rsid w:val="00AA7198"/>
    <w:rsid w:val="00AB002F"/>
    <w:rsid w:val="00AB02A3"/>
    <w:rsid w:val="00AB02E5"/>
    <w:rsid w:val="00AB157A"/>
    <w:rsid w:val="00AB2E6F"/>
    <w:rsid w:val="00AB409A"/>
    <w:rsid w:val="00AB4F44"/>
    <w:rsid w:val="00AB5627"/>
    <w:rsid w:val="00AB5E92"/>
    <w:rsid w:val="00AB6654"/>
    <w:rsid w:val="00AB79BF"/>
    <w:rsid w:val="00AC0CCB"/>
    <w:rsid w:val="00AC23C9"/>
    <w:rsid w:val="00AC399D"/>
    <w:rsid w:val="00AC3BD0"/>
    <w:rsid w:val="00AC4089"/>
    <w:rsid w:val="00AC4970"/>
    <w:rsid w:val="00AC569B"/>
    <w:rsid w:val="00AC5867"/>
    <w:rsid w:val="00AC68C9"/>
    <w:rsid w:val="00AC78A6"/>
    <w:rsid w:val="00AC7E9A"/>
    <w:rsid w:val="00AD03FA"/>
    <w:rsid w:val="00AD30F8"/>
    <w:rsid w:val="00AD3CF9"/>
    <w:rsid w:val="00AD4974"/>
    <w:rsid w:val="00AD5A90"/>
    <w:rsid w:val="00AE25BB"/>
    <w:rsid w:val="00AE33A4"/>
    <w:rsid w:val="00AE387D"/>
    <w:rsid w:val="00AE5820"/>
    <w:rsid w:val="00AE5DC2"/>
    <w:rsid w:val="00AE6355"/>
    <w:rsid w:val="00AE69FF"/>
    <w:rsid w:val="00AE6BC6"/>
    <w:rsid w:val="00AE6E86"/>
    <w:rsid w:val="00AE7CE5"/>
    <w:rsid w:val="00AF03DC"/>
    <w:rsid w:val="00AF1B2F"/>
    <w:rsid w:val="00AF20DF"/>
    <w:rsid w:val="00AF28BB"/>
    <w:rsid w:val="00AF2D36"/>
    <w:rsid w:val="00AF3F0C"/>
    <w:rsid w:val="00AF4081"/>
    <w:rsid w:val="00AF4C4B"/>
    <w:rsid w:val="00AF5C21"/>
    <w:rsid w:val="00AF65FE"/>
    <w:rsid w:val="00B02180"/>
    <w:rsid w:val="00B026C2"/>
    <w:rsid w:val="00B0408D"/>
    <w:rsid w:val="00B0409D"/>
    <w:rsid w:val="00B04D81"/>
    <w:rsid w:val="00B050C7"/>
    <w:rsid w:val="00B05B19"/>
    <w:rsid w:val="00B06499"/>
    <w:rsid w:val="00B068DA"/>
    <w:rsid w:val="00B116D3"/>
    <w:rsid w:val="00B11AFA"/>
    <w:rsid w:val="00B16857"/>
    <w:rsid w:val="00B16A1E"/>
    <w:rsid w:val="00B20480"/>
    <w:rsid w:val="00B20A4E"/>
    <w:rsid w:val="00B2197E"/>
    <w:rsid w:val="00B21C4F"/>
    <w:rsid w:val="00B21EA4"/>
    <w:rsid w:val="00B2224E"/>
    <w:rsid w:val="00B22AA0"/>
    <w:rsid w:val="00B22BBC"/>
    <w:rsid w:val="00B22F06"/>
    <w:rsid w:val="00B23B75"/>
    <w:rsid w:val="00B259B5"/>
    <w:rsid w:val="00B26051"/>
    <w:rsid w:val="00B309BB"/>
    <w:rsid w:val="00B32D91"/>
    <w:rsid w:val="00B33AB9"/>
    <w:rsid w:val="00B3403D"/>
    <w:rsid w:val="00B3490C"/>
    <w:rsid w:val="00B35B5C"/>
    <w:rsid w:val="00B360DB"/>
    <w:rsid w:val="00B37E38"/>
    <w:rsid w:val="00B403F2"/>
    <w:rsid w:val="00B40C08"/>
    <w:rsid w:val="00B41184"/>
    <w:rsid w:val="00B42A5B"/>
    <w:rsid w:val="00B42F5E"/>
    <w:rsid w:val="00B44FA3"/>
    <w:rsid w:val="00B454BE"/>
    <w:rsid w:val="00B50738"/>
    <w:rsid w:val="00B50822"/>
    <w:rsid w:val="00B51099"/>
    <w:rsid w:val="00B51A67"/>
    <w:rsid w:val="00B52A83"/>
    <w:rsid w:val="00B52EE7"/>
    <w:rsid w:val="00B53E8A"/>
    <w:rsid w:val="00B5468E"/>
    <w:rsid w:val="00B54881"/>
    <w:rsid w:val="00B5525F"/>
    <w:rsid w:val="00B55B5A"/>
    <w:rsid w:val="00B55D5E"/>
    <w:rsid w:val="00B57190"/>
    <w:rsid w:val="00B57DA0"/>
    <w:rsid w:val="00B57F74"/>
    <w:rsid w:val="00B6040F"/>
    <w:rsid w:val="00B61674"/>
    <w:rsid w:val="00B6172A"/>
    <w:rsid w:val="00B6369E"/>
    <w:rsid w:val="00B649BD"/>
    <w:rsid w:val="00B6612A"/>
    <w:rsid w:val="00B67804"/>
    <w:rsid w:val="00B736B7"/>
    <w:rsid w:val="00B75343"/>
    <w:rsid w:val="00B77A46"/>
    <w:rsid w:val="00B80306"/>
    <w:rsid w:val="00B80416"/>
    <w:rsid w:val="00B81633"/>
    <w:rsid w:val="00B840BD"/>
    <w:rsid w:val="00B90A62"/>
    <w:rsid w:val="00B93A97"/>
    <w:rsid w:val="00B94168"/>
    <w:rsid w:val="00B95E13"/>
    <w:rsid w:val="00B9606B"/>
    <w:rsid w:val="00B96F60"/>
    <w:rsid w:val="00BA39C2"/>
    <w:rsid w:val="00BA45BF"/>
    <w:rsid w:val="00BA4AD3"/>
    <w:rsid w:val="00BA4B61"/>
    <w:rsid w:val="00BA4C91"/>
    <w:rsid w:val="00BA549C"/>
    <w:rsid w:val="00BA5706"/>
    <w:rsid w:val="00BA58DB"/>
    <w:rsid w:val="00BA5FB0"/>
    <w:rsid w:val="00BA70C3"/>
    <w:rsid w:val="00BA70CE"/>
    <w:rsid w:val="00BA73EA"/>
    <w:rsid w:val="00BA7DD4"/>
    <w:rsid w:val="00BB0445"/>
    <w:rsid w:val="00BB1267"/>
    <w:rsid w:val="00BB1D20"/>
    <w:rsid w:val="00BB207E"/>
    <w:rsid w:val="00BB3353"/>
    <w:rsid w:val="00BB37F8"/>
    <w:rsid w:val="00BB3C53"/>
    <w:rsid w:val="00BB3F69"/>
    <w:rsid w:val="00BB56BA"/>
    <w:rsid w:val="00BB5B50"/>
    <w:rsid w:val="00BB7985"/>
    <w:rsid w:val="00BC0AE0"/>
    <w:rsid w:val="00BC0DC8"/>
    <w:rsid w:val="00BC1B2E"/>
    <w:rsid w:val="00BC2113"/>
    <w:rsid w:val="00BC4D6D"/>
    <w:rsid w:val="00BC6A33"/>
    <w:rsid w:val="00BC6D58"/>
    <w:rsid w:val="00BC6F89"/>
    <w:rsid w:val="00BD0C7D"/>
    <w:rsid w:val="00BD176A"/>
    <w:rsid w:val="00BD18C9"/>
    <w:rsid w:val="00BD1EA8"/>
    <w:rsid w:val="00BD2876"/>
    <w:rsid w:val="00BD2AAA"/>
    <w:rsid w:val="00BD49ED"/>
    <w:rsid w:val="00BD4E99"/>
    <w:rsid w:val="00BD51F7"/>
    <w:rsid w:val="00BD54EC"/>
    <w:rsid w:val="00BD7050"/>
    <w:rsid w:val="00BD7533"/>
    <w:rsid w:val="00BD757F"/>
    <w:rsid w:val="00BE011D"/>
    <w:rsid w:val="00BE0E28"/>
    <w:rsid w:val="00BE151A"/>
    <w:rsid w:val="00BE3D8A"/>
    <w:rsid w:val="00BE4396"/>
    <w:rsid w:val="00BE47F4"/>
    <w:rsid w:val="00BE5698"/>
    <w:rsid w:val="00BE737D"/>
    <w:rsid w:val="00BF10DB"/>
    <w:rsid w:val="00BF1306"/>
    <w:rsid w:val="00BF390E"/>
    <w:rsid w:val="00BF459F"/>
    <w:rsid w:val="00BF5189"/>
    <w:rsid w:val="00C005A8"/>
    <w:rsid w:val="00C00EFF"/>
    <w:rsid w:val="00C01BC9"/>
    <w:rsid w:val="00C02C2D"/>
    <w:rsid w:val="00C066EB"/>
    <w:rsid w:val="00C06DDF"/>
    <w:rsid w:val="00C07787"/>
    <w:rsid w:val="00C07874"/>
    <w:rsid w:val="00C0791D"/>
    <w:rsid w:val="00C111A0"/>
    <w:rsid w:val="00C1182A"/>
    <w:rsid w:val="00C127C3"/>
    <w:rsid w:val="00C139F2"/>
    <w:rsid w:val="00C14CAA"/>
    <w:rsid w:val="00C243A2"/>
    <w:rsid w:val="00C2509C"/>
    <w:rsid w:val="00C25757"/>
    <w:rsid w:val="00C2681A"/>
    <w:rsid w:val="00C306F0"/>
    <w:rsid w:val="00C30E42"/>
    <w:rsid w:val="00C316AE"/>
    <w:rsid w:val="00C3173A"/>
    <w:rsid w:val="00C31C3A"/>
    <w:rsid w:val="00C328B5"/>
    <w:rsid w:val="00C32F79"/>
    <w:rsid w:val="00C331AF"/>
    <w:rsid w:val="00C33E6A"/>
    <w:rsid w:val="00C33FAD"/>
    <w:rsid w:val="00C356DE"/>
    <w:rsid w:val="00C35981"/>
    <w:rsid w:val="00C35E0E"/>
    <w:rsid w:val="00C3626A"/>
    <w:rsid w:val="00C40B69"/>
    <w:rsid w:val="00C40C6F"/>
    <w:rsid w:val="00C422FF"/>
    <w:rsid w:val="00C43406"/>
    <w:rsid w:val="00C44100"/>
    <w:rsid w:val="00C44F3C"/>
    <w:rsid w:val="00C470AA"/>
    <w:rsid w:val="00C4796F"/>
    <w:rsid w:val="00C50C0E"/>
    <w:rsid w:val="00C50CEC"/>
    <w:rsid w:val="00C51054"/>
    <w:rsid w:val="00C51888"/>
    <w:rsid w:val="00C520C0"/>
    <w:rsid w:val="00C5365B"/>
    <w:rsid w:val="00C552FA"/>
    <w:rsid w:val="00C55746"/>
    <w:rsid w:val="00C562CF"/>
    <w:rsid w:val="00C56B37"/>
    <w:rsid w:val="00C57649"/>
    <w:rsid w:val="00C57B24"/>
    <w:rsid w:val="00C606BF"/>
    <w:rsid w:val="00C61690"/>
    <w:rsid w:val="00C61CCF"/>
    <w:rsid w:val="00C63C67"/>
    <w:rsid w:val="00C63EC4"/>
    <w:rsid w:val="00C641BF"/>
    <w:rsid w:val="00C65893"/>
    <w:rsid w:val="00C67EBD"/>
    <w:rsid w:val="00C70915"/>
    <w:rsid w:val="00C70D64"/>
    <w:rsid w:val="00C716B8"/>
    <w:rsid w:val="00C730DD"/>
    <w:rsid w:val="00C735C0"/>
    <w:rsid w:val="00C73CCD"/>
    <w:rsid w:val="00C74801"/>
    <w:rsid w:val="00C7513A"/>
    <w:rsid w:val="00C75DF7"/>
    <w:rsid w:val="00C76B66"/>
    <w:rsid w:val="00C77174"/>
    <w:rsid w:val="00C77947"/>
    <w:rsid w:val="00C807E0"/>
    <w:rsid w:val="00C80F20"/>
    <w:rsid w:val="00C83129"/>
    <w:rsid w:val="00C85CD8"/>
    <w:rsid w:val="00C866D3"/>
    <w:rsid w:val="00C86CB9"/>
    <w:rsid w:val="00C86EFE"/>
    <w:rsid w:val="00C870C5"/>
    <w:rsid w:val="00C873B3"/>
    <w:rsid w:val="00C91773"/>
    <w:rsid w:val="00C918D0"/>
    <w:rsid w:val="00C94D36"/>
    <w:rsid w:val="00C96989"/>
    <w:rsid w:val="00C97EF8"/>
    <w:rsid w:val="00CA2432"/>
    <w:rsid w:val="00CA3FF5"/>
    <w:rsid w:val="00CA46D3"/>
    <w:rsid w:val="00CA4D8E"/>
    <w:rsid w:val="00CA5D3D"/>
    <w:rsid w:val="00CA74DA"/>
    <w:rsid w:val="00CA784D"/>
    <w:rsid w:val="00CB0AF1"/>
    <w:rsid w:val="00CB35F8"/>
    <w:rsid w:val="00CB452C"/>
    <w:rsid w:val="00CB5773"/>
    <w:rsid w:val="00CB5E87"/>
    <w:rsid w:val="00CB5FF9"/>
    <w:rsid w:val="00CC0411"/>
    <w:rsid w:val="00CC0429"/>
    <w:rsid w:val="00CC08CF"/>
    <w:rsid w:val="00CC0E3D"/>
    <w:rsid w:val="00CC17E6"/>
    <w:rsid w:val="00CC3E17"/>
    <w:rsid w:val="00CC47D4"/>
    <w:rsid w:val="00CC5B3D"/>
    <w:rsid w:val="00CD120F"/>
    <w:rsid w:val="00CD25ED"/>
    <w:rsid w:val="00CD2CF7"/>
    <w:rsid w:val="00CD372B"/>
    <w:rsid w:val="00CD3C98"/>
    <w:rsid w:val="00CD3CE3"/>
    <w:rsid w:val="00CD46CE"/>
    <w:rsid w:val="00CD635F"/>
    <w:rsid w:val="00CD7AFD"/>
    <w:rsid w:val="00CE0D4E"/>
    <w:rsid w:val="00CE1697"/>
    <w:rsid w:val="00CE204E"/>
    <w:rsid w:val="00CE3499"/>
    <w:rsid w:val="00CE51B3"/>
    <w:rsid w:val="00CE654D"/>
    <w:rsid w:val="00CE65E2"/>
    <w:rsid w:val="00CE6943"/>
    <w:rsid w:val="00CE6C52"/>
    <w:rsid w:val="00CF304D"/>
    <w:rsid w:val="00D01B92"/>
    <w:rsid w:val="00D036C1"/>
    <w:rsid w:val="00D04AB3"/>
    <w:rsid w:val="00D06ABE"/>
    <w:rsid w:val="00D06C2B"/>
    <w:rsid w:val="00D06D1F"/>
    <w:rsid w:val="00D107CD"/>
    <w:rsid w:val="00D113A7"/>
    <w:rsid w:val="00D1236B"/>
    <w:rsid w:val="00D125C0"/>
    <w:rsid w:val="00D139A4"/>
    <w:rsid w:val="00D141E9"/>
    <w:rsid w:val="00D1453E"/>
    <w:rsid w:val="00D145B0"/>
    <w:rsid w:val="00D1552D"/>
    <w:rsid w:val="00D15766"/>
    <w:rsid w:val="00D17C49"/>
    <w:rsid w:val="00D20659"/>
    <w:rsid w:val="00D20F92"/>
    <w:rsid w:val="00D21EA1"/>
    <w:rsid w:val="00D2371A"/>
    <w:rsid w:val="00D23A90"/>
    <w:rsid w:val="00D24A07"/>
    <w:rsid w:val="00D262C4"/>
    <w:rsid w:val="00D274FB"/>
    <w:rsid w:val="00D27B5C"/>
    <w:rsid w:val="00D27BC4"/>
    <w:rsid w:val="00D30215"/>
    <w:rsid w:val="00D309E2"/>
    <w:rsid w:val="00D30F68"/>
    <w:rsid w:val="00D325E0"/>
    <w:rsid w:val="00D32DFA"/>
    <w:rsid w:val="00D335F4"/>
    <w:rsid w:val="00D3599F"/>
    <w:rsid w:val="00D362D2"/>
    <w:rsid w:val="00D367E9"/>
    <w:rsid w:val="00D369C5"/>
    <w:rsid w:val="00D3751A"/>
    <w:rsid w:val="00D37532"/>
    <w:rsid w:val="00D418F4"/>
    <w:rsid w:val="00D4355A"/>
    <w:rsid w:val="00D435CF"/>
    <w:rsid w:val="00D44502"/>
    <w:rsid w:val="00D4485F"/>
    <w:rsid w:val="00D448E2"/>
    <w:rsid w:val="00D4540E"/>
    <w:rsid w:val="00D47C4B"/>
    <w:rsid w:val="00D502F5"/>
    <w:rsid w:val="00D50580"/>
    <w:rsid w:val="00D506CA"/>
    <w:rsid w:val="00D5210E"/>
    <w:rsid w:val="00D5269F"/>
    <w:rsid w:val="00D53A6B"/>
    <w:rsid w:val="00D550DD"/>
    <w:rsid w:val="00D5755B"/>
    <w:rsid w:val="00D57D70"/>
    <w:rsid w:val="00D60C72"/>
    <w:rsid w:val="00D612FB"/>
    <w:rsid w:val="00D61C70"/>
    <w:rsid w:val="00D6266D"/>
    <w:rsid w:val="00D631E2"/>
    <w:rsid w:val="00D64E8F"/>
    <w:rsid w:val="00D64FA4"/>
    <w:rsid w:val="00D6685D"/>
    <w:rsid w:val="00D7015E"/>
    <w:rsid w:val="00D7171D"/>
    <w:rsid w:val="00D71CAE"/>
    <w:rsid w:val="00D72409"/>
    <w:rsid w:val="00D740EC"/>
    <w:rsid w:val="00D75076"/>
    <w:rsid w:val="00D753A2"/>
    <w:rsid w:val="00D757E0"/>
    <w:rsid w:val="00D772E0"/>
    <w:rsid w:val="00D77B8D"/>
    <w:rsid w:val="00D805AB"/>
    <w:rsid w:val="00D81E8E"/>
    <w:rsid w:val="00D85A14"/>
    <w:rsid w:val="00D85BC5"/>
    <w:rsid w:val="00D861D2"/>
    <w:rsid w:val="00D87F38"/>
    <w:rsid w:val="00D87F3E"/>
    <w:rsid w:val="00D87F5E"/>
    <w:rsid w:val="00D905B0"/>
    <w:rsid w:val="00D90934"/>
    <w:rsid w:val="00D90A98"/>
    <w:rsid w:val="00D910C5"/>
    <w:rsid w:val="00D932AC"/>
    <w:rsid w:val="00D93564"/>
    <w:rsid w:val="00D958E5"/>
    <w:rsid w:val="00D95FC7"/>
    <w:rsid w:val="00D97AE1"/>
    <w:rsid w:val="00D97D0C"/>
    <w:rsid w:val="00DA024D"/>
    <w:rsid w:val="00DA07BF"/>
    <w:rsid w:val="00DA2C3C"/>
    <w:rsid w:val="00DA37EB"/>
    <w:rsid w:val="00DA39F8"/>
    <w:rsid w:val="00DA4886"/>
    <w:rsid w:val="00DA4DBF"/>
    <w:rsid w:val="00DA53FC"/>
    <w:rsid w:val="00DA563D"/>
    <w:rsid w:val="00DA5BED"/>
    <w:rsid w:val="00DA7805"/>
    <w:rsid w:val="00DB0192"/>
    <w:rsid w:val="00DB044D"/>
    <w:rsid w:val="00DB0BB5"/>
    <w:rsid w:val="00DB2BCF"/>
    <w:rsid w:val="00DB4523"/>
    <w:rsid w:val="00DB50AC"/>
    <w:rsid w:val="00DB6C0F"/>
    <w:rsid w:val="00DC16C2"/>
    <w:rsid w:val="00DC28A4"/>
    <w:rsid w:val="00DC311D"/>
    <w:rsid w:val="00DC3D6B"/>
    <w:rsid w:val="00DC5A10"/>
    <w:rsid w:val="00DC620F"/>
    <w:rsid w:val="00DC656C"/>
    <w:rsid w:val="00DC6B2D"/>
    <w:rsid w:val="00DC6FAC"/>
    <w:rsid w:val="00DC7B11"/>
    <w:rsid w:val="00DD07D9"/>
    <w:rsid w:val="00DD102C"/>
    <w:rsid w:val="00DD1D49"/>
    <w:rsid w:val="00DD2618"/>
    <w:rsid w:val="00DD2A15"/>
    <w:rsid w:val="00DD3B4F"/>
    <w:rsid w:val="00DD3C60"/>
    <w:rsid w:val="00DD599D"/>
    <w:rsid w:val="00DD5BAF"/>
    <w:rsid w:val="00DE0DD9"/>
    <w:rsid w:val="00DE17B4"/>
    <w:rsid w:val="00DE3C06"/>
    <w:rsid w:val="00DE58ED"/>
    <w:rsid w:val="00DE5B92"/>
    <w:rsid w:val="00DE7AC9"/>
    <w:rsid w:val="00DF2080"/>
    <w:rsid w:val="00DF273C"/>
    <w:rsid w:val="00DF3DC0"/>
    <w:rsid w:val="00DF509C"/>
    <w:rsid w:val="00DF6333"/>
    <w:rsid w:val="00DF6D17"/>
    <w:rsid w:val="00E01369"/>
    <w:rsid w:val="00E01B6F"/>
    <w:rsid w:val="00E02270"/>
    <w:rsid w:val="00E022AE"/>
    <w:rsid w:val="00E0236A"/>
    <w:rsid w:val="00E04716"/>
    <w:rsid w:val="00E04B3D"/>
    <w:rsid w:val="00E0583C"/>
    <w:rsid w:val="00E067ED"/>
    <w:rsid w:val="00E11154"/>
    <w:rsid w:val="00E12EED"/>
    <w:rsid w:val="00E13183"/>
    <w:rsid w:val="00E13275"/>
    <w:rsid w:val="00E13656"/>
    <w:rsid w:val="00E13FA1"/>
    <w:rsid w:val="00E14B2A"/>
    <w:rsid w:val="00E22231"/>
    <w:rsid w:val="00E2257D"/>
    <w:rsid w:val="00E26476"/>
    <w:rsid w:val="00E26E9A"/>
    <w:rsid w:val="00E2745B"/>
    <w:rsid w:val="00E27764"/>
    <w:rsid w:val="00E3058A"/>
    <w:rsid w:val="00E31460"/>
    <w:rsid w:val="00E36BB8"/>
    <w:rsid w:val="00E37E35"/>
    <w:rsid w:val="00E414B2"/>
    <w:rsid w:val="00E42068"/>
    <w:rsid w:val="00E428C6"/>
    <w:rsid w:val="00E430A0"/>
    <w:rsid w:val="00E4332C"/>
    <w:rsid w:val="00E43781"/>
    <w:rsid w:val="00E4424B"/>
    <w:rsid w:val="00E459E6"/>
    <w:rsid w:val="00E4702B"/>
    <w:rsid w:val="00E50E8D"/>
    <w:rsid w:val="00E510A0"/>
    <w:rsid w:val="00E517C8"/>
    <w:rsid w:val="00E529CA"/>
    <w:rsid w:val="00E53BD6"/>
    <w:rsid w:val="00E54DF7"/>
    <w:rsid w:val="00E55ED6"/>
    <w:rsid w:val="00E56E29"/>
    <w:rsid w:val="00E57C26"/>
    <w:rsid w:val="00E60835"/>
    <w:rsid w:val="00E609FD"/>
    <w:rsid w:val="00E615D2"/>
    <w:rsid w:val="00E6319C"/>
    <w:rsid w:val="00E64980"/>
    <w:rsid w:val="00E64D4B"/>
    <w:rsid w:val="00E66770"/>
    <w:rsid w:val="00E66BAF"/>
    <w:rsid w:val="00E66D2D"/>
    <w:rsid w:val="00E70226"/>
    <w:rsid w:val="00E70D12"/>
    <w:rsid w:val="00E71759"/>
    <w:rsid w:val="00E722FD"/>
    <w:rsid w:val="00E7257B"/>
    <w:rsid w:val="00E72797"/>
    <w:rsid w:val="00E72CFB"/>
    <w:rsid w:val="00E72DD4"/>
    <w:rsid w:val="00E73509"/>
    <w:rsid w:val="00E75838"/>
    <w:rsid w:val="00E75C86"/>
    <w:rsid w:val="00E75EDB"/>
    <w:rsid w:val="00E76564"/>
    <w:rsid w:val="00E76CB9"/>
    <w:rsid w:val="00E77106"/>
    <w:rsid w:val="00E8026B"/>
    <w:rsid w:val="00E80373"/>
    <w:rsid w:val="00E82C1D"/>
    <w:rsid w:val="00E85937"/>
    <w:rsid w:val="00E86101"/>
    <w:rsid w:val="00E864E8"/>
    <w:rsid w:val="00E87F6F"/>
    <w:rsid w:val="00E923C9"/>
    <w:rsid w:val="00E92F25"/>
    <w:rsid w:val="00E93116"/>
    <w:rsid w:val="00E949B5"/>
    <w:rsid w:val="00E95BDB"/>
    <w:rsid w:val="00E97457"/>
    <w:rsid w:val="00EA10E9"/>
    <w:rsid w:val="00EA1F36"/>
    <w:rsid w:val="00EA2569"/>
    <w:rsid w:val="00EA25EF"/>
    <w:rsid w:val="00EA309C"/>
    <w:rsid w:val="00EA4DB2"/>
    <w:rsid w:val="00EA606F"/>
    <w:rsid w:val="00EA6D07"/>
    <w:rsid w:val="00EA6ED6"/>
    <w:rsid w:val="00EA7CD9"/>
    <w:rsid w:val="00EA7E7A"/>
    <w:rsid w:val="00EB0891"/>
    <w:rsid w:val="00EB18C7"/>
    <w:rsid w:val="00EB285A"/>
    <w:rsid w:val="00EB2E43"/>
    <w:rsid w:val="00EB2EEE"/>
    <w:rsid w:val="00EB3394"/>
    <w:rsid w:val="00EB3901"/>
    <w:rsid w:val="00EB4B60"/>
    <w:rsid w:val="00EB5C63"/>
    <w:rsid w:val="00EB5F2E"/>
    <w:rsid w:val="00EB67D3"/>
    <w:rsid w:val="00EB7388"/>
    <w:rsid w:val="00EB75E9"/>
    <w:rsid w:val="00EC3277"/>
    <w:rsid w:val="00EC3775"/>
    <w:rsid w:val="00EC478B"/>
    <w:rsid w:val="00EC5A90"/>
    <w:rsid w:val="00EC5DA8"/>
    <w:rsid w:val="00EC73E2"/>
    <w:rsid w:val="00EC7A68"/>
    <w:rsid w:val="00ED322E"/>
    <w:rsid w:val="00ED32A1"/>
    <w:rsid w:val="00ED3580"/>
    <w:rsid w:val="00ED3B16"/>
    <w:rsid w:val="00ED4D9A"/>
    <w:rsid w:val="00ED59C3"/>
    <w:rsid w:val="00EE0BF8"/>
    <w:rsid w:val="00EE0D16"/>
    <w:rsid w:val="00EE26DE"/>
    <w:rsid w:val="00EE3498"/>
    <w:rsid w:val="00EE53D1"/>
    <w:rsid w:val="00EE6059"/>
    <w:rsid w:val="00EE6D77"/>
    <w:rsid w:val="00EE7A65"/>
    <w:rsid w:val="00EE7DF1"/>
    <w:rsid w:val="00EF1009"/>
    <w:rsid w:val="00EF27B7"/>
    <w:rsid w:val="00EF41E8"/>
    <w:rsid w:val="00EF471A"/>
    <w:rsid w:val="00F01FFB"/>
    <w:rsid w:val="00F027B2"/>
    <w:rsid w:val="00F03BA4"/>
    <w:rsid w:val="00F03D65"/>
    <w:rsid w:val="00F07A5D"/>
    <w:rsid w:val="00F07B9D"/>
    <w:rsid w:val="00F12729"/>
    <w:rsid w:val="00F12B3B"/>
    <w:rsid w:val="00F1420C"/>
    <w:rsid w:val="00F14782"/>
    <w:rsid w:val="00F14B4A"/>
    <w:rsid w:val="00F15073"/>
    <w:rsid w:val="00F15C39"/>
    <w:rsid w:val="00F236C9"/>
    <w:rsid w:val="00F251EF"/>
    <w:rsid w:val="00F253D4"/>
    <w:rsid w:val="00F25C5A"/>
    <w:rsid w:val="00F268F4"/>
    <w:rsid w:val="00F26D53"/>
    <w:rsid w:val="00F2727E"/>
    <w:rsid w:val="00F30B7D"/>
    <w:rsid w:val="00F341ED"/>
    <w:rsid w:val="00F3543F"/>
    <w:rsid w:val="00F35A76"/>
    <w:rsid w:val="00F3636E"/>
    <w:rsid w:val="00F363E8"/>
    <w:rsid w:val="00F407E4"/>
    <w:rsid w:val="00F43865"/>
    <w:rsid w:val="00F43B7B"/>
    <w:rsid w:val="00F47DFF"/>
    <w:rsid w:val="00F518D2"/>
    <w:rsid w:val="00F51AAB"/>
    <w:rsid w:val="00F51D34"/>
    <w:rsid w:val="00F52B01"/>
    <w:rsid w:val="00F52D66"/>
    <w:rsid w:val="00F53CEC"/>
    <w:rsid w:val="00F54381"/>
    <w:rsid w:val="00F5542D"/>
    <w:rsid w:val="00F56A41"/>
    <w:rsid w:val="00F64F7D"/>
    <w:rsid w:val="00F6512C"/>
    <w:rsid w:val="00F65BBE"/>
    <w:rsid w:val="00F65E2A"/>
    <w:rsid w:val="00F662CC"/>
    <w:rsid w:val="00F6765E"/>
    <w:rsid w:val="00F67ACA"/>
    <w:rsid w:val="00F70944"/>
    <w:rsid w:val="00F71916"/>
    <w:rsid w:val="00F7452C"/>
    <w:rsid w:val="00F74534"/>
    <w:rsid w:val="00F765BB"/>
    <w:rsid w:val="00F77310"/>
    <w:rsid w:val="00F77EDA"/>
    <w:rsid w:val="00F8013F"/>
    <w:rsid w:val="00F8030F"/>
    <w:rsid w:val="00F80C77"/>
    <w:rsid w:val="00F813F1"/>
    <w:rsid w:val="00F854A4"/>
    <w:rsid w:val="00F857D8"/>
    <w:rsid w:val="00F85CB3"/>
    <w:rsid w:val="00F86202"/>
    <w:rsid w:val="00F87010"/>
    <w:rsid w:val="00F870F8"/>
    <w:rsid w:val="00F874BF"/>
    <w:rsid w:val="00F9028F"/>
    <w:rsid w:val="00F910D0"/>
    <w:rsid w:val="00F92970"/>
    <w:rsid w:val="00F94312"/>
    <w:rsid w:val="00F949AD"/>
    <w:rsid w:val="00F95BF2"/>
    <w:rsid w:val="00F95DE6"/>
    <w:rsid w:val="00F96A71"/>
    <w:rsid w:val="00F9746B"/>
    <w:rsid w:val="00FA1CB9"/>
    <w:rsid w:val="00FA2D56"/>
    <w:rsid w:val="00FA41ED"/>
    <w:rsid w:val="00FA52C5"/>
    <w:rsid w:val="00FA623A"/>
    <w:rsid w:val="00FA679C"/>
    <w:rsid w:val="00FA7ACC"/>
    <w:rsid w:val="00FB0802"/>
    <w:rsid w:val="00FB1739"/>
    <w:rsid w:val="00FB370F"/>
    <w:rsid w:val="00FB3805"/>
    <w:rsid w:val="00FB5C99"/>
    <w:rsid w:val="00FB5E6B"/>
    <w:rsid w:val="00FB65CF"/>
    <w:rsid w:val="00FB6878"/>
    <w:rsid w:val="00FB73A6"/>
    <w:rsid w:val="00FB7F07"/>
    <w:rsid w:val="00FB7F0D"/>
    <w:rsid w:val="00FC154E"/>
    <w:rsid w:val="00FC1C13"/>
    <w:rsid w:val="00FC1DBF"/>
    <w:rsid w:val="00FC27C1"/>
    <w:rsid w:val="00FC3D74"/>
    <w:rsid w:val="00FC5A27"/>
    <w:rsid w:val="00FC66CD"/>
    <w:rsid w:val="00FC673D"/>
    <w:rsid w:val="00FC7C26"/>
    <w:rsid w:val="00FD0268"/>
    <w:rsid w:val="00FD0D88"/>
    <w:rsid w:val="00FD16C7"/>
    <w:rsid w:val="00FD1849"/>
    <w:rsid w:val="00FD204D"/>
    <w:rsid w:val="00FD388D"/>
    <w:rsid w:val="00FD44FA"/>
    <w:rsid w:val="00FD501E"/>
    <w:rsid w:val="00FD57CD"/>
    <w:rsid w:val="00FD6D87"/>
    <w:rsid w:val="00FE18C0"/>
    <w:rsid w:val="00FE245D"/>
    <w:rsid w:val="00FE298C"/>
    <w:rsid w:val="00FE29BF"/>
    <w:rsid w:val="00FE2AE7"/>
    <w:rsid w:val="00FE5540"/>
    <w:rsid w:val="00FF0416"/>
    <w:rsid w:val="00FF087E"/>
    <w:rsid w:val="00FF1C90"/>
    <w:rsid w:val="00FF1D8F"/>
    <w:rsid w:val="00FF1E26"/>
    <w:rsid w:val="00FF24CF"/>
    <w:rsid w:val="00FF52FC"/>
    <w:rsid w:val="00FF547D"/>
    <w:rsid w:val="00FF5585"/>
    <w:rsid w:val="00FF6FA2"/>
    <w:rsid w:val="00FF73B2"/>
    <w:rsid w:val="00FF75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3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0DD"/>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53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448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qFormat/>
    <w:rsid w:val="00302328"/>
    <w:pPr>
      <w:spacing w:before="240" w:after="60"/>
      <w:outlineLvl w:val="5"/>
    </w:pPr>
    <w:rPr>
      <w:b/>
      <w:bCs/>
      <w:sz w:val="22"/>
      <w:szCs w:val="22"/>
    </w:rPr>
  </w:style>
  <w:style w:type="paragraph" w:styleId="Heading7">
    <w:name w:val="heading 7"/>
    <w:basedOn w:val="Normal"/>
    <w:next w:val="Normal"/>
    <w:link w:val="Heading7Char"/>
    <w:qFormat/>
    <w:rsid w:val="0030232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Paragraph,Normal bullet 2,Bullet list,Syle 1"/>
    <w:basedOn w:val="Normal"/>
    <w:link w:val="ListParagraphChar"/>
    <w:uiPriority w:val="34"/>
    <w:qFormat/>
    <w:rsid w:val="00302328"/>
    <w:pPr>
      <w:ind w:left="720"/>
      <w:contextualSpacing/>
    </w:pPr>
  </w:style>
  <w:style w:type="character" w:customStyle="1" w:styleId="Heading6Char">
    <w:name w:val="Heading 6 Char"/>
    <w:link w:val="Heading6"/>
    <w:semiHidden/>
    <w:rsid w:val="00302328"/>
    <w:rPr>
      <w:rFonts w:ascii="Times New Roman" w:eastAsia="Times New Roman" w:hAnsi="Times New Roman" w:cs="Times New Roman"/>
      <w:b/>
      <w:bCs/>
      <w:lang w:val="en-GB"/>
    </w:rPr>
  </w:style>
  <w:style w:type="character" w:customStyle="1" w:styleId="Heading7Char">
    <w:name w:val="Heading 7 Char"/>
    <w:link w:val="Heading7"/>
    <w:semiHidden/>
    <w:rsid w:val="00302328"/>
    <w:rPr>
      <w:rFonts w:ascii="Times New Roman" w:eastAsia="Times New Roman" w:hAnsi="Times New Roman" w:cs="Times New Roman"/>
      <w:sz w:val="24"/>
      <w:szCs w:val="24"/>
      <w:lang w:val="en-GB"/>
    </w:rPr>
  </w:style>
  <w:style w:type="paragraph" w:customStyle="1" w:styleId="xl23">
    <w:name w:val="xl23"/>
    <w:basedOn w:val="Normal"/>
    <w:rsid w:val="00302328"/>
    <w:pPr>
      <w:widowControl w:val="0"/>
      <w:suppressAutoHyphens/>
      <w:spacing w:before="280" w:after="280"/>
    </w:pPr>
    <w:rPr>
      <w:rFonts w:ascii="Arial" w:eastAsia="Lucida Sans Unicode" w:hAnsi="Arial" w:cs="Arial"/>
      <w:szCs w:val="20"/>
      <w:lang w:val="en-US" w:eastAsia="lv-LV"/>
    </w:rPr>
  </w:style>
  <w:style w:type="paragraph" w:styleId="BalloonText">
    <w:name w:val="Balloon Text"/>
    <w:basedOn w:val="Normal"/>
    <w:link w:val="BalloonTextChar"/>
    <w:uiPriority w:val="99"/>
    <w:semiHidden/>
    <w:unhideWhenUsed/>
    <w:rsid w:val="00302328"/>
    <w:rPr>
      <w:rFonts w:ascii="Tahoma" w:hAnsi="Tahoma" w:cs="Tahoma"/>
      <w:sz w:val="16"/>
      <w:szCs w:val="16"/>
    </w:rPr>
  </w:style>
  <w:style w:type="character" w:customStyle="1" w:styleId="BalloonTextChar">
    <w:name w:val="Balloon Text Char"/>
    <w:link w:val="BalloonText"/>
    <w:uiPriority w:val="99"/>
    <w:semiHidden/>
    <w:rsid w:val="00302328"/>
    <w:rPr>
      <w:rFonts w:ascii="Tahoma" w:eastAsia="Times New Roman" w:hAnsi="Tahoma" w:cs="Tahoma"/>
      <w:sz w:val="16"/>
      <w:szCs w:val="16"/>
      <w:lang w:val="en-GB"/>
    </w:rPr>
  </w:style>
  <w:style w:type="paragraph" w:customStyle="1" w:styleId="satursarnum">
    <w:name w:val="saturs_ar_num"/>
    <w:basedOn w:val="Normal"/>
    <w:autoRedefine/>
    <w:rsid w:val="00A40125"/>
    <w:pPr>
      <w:widowControl w:val="0"/>
      <w:tabs>
        <w:tab w:val="left" w:pos="3990"/>
      </w:tabs>
      <w:suppressAutoHyphens/>
      <w:ind w:left="142"/>
      <w:jc w:val="both"/>
    </w:pPr>
    <w:rPr>
      <w:rFonts w:eastAsia="Lucida Sans Unicode"/>
      <w:bCs/>
      <w:lang w:val="lv-LV"/>
    </w:rPr>
  </w:style>
  <w:style w:type="paragraph" w:customStyle="1" w:styleId="tv213">
    <w:name w:val="tv213"/>
    <w:basedOn w:val="Normal"/>
    <w:rsid w:val="00962D2B"/>
    <w:pPr>
      <w:spacing w:before="100" w:beforeAutospacing="1" w:after="100" w:afterAutospacing="1"/>
    </w:pPr>
    <w:rPr>
      <w:lang w:val="lv-LV" w:eastAsia="lv-LV"/>
    </w:rPr>
  </w:style>
  <w:style w:type="character" w:styleId="Hyperlink">
    <w:name w:val="Hyperlink"/>
    <w:basedOn w:val="DefaultParagraphFont"/>
    <w:uiPriority w:val="99"/>
    <w:unhideWhenUsed/>
    <w:rsid w:val="00962D2B"/>
    <w:rPr>
      <w:color w:val="0000FF"/>
      <w:u w:val="single"/>
    </w:rPr>
  </w:style>
  <w:style w:type="character" w:styleId="UnresolvedMention">
    <w:name w:val="Unresolved Mention"/>
    <w:basedOn w:val="DefaultParagraphFont"/>
    <w:uiPriority w:val="99"/>
    <w:rsid w:val="00785309"/>
    <w:rPr>
      <w:color w:val="605E5C"/>
      <w:shd w:val="clear" w:color="auto" w:fill="E1DFDD"/>
    </w:rPr>
  </w:style>
  <w:style w:type="paragraph" w:customStyle="1" w:styleId="naisf">
    <w:name w:val="naisf"/>
    <w:basedOn w:val="Normal"/>
    <w:qFormat/>
    <w:rsid w:val="008F4584"/>
    <w:pPr>
      <w:spacing w:before="75" w:after="75"/>
      <w:ind w:firstLine="375"/>
      <w:jc w:val="both"/>
    </w:pPr>
    <w:rPr>
      <w:lang w:val="lv-LV" w:eastAsia="lv-LV"/>
    </w:rPr>
  </w:style>
  <w:style w:type="table" w:styleId="TableGrid">
    <w:name w:val="Table Grid"/>
    <w:basedOn w:val="TableNormal"/>
    <w:uiPriority w:val="39"/>
    <w:rsid w:val="008F458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6159"/>
    <w:pPr>
      <w:tabs>
        <w:tab w:val="center" w:pos="4153"/>
        <w:tab w:val="right" w:pos="8306"/>
      </w:tabs>
    </w:pPr>
  </w:style>
  <w:style w:type="character" w:customStyle="1" w:styleId="HeaderChar">
    <w:name w:val="Header Char"/>
    <w:basedOn w:val="DefaultParagraphFont"/>
    <w:link w:val="Header"/>
    <w:uiPriority w:val="99"/>
    <w:rsid w:val="00116159"/>
    <w:rPr>
      <w:rFonts w:ascii="Times New Roman" w:eastAsia="Times New Roman" w:hAnsi="Times New Roman"/>
      <w:sz w:val="24"/>
      <w:szCs w:val="24"/>
      <w:lang w:val="en-GB" w:eastAsia="en-US"/>
    </w:rPr>
  </w:style>
  <w:style w:type="paragraph" w:styleId="Footer">
    <w:name w:val="footer"/>
    <w:basedOn w:val="Normal"/>
    <w:link w:val="FooterChar"/>
    <w:uiPriority w:val="99"/>
    <w:unhideWhenUsed/>
    <w:rsid w:val="00116159"/>
    <w:pPr>
      <w:tabs>
        <w:tab w:val="center" w:pos="4153"/>
        <w:tab w:val="right" w:pos="8306"/>
      </w:tabs>
    </w:pPr>
  </w:style>
  <w:style w:type="character" w:customStyle="1" w:styleId="FooterChar">
    <w:name w:val="Footer Char"/>
    <w:basedOn w:val="DefaultParagraphFont"/>
    <w:link w:val="Footer"/>
    <w:uiPriority w:val="99"/>
    <w:rsid w:val="00116159"/>
    <w:rPr>
      <w:rFonts w:ascii="Times New Roman" w:eastAsia="Times New Roman" w:hAnsi="Times New Roman"/>
      <w:sz w:val="24"/>
      <w:szCs w:val="24"/>
      <w:lang w:val="en-GB" w:eastAsia="en-US"/>
    </w:rPr>
  </w:style>
  <w:style w:type="character" w:customStyle="1" w:styleId="Tablecaption">
    <w:name w:val="Table caption_"/>
    <w:basedOn w:val="DefaultParagraphFont"/>
    <w:link w:val="Tablecaption0"/>
    <w:rsid w:val="00937258"/>
    <w:rPr>
      <w:rFonts w:eastAsia="Times New Roman"/>
      <w:b/>
      <w:bCs/>
      <w:sz w:val="21"/>
      <w:szCs w:val="21"/>
      <w:shd w:val="clear" w:color="auto" w:fill="FFFFFF"/>
    </w:rPr>
  </w:style>
  <w:style w:type="paragraph" w:customStyle="1" w:styleId="Tablecaption0">
    <w:name w:val="Table caption"/>
    <w:basedOn w:val="Normal"/>
    <w:link w:val="Tablecaption"/>
    <w:rsid w:val="00937258"/>
    <w:pPr>
      <w:widowControl w:val="0"/>
      <w:shd w:val="clear" w:color="auto" w:fill="FFFFFF"/>
      <w:spacing w:line="0" w:lineRule="atLeast"/>
    </w:pPr>
    <w:rPr>
      <w:rFonts w:ascii="Calibri" w:hAnsi="Calibri"/>
      <w:b/>
      <w:bCs/>
      <w:sz w:val="21"/>
      <w:szCs w:val="21"/>
      <w:lang w:val="lv-LV" w:eastAsia="lv-LV"/>
    </w:rPr>
  </w:style>
  <w:style w:type="character" w:customStyle="1" w:styleId="BodyText1">
    <w:name w:val="Body Text1"/>
    <w:basedOn w:val="DefaultParagraphFont"/>
    <w:rsid w:val="00937258"/>
    <w:rPr>
      <w:rFonts w:ascii="Times New Roman" w:eastAsia="Times New Roman" w:hAnsi="Times New Roman" w:cs="Times New Roman"/>
      <w:color w:val="000000"/>
      <w:spacing w:val="0"/>
      <w:w w:val="100"/>
      <w:position w:val="0"/>
      <w:sz w:val="20"/>
      <w:szCs w:val="20"/>
      <w:shd w:val="clear" w:color="auto" w:fill="FFFFFF"/>
      <w:lang w:val="lv-LV" w:eastAsia="lv-LV" w:bidi="lv-LV"/>
    </w:rPr>
  </w:style>
  <w:style w:type="character" w:styleId="FollowedHyperlink">
    <w:name w:val="FollowedHyperlink"/>
    <w:basedOn w:val="DefaultParagraphFont"/>
    <w:uiPriority w:val="99"/>
    <w:semiHidden/>
    <w:unhideWhenUsed/>
    <w:rsid w:val="00DC6FAC"/>
    <w:rPr>
      <w:color w:val="800080" w:themeColor="followedHyperlink"/>
      <w:u w:val="single"/>
    </w:rPr>
  </w:style>
  <w:style w:type="paragraph" w:styleId="NoSpacing">
    <w:name w:val="No Spacing"/>
    <w:link w:val="NoSpacingChar"/>
    <w:uiPriority w:val="1"/>
    <w:qFormat/>
    <w:rsid w:val="00621C0A"/>
    <w:rPr>
      <w:sz w:val="22"/>
      <w:szCs w:val="22"/>
      <w:lang w:eastAsia="en-US"/>
    </w:rPr>
  </w:style>
  <w:style w:type="character" w:customStyle="1" w:styleId="NoSpacingChar">
    <w:name w:val="No Spacing Char"/>
    <w:link w:val="NoSpacing"/>
    <w:uiPriority w:val="1"/>
    <w:rsid w:val="00621C0A"/>
    <w:rPr>
      <w:sz w:val="22"/>
      <w:szCs w:val="22"/>
      <w:lang w:eastAsia="en-US"/>
    </w:rPr>
  </w:style>
  <w:style w:type="paragraph" w:customStyle="1" w:styleId="paragraph">
    <w:name w:val="paragraph"/>
    <w:basedOn w:val="Normal"/>
    <w:rsid w:val="00621C0A"/>
    <w:pPr>
      <w:spacing w:before="100" w:beforeAutospacing="1" w:after="100" w:afterAutospacing="1"/>
    </w:pPr>
    <w:rPr>
      <w:lang w:eastAsia="en-GB"/>
    </w:rPr>
  </w:style>
  <w:style w:type="character" w:customStyle="1" w:styleId="normaltextrun">
    <w:name w:val="normaltextrun"/>
    <w:rsid w:val="00621C0A"/>
  </w:style>
  <w:style w:type="character" w:customStyle="1" w:styleId="eop">
    <w:name w:val="eop"/>
    <w:rsid w:val="00621C0A"/>
  </w:style>
  <w:style w:type="character" w:customStyle="1" w:styleId="spellingerror">
    <w:name w:val="spellingerror"/>
    <w:rsid w:val="00621C0A"/>
  </w:style>
  <w:style w:type="paragraph" w:styleId="Title">
    <w:name w:val="Title"/>
    <w:basedOn w:val="Normal"/>
    <w:next w:val="Subtitle"/>
    <w:link w:val="TitleChar"/>
    <w:qFormat/>
    <w:rsid w:val="003A3E7E"/>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3A3E7E"/>
    <w:rPr>
      <w:rFonts w:ascii="Times New Roman" w:eastAsia="Times New Roman" w:hAnsi="Times New Roman"/>
      <w:b/>
      <w:sz w:val="48"/>
      <w:lang w:val="en-US" w:eastAsia="ar-SA"/>
    </w:rPr>
  </w:style>
  <w:style w:type="paragraph" w:styleId="Subtitle">
    <w:name w:val="Subtitle"/>
    <w:basedOn w:val="Normal"/>
    <w:next w:val="Normal"/>
    <w:link w:val="SubtitleChar"/>
    <w:uiPriority w:val="11"/>
    <w:qFormat/>
    <w:rsid w:val="003A3E7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A3E7E"/>
    <w:rPr>
      <w:rFonts w:asciiTheme="minorHAnsi" w:eastAsiaTheme="minorEastAsia" w:hAnsiTheme="minorHAnsi" w:cstheme="minorBidi"/>
      <w:color w:val="5A5A5A" w:themeColor="text1" w:themeTint="A5"/>
      <w:spacing w:val="15"/>
      <w:sz w:val="22"/>
      <w:szCs w:val="22"/>
      <w:lang w:val="en-GB" w:eastAsia="en-US"/>
    </w:rPr>
  </w:style>
  <w:style w:type="character" w:customStyle="1" w:styleId="Bodytext95ptItalic">
    <w:name w:val="Body text + 9;5 pt;Italic"/>
    <w:basedOn w:val="DefaultParagraphFont"/>
    <w:rsid w:val="009222E6"/>
    <w:rPr>
      <w:rFonts w:ascii="Times New Roman" w:eastAsia="Times New Roman" w:hAnsi="Times New Roman" w:cs="Times New Roman"/>
      <w:i/>
      <w:iCs/>
      <w:color w:val="000000"/>
      <w:spacing w:val="0"/>
      <w:w w:val="100"/>
      <w:position w:val="0"/>
      <w:sz w:val="19"/>
      <w:szCs w:val="19"/>
      <w:shd w:val="clear" w:color="auto" w:fill="FFFFFF"/>
      <w:lang w:val="lv-LV" w:eastAsia="lv-LV" w:bidi="lv-LV"/>
    </w:rPr>
  </w:style>
  <w:style w:type="character" w:customStyle="1" w:styleId="Heading1Char">
    <w:name w:val="Heading 1 Char"/>
    <w:basedOn w:val="DefaultParagraphFont"/>
    <w:link w:val="Heading1"/>
    <w:uiPriority w:val="9"/>
    <w:rsid w:val="000853A9"/>
    <w:rPr>
      <w:rFonts w:asciiTheme="majorHAnsi" w:eastAsiaTheme="majorEastAsia" w:hAnsiTheme="majorHAnsi" w:cstheme="majorBidi"/>
      <w:color w:val="365F91" w:themeColor="accent1" w:themeShade="BF"/>
      <w:sz w:val="32"/>
      <w:szCs w:val="32"/>
      <w:lang w:val="en-GB" w:eastAsia="en-US"/>
    </w:rPr>
  </w:style>
  <w:style w:type="paragraph" w:styleId="TOCHeading">
    <w:name w:val="TOC Heading"/>
    <w:basedOn w:val="Heading1"/>
    <w:next w:val="Normal"/>
    <w:uiPriority w:val="39"/>
    <w:unhideWhenUsed/>
    <w:qFormat/>
    <w:rsid w:val="000853A9"/>
    <w:pPr>
      <w:spacing w:line="259" w:lineRule="auto"/>
      <w:outlineLvl w:val="9"/>
    </w:pPr>
    <w:rPr>
      <w:lang w:val="lv-LV" w:eastAsia="lv-LV"/>
    </w:rPr>
  </w:style>
  <w:style w:type="paragraph" w:styleId="TOC1">
    <w:name w:val="toc 1"/>
    <w:basedOn w:val="Normal"/>
    <w:next w:val="Normal"/>
    <w:autoRedefine/>
    <w:uiPriority w:val="39"/>
    <w:unhideWhenUsed/>
    <w:rsid w:val="00A86AE4"/>
    <w:pPr>
      <w:tabs>
        <w:tab w:val="left" w:pos="480"/>
        <w:tab w:val="right" w:leader="hyphen" w:pos="9204"/>
      </w:tabs>
      <w:ind w:left="284" w:hanging="284"/>
    </w:pPr>
    <w:rPr>
      <w:noProof/>
      <w:lang w:val="lv-LV"/>
    </w:rPr>
  </w:style>
  <w:style w:type="character" w:customStyle="1" w:styleId="Heading2Char">
    <w:name w:val="Heading 2 Char"/>
    <w:basedOn w:val="DefaultParagraphFont"/>
    <w:link w:val="Heading2"/>
    <w:uiPriority w:val="9"/>
    <w:semiHidden/>
    <w:rsid w:val="00D4485F"/>
    <w:rPr>
      <w:rFonts w:asciiTheme="majorHAnsi" w:eastAsiaTheme="majorEastAsia" w:hAnsiTheme="majorHAnsi" w:cstheme="majorBidi"/>
      <w:color w:val="365F91" w:themeColor="accent1" w:themeShade="BF"/>
      <w:sz w:val="26"/>
      <w:szCs w:val="26"/>
      <w:lang w:val="en-GB" w:eastAsia="en-US"/>
    </w:rPr>
  </w:style>
  <w:style w:type="paragraph" w:styleId="TOC2">
    <w:name w:val="toc 2"/>
    <w:basedOn w:val="Normal"/>
    <w:next w:val="Normal"/>
    <w:autoRedefine/>
    <w:uiPriority w:val="39"/>
    <w:unhideWhenUsed/>
    <w:rsid w:val="00A86AE4"/>
    <w:pPr>
      <w:tabs>
        <w:tab w:val="left" w:pos="960"/>
        <w:tab w:val="right" w:leader="hyphen" w:pos="9204"/>
      </w:tabs>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F07A5D"/>
    <w:pPr>
      <w:ind w:left="480"/>
    </w:pPr>
    <w:rPr>
      <w:rFonts w:asciiTheme="minorHAnsi" w:hAnsiTheme="minorHAnsi" w:cstheme="minorHAnsi"/>
      <w:sz w:val="20"/>
      <w:szCs w:val="20"/>
    </w:rPr>
  </w:style>
  <w:style w:type="paragraph" w:styleId="FootnoteText">
    <w:name w:val="footnote text"/>
    <w:basedOn w:val="Normal"/>
    <w:link w:val="FootnoteTextChar"/>
    <w:uiPriority w:val="99"/>
    <w:unhideWhenUsed/>
    <w:rsid w:val="00501AA6"/>
    <w:rPr>
      <w:rFonts w:asciiTheme="minorHAnsi" w:eastAsiaTheme="minorEastAsia" w:hAnsiTheme="minorHAnsi" w:cstheme="minorBidi"/>
      <w:sz w:val="20"/>
      <w:szCs w:val="20"/>
      <w:lang w:val="lv-LV" w:eastAsia="lv-LV"/>
    </w:rPr>
  </w:style>
  <w:style w:type="character" w:customStyle="1" w:styleId="FootnoteTextChar">
    <w:name w:val="Footnote Text Char"/>
    <w:basedOn w:val="DefaultParagraphFont"/>
    <w:link w:val="FootnoteText"/>
    <w:uiPriority w:val="99"/>
    <w:rsid w:val="00501AA6"/>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501AA6"/>
    <w:rPr>
      <w:vertAlign w:val="superscript"/>
    </w:rPr>
  </w:style>
  <w:style w:type="character" w:customStyle="1" w:styleId="Bullets">
    <w:name w:val="Bullets"/>
    <w:qFormat/>
    <w:rsid w:val="00501AA6"/>
    <w:rPr>
      <w:rFonts w:ascii="OpenSymbol" w:eastAsia="OpenSymbol" w:hAnsi="OpenSymbol" w:cs="OpenSymbol"/>
    </w:rPr>
  </w:style>
  <w:style w:type="paragraph" w:styleId="EndnoteText">
    <w:name w:val="endnote text"/>
    <w:basedOn w:val="Normal"/>
    <w:link w:val="EndnoteTextChar"/>
    <w:uiPriority w:val="99"/>
    <w:semiHidden/>
    <w:unhideWhenUsed/>
    <w:rsid w:val="00E4424B"/>
    <w:rPr>
      <w:sz w:val="20"/>
      <w:szCs w:val="20"/>
    </w:rPr>
  </w:style>
  <w:style w:type="character" w:customStyle="1" w:styleId="EndnoteTextChar">
    <w:name w:val="Endnote Text Char"/>
    <w:basedOn w:val="DefaultParagraphFont"/>
    <w:link w:val="EndnoteText"/>
    <w:uiPriority w:val="99"/>
    <w:semiHidden/>
    <w:rsid w:val="00E4424B"/>
    <w:rPr>
      <w:rFonts w:ascii="Times New Roman" w:eastAsia="Times New Roman" w:hAnsi="Times New Roman"/>
      <w:lang w:val="en-GB" w:eastAsia="en-US"/>
    </w:rPr>
  </w:style>
  <w:style w:type="character" w:styleId="EndnoteReference">
    <w:name w:val="endnote reference"/>
    <w:basedOn w:val="DefaultParagraphFont"/>
    <w:uiPriority w:val="99"/>
    <w:semiHidden/>
    <w:unhideWhenUsed/>
    <w:rsid w:val="00E4424B"/>
    <w:rPr>
      <w:vertAlign w:val="superscript"/>
    </w:rPr>
  </w:style>
  <w:style w:type="table" w:customStyle="1" w:styleId="Reatabula1">
    <w:name w:val="Režģa tabula1"/>
    <w:basedOn w:val="TableNormal"/>
    <w:next w:val="TableGrid"/>
    <w:uiPriority w:val="39"/>
    <w:rsid w:val="003B45E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13E34"/>
    <w:rPr>
      <w:rFonts w:ascii="Calibri" w:eastAsia="Calibri" w:hAnsi="Calibri" w:cs="Calibri"/>
      <w:sz w:val="22"/>
      <w:szCs w:val="22"/>
      <w:lang w:val="lv-LV" w:eastAsia="lv-LV"/>
    </w:rPr>
  </w:style>
  <w:style w:type="paragraph" w:customStyle="1" w:styleId="Sarakstarindkopa1">
    <w:name w:val="Saraksta rindkopa1"/>
    <w:basedOn w:val="Normal"/>
    <w:rsid w:val="000E0F0E"/>
    <w:pPr>
      <w:suppressAutoHyphens/>
      <w:autoSpaceDN w:val="0"/>
      <w:spacing w:after="160" w:line="247" w:lineRule="auto"/>
      <w:ind w:left="720"/>
      <w:contextualSpacing/>
    </w:pPr>
    <w:rPr>
      <w:rFonts w:ascii="Calibri" w:eastAsia="Calibri" w:hAnsi="Calibri"/>
      <w:sz w:val="22"/>
      <w:szCs w:val="22"/>
      <w:lang w:val="lv-LV"/>
    </w:rPr>
  </w:style>
  <w:style w:type="character" w:customStyle="1" w:styleId="StrongEmphasis">
    <w:name w:val="Strong Emphasis"/>
    <w:qFormat/>
    <w:rsid w:val="00C55746"/>
    <w:rPr>
      <w:b/>
      <w:bCs/>
    </w:rPr>
  </w:style>
  <w:style w:type="character" w:customStyle="1" w:styleId="Bodytext3">
    <w:name w:val="Body text (3)_"/>
    <w:link w:val="Bodytext31"/>
    <w:uiPriority w:val="99"/>
    <w:rsid w:val="00910F2A"/>
    <w:rPr>
      <w:rFonts w:ascii="Times New Roman" w:hAnsi="Times New Roman"/>
      <w:sz w:val="23"/>
      <w:szCs w:val="23"/>
      <w:shd w:val="clear" w:color="auto" w:fill="FFFFFF"/>
    </w:rPr>
  </w:style>
  <w:style w:type="character" w:customStyle="1" w:styleId="Bodytext3Italic">
    <w:name w:val="Body text (3) + Italic"/>
    <w:uiPriority w:val="99"/>
    <w:rsid w:val="00910F2A"/>
    <w:rPr>
      <w:rFonts w:ascii="Times New Roman" w:hAnsi="Times New Roman"/>
      <w:i/>
      <w:iCs/>
      <w:sz w:val="23"/>
      <w:szCs w:val="23"/>
      <w:shd w:val="clear" w:color="auto" w:fill="FFFFFF"/>
    </w:rPr>
  </w:style>
  <w:style w:type="paragraph" w:customStyle="1" w:styleId="Bodytext31">
    <w:name w:val="Body text (3)1"/>
    <w:basedOn w:val="Normal"/>
    <w:link w:val="Bodytext3"/>
    <w:uiPriority w:val="99"/>
    <w:rsid w:val="00910F2A"/>
    <w:pPr>
      <w:widowControl w:val="0"/>
      <w:shd w:val="clear" w:color="auto" w:fill="FFFFFF"/>
      <w:spacing w:before="540" w:after="240" w:line="293" w:lineRule="exact"/>
      <w:ind w:hanging="360"/>
      <w:jc w:val="both"/>
    </w:pPr>
    <w:rPr>
      <w:rFonts w:eastAsia="Calibri"/>
      <w:sz w:val="23"/>
      <w:szCs w:val="23"/>
      <w:lang w:val="lv-LV" w:eastAsia="lv-LV"/>
    </w:rPr>
  </w:style>
  <w:style w:type="paragraph" w:styleId="TOC4">
    <w:name w:val="toc 4"/>
    <w:basedOn w:val="Normal"/>
    <w:next w:val="Normal"/>
    <w:autoRedefine/>
    <w:uiPriority w:val="39"/>
    <w:unhideWhenUsed/>
    <w:rsid w:val="00010314"/>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10314"/>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10314"/>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10314"/>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10314"/>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10314"/>
    <w:pPr>
      <w:ind w:left="1920"/>
    </w:pPr>
    <w:rPr>
      <w:rFonts w:asciiTheme="minorHAnsi" w:hAnsiTheme="minorHAnsi" w:cstheme="minorHAnsi"/>
      <w:sz w:val="20"/>
      <w:szCs w:val="20"/>
    </w:rPr>
  </w:style>
  <w:style w:type="character" w:customStyle="1" w:styleId="Noklusjumarindkopasfonts1">
    <w:name w:val="Noklusējuma rindkopas fonts1"/>
    <w:rsid w:val="004F7D61"/>
  </w:style>
  <w:style w:type="paragraph" w:customStyle="1" w:styleId="Parasts1">
    <w:name w:val="Parasts1"/>
    <w:rsid w:val="004F7D61"/>
    <w:pPr>
      <w:suppressAutoHyphens/>
      <w:autoSpaceDN w:val="0"/>
      <w:spacing w:after="160"/>
      <w:textAlignment w:val="baseline"/>
    </w:pPr>
    <w:rPr>
      <w:sz w:val="22"/>
      <w:szCs w:val="22"/>
      <w:lang w:eastAsia="en-US"/>
    </w:rPr>
  </w:style>
  <w:style w:type="character" w:customStyle="1" w:styleId="ListParagraphChar">
    <w:name w:val="List Paragraph Char"/>
    <w:aliases w:val="1List Paragraph Char,Normal bullet 2 Char,Bullet list Char,Syle 1 Char"/>
    <w:link w:val="ListParagraph"/>
    <w:uiPriority w:val="34"/>
    <w:qFormat/>
    <w:locked/>
    <w:rsid w:val="004F7D61"/>
    <w:rPr>
      <w:rFonts w:ascii="Times New Roman" w:eastAsia="Times New Roman" w:hAnsi="Times New Roman"/>
      <w:sz w:val="24"/>
      <w:szCs w:val="24"/>
      <w:lang w:val="en-GB" w:eastAsia="en-US"/>
    </w:rPr>
  </w:style>
  <w:style w:type="character" w:styleId="Emphasis">
    <w:name w:val="Emphasis"/>
    <w:basedOn w:val="DefaultParagraphFont"/>
    <w:uiPriority w:val="20"/>
    <w:qFormat/>
    <w:rsid w:val="004D4EC8"/>
    <w:rPr>
      <w:i/>
      <w:iCs/>
    </w:rPr>
  </w:style>
  <w:style w:type="character" w:styleId="Strong">
    <w:name w:val="Strong"/>
    <w:basedOn w:val="DefaultParagraphFont"/>
    <w:uiPriority w:val="22"/>
    <w:qFormat/>
    <w:rsid w:val="004D4EC8"/>
    <w:rPr>
      <w:b/>
      <w:bCs/>
    </w:rPr>
  </w:style>
  <w:style w:type="paragraph" w:customStyle="1" w:styleId="Default">
    <w:name w:val="Default"/>
    <w:rsid w:val="00636E4D"/>
    <w:pPr>
      <w:autoSpaceDE w:val="0"/>
      <w:autoSpaceDN w:val="0"/>
      <w:adjustRightInd w:val="0"/>
    </w:pPr>
    <w:rPr>
      <w:rFonts w:ascii="Times New Roman" w:hAnsi="Times New Roman"/>
      <w:color w:val="000000"/>
      <w:sz w:val="24"/>
      <w:szCs w:val="24"/>
    </w:rPr>
  </w:style>
  <w:style w:type="character" w:customStyle="1" w:styleId="Noklusjumarindkopasfonts">
    <w:name w:val="Noklusējumarindkopasfonts"/>
    <w:rsid w:val="00603A10"/>
  </w:style>
  <w:style w:type="paragraph" w:customStyle="1" w:styleId="Sarakstarindkopa">
    <w:name w:val="Sarakstarindkopa"/>
    <w:basedOn w:val="Parasts1"/>
    <w:rsid w:val="00603A10"/>
    <w:pPr>
      <w:suppressAutoHyphens w:val="0"/>
      <w:overflowPunct w:val="0"/>
      <w:spacing w:after="0"/>
      <w:ind w:left="720"/>
    </w:pPr>
    <w:rPr>
      <w:rFonts w:ascii="Times New Roman" w:eastAsia="Times New Roman" w:hAnsi="Times New Roman"/>
      <w:kern w:val="3"/>
      <w:sz w:val="24"/>
      <w:szCs w:val="24"/>
      <w:lang w:val="en-GB"/>
    </w:rPr>
  </w:style>
  <w:style w:type="numbering" w:customStyle="1" w:styleId="LS2">
    <w:name w:val="LS2"/>
    <w:basedOn w:val="NoList"/>
    <w:rsid w:val="00603A10"/>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4465">
      <w:bodyDiv w:val="1"/>
      <w:marLeft w:val="0"/>
      <w:marRight w:val="0"/>
      <w:marTop w:val="0"/>
      <w:marBottom w:val="0"/>
      <w:divBdr>
        <w:top w:val="none" w:sz="0" w:space="0" w:color="auto"/>
        <w:left w:val="none" w:sz="0" w:space="0" w:color="auto"/>
        <w:bottom w:val="none" w:sz="0" w:space="0" w:color="auto"/>
        <w:right w:val="none" w:sz="0" w:space="0" w:color="auto"/>
      </w:divBdr>
    </w:div>
    <w:div w:id="97069178">
      <w:bodyDiv w:val="1"/>
      <w:marLeft w:val="0"/>
      <w:marRight w:val="0"/>
      <w:marTop w:val="0"/>
      <w:marBottom w:val="0"/>
      <w:divBdr>
        <w:top w:val="none" w:sz="0" w:space="0" w:color="auto"/>
        <w:left w:val="none" w:sz="0" w:space="0" w:color="auto"/>
        <w:bottom w:val="none" w:sz="0" w:space="0" w:color="auto"/>
        <w:right w:val="none" w:sz="0" w:space="0" w:color="auto"/>
      </w:divBdr>
    </w:div>
    <w:div w:id="122190213">
      <w:bodyDiv w:val="1"/>
      <w:marLeft w:val="0"/>
      <w:marRight w:val="0"/>
      <w:marTop w:val="0"/>
      <w:marBottom w:val="0"/>
      <w:divBdr>
        <w:top w:val="none" w:sz="0" w:space="0" w:color="auto"/>
        <w:left w:val="none" w:sz="0" w:space="0" w:color="auto"/>
        <w:bottom w:val="none" w:sz="0" w:space="0" w:color="auto"/>
        <w:right w:val="none" w:sz="0" w:space="0" w:color="auto"/>
      </w:divBdr>
    </w:div>
    <w:div w:id="143470173">
      <w:bodyDiv w:val="1"/>
      <w:marLeft w:val="0"/>
      <w:marRight w:val="0"/>
      <w:marTop w:val="0"/>
      <w:marBottom w:val="0"/>
      <w:divBdr>
        <w:top w:val="none" w:sz="0" w:space="0" w:color="auto"/>
        <w:left w:val="none" w:sz="0" w:space="0" w:color="auto"/>
        <w:bottom w:val="none" w:sz="0" w:space="0" w:color="auto"/>
        <w:right w:val="none" w:sz="0" w:space="0" w:color="auto"/>
      </w:divBdr>
    </w:div>
    <w:div w:id="200048159">
      <w:bodyDiv w:val="1"/>
      <w:marLeft w:val="0"/>
      <w:marRight w:val="0"/>
      <w:marTop w:val="0"/>
      <w:marBottom w:val="0"/>
      <w:divBdr>
        <w:top w:val="none" w:sz="0" w:space="0" w:color="auto"/>
        <w:left w:val="none" w:sz="0" w:space="0" w:color="auto"/>
        <w:bottom w:val="none" w:sz="0" w:space="0" w:color="auto"/>
        <w:right w:val="none" w:sz="0" w:space="0" w:color="auto"/>
      </w:divBdr>
    </w:div>
    <w:div w:id="490634679">
      <w:bodyDiv w:val="1"/>
      <w:marLeft w:val="0"/>
      <w:marRight w:val="0"/>
      <w:marTop w:val="0"/>
      <w:marBottom w:val="0"/>
      <w:divBdr>
        <w:top w:val="none" w:sz="0" w:space="0" w:color="auto"/>
        <w:left w:val="none" w:sz="0" w:space="0" w:color="auto"/>
        <w:bottom w:val="none" w:sz="0" w:space="0" w:color="auto"/>
        <w:right w:val="none" w:sz="0" w:space="0" w:color="auto"/>
      </w:divBdr>
    </w:div>
    <w:div w:id="516622422">
      <w:bodyDiv w:val="1"/>
      <w:marLeft w:val="0"/>
      <w:marRight w:val="0"/>
      <w:marTop w:val="0"/>
      <w:marBottom w:val="0"/>
      <w:divBdr>
        <w:top w:val="none" w:sz="0" w:space="0" w:color="auto"/>
        <w:left w:val="none" w:sz="0" w:space="0" w:color="auto"/>
        <w:bottom w:val="none" w:sz="0" w:space="0" w:color="auto"/>
        <w:right w:val="none" w:sz="0" w:space="0" w:color="auto"/>
      </w:divBdr>
    </w:div>
    <w:div w:id="642929198">
      <w:bodyDiv w:val="1"/>
      <w:marLeft w:val="0"/>
      <w:marRight w:val="0"/>
      <w:marTop w:val="0"/>
      <w:marBottom w:val="0"/>
      <w:divBdr>
        <w:top w:val="none" w:sz="0" w:space="0" w:color="auto"/>
        <w:left w:val="none" w:sz="0" w:space="0" w:color="auto"/>
        <w:bottom w:val="none" w:sz="0" w:space="0" w:color="auto"/>
        <w:right w:val="none" w:sz="0" w:space="0" w:color="auto"/>
      </w:divBdr>
    </w:div>
    <w:div w:id="778842617">
      <w:bodyDiv w:val="1"/>
      <w:marLeft w:val="0"/>
      <w:marRight w:val="0"/>
      <w:marTop w:val="0"/>
      <w:marBottom w:val="0"/>
      <w:divBdr>
        <w:top w:val="none" w:sz="0" w:space="0" w:color="auto"/>
        <w:left w:val="none" w:sz="0" w:space="0" w:color="auto"/>
        <w:bottom w:val="none" w:sz="0" w:space="0" w:color="auto"/>
        <w:right w:val="none" w:sz="0" w:space="0" w:color="auto"/>
      </w:divBdr>
    </w:div>
    <w:div w:id="873422097">
      <w:bodyDiv w:val="1"/>
      <w:marLeft w:val="0"/>
      <w:marRight w:val="0"/>
      <w:marTop w:val="0"/>
      <w:marBottom w:val="0"/>
      <w:divBdr>
        <w:top w:val="none" w:sz="0" w:space="0" w:color="auto"/>
        <w:left w:val="none" w:sz="0" w:space="0" w:color="auto"/>
        <w:bottom w:val="none" w:sz="0" w:space="0" w:color="auto"/>
        <w:right w:val="none" w:sz="0" w:space="0" w:color="auto"/>
      </w:divBdr>
    </w:div>
    <w:div w:id="974143781">
      <w:bodyDiv w:val="1"/>
      <w:marLeft w:val="0"/>
      <w:marRight w:val="0"/>
      <w:marTop w:val="0"/>
      <w:marBottom w:val="0"/>
      <w:divBdr>
        <w:top w:val="none" w:sz="0" w:space="0" w:color="auto"/>
        <w:left w:val="none" w:sz="0" w:space="0" w:color="auto"/>
        <w:bottom w:val="none" w:sz="0" w:space="0" w:color="auto"/>
        <w:right w:val="none" w:sz="0" w:space="0" w:color="auto"/>
      </w:divBdr>
    </w:div>
    <w:div w:id="1361083684">
      <w:bodyDiv w:val="1"/>
      <w:marLeft w:val="0"/>
      <w:marRight w:val="0"/>
      <w:marTop w:val="0"/>
      <w:marBottom w:val="0"/>
      <w:divBdr>
        <w:top w:val="none" w:sz="0" w:space="0" w:color="auto"/>
        <w:left w:val="none" w:sz="0" w:space="0" w:color="auto"/>
        <w:bottom w:val="none" w:sz="0" w:space="0" w:color="auto"/>
        <w:right w:val="none" w:sz="0" w:space="0" w:color="auto"/>
      </w:divBdr>
    </w:div>
    <w:div w:id="1426881721">
      <w:bodyDiv w:val="1"/>
      <w:marLeft w:val="0"/>
      <w:marRight w:val="0"/>
      <w:marTop w:val="0"/>
      <w:marBottom w:val="0"/>
      <w:divBdr>
        <w:top w:val="none" w:sz="0" w:space="0" w:color="auto"/>
        <w:left w:val="none" w:sz="0" w:space="0" w:color="auto"/>
        <w:bottom w:val="none" w:sz="0" w:space="0" w:color="auto"/>
        <w:right w:val="none" w:sz="0" w:space="0" w:color="auto"/>
      </w:divBdr>
    </w:div>
    <w:div w:id="1458336336">
      <w:bodyDiv w:val="1"/>
      <w:marLeft w:val="0"/>
      <w:marRight w:val="0"/>
      <w:marTop w:val="0"/>
      <w:marBottom w:val="0"/>
      <w:divBdr>
        <w:top w:val="none" w:sz="0" w:space="0" w:color="auto"/>
        <w:left w:val="none" w:sz="0" w:space="0" w:color="auto"/>
        <w:bottom w:val="none" w:sz="0" w:space="0" w:color="auto"/>
        <w:right w:val="none" w:sz="0" w:space="0" w:color="auto"/>
      </w:divBdr>
    </w:div>
    <w:div w:id="1494226208">
      <w:bodyDiv w:val="1"/>
      <w:marLeft w:val="0"/>
      <w:marRight w:val="0"/>
      <w:marTop w:val="0"/>
      <w:marBottom w:val="0"/>
      <w:divBdr>
        <w:top w:val="none" w:sz="0" w:space="0" w:color="auto"/>
        <w:left w:val="none" w:sz="0" w:space="0" w:color="auto"/>
        <w:bottom w:val="none" w:sz="0" w:space="0" w:color="auto"/>
        <w:right w:val="none" w:sz="0" w:space="0" w:color="auto"/>
      </w:divBdr>
    </w:div>
    <w:div w:id="1723937814">
      <w:bodyDiv w:val="1"/>
      <w:marLeft w:val="0"/>
      <w:marRight w:val="0"/>
      <w:marTop w:val="0"/>
      <w:marBottom w:val="0"/>
      <w:divBdr>
        <w:top w:val="none" w:sz="0" w:space="0" w:color="auto"/>
        <w:left w:val="none" w:sz="0" w:space="0" w:color="auto"/>
        <w:bottom w:val="none" w:sz="0" w:space="0" w:color="auto"/>
        <w:right w:val="none" w:sz="0" w:space="0" w:color="auto"/>
      </w:divBdr>
    </w:div>
    <w:div w:id="1858081280">
      <w:bodyDiv w:val="1"/>
      <w:marLeft w:val="0"/>
      <w:marRight w:val="0"/>
      <w:marTop w:val="0"/>
      <w:marBottom w:val="0"/>
      <w:divBdr>
        <w:top w:val="none" w:sz="0" w:space="0" w:color="auto"/>
        <w:left w:val="none" w:sz="0" w:space="0" w:color="auto"/>
        <w:bottom w:val="none" w:sz="0" w:space="0" w:color="auto"/>
        <w:right w:val="none" w:sz="0" w:space="0" w:color="auto"/>
      </w:divBdr>
    </w:div>
    <w:div w:id="1889687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microsoft.com/office/2007/relationships/hdphoto" Target="media/hdphoto2.wdp"/><Relationship Id="rId21" Type="http://schemas.openxmlformats.org/officeDocument/2006/relationships/image" Target="media/image11.png"/><Relationship Id="rId34" Type="http://schemas.openxmlformats.org/officeDocument/2006/relationships/hyperlink" Target="https://www.sprk.gov.lv/uploads/doc/JekabpilssiltumsLicenceNr22004.pdf" TargetMode="External"/><Relationship Id="rId42" Type="http://schemas.openxmlformats.org/officeDocument/2006/relationships/hyperlink" Target="https://www.facebook.com/Akn%C4%ABstes-vesel%C4%ABbas-un-soci%C4%81l%C4%81s-apr%C5%ABpes-centrs-105319835034312/" TargetMode="External"/><Relationship Id="rId47" Type="http://schemas.openxmlformats.org/officeDocument/2006/relationships/hyperlink" Target="http://www.aknistespakalpojumi.lv" TargetMode="External"/><Relationship Id="rId50" Type="http://schemas.openxmlformats.org/officeDocument/2006/relationships/hyperlink" Target="http://www.vigants.lv" TargetMode="External"/><Relationship Id="rId55" Type="http://schemas.openxmlformats.org/officeDocument/2006/relationships/hyperlink" Target="http://www.spungeni-daugaviesi.lv/" TargetMode="External"/><Relationship Id="rId63" Type="http://schemas.openxmlformats.org/officeDocument/2006/relationships/hyperlink" Target="http://www.jekabpils.lv/lv/kapitalsabiedriba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m.likumi.lv/ta/id/269907" TargetMode="External"/><Relationship Id="rId11" Type="http://schemas.openxmlformats.org/officeDocument/2006/relationships/image" Target="media/image1.png"/><Relationship Id="rId24" Type="http://schemas.microsoft.com/office/2007/relationships/hdphoto" Target="media/hdphoto1.wdp"/><Relationship Id="rId32" Type="http://schemas.openxmlformats.org/officeDocument/2006/relationships/hyperlink" Target="https://www.jekabpilsudens.lv/uploads/files/pielikumi/sadalas/finansu-un-nefinansu-merki/atskaite-2021-gads.pdf" TargetMode="External"/><Relationship Id="rId37" Type="http://schemas.openxmlformats.org/officeDocument/2006/relationships/hyperlink" Target="https://www.jekabpils-siltums.lv/lv/par-mums/parskati-un-finanses/nefinansu-merki/" TargetMode="External"/><Relationship Id="rId40" Type="http://schemas.openxmlformats.org/officeDocument/2006/relationships/hyperlink" Target="http://www.spungeni-daugaviesi.lv" TargetMode="External"/><Relationship Id="rId45" Type="http://schemas.openxmlformats.org/officeDocument/2006/relationships/hyperlink" Target="https://www.jekabpils.lv/lv/kapitalsabiedribas" TargetMode="External"/><Relationship Id="rId53" Type="http://schemas.openxmlformats.org/officeDocument/2006/relationships/hyperlink" Target="http://www.jekabpils-pakalpojumi.lv/" TargetMode="External"/><Relationship Id="rId58" Type="http://schemas.openxmlformats.org/officeDocument/2006/relationships/hyperlink" Target="http://www.viesitestransports.lv/"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aknistesvsac.lv/" TargetMode="External"/><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5.jpeg"/><Relationship Id="rId30" Type="http://schemas.openxmlformats.org/officeDocument/2006/relationships/hyperlink" Target="https://www.jekabpils.lv/-lv/kapitalsabiedribas" TargetMode="External"/><Relationship Id="rId35" Type="http://schemas.openxmlformats.org/officeDocument/2006/relationships/hyperlink" Target="https://www.jekabpils-siltums.lv/lv/tarifs/" TargetMode="External"/><Relationship Id="rId43" Type="http://schemas.openxmlformats.org/officeDocument/2006/relationships/hyperlink" Target="https://www.jekabpils.lv/lv/pasvaldiba/jekabpils-pilsetas-pasvaldibas-lidzdaliba-kapitalsabiedribas/informacija-par-kapitalsabiedribam-kuras-ir-lidzdaliba" TargetMode="External"/><Relationship Id="rId48" Type="http://schemas.openxmlformats.org/officeDocument/2006/relationships/hyperlink" Target="http://www.jekabpils-siltums.lv" TargetMode="External"/><Relationship Id="rId56" Type="http://schemas.openxmlformats.org/officeDocument/2006/relationships/hyperlink" Target="http://www.garsenespils.lv/"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jknp.lv/"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4.png"/><Relationship Id="rId33" Type="http://schemas.openxmlformats.org/officeDocument/2006/relationships/hyperlink" Target="https://www.firmas.lv/lv/uznemumi/meklet?q=Saltupes+iela+9%2C+Akn%C4%ABste%2C+J%C4%93kabpils+nov.%2C+LV-5208&amp;search%5Bwhere%5D=address" TargetMode="External"/><Relationship Id="rId38" Type="http://schemas.openxmlformats.org/officeDocument/2006/relationships/hyperlink" Target="http://www.vigants.lv" TargetMode="External"/><Relationship Id="rId46" Type="http://schemas.openxmlformats.org/officeDocument/2006/relationships/hyperlink" Target="http://www.jekabpilsudens.lv" TargetMode="External"/><Relationship Id="rId59" Type="http://schemas.openxmlformats.org/officeDocument/2006/relationships/hyperlink" Target="http://www.jrslimnica.lv" TargetMode="External"/><Relationship Id="rId20" Type="http://schemas.openxmlformats.org/officeDocument/2006/relationships/image" Target="media/image10.png"/><Relationship Id="rId41" Type="http://schemas.openxmlformats.org/officeDocument/2006/relationships/hyperlink" Target="http://www.garsenespils.lv/" TargetMode="External"/><Relationship Id="rId54" Type="http://schemas.openxmlformats.org/officeDocument/2006/relationships/hyperlink" Target="http://www.spaao.lv/" TargetMode="External"/><Relationship Id="rId62" Type="http://schemas.openxmlformats.org/officeDocument/2006/relationships/hyperlink" Target="https://m.likumi.lv/ta/id/26990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6.png"/><Relationship Id="rId36" Type="http://schemas.openxmlformats.org/officeDocument/2006/relationships/hyperlink" Target="http://www.sprk.gov" TargetMode="External"/><Relationship Id="rId49" Type="http://schemas.openxmlformats.org/officeDocument/2006/relationships/hyperlink" Target="http://www.viesites-kp.lv" TargetMode="External"/><Relationship Id="rId57" Type="http://schemas.openxmlformats.org/officeDocument/2006/relationships/hyperlink" Target="http://www.jekabpilsap.lv/" TargetMode="External"/><Relationship Id="rId10" Type="http://schemas.openxmlformats.org/officeDocument/2006/relationships/endnotes" Target="endnotes.xml"/><Relationship Id="rId31" Type="http://schemas.openxmlformats.org/officeDocument/2006/relationships/hyperlink" Target="https://www.jekabpilsudens.-lv/uploads/files/pielikumi/-sadalas/finansu-un-nefinansu-merki/atskaite-2021-gads.pdf" TargetMode="External"/><Relationship Id="rId44" Type="http://schemas.openxmlformats.org/officeDocument/2006/relationships/hyperlink" Target="http://www.jekabpils.lv" TargetMode="External"/><Relationship Id="rId52" Type="http://schemas.openxmlformats.org/officeDocument/2006/relationships/hyperlink" Target="http://www.pnp.lv/" TargetMode="External"/><Relationship Id="rId60" Type="http://schemas.openxmlformats.org/officeDocument/2006/relationships/hyperlink" Target="http://www.vsac.lv"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jpeg"/><Relationship Id="rId39" Type="http://schemas.openxmlformats.org/officeDocument/2006/relationships/hyperlink" Target="http://www.jknp.lv/wp-content/uploads/informacija/finansu%20un%20nefinansu%20merki%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1744C50C64E40AA9702BE5DF9E018" ma:contentTypeVersion="13" ma:contentTypeDescription="Create a new document." ma:contentTypeScope="" ma:versionID="41022861cced0918b318c75187662fc8">
  <xsd:schema xmlns:xsd="http://www.w3.org/2001/XMLSchema" xmlns:xs="http://www.w3.org/2001/XMLSchema" xmlns:p="http://schemas.microsoft.com/office/2006/metadata/properties" xmlns:ns1="http://schemas.microsoft.com/sharepoint/v3" xmlns:ns2="1f1c6d56-f932-4a10-8d03-5ecf2f0c9147" xmlns:ns3="616e161b-6d3f-4e2e-93f7-ed9b188881af" targetNamespace="http://schemas.microsoft.com/office/2006/metadata/properties" ma:root="true" ma:fieldsID="30767a3c9284c32cb1163618902abf82" ns1:_="" ns2:_="" ns3:_="">
    <xsd:import namespace="http://schemas.microsoft.com/sharepoint/v3"/>
    <xsd:import namespace="1f1c6d56-f932-4a10-8d03-5ecf2f0c9147"/>
    <xsd:import namespace="616e161b-6d3f-4e2e-93f7-ed9b18888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c6d56-f932-4a10-8d03-5ecf2f0c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e161b-6d3f-4e2e-93f7-ed9b18888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EE141-9D30-4620-AF02-5285C7DD44C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8C35752-CF21-4649-9B63-C231A1178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1c6d56-f932-4a10-8d03-5ecf2f0c9147"/>
    <ds:schemaRef ds:uri="616e161b-6d3f-4e2e-93f7-ed9b18888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01EF11-AABE-413F-871F-35DAB77D8710}">
  <ds:schemaRefs>
    <ds:schemaRef ds:uri="http://schemas.microsoft.com/sharepoint/v3/contenttype/forms"/>
  </ds:schemaRefs>
</ds:datastoreItem>
</file>

<file path=customXml/itemProps4.xml><?xml version="1.0" encoding="utf-8"?>
<ds:datastoreItem xmlns:ds="http://schemas.openxmlformats.org/officeDocument/2006/customXml" ds:itemID="{5C74D313-90ED-4C85-9FD3-45138E998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102999</Words>
  <Characters>58710</Characters>
  <Application>Microsoft Office Word</Application>
  <DocSecurity>0</DocSecurity>
  <Lines>489</Lines>
  <Paragraphs>322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2022-09-27T12:57:00Z</dcterms:created>
  <dcterms:modified xsi:type="dcterms:W3CDTF">2022-09-29T07:29:00Z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0x010100ABD1744C50C64E40AA9702BE5DF9E018</vt:lpwstr>
  </property>
</Properties>
</file>