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</w:p>
    <w:p w14:paraId="442379F6" w14:textId="4D1EFBBD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  <w:r w:rsidR="0018585B" w:rsidRPr="00CC2F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īpašuma ar nosaukumu </w:t>
      </w:r>
      <w:r w:rsidR="00CC2F74" w:rsidRPr="00CC2F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“Zariņi”, Dignājas </w:t>
      </w:r>
      <w:r w:rsidR="0018585B" w:rsidRPr="00CC2F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pagasts, Jēkabpils novads, kadastra </w:t>
      </w:r>
      <w:r w:rsidR="0018585B" w:rsidRPr="000161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numurs </w:t>
      </w:r>
      <w:r w:rsidR="009C0B61" w:rsidRPr="000161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5652 005 0213</w:t>
      </w:r>
      <w:r w:rsidR="0018585B" w:rsidRPr="000161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ēkas ar kadastra apzīmējumu </w:t>
      </w:r>
      <w:r w:rsidR="00016137" w:rsidRPr="000161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5652 005 0213 001</w:t>
      </w:r>
      <w:r w:rsidR="0018585B" w:rsidRPr="000161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adrese </w:t>
      </w:r>
      <w:r w:rsidR="002949C6" w:rsidRPr="00756BB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“Zariņi”, </w:t>
      </w:r>
      <w:proofErr w:type="spellStart"/>
      <w:r w:rsidR="002949C6" w:rsidRPr="00756BB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Vandāni</w:t>
      </w:r>
      <w:proofErr w:type="spellEnd"/>
      <w:r w:rsidR="002949C6" w:rsidRPr="00756BB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Dignājas pag., Jēkabpils n</w:t>
      </w:r>
      <w:r w:rsidR="002949C6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ov., LV-5215</w:t>
      </w:r>
      <w:r w:rsidR="0018585B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nedzīvojam</w:t>
      </w:r>
      <w:r w:rsidR="003944E7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ā</w:t>
      </w:r>
      <w:r w:rsidR="0018585B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telp</w:t>
      </w:r>
      <w:r w:rsidR="003944E7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</w:t>
      </w:r>
      <w:r w:rsidR="0018585B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Nr.</w:t>
      </w:r>
      <w:r w:rsidR="00060BBF" w:rsidRPr="00060BBF">
        <w:rPr>
          <w:color w:val="000000" w:themeColor="text1"/>
        </w:rPr>
        <w:t xml:space="preserve"> </w:t>
      </w:r>
      <w:r w:rsidR="00060BBF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001-2 – 13,8 </w:t>
      </w:r>
      <w:r w:rsidR="0018585B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</w:t>
      </w:r>
      <w:r w:rsidR="0018585B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="0018585B" w:rsidRPr="00060B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platībā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48140999" w:rsidR="00007A4E" w:rsidRPr="009A7DAB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Pr="00060BBF">
              <w:rPr>
                <w:rFonts w:cs="Tahoma"/>
                <w:bCs/>
                <w:color w:val="000000" w:themeColor="text1"/>
                <w:sz w:val="24"/>
              </w:rPr>
              <w:t xml:space="preserve">nekustamā īpašuma ar 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 xml:space="preserve">nosaukumu </w:t>
            </w:r>
            <w:r w:rsidR="00060BBF" w:rsidRPr="00060BBF">
              <w:rPr>
                <w:color w:val="000000" w:themeColor="text1"/>
                <w:sz w:val="24"/>
                <w:szCs w:val="24"/>
              </w:rPr>
              <w:t xml:space="preserve">“Zariņi”, Dignājas 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 xml:space="preserve">pagasts, Jēkabpils novads, kadastra numurs </w:t>
            </w:r>
            <w:r w:rsidR="00060BBF" w:rsidRPr="00060BBF">
              <w:rPr>
                <w:color w:val="000000" w:themeColor="text1"/>
                <w:sz w:val="24"/>
                <w:szCs w:val="24"/>
              </w:rPr>
              <w:t>5652 005 0213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 xml:space="preserve">, ēkas ar kadastra apzīmējumu </w:t>
            </w:r>
            <w:r w:rsidR="00060BBF" w:rsidRPr="00060BBF">
              <w:rPr>
                <w:color w:val="000000" w:themeColor="text1"/>
                <w:sz w:val="24"/>
                <w:szCs w:val="24"/>
              </w:rPr>
              <w:t>5652 005 0213 001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 xml:space="preserve">, adrese </w:t>
            </w:r>
            <w:r w:rsidR="00060BBF" w:rsidRPr="00060BBF">
              <w:rPr>
                <w:color w:val="000000" w:themeColor="text1"/>
                <w:sz w:val="24"/>
                <w:szCs w:val="24"/>
              </w:rPr>
              <w:t xml:space="preserve">“Zariņi”, </w:t>
            </w:r>
            <w:proofErr w:type="spellStart"/>
            <w:r w:rsidR="00060BBF" w:rsidRPr="00060BBF">
              <w:rPr>
                <w:color w:val="000000" w:themeColor="text1"/>
                <w:sz w:val="24"/>
                <w:szCs w:val="24"/>
              </w:rPr>
              <w:t>Vandāni</w:t>
            </w:r>
            <w:proofErr w:type="spellEnd"/>
            <w:r w:rsidR="00060BBF" w:rsidRPr="00060BBF">
              <w:rPr>
                <w:color w:val="000000" w:themeColor="text1"/>
                <w:sz w:val="24"/>
                <w:szCs w:val="24"/>
              </w:rPr>
              <w:t>, Dignājas pag., Jēkabpils nov., LV-5215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nedzīvojamā telpa Nr.</w:t>
            </w:r>
            <w:r w:rsidR="00483BC2">
              <w:t xml:space="preserve"> </w:t>
            </w:r>
            <w:r w:rsidR="00483BC2" w:rsidRPr="00483BC2">
              <w:rPr>
                <w:color w:val="000000" w:themeColor="text1"/>
                <w:sz w:val="24"/>
                <w:szCs w:val="24"/>
              </w:rPr>
              <w:t>001-2 – 13,8 m</w:t>
            </w:r>
            <w:r w:rsidR="00483BC2" w:rsidRPr="00483BC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483BC2" w:rsidRPr="00483BC2">
              <w:rPr>
                <w:color w:val="000000" w:themeColor="text1"/>
                <w:sz w:val="24"/>
                <w:szCs w:val="24"/>
              </w:rPr>
              <w:t xml:space="preserve"> platībā, un koplietošanas telpas Nr.13, 6, 15 un 5, kopējā platībā 20,5 m</w:t>
            </w:r>
            <w:r w:rsidR="00483BC2" w:rsidRPr="00483BC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6D96F3A6" w:rsidR="00A53A3F" w:rsidRPr="002B3022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3022">
              <w:rPr>
                <w:color w:val="000000" w:themeColor="text1"/>
                <w:sz w:val="24"/>
                <w:szCs w:val="24"/>
              </w:rPr>
              <w:t>3.</w:t>
            </w:r>
            <w:r w:rsidR="003A73A3" w:rsidRPr="002B3022">
              <w:rPr>
                <w:color w:val="000000" w:themeColor="text1"/>
                <w:sz w:val="24"/>
                <w:szCs w:val="24"/>
              </w:rPr>
              <w:t>1.</w:t>
            </w:r>
            <w:bookmarkStart w:id="0" w:name="_Hlk525818443"/>
            <w:r w:rsidR="00A53A3F" w:rsidRPr="002B3022">
              <w:rPr>
                <w:color w:val="000000" w:themeColor="text1"/>
                <w:sz w:val="24"/>
                <w:szCs w:val="24"/>
              </w:rPr>
              <w:t xml:space="preserve"> Nomas objekts ir </w:t>
            </w:r>
            <w:r w:rsidR="00770D66" w:rsidRPr="002B3022">
              <w:rPr>
                <w:color w:val="000000" w:themeColor="text1"/>
                <w:sz w:val="24"/>
                <w:szCs w:val="24"/>
              </w:rPr>
              <w:t>nedzīvojamā telpa</w:t>
            </w:r>
            <w:r w:rsidR="002B3022" w:rsidRPr="002B3022">
              <w:rPr>
                <w:color w:val="000000" w:themeColor="text1"/>
                <w:sz w:val="24"/>
                <w:szCs w:val="24"/>
              </w:rPr>
              <w:t xml:space="preserve"> un koplietošanas telpas</w:t>
            </w:r>
            <w:r w:rsidR="00A53A3F" w:rsidRPr="002B3022">
              <w:rPr>
                <w:rFonts w:cs="Tahoma"/>
                <w:bCs/>
                <w:color w:val="000000" w:themeColor="text1"/>
                <w:sz w:val="24"/>
              </w:rPr>
              <w:t>.</w:t>
            </w:r>
            <w:bookmarkEnd w:id="0"/>
          </w:p>
          <w:p w14:paraId="79F9D31A" w14:textId="57E6DB66" w:rsidR="0057739E" w:rsidRPr="006275E4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B3022">
              <w:rPr>
                <w:color w:val="000000" w:themeColor="text1"/>
                <w:sz w:val="24"/>
                <w:szCs w:val="24"/>
              </w:rPr>
              <w:t>3.</w:t>
            </w:r>
            <w:r w:rsidR="00A53A3F" w:rsidRPr="002B3022">
              <w:rPr>
                <w:color w:val="000000" w:themeColor="text1"/>
                <w:sz w:val="24"/>
                <w:szCs w:val="24"/>
              </w:rPr>
              <w:t>2.</w:t>
            </w:r>
            <w:r w:rsidR="0057739E" w:rsidRPr="002B3022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7A9A" w:rsidRPr="00927A9A">
              <w:rPr>
                <w:color w:val="000000" w:themeColor="text1"/>
                <w:sz w:val="24"/>
                <w:szCs w:val="24"/>
              </w:rPr>
              <w:t xml:space="preserve">Nomas objekts atrodas Jēkabpils novada Dignājas pagasta </w:t>
            </w:r>
            <w:proofErr w:type="spellStart"/>
            <w:r w:rsidR="00927A9A" w:rsidRPr="006275E4">
              <w:rPr>
                <w:color w:val="000000" w:themeColor="text1"/>
                <w:sz w:val="24"/>
                <w:szCs w:val="24"/>
              </w:rPr>
              <w:t>Vandānu</w:t>
            </w:r>
            <w:proofErr w:type="spellEnd"/>
            <w:r w:rsidR="00927A9A" w:rsidRPr="006275E4">
              <w:rPr>
                <w:color w:val="000000" w:themeColor="text1"/>
                <w:sz w:val="24"/>
                <w:szCs w:val="24"/>
              </w:rPr>
              <w:t xml:space="preserve"> ciema teritorijā</w:t>
            </w:r>
            <w:r w:rsidR="0057739E" w:rsidRPr="006275E4">
              <w:rPr>
                <w:color w:val="000000" w:themeColor="text1"/>
                <w:sz w:val="24"/>
                <w:szCs w:val="24"/>
              </w:rPr>
              <w:t>.</w:t>
            </w:r>
          </w:p>
          <w:p w14:paraId="38927406" w14:textId="252C4BE1" w:rsidR="00B64556" w:rsidRPr="009A7DAB" w:rsidRDefault="00FE37E9" w:rsidP="007823F7">
            <w:pPr>
              <w:jc w:val="both"/>
              <w:rPr>
                <w:color w:val="0070C0"/>
                <w:sz w:val="24"/>
                <w:szCs w:val="24"/>
              </w:rPr>
            </w:pPr>
            <w:r w:rsidRPr="006275E4">
              <w:rPr>
                <w:color w:val="000000" w:themeColor="text1"/>
                <w:sz w:val="24"/>
                <w:szCs w:val="24"/>
              </w:rPr>
              <w:t>3.</w:t>
            </w:r>
            <w:r w:rsidR="00A53A3F" w:rsidRPr="006275E4">
              <w:rPr>
                <w:color w:val="000000" w:themeColor="text1"/>
                <w:sz w:val="24"/>
                <w:szCs w:val="24"/>
              </w:rPr>
              <w:t xml:space="preserve">3. </w:t>
            </w:r>
            <w:r w:rsidR="006275E4" w:rsidRPr="006275E4">
              <w:rPr>
                <w:color w:val="000000" w:themeColor="text1"/>
                <w:sz w:val="24"/>
                <w:szCs w:val="24"/>
              </w:rPr>
              <w:t xml:space="preserve">Nomas objekts atrodas </w:t>
            </w:r>
            <w:proofErr w:type="spellStart"/>
            <w:r w:rsidR="006275E4" w:rsidRPr="006275E4">
              <w:rPr>
                <w:color w:val="000000" w:themeColor="text1"/>
                <w:sz w:val="24"/>
                <w:szCs w:val="24"/>
              </w:rPr>
              <w:t>vienstāvu</w:t>
            </w:r>
            <w:proofErr w:type="spellEnd"/>
            <w:r w:rsidR="006275E4" w:rsidRPr="006275E4">
              <w:rPr>
                <w:color w:val="000000" w:themeColor="text1"/>
                <w:sz w:val="24"/>
                <w:szCs w:val="24"/>
              </w:rPr>
              <w:t xml:space="preserve"> ēkā, iekļūšana no ēkas centrālās ieejas.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0CE46110" w:rsidR="00F06853" w:rsidRPr="009A7DAB" w:rsidRDefault="00F575DE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6275E4">
              <w:rPr>
                <w:color w:val="000000" w:themeColor="text1"/>
                <w:sz w:val="24"/>
                <w:szCs w:val="24"/>
              </w:rPr>
              <w:t xml:space="preserve">Pirmā </w:t>
            </w:r>
            <w:r w:rsidR="00F06853" w:rsidRPr="006275E4">
              <w:rPr>
                <w:color w:val="000000" w:themeColor="text1"/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477091D0" w:rsidR="00BD0556" w:rsidRPr="009A7DAB" w:rsidRDefault="00BB7B0A" w:rsidP="00AB0EF5">
            <w:pPr>
              <w:jc w:val="both"/>
              <w:rPr>
                <w:color w:val="0070C0"/>
                <w:sz w:val="24"/>
                <w:szCs w:val="24"/>
              </w:rPr>
            </w:pPr>
            <w:r w:rsidRPr="006275E4">
              <w:rPr>
                <w:color w:val="000000" w:themeColor="text1"/>
                <w:sz w:val="24"/>
                <w:szCs w:val="24"/>
              </w:rPr>
              <w:t>Nomas maksa par</w:t>
            </w:r>
            <w:r w:rsidR="00752355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6BE8">
              <w:rPr>
                <w:color w:val="000000" w:themeColor="text1"/>
                <w:sz w:val="24"/>
                <w:szCs w:val="24"/>
              </w:rPr>
              <w:t xml:space="preserve">objekta </w:t>
            </w:r>
            <w:r w:rsidR="00BA6BE8" w:rsidRPr="007B0FA6">
              <w:rPr>
                <w:color w:val="000000" w:themeColor="text1"/>
                <w:sz w:val="24"/>
                <w:szCs w:val="24"/>
              </w:rPr>
              <w:t>nomu</w:t>
            </w:r>
            <w:r w:rsidRPr="007B0FA6">
              <w:rPr>
                <w:color w:val="000000" w:themeColor="text1"/>
                <w:sz w:val="24"/>
                <w:szCs w:val="24"/>
              </w:rPr>
              <w:t xml:space="preserve"> 1</w:t>
            </w:r>
            <w:r w:rsidR="007823F7" w:rsidRPr="007B0FA6">
              <w:rPr>
                <w:color w:val="000000" w:themeColor="text1"/>
                <w:sz w:val="24"/>
                <w:szCs w:val="24"/>
              </w:rPr>
              <w:t xml:space="preserve"> m</w:t>
            </w:r>
            <w:r w:rsidR="007823F7" w:rsidRPr="007B0FA6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7823F7" w:rsidRPr="007B0FA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0FA6">
              <w:rPr>
                <w:color w:val="000000" w:themeColor="text1"/>
                <w:sz w:val="24"/>
                <w:szCs w:val="24"/>
              </w:rPr>
              <w:t xml:space="preserve"> ir </w:t>
            </w:r>
            <w:r w:rsidR="00971315" w:rsidRPr="007B0FA6">
              <w:rPr>
                <w:color w:val="000000" w:themeColor="text1"/>
                <w:sz w:val="24"/>
                <w:szCs w:val="24"/>
              </w:rPr>
              <w:t>1,</w:t>
            </w:r>
            <w:r w:rsidR="00BA6BE8" w:rsidRPr="007B0FA6">
              <w:rPr>
                <w:color w:val="000000" w:themeColor="text1"/>
                <w:sz w:val="24"/>
                <w:szCs w:val="24"/>
              </w:rPr>
              <w:t>2</w:t>
            </w:r>
            <w:r w:rsidR="00971315" w:rsidRPr="007B0FA6">
              <w:rPr>
                <w:color w:val="000000" w:themeColor="text1"/>
                <w:sz w:val="24"/>
                <w:szCs w:val="24"/>
              </w:rPr>
              <w:t>7</w:t>
            </w:r>
            <w:r w:rsidR="00386F74" w:rsidRPr="007B0F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6F74" w:rsidRPr="007B0FA6">
              <w:rPr>
                <w:color w:val="000000" w:themeColor="text1"/>
                <w:sz w:val="24"/>
                <w:szCs w:val="24"/>
              </w:rPr>
              <w:t>euro</w:t>
            </w:r>
            <w:proofErr w:type="spellEnd"/>
            <w:r w:rsidR="00386F74" w:rsidRPr="007B0FA6">
              <w:rPr>
                <w:color w:val="000000" w:themeColor="text1"/>
                <w:sz w:val="24"/>
                <w:szCs w:val="24"/>
              </w:rPr>
              <w:t xml:space="preserve"> , jeb </w:t>
            </w:r>
            <w:r w:rsidR="008E5F34" w:rsidRPr="007B0FA6">
              <w:rPr>
                <w:color w:val="000000" w:themeColor="text1"/>
                <w:sz w:val="24"/>
                <w:szCs w:val="24"/>
              </w:rPr>
              <w:t>17,53</w:t>
            </w:r>
            <w:r w:rsidR="00AB0EF5" w:rsidRPr="007B0F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0EF5" w:rsidRPr="007B0FA6">
              <w:rPr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  <w:r w:rsidR="00AB0EF5" w:rsidRPr="007B0FA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664CC" w:rsidRPr="007B0FA6">
              <w:rPr>
                <w:color w:val="000000" w:themeColor="text1"/>
                <w:sz w:val="24"/>
                <w:szCs w:val="24"/>
              </w:rPr>
              <w:t>mēnesī</w:t>
            </w:r>
            <w:r w:rsidR="008278E4" w:rsidRPr="007B0FA6">
              <w:rPr>
                <w:color w:val="000000" w:themeColor="text1"/>
                <w:sz w:val="24"/>
                <w:szCs w:val="24"/>
              </w:rPr>
              <w:t xml:space="preserve"> bez pievienotās vērtības nodokļa</w:t>
            </w:r>
            <w:r w:rsidR="00A50D78" w:rsidRPr="007B0FA6">
              <w:rPr>
                <w:color w:val="000000" w:themeColor="text1"/>
                <w:sz w:val="24"/>
                <w:szCs w:val="24"/>
              </w:rPr>
              <w:t xml:space="preserve"> (saskaņā ar licencēta vērtētāja </w:t>
            </w:r>
            <w:r w:rsidR="003118C7" w:rsidRPr="007B0FA6">
              <w:rPr>
                <w:color w:val="000000" w:themeColor="text1"/>
                <w:sz w:val="24"/>
                <w:szCs w:val="24"/>
              </w:rPr>
              <w:t xml:space="preserve">2022.gada </w:t>
            </w:r>
            <w:r w:rsidR="00A7471C" w:rsidRPr="007B0FA6">
              <w:rPr>
                <w:color w:val="000000" w:themeColor="text1"/>
                <w:sz w:val="24"/>
                <w:szCs w:val="24"/>
              </w:rPr>
              <w:t xml:space="preserve">23.novembra </w:t>
            </w:r>
            <w:r w:rsidR="004607AB" w:rsidRPr="007B0FA6">
              <w:rPr>
                <w:color w:val="000000" w:themeColor="text1"/>
                <w:sz w:val="24"/>
                <w:szCs w:val="24"/>
              </w:rPr>
              <w:t>vērtējumu Nr.</w:t>
            </w:r>
            <w:r w:rsidR="007B0FA6" w:rsidRPr="007B0FA6">
              <w:rPr>
                <w:color w:val="000000" w:themeColor="text1"/>
              </w:rPr>
              <w:t xml:space="preserve"> </w:t>
            </w:r>
            <w:r w:rsidR="007B0FA6" w:rsidRPr="007B0FA6">
              <w:rPr>
                <w:color w:val="000000" w:themeColor="text1"/>
                <w:sz w:val="24"/>
                <w:szCs w:val="24"/>
              </w:rPr>
              <w:t>22-386</w:t>
            </w:r>
            <w:r w:rsidR="004607AB" w:rsidRPr="007B0FA6">
              <w:rPr>
                <w:color w:val="000000" w:themeColor="text1"/>
                <w:sz w:val="24"/>
                <w:szCs w:val="24"/>
              </w:rPr>
              <w:t xml:space="preserve">), </w:t>
            </w:r>
            <w:r w:rsidR="008278E4" w:rsidRPr="007B0FA6">
              <w:rPr>
                <w:color w:val="000000" w:themeColor="text1"/>
                <w:sz w:val="24"/>
                <w:szCs w:val="24"/>
              </w:rPr>
              <w:t xml:space="preserve"> </w:t>
            </w:r>
            <w:r w:rsidR="00ED0BF8">
              <w:rPr>
                <w:color w:val="000000" w:themeColor="text1"/>
                <w:sz w:val="24"/>
                <w:szCs w:val="24"/>
              </w:rPr>
              <w:t xml:space="preserve">telpas uzturēšanas, </w:t>
            </w:r>
            <w:r w:rsidR="005D54FF" w:rsidRPr="005D54FF">
              <w:rPr>
                <w:color w:val="000000" w:themeColor="text1"/>
                <w:sz w:val="24"/>
                <w:szCs w:val="24"/>
              </w:rPr>
              <w:t>komunāl</w:t>
            </w:r>
            <w:r w:rsidR="005D54FF">
              <w:rPr>
                <w:color w:val="000000" w:themeColor="text1"/>
                <w:sz w:val="24"/>
                <w:szCs w:val="24"/>
              </w:rPr>
              <w:t>ajiem</w:t>
            </w:r>
            <w:r w:rsidR="005D54FF" w:rsidRPr="005D54FF">
              <w:rPr>
                <w:color w:val="000000" w:themeColor="text1"/>
                <w:sz w:val="24"/>
                <w:szCs w:val="24"/>
              </w:rPr>
              <w:t xml:space="preserve"> maksājum</w:t>
            </w:r>
            <w:r w:rsidR="005D54FF">
              <w:rPr>
                <w:color w:val="000000" w:themeColor="text1"/>
                <w:sz w:val="24"/>
                <w:szCs w:val="24"/>
              </w:rPr>
              <w:t>iem</w:t>
            </w:r>
            <w:r w:rsidR="005D54FF" w:rsidRPr="005D54FF">
              <w:rPr>
                <w:color w:val="000000" w:themeColor="text1"/>
                <w:sz w:val="24"/>
                <w:szCs w:val="24"/>
              </w:rPr>
              <w:t xml:space="preserve"> un apsaimniekošanas izdevum</w:t>
            </w:r>
            <w:r w:rsidR="005D54FF">
              <w:rPr>
                <w:color w:val="000000" w:themeColor="text1"/>
                <w:sz w:val="24"/>
                <w:szCs w:val="24"/>
              </w:rPr>
              <w:t>iem</w:t>
            </w:r>
            <w:r w:rsidR="005D54FF" w:rsidRPr="005D54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146DDA61" w:rsidR="00F06853" w:rsidRPr="003B7FAB" w:rsidRDefault="004A6A02" w:rsidP="00A71AC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7FAB">
              <w:rPr>
                <w:color w:val="000000" w:themeColor="text1"/>
                <w:sz w:val="24"/>
                <w:szCs w:val="24"/>
              </w:rPr>
              <w:t xml:space="preserve">0,05 </w:t>
            </w:r>
            <w:proofErr w:type="spellStart"/>
            <w:r w:rsidRPr="003B7FAB">
              <w:rPr>
                <w:color w:val="000000" w:themeColor="text1"/>
                <w:sz w:val="24"/>
                <w:szCs w:val="24"/>
              </w:rPr>
              <w:t>eur</w:t>
            </w:r>
            <w:r w:rsidR="003B7FAB" w:rsidRPr="003B7FAB">
              <w:rPr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3B7FAB">
              <w:rPr>
                <w:color w:val="000000" w:themeColor="text1"/>
                <w:sz w:val="24"/>
                <w:szCs w:val="24"/>
              </w:rPr>
              <w:t>/m</w:t>
            </w:r>
            <w:r w:rsidRPr="003B7FAB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B7FAB">
              <w:rPr>
                <w:color w:val="000000" w:themeColor="text1"/>
                <w:sz w:val="24"/>
                <w:szCs w:val="24"/>
              </w:rPr>
              <w:t xml:space="preserve"> (00 eiro un 5 centi) </w:t>
            </w:r>
            <w:r w:rsidR="00B44DF1" w:rsidRPr="003B7FAB">
              <w:rPr>
                <w:iCs/>
                <w:color w:val="000000" w:themeColor="text1"/>
                <w:sz w:val="24"/>
                <w:szCs w:val="24"/>
              </w:rPr>
              <w:t>mēnesī</w:t>
            </w:r>
            <w:r w:rsidR="00F22002" w:rsidRPr="003B7FAB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720AFA7E" w:rsidR="00BA2981" w:rsidRPr="003B7FAB" w:rsidRDefault="00B44DF1" w:rsidP="00F428D2">
            <w:pPr>
              <w:rPr>
                <w:color w:val="000000" w:themeColor="text1"/>
                <w:sz w:val="24"/>
                <w:szCs w:val="24"/>
              </w:rPr>
            </w:pPr>
            <w:r w:rsidRPr="003B7FAB">
              <w:rPr>
                <w:color w:val="000000" w:themeColor="text1"/>
                <w:sz w:val="24"/>
                <w:szCs w:val="24"/>
              </w:rPr>
              <w:t>5</w:t>
            </w:r>
            <w:r w:rsidR="00BA2981" w:rsidRPr="003B7FAB">
              <w:rPr>
                <w:color w:val="000000" w:themeColor="text1"/>
                <w:sz w:val="24"/>
                <w:szCs w:val="24"/>
              </w:rPr>
              <w:t xml:space="preserve"> gadi no </w:t>
            </w:r>
            <w:r w:rsidR="007115E6" w:rsidRPr="003B7FAB">
              <w:rPr>
                <w:color w:val="000000" w:themeColor="text1"/>
                <w:sz w:val="24"/>
                <w:szCs w:val="24"/>
              </w:rPr>
              <w:t xml:space="preserve">Nomas </w:t>
            </w:r>
            <w:r w:rsidR="00BA2981" w:rsidRPr="003B7FAB">
              <w:rPr>
                <w:color w:val="000000" w:themeColor="text1"/>
                <w:sz w:val="24"/>
                <w:szCs w:val="24"/>
              </w:rPr>
              <w:t xml:space="preserve">līguma </w:t>
            </w:r>
            <w:r w:rsidR="008C6EBA" w:rsidRPr="003B7FAB">
              <w:rPr>
                <w:color w:val="000000" w:themeColor="text1"/>
                <w:sz w:val="24"/>
                <w:szCs w:val="24"/>
              </w:rPr>
              <w:t>noslēgšanas</w:t>
            </w:r>
            <w:r w:rsidR="007A5D55" w:rsidRPr="003B7FAB">
              <w:rPr>
                <w:color w:val="000000" w:themeColor="text1"/>
                <w:sz w:val="24"/>
                <w:szCs w:val="24"/>
              </w:rPr>
              <w:t xml:space="preserve"> dienas</w:t>
            </w:r>
            <w:r w:rsidR="007115E6" w:rsidRPr="003B7FAB">
              <w:rPr>
                <w:color w:val="000000" w:themeColor="text1"/>
                <w:sz w:val="24"/>
                <w:szCs w:val="24"/>
              </w:rPr>
              <w:t>.</w:t>
            </w:r>
            <w:r w:rsidR="00310EEA" w:rsidRPr="003B7F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79C50CB9" w:rsidR="00BA2981" w:rsidRPr="003B7FAB" w:rsidRDefault="00E21D63" w:rsidP="00F220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7FAB">
              <w:rPr>
                <w:color w:val="000000" w:themeColor="text1"/>
                <w:sz w:val="24"/>
                <w:szCs w:val="24"/>
              </w:rPr>
              <w:t>Nomas objekts tiek iznomāts ar mērķi pakalpojumu sniegšanai</w:t>
            </w:r>
            <w:r w:rsidR="00BD5B72" w:rsidRPr="003B7FAB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3A0EAA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3A0EAA">
              <w:rPr>
                <w:color w:val="000000" w:themeColor="text1"/>
                <w:sz w:val="24"/>
                <w:szCs w:val="24"/>
              </w:rPr>
              <w:t>Nomas maksa par Nomas objektu jāmaksā saskaņā ar nomas līguma nosacījumiem.</w:t>
            </w:r>
          </w:p>
          <w:p w14:paraId="4D90DB78" w14:textId="4BC048D8" w:rsidR="00B86579" w:rsidRPr="003A0EAA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3A0EAA">
              <w:rPr>
                <w:rFonts w:cs="Tahoma"/>
                <w:bCs/>
                <w:color w:val="000000" w:themeColor="text1"/>
                <w:sz w:val="24"/>
              </w:rPr>
              <w:t xml:space="preserve">Papildus nomas maksai izsoles uzvarētājs veic vienreizēju maksājumu </w:t>
            </w:r>
            <w:r w:rsidR="00F8109A" w:rsidRPr="003A0EAA">
              <w:rPr>
                <w:rFonts w:cs="Tahoma"/>
                <w:bCs/>
                <w:color w:val="000000" w:themeColor="text1"/>
                <w:sz w:val="24"/>
              </w:rPr>
              <w:t>121</w:t>
            </w:r>
            <w:r w:rsidR="00E14516" w:rsidRPr="003A0EAA">
              <w:rPr>
                <w:rFonts w:cs="Tahoma"/>
                <w:bCs/>
                <w:color w:val="000000" w:themeColor="text1"/>
                <w:sz w:val="24"/>
              </w:rPr>
              <w:t>,</w:t>
            </w:r>
            <w:r w:rsidR="00F8109A" w:rsidRPr="003A0EAA">
              <w:rPr>
                <w:rFonts w:cs="Tahoma"/>
                <w:bCs/>
                <w:color w:val="000000" w:themeColor="text1"/>
                <w:sz w:val="24"/>
              </w:rPr>
              <w:t>00</w:t>
            </w:r>
            <w:r w:rsidRPr="003A0EAA">
              <w:rPr>
                <w:rFonts w:cs="Tahoma"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3A0EAA">
              <w:rPr>
                <w:rFonts w:cs="Tahoma"/>
                <w:bCs/>
                <w:color w:val="000000" w:themeColor="text1"/>
                <w:sz w:val="24"/>
              </w:rPr>
              <w:t>euro</w:t>
            </w:r>
            <w:proofErr w:type="spellEnd"/>
            <w:r w:rsidRPr="003A0EAA">
              <w:rPr>
                <w:rFonts w:cs="Tahoma"/>
                <w:bCs/>
                <w:color w:val="000000" w:themeColor="text1"/>
                <w:sz w:val="24"/>
              </w:rPr>
              <w:t xml:space="preserve"> </w:t>
            </w:r>
            <w:r w:rsidRPr="003A0EAA">
              <w:rPr>
                <w:rFonts w:cs="Tahoma"/>
                <w:bCs/>
                <w:i/>
                <w:color w:val="000000" w:themeColor="text1"/>
                <w:sz w:val="24"/>
              </w:rPr>
              <w:t>(</w:t>
            </w:r>
            <w:r w:rsidR="00F8109A" w:rsidRPr="003A0EAA">
              <w:rPr>
                <w:rFonts w:cs="Tahoma"/>
                <w:bCs/>
                <w:i/>
                <w:color w:val="000000" w:themeColor="text1"/>
                <w:sz w:val="24"/>
              </w:rPr>
              <w:t xml:space="preserve">viens simts divdesmit viens </w:t>
            </w:r>
            <w:r w:rsidRPr="003A0EAA">
              <w:rPr>
                <w:rFonts w:cs="Tahoma"/>
                <w:bCs/>
                <w:i/>
                <w:color w:val="000000" w:themeColor="text1"/>
                <w:sz w:val="24"/>
              </w:rPr>
              <w:t xml:space="preserve"> eiro un </w:t>
            </w:r>
            <w:r w:rsidR="006972BD" w:rsidRPr="003A0EAA">
              <w:rPr>
                <w:rFonts w:cs="Tahoma"/>
                <w:bCs/>
                <w:i/>
                <w:color w:val="000000" w:themeColor="text1"/>
                <w:sz w:val="24"/>
              </w:rPr>
              <w:t>00</w:t>
            </w:r>
            <w:r w:rsidRPr="003A0EAA">
              <w:rPr>
                <w:rFonts w:cs="Tahoma"/>
                <w:bCs/>
                <w:i/>
                <w:color w:val="000000" w:themeColor="text1"/>
                <w:sz w:val="24"/>
              </w:rPr>
              <w:t xml:space="preserve"> centi)</w:t>
            </w:r>
            <w:r w:rsidRPr="003A0EAA">
              <w:rPr>
                <w:rFonts w:cs="Tahoma"/>
                <w:bCs/>
                <w:color w:val="000000" w:themeColor="text1"/>
                <w:sz w:val="24"/>
              </w:rPr>
              <w:t xml:space="preserve"> apmērā, lai kompensētu Jēkabpils </w:t>
            </w:r>
            <w:r w:rsidR="006972BD" w:rsidRPr="003A0EAA">
              <w:rPr>
                <w:rFonts w:cs="Tahoma"/>
                <w:bCs/>
                <w:color w:val="000000" w:themeColor="text1"/>
                <w:sz w:val="24"/>
              </w:rPr>
              <w:t>novada pašvaldības</w:t>
            </w:r>
            <w:r w:rsidRPr="003A0EAA">
              <w:rPr>
                <w:rFonts w:cs="Tahoma"/>
                <w:bCs/>
                <w:color w:val="000000" w:themeColor="text1"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3A0EAA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3A0EAA">
              <w:rPr>
                <w:color w:val="000000" w:themeColor="text1"/>
                <w:sz w:val="24"/>
                <w:szCs w:val="24"/>
              </w:rPr>
              <w:t xml:space="preserve">Nomas līguma projekts noteikts 1.pielikumā. </w:t>
            </w:r>
          </w:p>
          <w:p w14:paraId="1BC9B5CB" w14:textId="37A8CBBF" w:rsidR="00B86579" w:rsidRPr="003A0EAA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3A0EAA">
              <w:rPr>
                <w:color w:val="000000" w:themeColor="text1"/>
                <w:sz w:val="24"/>
                <w:szCs w:val="24"/>
              </w:rPr>
              <w:t xml:space="preserve">Nomas objekts </w:t>
            </w:r>
            <w:r w:rsidR="00810E67" w:rsidRPr="003A0EAA">
              <w:rPr>
                <w:color w:val="000000" w:themeColor="text1"/>
                <w:sz w:val="24"/>
                <w:szCs w:val="24"/>
              </w:rPr>
              <w:t>ir daļēji</w:t>
            </w:r>
            <w:r w:rsidRPr="003A0EAA">
              <w:rPr>
                <w:color w:val="000000" w:themeColor="text1"/>
                <w:sz w:val="24"/>
                <w:szCs w:val="24"/>
              </w:rPr>
              <w:t xml:space="preserve"> aprīkots ar mēbelēm.</w:t>
            </w:r>
          </w:p>
          <w:p w14:paraId="0DB7A23A" w14:textId="38577D25" w:rsidR="00B86579" w:rsidRPr="00EC2936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DA26B8">
              <w:rPr>
                <w:color w:val="000000" w:themeColor="text1"/>
                <w:sz w:val="24"/>
                <w:szCs w:val="24"/>
              </w:rPr>
              <w:t xml:space="preserve">Papildus Nomas objekta </w:t>
            </w:r>
            <w:r w:rsidRPr="00EC2936">
              <w:rPr>
                <w:color w:val="000000" w:themeColor="text1"/>
                <w:sz w:val="24"/>
                <w:szCs w:val="24"/>
              </w:rPr>
              <w:t xml:space="preserve">nomas maksai tiek maksāts pievienotās vērtības nodoklis, </w:t>
            </w:r>
            <w:r w:rsidR="00DA26B8" w:rsidRPr="00EC2936">
              <w:rPr>
                <w:color w:val="000000" w:themeColor="text1"/>
                <w:sz w:val="24"/>
                <w:szCs w:val="24"/>
              </w:rPr>
              <w:t>telpas uzturēšanas</w:t>
            </w:r>
            <w:r w:rsidR="00EC2936" w:rsidRPr="00EC2936">
              <w:rPr>
                <w:color w:val="000000" w:themeColor="text1"/>
                <w:sz w:val="24"/>
                <w:szCs w:val="24"/>
              </w:rPr>
              <w:t xml:space="preserve"> maksa</w:t>
            </w:r>
            <w:r w:rsidR="00DA26B8" w:rsidRPr="00EC2936">
              <w:rPr>
                <w:color w:val="000000" w:themeColor="text1"/>
                <w:sz w:val="24"/>
                <w:szCs w:val="24"/>
              </w:rPr>
              <w:t>, komunāl</w:t>
            </w:r>
            <w:r w:rsidR="00EC2936" w:rsidRPr="00EC2936">
              <w:rPr>
                <w:color w:val="000000" w:themeColor="text1"/>
                <w:sz w:val="24"/>
                <w:szCs w:val="24"/>
              </w:rPr>
              <w:t>ie</w:t>
            </w:r>
            <w:r w:rsidR="00DA26B8" w:rsidRPr="00EC2936">
              <w:rPr>
                <w:color w:val="000000" w:themeColor="text1"/>
                <w:sz w:val="24"/>
                <w:szCs w:val="24"/>
              </w:rPr>
              <w:t xml:space="preserve"> maksājumi un apsaimniekošanas izdevumi</w:t>
            </w:r>
            <w:r w:rsidR="00EC2936" w:rsidRPr="00EC2936">
              <w:rPr>
                <w:color w:val="000000" w:themeColor="text1"/>
                <w:sz w:val="24"/>
                <w:szCs w:val="24"/>
              </w:rPr>
              <w:t>.</w:t>
            </w:r>
          </w:p>
          <w:p w14:paraId="38BEA40E" w14:textId="399FDFDC" w:rsidR="00B86579" w:rsidRPr="00442401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EC2936">
              <w:rPr>
                <w:color w:val="000000" w:themeColor="text1"/>
                <w:sz w:val="24"/>
                <w:szCs w:val="24"/>
              </w:rPr>
              <w:t xml:space="preserve">Nomniekam nav tiesību nodot Nomas objektu vai tā daļu </w:t>
            </w:r>
            <w:r w:rsidRPr="00442401">
              <w:rPr>
                <w:color w:val="000000" w:themeColor="text1"/>
                <w:sz w:val="24"/>
                <w:szCs w:val="24"/>
              </w:rPr>
              <w:t>apakšnomā trešajām personām</w:t>
            </w:r>
            <w:r w:rsidR="00C618D4" w:rsidRPr="00442401">
              <w:rPr>
                <w:color w:val="000000" w:themeColor="text1"/>
                <w:sz w:val="24"/>
                <w:szCs w:val="24"/>
              </w:rPr>
              <w:t>.</w:t>
            </w:r>
          </w:p>
          <w:p w14:paraId="15EF6B3A" w14:textId="04A87672" w:rsidR="00BA2981" w:rsidRPr="009A7DA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442401">
              <w:rPr>
                <w:color w:val="000000" w:themeColor="text1"/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00EB410E" w:rsidR="00BA2981" w:rsidRPr="009A7DAB" w:rsidRDefault="00B86579" w:rsidP="00423AFC">
            <w:pPr>
              <w:jc w:val="both"/>
              <w:rPr>
                <w:color w:val="0070C0"/>
                <w:sz w:val="24"/>
                <w:szCs w:val="24"/>
              </w:rPr>
            </w:pPr>
            <w:r w:rsidRPr="00442401">
              <w:rPr>
                <w:color w:val="000000" w:themeColor="text1"/>
                <w:sz w:val="24"/>
                <w:szCs w:val="24"/>
              </w:rPr>
              <w:t>Pieteikums dalībai izsolē jāiesniedz Jēkabpils novada pašvaldīb</w:t>
            </w:r>
            <w:r w:rsidR="00C618D4" w:rsidRPr="00442401">
              <w:rPr>
                <w:color w:val="000000" w:themeColor="text1"/>
                <w:sz w:val="24"/>
                <w:szCs w:val="24"/>
              </w:rPr>
              <w:t>ā</w:t>
            </w:r>
            <w:r w:rsidR="00594F1C" w:rsidRPr="0044240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29EF" w:rsidRPr="00442401">
              <w:rPr>
                <w:color w:val="000000" w:themeColor="text1"/>
                <w:sz w:val="24"/>
                <w:szCs w:val="24"/>
              </w:rPr>
              <w:t>Klientu apkalpošanas nodaļā</w:t>
            </w:r>
            <w:r w:rsidR="00594F1C" w:rsidRPr="00442401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3E3A" w:rsidRPr="00442401">
              <w:rPr>
                <w:color w:val="000000" w:themeColor="text1"/>
                <w:sz w:val="24"/>
                <w:szCs w:val="24"/>
              </w:rPr>
              <w:t xml:space="preserve">Brīvības ielā 120, Jēkabpils, Jēkabpils nov., </w:t>
            </w:r>
            <w:r w:rsidRPr="00442401">
              <w:rPr>
                <w:color w:val="000000" w:themeColor="text1"/>
                <w:sz w:val="24"/>
                <w:szCs w:val="24"/>
              </w:rPr>
              <w:t>vai, ja pieteikumu iesniedz parakstītu ar drošu elektronisko parakstu iesūtot to uz elektronisko pasta adresi:</w:t>
            </w:r>
            <w:r w:rsidR="00E7301A" w:rsidRPr="00442401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E7301A" w:rsidRPr="00442401">
                <w:rPr>
                  <w:rStyle w:val="Hipersaite"/>
                  <w:color w:val="000000" w:themeColor="text1"/>
                  <w:sz w:val="24"/>
                  <w:szCs w:val="24"/>
                </w:rPr>
                <w:t>pasts@jekabpils.lv</w:t>
              </w:r>
            </w:hyperlink>
            <w:r w:rsidR="00E7301A" w:rsidRPr="00442401">
              <w:rPr>
                <w:color w:val="000000" w:themeColor="text1"/>
                <w:sz w:val="24"/>
                <w:szCs w:val="24"/>
              </w:rPr>
              <w:t xml:space="preserve"> vai </w:t>
            </w:r>
            <w:hyperlink r:id="rId12" w:history="1">
              <w:r w:rsidR="00423AFC" w:rsidRPr="00442401">
                <w:rPr>
                  <w:rStyle w:val="Hipersaite"/>
                  <w:color w:val="000000" w:themeColor="text1"/>
                  <w:sz w:val="24"/>
                  <w:szCs w:val="24"/>
                </w:rPr>
                <w:t>attīstibas.parvalde@jekabpils.lv</w:t>
              </w:r>
            </w:hyperlink>
            <w:r w:rsidR="00423AFC" w:rsidRPr="0044240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1688" w:rsidRPr="00301120">
              <w:rPr>
                <w:color w:val="000000" w:themeColor="text1"/>
                <w:sz w:val="24"/>
                <w:szCs w:val="24"/>
              </w:rPr>
              <w:t xml:space="preserve">līdz </w:t>
            </w:r>
            <w:r w:rsidR="00A71688" w:rsidRPr="00301120">
              <w:rPr>
                <w:b/>
                <w:bCs/>
                <w:color w:val="000000" w:themeColor="text1"/>
                <w:sz w:val="24"/>
                <w:szCs w:val="24"/>
              </w:rPr>
              <w:t>2022</w:t>
            </w:r>
            <w:r w:rsidR="00A71688" w:rsidRPr="00301120">
              <w:rPr>
                <w:color w:val="000000" w:themeColor="text1"/>
                <w:sz w:val="24"/>
                <w:szCs w:val="24"/>
              </w:rPr>
              <w:t>.</w:t>
            </w:r>
            <w:r w:rsidRPr="00301120">
              <w:rPr>
                <w:b/>
                <w:color w:val="000000" w:themeColor="text1"/>
                <w:sz w:val="24"/>
                <w:szCs w:val="24"/>
              </w:rPr>
              <w:t xml:space="preserve">gada </w:t>
            </w:r>
            <w:r w:rsidR="00301120" w:rsidRPr="00301120">
              <w:rPr>
                <w:b/>
                <w:color w:val="000000" w:themeColor="text1"/>
                <w:sz w:val="24"/>
                <w:szCs w:val="24"/>
              </w:rPr>
              <w:t xml:space="preserve">13.decembra </w:t>
            </w:r>
            <w:r w:rsidR="00F17953" w:rsidRPr="00301120">
              <w:rPr>
                <w:b/>
                <w:color w:val="000000" w:themeColor="text1"/>
                <w:sz w:val="24"/>
                <w:szCs w:val="24"/>
              </w:rPr>
              <w:t>plkst.1</w:t>
            </w:r>
            <w:r w:rsidR="00E437E3" w:rsidRPr="00301120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F17953" w:rsidRPr="00301120">
              <w:rPr>
                <w:b/>
                <w:color w:val="000000" w:themeColor="text1"/>
                <w:sz w:val="24"/>
                <w:szCs w:val="24"/>
              </w:rPr>
              <w:t>.00</w:t>
            </w:r>
            <w:r w:rsidRPr="00301120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30112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301120">
              <w:rPr>
                <w:color w:val="000000" w:themeColor="text1"/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C767E8E" w:rsidR="00F35D11" w:rsidRPr="00301120" w:rsidRDefault="00F35D11" w:rsidP="009516F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301120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301120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>AS „Swedbank”</w:t>
            </w:r>
          </w:p>
          <w:p w14:paraId="4D1120B4" w14:textId="077CE054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>Kods: HABALV22</w:t>
            </w:r>
          </w:p>
          <w:p w14:paraId="252075EE" w14:textId="3B66103B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301120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>AS „Citadele banka”</w:t>
            </w:r>
          </w:p>
          <w:p w14:paraId="134D7944" w14:textId="38AD545B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>Kods: PARXLV22</w:t>
            </w:r>
          </w:p>
          <w:p w14:paraId="1E31DB0E" w14:textId="177290A4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301120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>AS „</w:t>
            </w:r>
            <w:proofErr w:type="spellStart"/>
            <w:r w:rsidRPr="00301120">
              <w:rPr>
                <w:color w:val="000000" w:themeColor="text1"/>
                <w:sz w:val="24"/>
                <w:szCs w:val="24"/>
              </w:rPr>
              <w:t>Luminor</w:t>
            </w:r>
            <w:proofErr w:type="spellEnd"/>
            <w:r w:rsidRPr="0030112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1120">
              <w:rPr>
                <w:color w:val="000000" w:themeColor="text1"/>
                <w:sz w:val="24"/>
                <w:szCs w:val="24"/>
              </w:rPr>
              <w:t>Bank</w:t>
            </w:r>
            <w:proofErr w:type="spellEnd"/>
            <w:r w:rsidRPr="00301120">
              <w:rPr>
                <w:color w:val="000000" w:themeColor="text1"/>
                <w:sz w:val="24"/>
                <w:szCs w:val="24"/>
              </w:rPr>
              <w:t>”</w:t>
            </w:r>
          </w:p>
          <w:p w14:paraId="0C815F43" w14:textId="303B47A4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301120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301120">
              <w:rPr>
                <w:color w:val="000000" w:themeColor="text1"/>
                <w:sz w:val="24"/>
                <w:szCs w:val="24"/>
              </w:rPr>
              <w:t>Konts: LV22RIKO0002013192223</w:t>
            </w:r>
            <w:r w:rsidRPr="00301120">
              <w:rPr>
                <w:color w:val="000000" w:themeColor="text1"/>
                <w:sz w:val="24"/>
                <w:szCs w:val="24"/>
              </w:rPr>
              <w:t>,</w:t>
            </w:r>
          </w:p>
          <w:p w14:paraId="07E2E739" w14:textId="4D074DD5" w:rsidR="00F35D11" w:rsidRPr="009A7DAB" w:rsidRDefault="00C20A68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301120">
              <w:rPr>
                <w:color w:val="000000" w:themeColor="text1"/>
                <w:sz w:val="24"/>
                <w:szCs w:val="24"/>
              </w:rPr>
              <w:t>d</w:t>
            </w:r>
            <w:r w:rsidR="008467DE" w:rsidRPr="00301120">
              <w:rPr>
                <w:color w:val="000000" w:themeColor="text1"/>
                <w:sz w:val="24"/>
                <w:szCs w:val="24"/>
              </w:rPr>
              <w:t>rošības naud</w:t>
            </w:r>
            <w:r w:rsidR="00485965" w:rsidRPr="00301120">
              <w:rPr>
                <w:color w:val="000000" w:themeColor="text1"/>
                <w:sz w:val="24"/>
                <w:szCs w:val="24"/>
              </w:rPr>
              <w:t>a</w:t>
            </w:r>
            <w:r w:rsidR="00B86579" w:rsidRPr="00301120">
              <w:rPr>
                <w:color w:val="000000" w:themeColor="text1"/>
                <w:sz w:val="24"/>
                <w:szCs w:val="24"/>
              </w:rPr>
              <w:t xml:space="preserve"> 10,00 </w:t>
            </w:r>
            <w:proofErr w:type="spellStart"/>
            <w:r w:rsidR="00B86579" w:rsidRPr="00301120">
              <w:rPr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  <w:r w:rsidR="00B86579" w:rsidRPr="00301120">
              <w:rPr>
                <w:color w:val="000000" w:themeColor="text1"/>
                <w:sz w:val="24"/>
                <w:szCs w:val="24"/>
              </w:rPr>
              <w:t xml:space="preserve"> (desmit </w:t>
            </w:r>
            <w:proofErr w:type="spellStart"/>
            <w:r w:rsidR="00B86579" w:rsidRPr="00301120">
              <w:rPr>
                <w:i/>
                <w:color w:val="000000" w:themeColor="text1"/>
                <w:sz w:val="24"/>
                <w:szCs w:val="24"/>
              </w:rPr>
              <w:t>eu</w:t>
            </w:r>
            <w:r w:rsidR="008467DE" w:rsidRPr="00301120">
              <w:rPr>
                <w:i/>
                <w:color w:val="000000" w:themeColor="text1"/>
                <w:sz w:val="24"/>
                <w:szCs w:val="24"/>
              </w:rPr>
              <w:t>ro</w:t>
            </w:r>
            <w:proofErr w:type="spellEnd"/>
            <w:r w:rsidR="008467DE" w:rsidRPr="00301120">
              <w:rPr>
                <w:color w:val="000000" w:themeColor="text1"/>
                <w:sz w:val="24"/>
                <w:szCs w:val="24"/>
              </w:rPr>
              <w:t xml:space="preserve"> un 00 centi) apmērā (maksājuma uzdevumā norāda šādu informāciju: </w:t>
            </w:r>
            <w:r w:rsidR="00D8736B" w:rsidRPr="00301120">
              <w:rPr>
                <w:color w:val="000000" w:themeColor="text1"/>
                <w:sz w:val="24"/>
                <w:szCs w:val="24"/>
              </w:rPr>
              <w:t xml:space="preserve">drošības nauda nomas tiesību izsolei </w:t>
            </w:r>
            <w:r w:rsidR="00AF7A04" w:rsidRPr="00AF7A04">
              <w:rPr>
                <w:color w:val="000000" w:themeColor="text1"/>
                <w:sz w:val="24"/>
                <w:szCs w:val="24"/>
              </w:rPr>
              <w:t>(“Zariņi”, Dignājas pagasts</w:t>
            </w:r>
            <w:r w:rsidR="00D8736B" w:rsidRPr="00AF7A04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039B56C1" w:rsidR="00BA2981" w:rsidRPr="009A7DAB" w:rsidRDefault="00362ED3" w:rsidP="00862BC6">
            <w:pPr>
              <w:spacing w:line="247" w:lineRule="auto"/>
              <w:jc w:val="both"/>
              <w:rPr>
                <w:color w:val="0070C0"/>
                <w:sz w:val="24"/>
                <w:szCs w:val="24"/>
              </w:rPr>
            </w:pPr>
            <w:r w:rsidRPr="00AF7A04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862BC6" w:rsidRPr="00AF7A04">
              <w:rPr>
                <w:b/>
                <w:color w:val="000000" w:themeColor="text1"/>
                <w:sz w:val="24"/>
                <w:szCs w:val="24"/>
              </w:rPr>
              <w:t xml:space="preserve">zsole notiek 2022.gada </w:t>
            </w:r>
            <w:r w:rsidR="00860626" w:rsidRPr="00AF7A04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AF7A04" w:rsidRPr="00AF7A04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860626" w:rsidRPr="00AF7A04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AF7A04" w:rsidRPr="00AF7A04">
              <w:rPr>
                <w:b/>
                <w:color w:val="000000" w:themeColor="text1"/>
                <w:sz w:val="24"/>
                <w:szCs w:val="24"/>
              </w:rPr>
              <w:t>decembrī</w:t>
            </w:r>
            <w:r w:rsidR="00862BC6" w:rsidRPr="00AF7A04">
              <w:rPr>
                <w:b/>
                <w:color w:val="000000" w:themeColor="text1"/>
                <w:sz w:val="24"/>
                <w:szCs w:val="24"/>
              </w:rPr>
              <w:t xml:space="preserve"> plkst.</w:t>
            </w:r>
            <w:r w:rsidR="00860626" w:rsidRPr="00AF7A04">
              <w:rPr>
                <w:b/>
                <w:color w:val="000000" w:themeColor="text1"/>
                <w:sz w:val="24"/>
                <w:szCs w:val="24"/>
              </w:rPr>
              <w:t>9.00</w:t>
            </w:r>
            <w:r w:rsidR="00862BC6" w:rsidRPr="00AF7A04">
              <w:rPr>
                <w:color w:val="000000" w:themeColor="text1"/>
                <w:sz w:val="24"/>
                <w:szCs w:val="24"/>
              </w:rPr>
              <w:t xml:space="preserve"> klātien</w:t>
            </w:r>
            <w:r w:rsidR="00A95FA9" w:rsidRPr="00AF7A04">
              <w:rPr>
                <w:color w:val="000000" w:themeColor="text1"/>
                <w:sz w:val="24"/>
                <w:szCs w:val="24"/>
              </w:rPr>
              <w:t>ē</w:t>
            </w:r>
            <w:r w:rsidR="00862BC6" w:rsidRPr="00AF7A04">
              <w:rPr>
                <w:color w:val="000000" w:themeColor="text1"/>
                <w:sz w:val="24"/>
                <w:szCs w:val="24"/>
              </w:rPr>
              <w:t xml:space="preserve">, Jēkabpils </w:t>
            </w:r>
            <w:r w:rsidR="0054088A" w:rsidRPr="00AF7A04">
              <w:rPr>
                <w:color w:val="000000" w:themeColor="text1"/>
                <w:sz w:val="24"/>
                <w:szCs w:val="24"/>
              </w:rPr>
              <w:t>novada Attīstības pārvaldē</w:t>
            </w:r>
            <w:r w:rsidR="004B5FF0" w:rsidRPr="00AF7A04">
              <w:rPr>
                <w:color w:val="000000" w:themeColor="text1"/>
                <w:sz w:val="24"/>
                <w:szCs w:val="24"/>
              </w:rPr>
              <w:t xml:space="preserve">, Rīgas ielā 150A, Jēkabpilī, </w:t>
            </w:r>
            <w:r w:rsidR="00EB2413" w:rsidRPr="00AF7A04">
              <w:rPr>
                <w:color w:val="000000" w:themeColor="text1"/>
                <w:sz w:val="24"/>
                <w:szCs w:val="24"/>
              </w:rPr>
              <w:t>1.stāvā sēžu zālē.</w:t>
            </w:r>
            <w:r w:rsidR="00862BC6" w:rsidRPr="00AF7A0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AF7A04" w:rsidRDefault="00BA2981" w:rsidP="00862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F7A04">
              <w:rPr>
                <w:color w:val="000000" w:themeColor="text1"/>
                <w:sz w:val="24"/>
                <w:szCs w:val="24"/>
              </w:rPr>
              <w:t>Izso</w:t>
            </w:r>
            <w:r w:rsidR="00F0761B" w:rsidRPr="00AF7A04">
              <w:rPr>
                <w:color w:val="000000" w:themeColor="text1"/>
                <w:sz w:val="24"/>
                <w:szCs w:val="24"/>
              </w:rPr>
              <w:t>les norises kārtība ir noteikta</w:t>
            </w:r>
            <w:r w:rsidRPr="00AF7A04">
              <w:rPr>
                <w:color w:val="000000" w:themeColor="text1"/>
                <w:sz w:val="24"/>
                <w:szCs w:val="24"/>
              </w:rPr>
              <w:t xml:space="preserve"> nomas objekta nomas tiesību </w:t>
            </w:r>
            <w:r w:rsidR="008A7B47" w:rsidRPr="00AF7A0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7A04">
              <w:rPr>
                <w:color w:val="000000" w:themeColor="text1"/>
                <w:sz w:val="24"/>
                <w:szCs w:val="24"/>
              </w:rPr>
              <w:t xml:space="preserve">izsoles noteikumos. </w:t>
            </w:r>
            <w:r w:rsidR="002F4ACB" w:rsidRPr="00AF7A04">
              <w:rPr>
                <w:color w:val="000000" w:themeColor="text1"/>
                <w:sz w:val="24"/>
                <w:szCs w:val="24"/>
              </w:rPr>
              <w:t>Ar nomas objekta nomas tiesību</w:t>
            </w:r>
            <w:r w:rsidR="008A7B47" w:rsidRPr="00AF7A04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4ACB" w:rsidRPr="00AF7A04">
              <w:rPr>
                <w:color w:val="000000" w:themeColor="text1"/>
                <w:sz w:val="24"/>
                <w:szCs w:val="24"/>
              </w:rPr>
              <w:t xml:space="preserve">izsoles noteikumiem, t.sk. ar </w:t>
            </w:r>
            <w:r w:rsidR="00F0761B" w:rsidRPr="00AF7A04">
              <w:rPr>
                <w:color w:val="000000" w:themeColor="text1"/>
                <w:sz w:val="24"/>
                <w:szCs w:val="24"/>
              </w:rPr>
              <w:t>N</w:t>
            </w:r>
            <w:r w:rsidR="002F4ACB" w:rsidRPr="00AF7A04">
              <w:rPr>
                <w:color w:val="000000" w:themeColor="text1"/>
                <w:sz w:val="24"/>
                <w:szCs w:val="24"/>
              </w:rPr>
              <w:t>omas līguma projektu var iepazīties Jēkabpils</w:t>
            </w:r>
            <w:r w:rsidR="00EB2413" w:rsidRPr="00AF7A04">
              <w:rPr>
                <w:color w:val="000000" w:themeColor="text1"/>
                <w:sz w:val="24"/>
                <w:szCs w:val="24"/>
              </w:rPr>
              <w:t xml:space="preserve"> novada pašvaldības </w:t>
            </w:r>
            <w:r w:rsidR="0004181A" w:rsidRPr="00AF7A04">
              <w:rPr>
                <w:color w:val="000000" w:themeColor="text1"/>
                <w:sz w:val="24"/>
                <w:szCs w:val="24"/>
              </w:rPr>
              <w:t>tīmekļ</w:t>
            </w:r>
            <w:r w:rsidR="002F4ACB" w:rsidRPr="00AF7A04">
              <w:rPr>
                <w:color w:val="000000" w:themeColor="text1"/>
                <w:sz w:val="24"/>
                <w:szCs w:val="24"/>
              </w:rPr>
              <w:t xml:space="preserve">vietnē </w:t>
            </w:r>
            <w:hyperlink r:id="rId13" w:history="1">
              <w:r w:rsidR="007A0866" w:rsidRPr="00AF7A04">
                <w:rPr>
                  <w:color w:val="000000" w:themeColor="text1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5707CC3C" w:rsidR="00A66C32" w:rsidRPr="00952714" w:rsidRDefault="007670E1" w:rsidP="00A66C3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  <w:p w14:paraId="1DA399DC" w14:textId="64FD0508" w:rsidR="00BA2981" w:rsidRPr="00952714" w:rsidRDefault="00BA298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43EFC4EC" w:rsidR="00BA2981" w:rsidRPr="009A7DAB" w:rsidRDefault="00A53A3F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color w:val="0070C0"/>
                <w:sz w:val="24"/>
                <w:szCs w:val="24"/>
              </w:rPr>
            </w:pPr>
            <w:r w:rsidRPr="00B9700A">
              <w:rPr>
                <w:color w:val="000000" w:themeColor="text1"/>
                <w:sz w:val="24"/>
                <w:szCs w:val="24"/>
              </w:rPr>
              <w:t xml:space="preserve">Ar Nomas objektu var iepazīties, iepriekš sazinoties ar </w:t>
            </w:r>
            <w:r w:rsidR="00C07466" w:rsidRPr="00B9700A">
              <w:rPr>
                <w:color w:val="000000" w:themeColor="text1"/>
                <w:sz w:val="24"/>
                <w:szCs w:val="24"/>
              </w:rPr>
              <w:t xml:space="preserve">Jēkabpils novada </w:t>
            </w:r>
            <w:r w:rsidR="00B9700A" w:rsidRPr="00B9700A">
              <w:rPr>
                <w:color w:val="000000" w:themeColor="text1"/>
                <w:sz w:val="24"/>
                <w:szCs w:val="24"/>
              </w:rPr>
              <w:t xml:space="preserve">Dignājas pagasta pārvaldes saimniecības vadītāju Jāni </w:t>
            </w:r>
            <w:proofErr w:type="spellStart"/>
            <w:r w:rsidR="00B9700A" w:rsidRPr="00B9700A">
              <w:rPr>
                <w:color w:val="000000" w:themeColor="text1"/>
                <w:sz w:val="24"/>
                <w:szCs w:val="24"/>
              </w:rPr>
              <w:t>Raubišķu</w:t>
            </w:r>
            <w:proofErr w:type="spellEnd"/>
            <w:r w:rsidR="00B9700A" w:rsidRPr="00B9700A">
              <w:rPr>
                <w:color w:val="000000" w:themeColor="text1"/>
                <w:sz w:val="24"/>
                <w:szCs w:val="24"/>
              </w:rPr>
              <w:t>, tālrunis saziņai 29426300</w:t>
            </w:r>
            <w:r w:rsidR="00C07466" w:rsidRPr="00B9700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FA08" w14:textId="77777777" w:rsidR="00CF42A9" w:rsidRDefault="00CF42A9">
      <w:pPr>
        <w:spacing w:after="0" w:line="240" w:lineRule="auto"/>
      </w:pPr>
      <w:r>
        <w:separator/>
      </w:r>
    </w:p>
  </w:endnote>
  <w:endnote w:type="continuationSeparator" w:id="0">
    <w:p w14:paraId="7C77A324" w14:textId="77777777" w:rsidR="00CF42A9" w:rsidRDefault="00CF42A9">
      <w:pPr>
        <w:spacing w:after="0" w:line="240" w:lineRule="auto"/>
      </w:pPr>
      <w:r>
        <w:continuationSeparator/>
      </w:r>
    </w:p>
  </w:endnote>
  <w:endnote w:type="continuationNotice" w:id="1">
    <w:p w14:paraId="55F628BB" w14:textId="77777777" w:rsidR="00CF42A9" w:rsidRDefault="00CF4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B9700A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B9700A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08AD" w14:textId="77777777" w:rsidR="00CF42A9" w:rsidRDefault="00CF42A9">
      <w:pPr>
        <w:spacing w:after="0" w:line="240" w:lineRule="auto"/>
      </w:pPr>
      <w:r>
        <w:separator/>
      </w:r>
    </w:p>
  </w:footnote>
  <w:footnote w:type="continuationSeparator" w:id="0">
    <w:p w14:paraId="2E4CFDDB" w14:textId="77777777" w:rsidR="00CF42A9" w:rsidRDefault="00CF42A9">
      <w:pPr>
        <w:spacing w:after="0" w:line="240" w:lineRule="auto"/>
      </w:pPr>
      <w:r>
        <w:continuationSeparator/>
      </w:r>
    </w:p>
  </w:footnote>
  <w:footnote w:type="continuationNotice" w:id="1">
    <w:p w14:paraId="333D422A" w14:textId="77777777" w:rsidR="00CF42A9" w:rsidRDefault="00CF42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16137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F4F1E"/>
    <w:rsid w:val="00100BB8"/>
    <w:rsid w:val="0011699B"/>
    <w:rsid w:val="00133F73"/>
    <w:rsid w:val="00144033"/>
    <w:rsid w:val="00145C34"/>
    <w:rsid w:val="00151EFE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10F24"/>
    <w:rsid w:val="00227143"/>
    <w:rsid w:val="00256E45"/>
    <w:rsid w:val="00260E7A"/>
    <w:rsid w:val="0027276D"/>
    <w:rsid w:val="0027540E"/>
    <w:rsid w:val="002908CB"/>
    <w:rsid w:val="00290D3D"/>
    <w:rsid w:val="002949C6"/>
    <w:rsid w:val="002A319A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3771"/>
    <w:rsid w:val="00325E8F"/>
    <w:rsid w:val="00331A89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D16"/>
    <w:rsid w:val="00420AF0"/>
    <w:rsid w:val="00423AFC"/>
    <w:rsid w:val="004303E3"/>
    <w:rsid w:val="00442401"/>
    <w:rsid w:val="004472C8"/>
    <w:rsid w:val="004607AB"/>
    <w:rsid w:val="00464AA7"/>
    <w:rsid w:val="00470342"/>
    <w:rsid w:val="00476A1D"/>
    <w:rsid w:val="00483BC2"/>
    <w:rsid w:val="00485965"/>
    <w:rsid w:val="004A61AF"/>
    <w:rsid w:val="004A6A02"/>
    <w:rsid w:val="004B0FAF"/>
    <w:rsid w:val="004B5FF0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54FF"/>
    <w:rsid w:val="005D7DF5"/>
    <w:rsid w:val="00600AD7"/>
    <w:rsid w:val="0061035D"/>
    <w:rsid w:val="00621BA2"/>
    <w:rsid w:val="00625395"/>
    <w:rsid w:val="006275E4"/>
    <w:rsid w:val="0063016B"/>
    <w:rsid w:val="00633454"/>
    <w:rsid w:val="00633DD1"/>
    <w:rsid w:val="00636E58"/>
    <w:rsid w:val="00652687"/>
    <w:rsid w:val="006664CC"/>
    <w:rsid w:val="006724AB"/>
    <w:rsid w:val="006867DF"/>
    <w:rsid w:val="006972BD"/>
    <w:rsid w:val="006A1F10"/>
    <w:rsid w:val="006B0A84"/>
    <w:rsid w:val="006B6668"/>
    <w:rsid w:val="006C51FC"/>
    <w:rsid w:val="006D3614"/>
    <w:rsid w:val="006D4AA2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52355"/>
    <w:rsid w:val="007564CD"/>
    <w:rsid w:val="007565BF"/>
    <w:rsid w:val="007569EA"/>
    <w:rsid w:val="00756BB0"/>
    <w:rsid w:val="007670E1"/>
    <w:rsid w:val="00770D66"/>
    <w:rsid w:val="00772010"/>
    <w:rsid w:val="007823F7"/>
    <w:rsid w:val="0078538C"/>
    <w:rsid w:val="00793BEB"/>
    <w:rsid w:val="00793E70"/>
    <w:rsid w:val="00794EDC"/>
    <w:rsid w:val="007969DA"/>
    <w:rsid w:val="007A024B"/>
    <w:rsid w:val="007A0866"/>
    <w:rsid w:val="007A5D55"/>
    <w:rsid w:val="007B0FA6"/>
    <w:rsid w:val="007B2212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71315"/>
    <w:rsid w:val="009919B8"/>
    <w:rsid w:val="009944CC"/>
    <w:rsid w:val="009A22BE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F0105"/>
    <w:rsid w:val="009F1017"/>
    <w:rsid w:val="009F28F0"/>
    <w:rsid w:val="00A17EAE"/>
    <w:rsid w:val="00A211B7"/>
    <w:rsid w:val="00A36D4C"/>
    <w:rsid w:val="00A47D01"/>
    <w:rsid w:val="00A50D78"/>
    <w:rsid w:val="00A53A3F"/>
    <w:rsid w:val="00A57E28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F036C"/>
    <w:rsid w:val="00AF0FD8"/>
    <w:rsid w:val="00AF7A04"/>
    <w:rsid w:val="00B104DC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8D"/>
    <w:rsid w:val="00B9700A"/>
    <w:rsid w:val="00BA2981"/>
    <w:rsid w:val="00BA6BE8"/>
    <w:rsid w:val="00BB7B0A"/>
    <w:rsid w:val="00BC43DC"/>
    <w:rsid w:val="00BD0556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621B6"/>
    <w:rsid w:val="00D72918"/>
    <w:rsid w:val="00D8736B"/>
    <w:rsid w:val="00D9004F"/>
    <w:rsid w:val="00DA26B8"/>
    <w:rsid w:val="00DA4844"/>
    <w:rsid w:val="00DB10E0"/>
    <w:rsid w:val="00DB3ABA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8109A"/>
    <w:rsid w:val="00F8544D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102</cp:revision>
  <cp:lastPrinted>2019-04-02T06:54:00Z</cp:lastPrinted>
  <dcterms:created xsi:type="dcterms:W3CDTF">2022-07-05T07:11:00Z</dcterms:created>
  <dcterms:modified xsi:type="dcterms:W3CDTF">2022-11-30T14:34:00Z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