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87DF" w14:textId="77777777" w:rsidR="00340431" w:rsidRDefault="00340431" w:rsidP="00340431">
      <w:pPr>
        <w:widowControl w:val="0"/>
        <w:suppressAutoHyphens/>
        <w:jc w:val="right"/>
        <w:rPr>
          <w:rFonts w:eastAsia="Lucida Sans Unicode" w:cs="Tahoma"/>
          <w:lang w:val="lv-LV"/>
        </w:rPr>
      </w:pPr>
      <w:r>
        <w:rPr>
          <w:rFonts w:eastAsia="Lucida Sans Unicode" w:cs="Tahoma"/>
          <w:lang w:val="lv-LV"/>
        </w:rPr>
        <w:t>Pielikums</w:t>
      </w:r>
    </w:p>
    <w:p w14:paraId="299C6A01" w14:textId="77777777" w:rsidR="00340431" w:rsidRDefault="00340431" w:rsidP="00340431">
      <w:pPr>
        <w:widowControl w:val="0"/>
        <w:suppressAutoHyphens/>
        <w:jc w:val="right"/>
        <w:rPr>
          <w:rFonts w:eastAsia="Lucida Sans Unicode" w:cs="Tahoma"/>
          <w:lang w:val="lv-LV"/>
        </w:rPr>
      </w:pPr>
      <w:r>
        <w:rPr>
          <w:rFonts w:eastAsia="Lucida Sans Unicode" w:cs="Tahoma"/>
          <w:lang w:val="lv-LV"/>
        </w:rPr>
        <w:t>APSTIPRINĀTS</w:t>
      </w:r>
    </w:p>
    <w:p w14:paraId="709B62BB" w14:textId="77777777" w:rsidR="00340431" w:rsidRDefault="00340431" w:rsidP="00340431">
      <w:pPr>
        <w:widowControl w:val="0"/>
        <w:suppressAutoHyphens/>
        <w:jc w:val="right"/>
        <w:rPr>
          <w:rFonts w:eastAsia="Lucida Sans Unicode" w:cs="Tahoma"/>
          <w:lang w:val="lv-LV"/>
        </w:rPr>
      </w:pPr>
      <w:r>
        <w:rPr>
          <w:rFonts w:eastAsia="Lucida Sans Unicode" w:cs="Tahoma"/>
          <w:lang w:val="lv-LV"/>
        </w:rPr>
        <w:t>ar Jēkabpils novada domes</w:t>
      </w:r>
    </w:p>
    <w:p w14:paraId="14278CE2" w14:textId="77777777" w:rsidR="00340431" w:rsidRDefault="00340431" w:rsidP="00340431">
      <w:pPr>
        <w:widowControl w:val="0"/>
        <w:suppressAutoHyphens/>
        <w:jc w:val="right"/>
        <w:rPr>
          <w:rFonts w:eastAsia="Lucida Sans Unicode" w:cs="Tahoma"/>
          <w:lang w:val="lv-LV"/>
        </w:rPr>
      </w:pPr>
      <w:r>
        <w:rPr>
          <w:rFonts w:eastAsia="Lucida Sans Unicode" w:cs="Tahoma"/>
          <w:lang w:val="lv-LV"/>
        </w:rPr>
        <w:t>24.11.2022. lēmuma Nr.1084 2.punktu</w:t>
      </w:r>
    </w:p>
    <w:p w14:paraId="4C5471C6" w14:textId="77777777" w:rsidR="00340431" w:rsidRDefault="00340431" w:rsidP="00340431">
      <w:pPr>
        <w:widowControl w:val="0"/>
        <w:suppressAutoHyphens/>
        <w:jc w:val="right"/>
        <w:rPr>
          <w:rFonts w:eastAsia="Lucida Sans Unicode" w:cs="Tahoma"/>
          <w:lang w:val="lv-LV"/>
        </w:rPr>
      </w:pPr>
      <w:r>
        <w:rPr>
          <w:rFonts w:eastAsia="Lucida Sans Unicode" w:cs="Tahoma"/>
          <w:lang w:val="lv-LV"/>
        </w:rPr>
        <w:t>(protokols Nr.25, 40.§)</w:t>
      </w:r>
    </w:p>
    <w:p w14:paraId="5E9D9132" w14:textId="77777777" w:rsidR="00340431" w:rsidRDefault="00340431" w:rsidP="00340431">
      <w:pPr>
        <w:widowControl w:val="0"/>
        <w:suppressAutoHyphens/>
        <w:jc w:val="center"/>
        <w:rPr>
          <w:rFonts w:eastAsia="Lucida Sans Unicode" w:cs="Tahoma"/>
          <w:b/>
          <w:bCs/>
          <w:lang w:val="lv-LV"/>
        </w:rPr>
      </w:pPr>
      <w:r>
        <w:rPr>
          <w:rFonts w:eastAsia="Lucida Sans Unicode" w:cs="Tahoma"/>
          <w:b/>
          <w:bCs/>
          <w:lang w:val="lv-LV"/>
        </w:rPr>
        <w:t>RAKSTISKĀS IZSOLES</w:t>
      </w:r>
    </w:p>
    <w:p w14:paraId="5DD803F4" w14:textId="77777777" w:rsidR="00340431" w:rsidRDefault="00340431" w:rsidP="00340431">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56010011720 Aizupes iela 17, Jēkabpilī, Jēkabpils novadā zemes vienību ar kadastra apzīmējumu 56010011720 15273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431C8AD9" w14:textId="77777777" w:rsidR="00340431" w:rsidRDefault="00340431" w:rsidP="00340431">
      <w:pPr>
        <w:widowControl w:val="0"/>
        <w:suppressAutoHyphens/>
        <w:jc w:val="center"/>
        <w:rPr>
          <w:rFonts w:eastAsia="Lucida Sans Unicode" w:cs="Tahoma"/>
          <w:b/>
          <w:bCs/>
          <w:lang w:val="lv-LV"/>
        </w:rPr>
      </w:pPr>
      <w:r>
        <w:rPr>
          <w:rFonts w:eastAsia="Lucida Sans Unicode" w:cs="Tahoma"/>
          <w:b/>
          <w:bCs/>
          <w:lang w:val="lv-LV"/>
        </w:rPr>
        <w:t>NOTEIKUMI</w:t>
      </w:r>
    </w:p>
    <w:p w14:paraId="39076D31" w14:textId="77777777" w:rsidR="00340431" w:rsidRDefault="00340431" w:rsidP="00340431">
      <w:pPr>
        <w:widowControl w:val="0"/>
        <w:suppressAutoHyphens/>
        <w:jc w:val="both"/>
        <w:rPr>
          <w:rFonts w:eastAsia="Lucida Sans Unicode" w:cs="Tahoma"/>
          <w:lang w:val="lv-LV"/>
        </w:rPr>
      </w:pPr>
    </w:p>
    <w:p w14:paraId="6CF4B9C7" w14:textId="77777777" w:rsidR="00340431" w:rsidRDefault="00340431" w:rsidP="00340431">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0388045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rFonts w:eastAsia="Calibri"/>
          <w:lang w:val="lv-LV"/>
        </w:rPr>
        <w:t xml:space="preserve">nekustamā īpašuma ar kadastra numuru </w:t>
      </w:r>
      <w:r>
        <w:rPr>
          <w:lang w:val="lv-LV"/>
        </w:rPr>
        <w:t>56010011720 Aizupes iela 17, Jēkabpilī, Jēkabpils novadā zemes vienību ar kadastra apzīmējumu 56010011720 15273 m</w:t>
      </w:r>
      <w:r>
        <w:rPr>
          <w:vertAlign w:val="superscript"/>
          <w:lang w:val="lv-LV"/>
        </w:rPr>
        <w:t>2</w:t>
      </w:r>
      <w:r>
        <w:rPr>
          <w:lang w:val="lv-LV"/>
        </w:rPr>
        <w:t xml:space="preserve"> platībā</w:t>
      </w:r>
      <w:r>
        <w:rPr>
          <w:rFonts w:eastAsia="Lucida Sans Unicode"/>
          <w:lang w:val="lv-LV"/>
        </w:rPr>
        <w:t xml:space="preserve"> (turpmāk – Nomas objekts) un nosolītājam tiek piešķirtas nomas tiesības uz Nomas objektu.</w:t>
      </w:r>
    </w:p>
    <w:p w14:paraId="141BAA51"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0461B30E"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331EDA7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41AF8116"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04F806E2" w14:textId="77777777" w:rsidR="00340431" w:rsidRDefault="00340431" w:rsidP="00340431">
      <w:pPr>
        <w:numPr>
          <w:ilvl w:val="0"/>
          <w:numId w:val="1"/>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sidRPr="0017169E">
        <w:rPr>
          <w:rFonts w:eastAsia="Lucida Sans Unicode"/>
          <w:lang w:val="lv-LV"/>
        </w:rPr>
        <w:t>”</w:t>
      </w:r>
      <w:r>
        <w:rPr>
          <w:rFonts w:eastAsia="Calibri"/>
          <w:bCs/>
          <w:lang w:val="lv-LV" w:eastAsia="lv-LV"/>
        </w:rPr>
        <w:t>Par nomas tiesību izsolēm</w:t>
      </w:r>
      <w:r>
        <w:rPr>
          <w:rFonts w:eastAsia="Lucida Sans Unicode"/>
          <w:lang w:val="lv-LV"/>
        </w:rPr>
        <w:t xml:space="preserve">” izveidota izsoles komisija (turpmāk – Komisija). </w:t>
      </w:r>
    </w:p>
    <w:p w14:paraId="3A2CB011"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5F6B5D35" w14:textId="77777777" w:rsidR="00340431" w:rsidRDefault="00340431" w:rsidP="00340431">
      <w:pPr>
        <w:widowControl w:val="0"/>
        <w:suppressAutoHyphens/>
        <w:jc w:val="both"/>
        <w:rPr>
          <w:rFonts w:eastAsia="Lucida Sans Unicode"/>
          <w:lang w:val="lv-LV"/>
        </w:rPr>
      </w:pPr>
    </w:p>
    <w:p w14:paraId="34E39CB6" w14:textId="77777777" w:rsidR="00340431" w:rsidRDefault="00340431" w:rsidP="00340431">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1AFFBF8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60631D24"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1.februārī plkst.10.00</w:t>
      </w:r>
      <w:r>
        <w:rPr>
          <w:rFonts w:eastAsia="Lucida Sans Unicode"/>
          <w:lang w:val="lv-LV"/>
        </w:rPr>
        <w:t xml:space="preserve"> Jēkabpils novada  pašvaldības iestādes “Jēkabpils novada Attīstības pārvalde” Rīgas ielā 150A, Jēkabpilī, Jēkabpils novadā, 1.stāvā, sēžu zālē.</w:t>
      </w:r>
    </w:p>
    <w:p w14:paraId="5561E76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27F69DB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B0DBD77" w14:textId="77777777" w:rsidR="00340431" w:rsidRDefault="00340431" w:rsidP="00340431">
      <w:pPr>
        <w:widowControl w:val="0"/>
        <w:suppressAutoHyphens/>
        <w:jc w:val="both"/>
        <w:rPr>
          <w:rFonts w:eastAsia="Lucida Sans Unicode"/>
          <w:lang w:val="lv-LV"/>
        </w:rPr>
      </w:pPr>
    </w:p>
    <w:p w14:paraId="192A505B" w14:textId="77777777" w:rsidR="00340431" w:rsidRDefault="00340431" w:rsidP="00340431">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07596989"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tiesiskajā valdījumā esošā nekustamā īpašuma ar kadastra numuru </w:t>
      </w:r>
      <w:r>
        <w:rPr>
          <w:rFonts w:ascii="Times New Roman" w:hAnsi="Times New Roman"/>
          <w:sz w:val="24"/>
          <w:szCs w:val="24"/>
        </w:rPr>
        <w:t xml:space="preserve">56010011720 Aizupes iela 17, Jēkabpilī, Jēkabpils novadā </w:t>
      </w:r>
      <w:r>
        <w:rPr>
          <w:rFonts w:ascii="Times New Roman" w:eastAsia="Lucida Sans Unicode" w:hAnsi="Times New Roman"/>
          <w:sz w:val="24"/>
          <w:szCs w:val="24"/>
        </w:rPr>
        <w:t>neapbūvēta, pašvaldībai piekritīga</w:t>
      </w:r>
      <w:r>
        <w:rPr>
          <w:rFonts w:ascii="Times New Roman" w:hAnsi="Times New Roman"/>
          <w:sz w:val="24"/>
          <w:szCs w:val="24"/>
        </w:rPr>
        <w:t xml:space="preserve"> zemes vienību ar kadastra apzīmējumu 56010011720 15273 m</w:t>
      </w:r>
      <w:r>
        <w:rPr>
          <w:rFonts w:ascii="Times New Roman" w:hAnsi="Times New Roman"/>
          <w:sz w:val="24"/>
          <w:szCs w:val="24"/>
          <w:vertAlign w:val="superscript"/>
        </w:rPr>
        <w:t>2</w:t>
      </w:r>
      <w:r>
        <w:rPr>
          <w:rFonts w:ascii="Times New Roman" w:hAnsi="Times New Roman"/>
          <w:sz w:val="24"/>
          <w:szCs w:val="24"/>
        </w:rPr>
        <w:t xml:space="preserve"> platībā</w:t>
      </w:r>
      <w:r>
        <w:rPr>
          <w:rFonts w:ascii="Times New Roman" w:eastAsia="Lucida Sans Unicode" w:hAnsi="Times New Roman"/>
          <w:sz w:val="24"/>
          <w:szCs w:val="24"/>
        </w:rPr>
        <w:t xml:space="preserve">. Nekustamais īpašums nav nostiprināts zemesgrāmatā un zemes vienība ar kadastra apzīmējumu </w:t>
      </w:r>
      <w:r>
        <w:rPr>
          <w:rFonts w:ascii="Times New Roman" w:hAnsi="Times New Roman"/>
          <w:sz w:val="24"/>
          <w:szCs w:val="24"/>
        </w:rPr>
        <w:t xml:space="preserve">56010011720 </w:t>
      </w:r>
      <w:r>
        <w:rPr>
          <w:rFonts w:ascii="Times New Roman" w:eastAsia="Lucida Sans Unicode" w:hAnsi="Times New Roman"/>
          <w:sz w:val="24"/>
          <w:szCs w:val="24"/>
        </w:rPr>
        <w:t>nav kadastrāli uzmērīta.</w:t>
      </w:r>
    </w:p>
    <w:p w14:paraId="0C326246"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platība var tikt precizēta, ja zemes vienība ar kadastra apzīmējumu 56010011720 tiks kadastrāli uzmērīta</w:t>
      </w:r>
      <w:r>
        <w:rPr>
          <w:rFonts w:ascii="Times New Roman" w:eastAsia="Lucida Sans Unicode" w:hAnsi="Times New Roman"/>
          <w:sz w:val="24"/>
          <w:szCs w:val="24"/>
        </w:rPr>
        <w:t>.</w:t>
      </w:r>
    </w:p>
    <w:p w14:paraId="03F0BF12"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45DECC63"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Atbilstoši Jēkabpils pilsētas teritorijas plānojumam 2019.-2030.gadam zemes vienība ar kadastra apzīmējumu </w:t>
      </w:r>
      <w:r>
        <w:rPr>
          <w:rFonts w:ascii="Times New Roman" w:hAnsi="Times New Roman"/>
          <w:sz w:val="24"/>
          <w:szCs w:val="24"/>
        </w:rPr>
        <w:t>56010011720</w:t>
      </w:r>
      <w:r>
        <w:rPr>
          <w:rFonts w:ascii="Times New Roman" w:eastAsia="Lucida Sans Unicode" w:hAnsi="Times New Roman"/>
          <w:sz w:val="24"/>
          <w:szCs w:val="24"/>
        </w:rPr>
        <w:t xml:space="preserve"> </w:t>
      </w:r>
      <w:r>
        <w:rPr>
          <w:rFonts w:ascii="Times New Roman" w:hAnsi="Times New Roman"/>
          <w:sz w:val="24"/>
          <w:szCs w:val="24"/>
        </w:rPr>
        <w:t>15273</w:t>
      </w:r>
      <w:r>
        <w:rPr>
          <w:rFonts w:ascii="Times New Roman" w:eastAsia="Lucida Sans Unicode" w:hAnsi="Times New Roman"/>
          <w:sz w:val="24"/>
          <w:szCs w:val="24"/>
        </w:rPr>
        <w:t xml:space="preserve">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Rūpnieciskās apbūves teritorijā (R1), zemes lietošanas mērķis ir 0101 – zeme, kuras galvenais saimnieciskās darbības veids ir lauksaimniecība.</w:t>
      </w:r>
    </w:p>
    <w:p w14:paraId="0F53CA4F" w14:textId="77777777" w:rsidR="00340431" w:rsidRDefault="00340431" w:rsidP="00340431">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Nomas objekta atrodas pilsētas nomalē starp Aizupes ielu,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dzelzceļa līniju Rīga-Rēzekne, un rūpnieciskās apbūves teritoriju. Zemes vienība ir taisnstūra formas. Ar vienu malu robežojas  ar Aizupes ielu, otra mala robežojas  ar rūpnieciskās apbūves teritoriju, ar pārējām malām robežojas ar neizmantotām teritorijām. Piebraukšana pa betona seguma piebraucamo ceļu ir laba.</w:t>
      </w:r>
    </w:p>
    <w:p w14:paraId="1C84F219"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334861CE" w14:textId="77777777" w:rsidR="00340431" w:rsidRDefault="00340431" w:rsidP="00340431">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7ADCE291"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06ECC080"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bCs/>
          <w:sz w:val="24"/>
          <w:szCs w:val="24"/>
        </w:rPr>
        <w:t xml:space="preserve">Papildus nomas maksai izsoles </w:t>
      </w:r>
      <w:bookmarkStart w:id="0" w:name="_Hlk119326774"/>
      <w:r>
        <w:rPr>
          <w:rFonts w:ascii="Times New Roman" w:hAnsi="Times New Roman"/>
          <w:bCs/>
          <w:sz w:val="24"/>
          <w:szCs w:val="24"/>
        </w:rPr>
        <w:t xml:space="preserve">uzvarētājs veic vienreizēju maksājumu 53,77 euro </w:t>
      </w:r>
      <w:r>
        <w:rPr>
          <w:rFonts w:ascii="Times New Roman" w:hAnsi="Times New Roman"/>
          <w:bCs/>
          <w:i/>
          <w:sz w:val="24"/>
          <w:szCs w:val="24"/>
        </w:rPr>
        <w:t>(piecdesmit trīs eiro un 77 centi)</w:t>
      </w:r>
      <w:r>
        <w:rPr>
          <w:rFonts w:ascii="Times New Roman" w:hAnsi="Times New Roman"/>
          <w:bCs/>
          <w:sz w:val="24"/>
          <w:szCs w:val="24"/>
        </w:rPr>
        <w:t xml:space="preserve"> apmērā, lai kompensētu Jēkabpils novada pašvaldībai pieaicinātā sertificēta vērtētāja atlīdzības summu par Nomas objekta nomas maksas noteikšanu</w:t>
      </w:r>
      <w:bookmarkEnd w:id="0"/>
      <w:r>
        <w:rPr>
          <w:rFonts w:ascii="Times New Roman" w:hAnsi="Times New Roman"/>
          <w:bCs/>
          <w:sz w:val="24"/>
          <w:szCs w:val="24"/>
        </w:rPr>
        <w:t>.</w:t>
      </w:r>
    </w:p>
    <w:p w14:paraId="43A1B0A9"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līguma projekts noteikts 1.pielikumā.</w:t>
      </w:r>
    </w:p>
    <w:p w14:paraId="2D032C25"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6DC15EBB"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2E5C1D3A"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1EDA0620"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bookmarkStart w:id="1" w:name="_Hlk119444278"/>
      <w:r>
        <w:rPr>
          <w:rFonts w:ascii="Times New Roman" w:eastAsia="Lucida Sans Unicode" w:hAnsi="Times New Roman"/>
          <w:sz w:val="24"/>
          <w:szCs w:val="24"/>
        </w:rPr>
        <w:t>Nomniekam, rakstiski saskaņojot  ar Jēkabpils novada pašvaldību, ir tiesības veikt Nomas objektā  apauguma novākšanu.</w:t>
      </w:r>
    </w:p>
    <w:bookmarkEnd w:id="1"/>
    <w:p w14:paraId="2D29BB1D"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34FC17EF" w14:textId="77777777" w:rsidR="00340431" w:rsidRDefault="00340431" w:rsidP="00340431">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nav tiesību nodot Nomas objektu vai tā daļu apakšnomā trešajām personām, bez rakstiska saskaņojuma ar Jēkabpils novada pašvaldību.</w:t>
      </w:r>
    </w:p>
    <w:p w14:paraId="462F01D8" w14:textId="77777777" w:rsidR="00340431" w:rsidRDefault="00340431" w:rsidP="00340431">
      <w:pPr>
        <w:widowControl w:val="0"/>
        <w:suppressAutoHyphens/>
        <w:jc w:val="both"/>
        <w:rPr>
          <w:rFonts w:eastAsia="Lucida Sans Unicode"/>
          <w:lang w:val="lv-LV"/>
        </w:rPr>
      </w:pPr>
    </w:p>
    <w:p w14:paraId="14668307" w14:textId="77777777" w:rsidR="00340431" w:rsidRDefault="00340431" w:rsidP="00340431">
      <w:pPr>
        <w:widowControl w:val="0"/>
        <w:suppressAutoHyphens/>
        <w:jc w:val="center"/>
        <w:rPr>
          <w:rFonts w:eastAsia="Lucida Sans Unicode"/>
          <w:lang w:val="lv-LV"/>
        </w:rPr>
      </w:pPr>
      <w:r>
        <w:rPr>
          <w:rFonts w:eastAsia="Lucida Sans Unicode"/>
          <w:lang w:val="lv-LV"/>
        </w:rPr>
        <w:lastRenderedPageBreak/>
        <w:t>V.</w:t>
      </w:r>
      <w:r>
        <w:rPr>
          <w:rFonts w:eastAsia="Lucida Sans Unicode"/>
          <w:lang w:val="lv-LV"/>
        </w:rPr>
        <w:tab/>
        <w:t>Izsoles pretendentu piedāvājumu iesniegšanas kārtība</w:t>
      </w:r>
    </w:p>
    <w:p w14:paraId="3BBD68ED" w14:textId="77777777" w:rsidR="00340431" w:rsidRDefault="00340431" w:rsidP="00340431">
      <w:pPr>
        <w:widowControl w:val="0"/>
        <w:suppressAutoHyphens/>
        <w:jc w:val="center"/>
        <w:rPr>
          <w:rFonts w:eastAsia="Lucida Sans Unicode"/>
          <w:lang w:val="lv-LV"/>
        </w:rPr>
      </w:pPr>
    </w:p>
    <w:p w14:paraId="6C6F2D94"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00346CAC"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31.janvāra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7639B728"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1F346DF9" w14:textId="77777777" w:rsidR="00340431" w:rsidRDefault="00340431" w:rsidP="00340431">
      <w:pPr>
        <w:widowControl w:val="0"/>
        <w:suppressAutoHyphens/>
        <w:spacing w:line="256" w:lineRule="auto"/>
        <w:ind w:left="360"/>
        <w:contextualSpacing/>
        <w:jc w:val="center"/>
        <w:rPr>
          <w:rFonts w:eastAsia="Lucida Sans Unicode"/>
          <w:lang w:val="lv-LV"/>
        </w:rPr>
      </w:pPr>
      <w:bookmarkStart w:id="2" w:name="_Hlk119326914"/>
      <w:r>
        <w:rPr>
          <w:rFonts w:eastAsia="Lucida Sans Unicode"/>
          <w:lang w:val="lv-LV"/>
        </w:rPr>
        <w:t>Jēkabpils novada pašvaldības iestādei “Jēkabpils novada  Attīstības pārvalde”</w:t>
      </w:r>
    </w:p>
    <w:p w14:paraId="396BB5A9" w14:textId="77777777" w:rsidR="00340431" w:rsidRDefault="00340431" w:rsidP="00340431">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7424E3D1" w14:textId="77777777" w:rsidR="00340431" w:rsidRDefault="00340431" w:rsidP="00340431">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4644B772" w14:textId="77777777" w:rsidR="00340431" w:rsidRDefault="00340431" w:rsidP="00340431">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553E6741" w14:textId="77777777" w:rsidR="00340431" w:rsidRDefault="00340431" w:rsidP="00340431">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17, Jēkabpils, Jēkabpils novads”</w:t>
      </w:r>
    </w:p>
    <w:p w14:paraId="560C1675" w14:textId="77777777" w:rsidR="00340431" w:rsidRDefault="00340431" w:rsidP="00340431">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28C66B49" w14:textId="77777777" w:rsidR="00340431" w:rsidRDefault="00340431" w:rsidP="00340431">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bookmarkEnd w:id="2"/>
    <w:p w14:paraId="5F0E8EC2"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4C878E01"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075F9AED"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79C73269"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69E5EED0"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35078764"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7CE1DB65"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apliecinājumu, ka:</w:t>
      </w:r>
    </w:p>
    <w:p w14:paraId="7FAAAA3F" w14:textId="77777777" w:rsidR="00340431" w:rsidRDefault="00340431" w:rsidP="00340431">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51523D21" w14:textId="77777777" w:rsidR="00340431" w:rsidRDefault="00340431" w:rsidP="00340431">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AFFF9C5" w14:textId="77777777" w:rsidR="00340431" w:rsidRDefault="00340431" w:rsidP="00340431">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w:t>
      </w:r>
      <w:r>
        <w:rPr>
          <w:rFonts w:eastAsia="Lucida Sans Unicode"/>
          <w:lang w:val="lv-LV"/>
        </w:rPr>
        <w:lastRenderedPageBreak/>
        <w:t>darbība, nav uzsākts likvidācijas process, nav nodokļu parādu, kas lielāki par 150 euro, tostarp nav nekustamā īpašuma nodokļu parādu;</w:t>
      </w:r>
    </w:p>
    <w:p w14:paraId="291DF227" w14:textId="77777777" w:rsidR="00340431" w:rsidRDefault="00340431" w:rsidP="00340431">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7CDF981B" w14:textId="77777777" w:rsidR="00340431" w:rsidRDefault="00340431" w:rsidP="00340431">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28DB5120"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00C40249"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7A984CD5"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3FC88EED"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0C1FEFBF"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403D171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02AC1A70" w14:textId="77777777" w:rsidR="00340431" w:rsidRDefault="00340431" w:rsidP="00340431">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40431" w14:paraId="0CAC7CAD"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1F7EF3EF" w14:textId="77777777" w:rsidR="00340431" w:rsidRDefault="00340431" w:rsidP="00DC4B98">
            <w:pPr>
              <w:ind w:firstLine="24"/>
              <w:rPr>
                <w:b/>
                <w:lang w:val="lv-LV"/>
              </w:rPr>
            </w:pPr>
            <w:r>
              <w:rPr>
                <w:b/>
                <w:lang w:val="lv-LV"/>
              </w:rPr>
              <w:t>AS „SEB banka”</w:t>
            </w:r>
          </w:p>
          <w:p w14:paraId="6460E8F9" w14:textId="77777777" w:rsidR="00340431" w:rsidRDefault="00340431" w:rsidP="00DC4B98">
            <w:pPr>
              <w:ind w:firstLine="24"/>
              <w:rPr>
                <w:lang w:val="lv-LV"/>
              </w:rPr>
            </w:pPr>
            <w:r>
              <w:rPr>
                <w:lang w:val="lv-LV"/>
              </w:rPr>
              <w:t>Kods: UNLALV2X</w:t>
            </w:r>
          </w:p>
          <w:p w14:paraId="74D67E6E" w14:textId="77777777" w:rsidR="00340431" w:rsidRDefault="00340431"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3BD4A54" w14:textId="77777777" w:rsidR="00340431" w:rsidRDefault="00340431" w:rsidP="00DC4B98">
            <w:pPr>
              <w:ind w:firstLine="193"/>
              <w:rPr>
                <w:b/>
                <w:lang w:val="lv-LV"/>
              </w:rPr>
            </w:pPr>
            <w:r>
              <w:rPr>
                <w:b/>
                <w:lang w:val="lv-LV"/>
              </w:rPr>
              <w:t>AS „Swedbank”</w:t>
            </w:r>
          </w:p>
          <w:p w14:paraId="6FD968D5" w14:textId="77777777" w:rsidR="00340431" w:rsidRDefault="00340431" w:rsidP="00DC4B98">
            <w:pPr>
              <w:ind w:firstLine="193"/>
              <w:rPr>
                <w:lang w:val="lv-LV"/>
              </w:rPr>
            </w:pPr>
            <w:r>
              <w:rPr>
                <w:lang w:val="lv-LV"/>
              </w:rPr>
              <w:t>Kods: HABALV22</w:t>
            </w:r>
          </w:p>
          <w:p w14:paraId="029797F0" w14:textId="77777777" w:rsidR="00340431" w:rsidRDefault="00340431" w:rsidP="00DC4B98">
            <w:pPr>
              <w:ind w:firstLine="193"/>
              <w:rPr>
                <w:lang w:val="lv-LV"/>
              </w:rPr>
            </w:pPr>
            <w:r>
              <w:rPr>
                <w:lang w:val="lv-LV"/>
              </w:rPr>
              <w:t>Konts: LV75HABA0001401057077</w:t>
            </w:r>
          </w:p>
        </w:tc>
      </w:tr>
      <w:tr w:rsidR="00340431" w14:paraId="34D0F4ED"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5037ABF3" w14:textId="77777777" w:rsidR="00340431" w:rsidRDefault="00340431" w:rsidP="00DC4B98">
            <w:pPr>
              <w:ind w:firstLine="24"/>
              <w:rPr>
                <w:b/>
                <w:lang w:val="lv-LV"/>
              </w:rPr>
            </w:pPr>
            <w:r>
              <w:rPr>
                <w:b/>
                <w:lang w:val="lv-LV"/>
              </w:rPr>
              <w:t>AS „Citadele banka”</w:t>
            </w:r>
          </w:p>
          <w:p w14:paraId="02CC7578" w14:textId="77777777" w:rsidR="00340431" w:rsidRDefault="00340431" w:rsidP="00DC4B98">
            <w:pPr>
              <w:ind w:firstLine="24"/>
              <w:rPr>
                <w:lang w:val="lv-LV"/>
              </w:rPr>
            </w:pPr>
            <w:r>
              <w:rPr>
                <w:lang w:val="lv-LV"/>
              </w:rPr>
              <w:t>Kods: PARXLV22</w:t>
            </w:r>
          </w:p>
          <w:p w14:paraId="78C32BDF" w14:textId="77777777" w:rsidR="00340431" w:rsidRDefault="00340431"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276FB74" w14:textId="77777777" w:rsidR="00340431" w:rsidRDefault="00340431"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59998235" w14:textId="77777777" w:rsidR="00340431" w:rsidRDefault="00340431" w:rsidP="00DC4B98">
            <w:pPr>
              <w:ind w:firstLine="193"/>
              <w:rPr>
                <w:lang w:val="lv-LV"/>
              </w:rPr>
            </w:pPr>
            <w:r>
              <w:rPr>
                <w:lang w:val="lv-LV"/>
              </w:rPr>
              <w:t>Kods: RIKOLV2X</w:t>
            </w:r>
          </w:p>
          <w:p w14:paraId="712508D6" w14:textId="77777777" w:rsidR="00340431" w:rsidRDefault="00340431" w:rsidP="00DC4B98">
            <w:pPr>
              <w:ind w:firstLine="193"/>
              <w:rPr>
                <w:lang w:val="lv-LV"/>
              </w:rPr>
            </w:pPr>
            <w:r>
              <w:rPr>
                <w:lang w:val="lv-LV"/>
              </w:rPr>
              <w:t>Konts: LV22RIKO0002013192223</w:t>
            </w:r>
          </w:p>
        </w:tc>
      </w:tr>
    </w:tbl>
    <w:p w14:paraId="4F50F340" w14:textId="77777777" w:rsidR="00340431" w:rsidRDefault="00340431" w:rsidP="00340431">
      <w:pPr>
        <w:widowControl w:val="0"/>
        <w:suppressAutoHyphens/>
        <w:jc w:val="both"/>
        <w:rPr>
          <w:rFonts w:eastAsia="Lucida Sans Unicode"/>
          <w:lang w:val="lv-LV"/>
        </w:rPr>
      </w:pPr>
    </w:p>
    <w:p w14:paraId="6F90BF34"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maksu EUR 10,00 (desmit eiro un 00 centi) apmērā (maksājuma uzdevumā norāda šādu informāciju: nekustamā īpašuma ar kadastra numuru </w:t>
      </w:r>
      <w:r>
        <w:rPr>
          <w:lang w:val="lv-LV"/>
        </w:rPr>
        <w:t xml:space="preserve">56010011720 Aizupes iela 17, Jēkabpilī, Jēkabpils novadā </w:t>
      </w:r>
      <w:r>
        <w:rPr>
          <w:rFonts w:eastAsia="Lucida Sans Unicode"/>
          <w:lang w:val="lv-LV"/>
        </w:rPr>
        <w:t>nomas tiesību izsolei);</w:t>
      </w:r>
    </w:p>
    <w:p w14:paraId="1F042FB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naudu EUR 9,00 (deviņi eiro un 00 centi) apmērā (maksājuma uzdevumā norāda šādu informāciju: nekustamā īpašuma ar kadastra numuru </w:t>
      </w:r>
      <w:r>
        <w:rPr>
          <w:lang w:val="lv-LV"/>
        </w:rPr>
        <w:t>56010011720 Aizupes iela 17, Jēkabpilī, Jēkabpils novadā</w:t>
      </w:r>
      <w:r>
        <w:rPr>
          <w:rFonts w:eastAsia="Lucida Sans Unicode"/>
          <w:lang w:val="lv-LV"/>
        </w:rPr>
        <w:t xml:space="preserve"> nomas  tiesību izsolei).</w:t>
      </w:r>
    </w:p>
    <w:p w14:paraId="7EA85D9E"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1C1C6F2F"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09E2306D"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w:t>
      </w:r>
      <w:r>
        <w:rPr>
          <w:rFonts w:eastAsia="Lucida Sans Unicode"/>
          <w:lang w:val="lv-LV"/>
        </w:rPr>
        <w:lastRenderedPageBreak/>
        <w:t xml:space="preserve">dienu laikā pēc tam, kad saņemts iesniegums drošības naudas atmaksai. </w:t>
      </w:r>
    </w:p>
    <w:p w14:paraId="45686A9D"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51CED889"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0755CEE6"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01EEF9D7"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47F36DF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60CF8EA7"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15A0844C"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4A00131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7FE9AED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2E4C17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5CDE28B9"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izsoles noteikumiem;</w:t>
      </w:r>
    </w:p>
    <w:p w14:paraId="51CD3A24"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493C575C"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2AF04DEC"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5FEA26FB"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4E659A1"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0409454A"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72B3EC84" w14:textId="77777777" w:rsidR="00340431" w:rsidRDefault="00340431" w:rsidP="00340431">
      <w:pPr>
        <w:widowControl w:val="0"/>
        <w:suppressAutoHyphens/>
        <w:jc w:val="center"/>
        <w:rPr>
          <w:rFonts w:eastAsia="Lucida Sans Unicode"/>
          <w:lang w:val="lv-LV"/>
        </w:rPr>
      </w:pPr>
      <w:r>
        <w:rPr>
          <w:rFonts w:eastAsia="Lucida Sans Unicode"/>
          <w:lang w:val="lv-LV"/>
        </w:rPr>
        <w:t>VI. Piedāvājumu reģistrēšanas kārtība</w:t>
      </w:r>
    </w:p>
    <w:p w14:paraId="7B856C7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489F6D2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272B02C7"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38165A12" w14:textId="77777777" w:rsidR="00340431" w:rsidRDefault="00340431" w:rsidP="00340431">
      <w:pPr>
        <w:widowControl w:val="0"/>
        <w:suppressAutoHyphens/>
        <w:jc w:val="both"/>
        <w:rPr>
          <w:rFonts w:eastAsia="Lucida Sans Unicode"/>
          <w:lang w:val="lv-LV"/>
        </w:rPr>
      </w:pPr>
    </w:p>
    <w:p w14:paraId="4C8A2CD8" w14:textId="77777777" w:rsidR="00340431" w:rsidRDefault="00340431" w:rsidP="00340431">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6BE73F2C"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Saskaņā ar </w:t>
      </w:r>
      <w:r>
        <w:rPr>
          <w:shd w:val="clear" w:color="auto" w:fill="FFFFFF"/>
          <w:lang w:val="lv-LV" w:eastAsia="ar-SA"/>
        </w:rPr>
        <w:t xml:space="preserve">SIA “LINIKO”, reģistrācijas Nr.55403012911, sertificēta nekustamā īpašuma vērtētāja Ivara </w:t>
      </w:r>
      <w:proofErr w:type="spellStart"/>
      <w:r>
        <w:rPr>
          <w:shd w:val="clear" w:color="auto" w:fill="FFFFFF"/>
          <w:lang w:val="lv-LV" w:eastAsia="ar-SA"/>
        </w:rPr>
        <w:t>Šapkina</w:t>
      </w:r>
      <w:proofErr w:type="spellEnd"/>
      <w:r>
        <w:rPr>
          <w:rFonts w:eastAsia="Lucida Sans Unicode"/>
          <w:lang w:val="lv-LV"/>
        </w:rPr>
        <w:t xml:space="preserve"> 2022.gada 10.novembrī </w:t>
      </w:r>
      <w:bookmarkStart w:id="3" w:name="_Hlk119327405"/>
      <w:r>
        <w:rPr>
          <w:rFonts w:eastAsia="Lucida Sans Unicode"/>
          <w:lang w:val="lv-LV"/>
        </w:rPr>
        <w:t xml:space="preserve">noteikto nomas maksas novērtējumu, izsoles sākuma nomas maksa Nomas objektam  ir EUR 90,00 (deviņdesmit eiro un 00 centi) gadā bez pievienotās vērtības nodokļa un nekustamā </w:t>
      </w:r>
      <w:r>
        <w:rPr>
          <w:rFonts w:eastAsia="Lucida Sans Unicode"/>
          <w:lang w:val="lv-LV"/>
        </w:rPr>
        <w:lastRenderedPageBreak/>
        <w:t>īpašuma nodokļa.</w:t>
      </w:r>
    </w:p>
    <w:bookmarkEnd w:id="3"/>
    <w:p w14:paraId="216F599F"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 ir ar pievienotās vērtības nodokli apliekams darījums. </w:t>
      </w:r>
    </w:p>
    <w:p w14:paraId="47CDEC1F" w14:textId="77777777" w:rsidR="00340431" w:rsidRDefault="00340431" w:rsidP="00340431">
      <w:pPr>
        <w:widowControl w:val="0"/>
        <w:suppressAutoHyphens/>
        <w:jc w:val="both"/>
        <w:rPr>
          <w:rFonts w:eastAsia="Lucida Sans Unicode"/>
          <w:lang w:val="lv-LV"/>
        </w:rPr>
      </w:pPr>
    </w:p>
    <w:p w14:paraId="41E8466A" w14:textId="77777777" w:rsidR="00340431" w:rsidRDefault="00340431" w:rsidP="00340431">
      <w:pPr>
        <w:widowControl w:val="0"/>
        <w:suppressAutoHyphens/>
        <w:jc w:val="center"/>
        <w:rPr>
          <w:rFonts w:eastAsia="Lucida Sans Unicode"/>
          <w:lang w:val="lv-LV"/>
        </w:rPr>
      </w:pPr>
      <w:r>
        <w:rPr>
          <w:rFonts w:eastAsia="Lucida Sans Unicode"/>
          <w:lang w:val="lv-LV"/>
        </w:rPr>
        <w:t>VIII.  Izsoles norise</w:t>
      </w:r>
    </w:p>
    <w:p w14:paraId="06E23298"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2EBB9BC8"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6E5401B9"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27D30DA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6BF3B18"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14B04D9"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605DFB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6A640BA7"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1B1FEAE6"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32833C3E"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6FAAE35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Jēkabpils novada pašvaldības mājas lapā www.jekabpils.lv </w:t>
      </w:r>
    </w:p>
    <w:p w14:paraId="09DFC7F7"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6906F5EA"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4B151223" w14:textId="77777777" w:rsidR="00340431" w:rsidRDefault="00340431" w:rsidP="00340431">
      <w:pPr>
        <w:widowControl w:val="0"/>
        <w:suppressAutoHyphens/>
        <w:jc w:val="both"/>
        <w:rPr>
          <w:rFonts w:eastAsia="Lucida Sans Unicode"/>
          <w:lang w:val="lv-LV"/>
        </w:rPr>
      </w:pPr>
    </w:p>
    <w:p w14:paraId="0265936C" w14:textId="77777777" w:rsidR="00340431" w:rsidRDefault="00340431" w:rsidP="00340431">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0DD54D6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4B067674"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1FB266B"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2AFDAE64"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117EBCC"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6DBDD729"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26F428DF" w14:textId="77777777" w:rsidR="00340431" w:rsidRDefault="00340431" w:rsidP="00340431">
      <w:pPr>
        <w:widowControl w:val="0"/>
        <w:suppressAutoHyphens/>
        <w:jc w:val="both"/>
        <w:rPr>
          <w:rFonts w:eastAsia="Lucida Sans Unicode"/>
          <w:lang w:val="lv-LV"/>
        </w:rPr>
      </w:pPr>
    </w:p>
    <w:p w14:paraId="7FD0B8EB" w14:textId="77777777" w:rsidR="00340431" w:rsidRDefault="00340431" w:rsidP="00340431">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0552FB46"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5B7E4F1F"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17AE35ED"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11577A86"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64042DB6"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F5A8074"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nomas tiesības iegūst persona, kurai nav bijušas tiesības piedalīties izsolē.</w:t>
      </w:r>
    </w:p>
    <w:p w14:paraId="1DFE93BF"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4A76C34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492F54A9"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37CFC29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3869FE77"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5553F79E"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114F40D1" w14:textId="77777777" w:rsidR="00340431" w:rsidRDefault="00340431" w:rsidP="00340431">
      <w:pPr>
        <w:widowControl w:val="0"/>
        <w:suppressAutoHyphens/>
        <w:jc w:val="both"/>
        <w:rPr>
          <w:rFonts w:eastAsia="Lucida Sans Unicode"/>
          <w:lang w:val="lv-LV"/>
        </w:rPr>
      </w:pPr>
    </w:p>
    <w:p w14:paraId="2876524A" w14:textId="77777777" w:rsidR="00340431" w:rsidRDefault="00340431" w:rsidP="00340431">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5E3FBBD8"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4E163AF0"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45DFF17D"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3B401C41"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2588CD45"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Komisijai ir šādi pienākumi:</w:t>
      </w:r>
    </w:p>
    <w:p w14:paraId="0C3799E0"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norisi;</w:t>
      </w:r>
    </w:p>
    <w:p w14:paraId="4C16D6A1"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2334B76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386DC1BD"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65AE5423"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6BDEB2C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597E7ED9"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4D527F7"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606B2677"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09AF871D"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DDF1BE2"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633D775B"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4818B81F"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775C63D6"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2E6EFC22"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72CB73B3"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sākumcena;</w:t>
      </w:r>
    </w:p>
    <w:p w14:paraId="02228195"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00D1E5CF"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pieteikumus iesniegušo pretendentu vārds, uzvārds vai nosaukums, un citi šo personu identificējošie dati;</w:t>
      </w:r>
    </w:p>
    <w:p w14:paraId="0F69DDEB"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solīšanas gaitu;</w:t>
      </w:r>
    </w:p>
    <w:p w14:paraId="6B732ED2"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tā Pretendenta nosaukums, ar kuru nolemts slēgt nomas līgumu, nomas </w:t>
      </w:r>
      <w:r>
        <w:rPr>
          <w:rFonts w:eastAsia="Lucida Sans Unicode"/>
          <w:lang w:val="lv-LV"/>
        </w:rPr>
        <w:lastRenderedPageBreak/>
        <w:t>maksas apmērs un līguma darbības termiņš;</w:t>
      </w:r>
    </w:p>
    <w:p w14:paraId="3CD80CAE"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476B4BE6"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7A4B847A" w14:textId="77777777" w:rsidR="00340431" w:rsidRDefault="00340431" w:rsidP="00340431">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3E2638ED"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5B62B8A2" w14:textId="77777777" w:rsidR="00340431" w:rsidRDefault="00340431" w:rsidP="00340431">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75520533" w14:textId="77777777" w:rsidR="00340431" w:rsidRDefault="00340431" w:rsidP="00340431">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669E7A60" w14:textId="77777777" w:rsidR="00340431" w:rsidRDefault="00340431" w:rsidP="00340431">
      <w:pPr>
        <w:widowControl w:val="0"/>
        <w:suppressAutoHyphens/>
        <w:jc w:val="both"/>
        <w:rPr>
          <w:rFonts w:eastAsia="Lucida Sans Unicode"/>
          <w:lang w:val="lv-LV"/>
        </w:rPr>
      </w:pPr>
    </w:p>
    <w:p w14:paraId="68C990A9" w14:textId="77777777" w:rsidR="00340431" w:rsidRDefault="00340431" w:rsidP="00340431">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17BF90CB" w14:textId="77777777" w:rsidR="00340431" w:rsidRDefault="00340431" w:rsidP="00340431">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75295B88"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038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1"/>
    <w:rsid w:val="00340431"/>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48F0"/>
  <w15:chartTrackingRefBased/>
  <w15:docId w15:val="{E12CE20D-434D-4214-AFED-5B77407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3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340431"/>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3404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14421</Words>
  <Characters>8220</Characters>
  <Application>Microsoft Office Word</Application>
  <DocSecurity>0</DocSecurity>
  <Lines>68</Lines>
  <Paragraphs>45</Paragraphs>
  <ScaleCrop>false</ScaleCrop>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2022-12-08T14:13:00Z</dcterms:created>
  <dcterms:modified xsi:type="dcterms:W3CDTF">2022-12-08T14:15:00Z</dcterms:modified>
</cp:coreProperties>
</file>