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008C" w14:textId="77777777" w:rsidR="00A427E7" w:rsidRDefault="00A427E7" w:rsidP="00A427E7">
      <w:pPr>
        <w:pStyle w:val="naisf"/>
        <w:spacing w:before="0" w:after="0"/>
        <w:ind w:right="43" w:firstLine="0"/>
        <w:rPr>
          <w:bCs/>
          <w:sz w:val="16"/>
          <w:szCs w:val="16"/>
        </w:rPr>
      </w:pPr>
    </w:p>
    <w:p w14:paraId="0D92B648" w14:textId="77777777" w:rsidR="00A427E7" w:rsidRDefault="00A427E7" w:rsidP="00A427E7">
      <w:pPr>
        <w:keepNext/>
        <w:tabs>
          <w:tab w:val="num" w:pos="0"/>
        </w:tabs>
        <w:jc w:val="right"/>
        <w:outlineLvl w:val="0"/>
        <w:rPr>
          <w:rFonts w:eastAsia="Lucida Sans Unicode"/>
          <w:bCs/>
          <w:kern w:val="32"/>
        </w:rPr>
      </w:pPr>
      <w:r>
        <w:rPr>
          <w:rFonts w:eastAsia="Lucida Sans Unicode"/>
          <w:bCs/>
          <w:kern w:val="32"/>
        </w:rPr>
        <w:t>1.pielikums</w:t>
      </w:r>
    </w:p>
    <w:p w14:paraId="50679D34" w14:textId="77777777" w:rsidR="00A427E7" w:rsidRDefault="00A427E7" w:rsidP="00A427E7">
      <w:pPr>
        <w:widowControl w:val="0"/>
        <w:jc w:val="right"/>
        <w:rPr>
          <w:rFonts w:eastAsia="Lucida Sans Unicode"/>
        </w:rPr>
      </w:pPr>
      <w:r>
        <w:rPr>
          <w:rFonts w:eastAsia="Lucida Sans Unicode"/>
        </w:rPr>
        <w:t>APSTIPRINĀTS</w:t>
      </w:r>
    </w:p>
    <w:p w14:paraId="3206C4CF" w14:textId="77777777" w:rsidR="00A427E7" w:rsidRDefault="00A427E7" w:rsidP="00A427E7">
      <w:pPr>
        <w:widowControl w:val="0"/>
        <w:jc w:val="right"/>
        <w:rPr>
          <w:rFonts w:eastAsia="Lucida Sans Unicode"/>
        </w:rPr>
      </w:pPr>
      <w:r>
        <w:rPr>
          <w:rFonts w:eastAsia="Lucida Sans Unicode"/>
        </w:rPr>
        <w:t xml:space="preserve">ar Jēkabpils novada domes </w:t>
      </w:r>
    </w:p>
    <w:p w14:paraId="48B908C6" w14:textId="77777777" w:rsidR="00A427E7" w:rsidRDefault="00A427E7" w:rsidP="00A427E7">
      <w:pPr>
        <w:widowControl w:val="0"/>
        <w:jc w:val="right"/>
        <w:rPr>
          <w:rFonts w:eastAsia="Lucida Sans Unicode"/>
        </w:rPr>
      </w:pPr>
      <w:r>
        <w:rPr>
          <w:rFonts w:eastAsia="Lucida Sans Unicode"/>
        </w:rPr>
        <w:t>25.05.2023. lēmumu Nr.440</w:t>
      </w:r>
    </w:p>
    <w:p w14:paraId="7D926A05" w14:textId="77777777" w:rsidR="00A427E7" w:rsidRDefault="00A427E7" w:rsidP="00A427E7">
      <w:pPr>
        <w:widowControl w:val="0"/>
        <w:jc w:val="right"/>
        <w:rPr>
          <w:rFonts w:eastAsia="Lucida Sans Unicode"/>
        </w:rPr>
      </w:pPr>
      <w:r>
        <w:rPr>
          <w:rFonts w:eastAsia="Lucida Sans Unicode"/>
        </w:rPr>
        <w:t>(protokols Nr.8, 41.§)</w:t>
      </w:r>
    </w:p>
    <w:p w14:paraId="74FA36B4" w14:textId="77777777" w:rsidR="00A427E7" w:rsidRDefault="00A427E7" w:rsidP="00A427E7">
      <w:pPr>
        <w:widowControl w:val="0"/>
        <w:jc w:val="right"/>
        <w:rPr>
          <w:rFonts w:eastAsia="Lucida Sans Unicode"/>
        </w:rPr>
      </w:pPr>
    </w:p>
    <w:p w14:paraId="3E117F04" w14:textId="77777777" w:rsidR="00A427E7" w:rsidRDefault="00A427E7" w:rsidP="00A427E7">
      <w:pPr>
        <w:jc w:val="center"/>
        <w:rPr>
          <w:b/>
          <w:lang w:eastAsia="lv-LV"/>
        </w:rPr>
      </w:pPr>
      <w:r>
        <w:rPr>
          <w:b/>
          <w:lang w:eastAsia="zh-CN"/>
        </w:rPr>
        <w:t xml:space="preserve">Nekustamā īpašuma Stadiona iela 1C, Jēkabpils, Jēkabpils novads,  kadastra numurs </w:t>
      </w:r>
      <w:r>
        <w:rPr>
          <w:lang w:eastAsia="zh-CN"/>
        </w:rPr>
        <w:t xml:space="preserve"> </w:t>
      </w:r>
      <w:r>
        <w:rPr>
          <w:rFonts w:eastAsia="Lucida Sans Unicode"/>
          <w:b/>
          <w:bCs/>
        </w:rPr>
        <w:t>5601 002 1224</w:t>
      </w:r>
      <w:r>
        <w:rPr>
          <w:b/>
          <w:lang w:eastAsia="zh-CN"/>
        </w:rPr>
        <w:t>,</w:t>
      </w:r>
      <w:r>
        <w:rPr>
          <w:b/>
          <w:lang w:eastAsia="lv-LV"/>
        </w:rPr>
        <w:t xml:space="preserve"> izsoles noteikumi</w:t>
      </w:r>
    </w:p>
    <w:p w14:paraId="40429E62" w14:textId="77777777" w:rsidR="00A427E7" w:rsidRDefault="00A427E7" w:rsidP="00A427E7">
      <w:pPr>
        <w:jc w:val="center"/>
        <w:rPr>
          <w:b/>
          <w:lang w:eastAsia="lv-LV"/>
        </w:rPr>
      </w:pPr>
    </w:p>
    <w:p w14:paraId="56C2FEF3" w14:textId="77777777" w:rsidR="00A427E7" w:rsidRDefault="00A427E7" w:rsidP="00A427E7">
      <w:pPr>
        <w:keepNext/>
        <w:widowControl w:val="0"/>
        <w:numPr>
          <w:ilvl w:val="2"/>
          <w:numId w:val="1"/>
        </w:numPr>
        <w:tabs>
          <w:tab w:val="num" w:pos="720"/>
        </w:tabs>
        <w:ind w:left="720" w:hanging="720"/>
        <w:jc w:val="center"/>
        <w:outlineLvl w:val="2"/>
        <w:rPr>
          <w:b/>
          <w:bCs/>
          <w:sz w:val="26"/>
          <w:szCs w:val="26"/>
          <w:lang w:eastAsia="zh-CN"/>
        </w:rPr>
      </w:pPr>
      <w:r>
        <w:rPr>
          <w:b/>
          <w:bCs/>
          <w:lang w:eastAsia="zh-CN"/>
        </w:rPr>
        <w:t>1.  Vispārīgie noteikumi</w:t>
      </w:r>
    </w:p>
    <w:p w14:paraId="11BB98F5" w14:textId="77777777" w:rsidR="00A427E7" w:rsidRDefault="00A427E7" w:rsidP="00A427E7">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Šie noteikumi nosaka kārtību, kādā tiks rīkota </w:t>
      </w:r>
      <w:r>
        <w:rPr>
          <w:rFonts w:ascii="Times New Roman" w:hAnsi="Times New Roman" w:cs="Times New Roman"/>
          <w:b/>
          <w:bCs/>
          <w:sz w:val="24"/>
          <w:szCs w:val="24"/>
          <w:lang w:eastAsia="zh-CN"/>
        </w:rPr>
        <w:t>nekustamā īpašuma Stadiona iela 1C, Jēkabpils, Jēkabpils novads, (turpmāk arī – Nekustamais īpašums)</w:t>
      </w:r>
      <w:r>
        <w:rPr>
          <w:rFonts w:ascii="Times New Roman" w:hAnsi="Times New Roman" w:cs="Times New Roman"/>
          <w:sz w:val="24"/>
          <w:szCs w:val="24"/>
          <w:lang w:eastAsia="zh-CN"/>
        </w:rPr>
        <w:t>, pārdošana izsolē. Izsole tiek organizēta saskaņā ar Publiskas personas mantas atsavināšanas likumu un Jēkabpils novada domes 27.04.2023.</w:t>
      </w:r>
      <w:r>
        <w:rPr>
          <w:rFonts w:ascii="Times New Roman" w:eastAsia="Lucida Sans Unicode" w:hAnsi="Times New Roman" w:cs="Times New Roman"/>
          <w:bCs/>
          <w:sz w:val="24"/>
          <w:szCs w:val="24"/>
          <w:lang w:eastAsia="zh-CN"/>
        </w:rPr>
        <w:t xml:space="preserve"> lēmumu Nr.321 </w:t>
      </w:r>
      <w:r>
        <w:rPr>
          <w:rFonts w:ascii="Times New Roman" w:hAnsi="Times New Roman" w:cs="Times New Roman"/>
          <w:bCs/>
          <w:color w:val="000000"/>
          <w:sz w:val="24"/>
          <w:szCs w:val="24"/>
        </w:rPr>
        <w:t xml:space="preserve">(protokols Nr.6, 37.§) </w:t>
      </w:r>
      <w:r>
        <w:rPr>
          <w:rFonts w:ascii="Times New Roman" w:eastAsia="Lucida Sans Unicode" w:hAnsi="Times New Roman" w:cs="Times New Roman"/>
          <w:bCs/>
          <w:sz w:val="24"/>
          <w:szCs w:val="24"/>
          <w:lang w:eastAsia="zh-CN"/>
        </w:rPr>
        <w:t xml:space="preserve">“Par nekustamā īpašuma atsavināšanu (Stadiona iela 1C, Jēkabpils)”. </w:t>
      </w:r>
    </w:p>
    <w:p w14:paraId="64E798F6" w14:textId="77777777" w:rsidR="00A427E7" w:rsidRDefault="00A427E7" w:rsidP="00A427E7">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Izsoles organizētājs – Jēkabpils novada pašvaldība, reģistrācijas numurs 90000024205.</w:t>
      </w:r>
    </w:p>
    <w:p w14:paraId="23E40AC8" w14:textId="77777777" w:rsidR="00A427E7" w:rsidRDefault="00A427E7" w:rsidP="00A427E7">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Izsoli rīko – Jēkabpils novada pašvaldības Izsoles komisija.</w:t>
      </w:r>
    </w:p>
    <w:p w14:paraId="7E7E6655" w14:textId="77777777" w:rsidR="00A427E7" w:rsidRDefault="00A427E7" w:rsidP="00A427E7">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 xml:space="preserve">Atsavināšanas veids – </w:t>
      </w:r>
      <w:r>
        <w:rPr>
          <w:rFonts w:ascii="Times New Roman" w:eastAsia="Lucida Sans Unicode" w:hAnsi="Times New Roman" w:cs="Times New Roman"/>
          <w:b/>
          <w:color w:val="000000"/>
          <w:sz w:val="24"/>
          <w:szCs w:val="24"/>
          <w:lang w:eastAsia="lv-LV"/>
        </w:rPr>
        <w:t xml:space="preserve">elektroniskā izsole </w:t>
      </w:r>
      <w:r>
        <w:rPr>
          <w:rFonts w:ascii="Times New Roman" w:hAnsi="Times New Roman" w:cs="Times New Roman"/>
          <w:b/>
          <w:sz w:val="24"/>
          <w:szCs w:val="24"/>
          <w:lang w:eastAsia="zh-CN"/>
        </w:rPr>
        <w:t xml:space="preserve">elektronisko izsoļu vietnē (turpmāk – EI vietne) </w:t>
      </w:r>
      <w:r>
        <w:t xml:space="preserve"> </w:t>
      </w:r>
      <w:hyperlink r:id="rId5" w:history="1">
        <w:r>
          <w:rPr>
            <w:rStyle w:val="Hipersaite"/>
            <w:rFonts w:ascii="Times New Roman" w:hAnsi="Times New Roman" w:cs="Times New Roman"/>
            <w:b/>
            <w:sz w:val="24"/>
            <w:szCs w:val="24"/>
            <w:lang w:eastAsia="zh-CN"/>
          </w:rPr>
          <w:t>https://izsoles.ta.gov.lv</w:t>
        </w:r>
      </w:hyperlink>
      <w:hyperlink r:id="rId6" w:history="1">
        <w:r>
          <w:rPr>
            <w:rStyle w:val="Hipersaite"/>
            <w:rFonts w:ascii="Times New Roman" w:hAnsi="Times New Roman" w:cs="Times New Roman"/>
            <w:b/>
            <w:color w:val="000000"/>
            <w:sz w:val="24"/>
            <w:szCs w:val="24"/>
            <w:lang w:eastAsia="zh-CN"/>
          </w:rPr>
          <w:t xml:space="preserve"> </w:t>
        </w:r>
      </w:hyperlink>
      <w:r>
        <w:rPr>
          <w:rFonts w:ascii="Times New Roman" w:hAnsi="Times New Roman" w:cs="Times New Roman"/>
          <w:b/>
          <w:color w:val="000000"/>
          <w:sz w:val="24"/>
          <w:szCs w:val="24"/>
          <w:lang w:eastAsia="zh-CN"/>
        </w:rPr>
        <w:t>ar augšupejošu soli.</w:t>
      </w:r>
    </w:p>
    <w:p w14:paraId="5228B640" w14:textId="77777777" w:rsidR="00A427E7" w:rsidRDefault="00A427E7" w:rsidP="00A427E7">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Objekta nosacītā cena, kas ir arī izsoles sākotnējā cena – </w:t>
      </w:r>
      <w:r>
        <w:rPr>
          <w:rFonts w:ascii="Times New Roman" w:hAnsi="Times New Roman" w:cs="Times New Roman"/>
          <w:b/>
          <w:bCs/>
          <w:color w:val="000000"/>
          <w:sz w:val="24"/>
          <w:szCs w:val="24"/>
          <w:lang w:eastAsia="zh-CN"/>
        </w:rPr>
        <w:t xml:space="preserve">11000,00 </w:t>
      </w:r>
      <w:proofErr w:type="spellStart"/>
      <w:r>
        <w:rPr>
          <w:rFonts w:ascii="Times New Roman" w:hAnsi="Times New Roman" w:cs="Times New Roman"/>
          <w:b/>
          <w:bCs/>
          <w:i/>
          <w:iCs/>
          <w:color w:val="000000"/>
          <w:sz w:val="24"/>
          <w:szCs w:val="24"/>
          <w:lang w:eastAsia="zh-CN"/>
        </w:rPr>
        <w:t>euro</w:t>
      </w:r>
      <w:proofErr w:type="spellEnd"/>
      <w:r>
        <w:rPr>
          <w:rFonts w:ascii="Times New Roman" w:hAnsi="Times New Roman" w:cs="Times New Roman"/>
          <w:color w:val="000000"/>
          <w:sz w:val="24"/>
          <w:szCs w:val="24"/>
          <w:lang w:eastAsia="zh-CN"/>
        </w:rPr>
        <w:t xml:space="preserve"> (vienpadsmit tūkstoši eiro un 00 centi).</w:t>
      </w:r>
      <w:r>
        <w:rPr>
          <w:rFonts w:ascii="Times New Roman" w:hAnsi="Times New Roman" w:cs="Times New Roman"/>
          <w:b/>
          <w:bCs/>
          <w:color w:val="000000"/>
          <w:sz w:val="24"/>
          <w:szCs w:val="24"/>
          <w:lang w:eastAsia="zh-CN"/>
        </w:rPr>
        <w:t xml:space="preserve"> Izsoles solis: 300,00 </w:t>
      </w:r>
      <w:proofErr w:type="spellStart"/>
      <w:r>
        <w:rPr>
          <w:rFonts w:ascii="Times New Roman" w:hAnsi="Times New Roman" w:cs="Times New Roman"/>
          <w:b/>
          <w:bCs/>
          <w:i/>
          <w:iCs/>
          <w:color w:val="000000"/>
          <w:sz w:val="24"/>
          <w:szCs w:val="24"/>
          <w:lang w:eastAsia="zh-CN"/>
        </w:rPr>
        <w:t>euro</w:t>
      </w:r>
      <w:proofErr w:type="spellEnd"/>
      <w:r>
        <w:rPr>
          <w:rFonts w:ascii="Times New Roman" w:hAnsi="Times New Roman" w:cs="Times New Roman"/>
          <w:color w:val="000000"/>
          <w:sz w:val="24"/>
          <w:szCs w:val="24"/>
          <w:lang w:eastAsia="zh-CN"/>
        </w:rPr>
        <w:t xml:space="preserve"> (trīs simti eiro un 00 centi).</w:t>
      </w:r>
    </w:p>
    <w:p w14:paraId="7EE49A53" w14:textId="77777777" w:rsidR="00A427E7" w:rsidRDefault="00A427E7" w:rsidP="00A427E7">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Maksāšanas līdzekļi: </w:t>
      </w:r>
      <w:proofErr w:type="spellStart"/>
      <w:r>
        <w:rPr>
          <w:rFonts w:ascii="Times New Roman" w:hAnsi="Times New Roman" w:cs="Times New Roman"/>
          <w:color w:val="000000"/>
          <w:sz w:val="24"/>
          <w:szCs w:val="24"/>
          <w:lang w:eastAsia="zh-CN"/>
        </w:rPr>
        <w:t>euro</w:t>
      </w:r>
      <w:proofErr w:type="spellEnd"/>
      <w:r>
        <w:rPr>
          <w:rFonts w:ascii="Times New Roman" w:hAnsi="Times New Roman" w:cs="Times New Roman"/>
          <w:color w:val="000000"/>
          <w:sz w:val="24"/>
          <w:szCs w:val="24"/>
          <w:lang w:eastAsia="zh-CN"/>
        </w:rPr>
        <w:t xml:space="preserve"> 100% apmērā.</w:t>
      </w:r>
    </w:p>
    <w:p w14:paraId="230163A1" w14:textId="77777777" w:rsidR="00A427E7" w:rsidRDefault="00A427E7" w:rsidP="00A427E7">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Ar izsoles noteikumiem un citiem dokumentiem, kas attiecas uz izsolāmo Nekustamo īpašumu, izsoles pretendenti var iepazīties: EI vietnē </w:t>
      </w:r>
      <w:hyperlink r:id="rId7" w:history="1">
        <w:r>
          <w:rPr>
            <w:rStyle w:val="Hipersaite"/>
            <w:rFonts w:ascii="Times New Roman" w:hAnsi="Times New Roman" w:cs="Times New Roman"/>
            <w:b/>
            <w:sz w:val="24"/>
            <w:szCs w:val="24"/>
            <w:lang w:eastAsia="zh-CN"/>
          </w:rPr>
          <w:t>https://izsoles.ta.gov.lv</w:t>
        </w:r>
      </w:hyperlink>
      <w:r>
        <w:rPr>
          <w:rStyle w:val="Hipersaite"/>
          <w:rFonts w:ascii="Times New Roman" w:hAnsi="Times New Roman" w:cs="Times New Roman"/>
          <w:b/>
          <w:color w:val="000000"/>
          <w:sz w:val="24"/>
          <w:szCs w:val="24"/>
          <w:lang w:eastAsia="zh-CN"/>
        </w:rPr>
        <w:t xml:space="preserve"> </w:t>
      </w:r>
      <w:r>
        <w:rPr>
          <w:rStyle w:val="Hipersaite"/>
          <w:rFonts w:ascii="Times New Roman" w:hAnsi="Times New Roman" w:cs="Times New Roman"/>
          <w:bCs/>
          <w:color w:val="000000"/>
          <w:sz w:val="24"/>
          <w:szCs w:val="24"/>
          <w:lang w:eastAsia="zh-CN"/>
        </w:rPr>
        <w:t xml:space="preserve">(sadaļā – Jēkabpils novads), Jēkabpils novada pašvaldības mājaslapā </w:t>
      </w:r>
      <w:hyperlink r:id="rId8" w:history="1">
        <w:r>
          <w:rPr>
            <w:rStyle w:val="Hipersaite"/>
            <w:rFonts w:ascii="Times New Roman" w:hAnsi="Times New Roman" w:cs="Times New Roman"/>
            <w:bCs/>
            <w:sz w:val="24"/>
            <w:szCs w:val="24"/>
            <w:lang w:eastAsia="zh-CN"/>
          </w:rPr>
          <w:t>www.jekabpils.lv</w:t>
        </w:r>
      </w:hyperlink>
      <w:r>
        <w:rPr>
          <w:rStyle w:val="Hipersaite"/>
          <w:rFonts w:ascii="Times New Roman" w:hAnsi="Times New Roman" w:cs="Times New Roman"/>
          <w:bCs/>
          <w:color w:val="000000"/>
          <w:sz w:val="24"/>
          <w:szCs w:val="24"/>
          <w:lang w:eastAsia="zh-CN"/>
        </w:rPr>
        <w:t xml:space="preserve">; kā arī Jēkabpils novada Attīstības pārvaldē, Rīgas ielā 150A, Jēkabpilī, Jēkabpils novadā 1.stāvā. </w:t>
      </w:r>
    </w:p>
    <w:p w14:paraId="0757EC89" w14:textId="77777777" w:rsidR="00A427E7" w:rsidRDefault="00A427E7" w:rsidP="00A427E7">
      <w:pPr>
        <w:tabs>
          <w:tab w:val="left" w:pos="1134"/>
        </w:tabs>
        <w:ind w:left="567" w:hanging="567"/>
        <w:jc w:val="both"/>
        <w:rPr>
          <w:rFonts w:eastAsia="Lucida Sans Unicode"/>
          <w:bCs/>
          <w:strike/>
          <w:color w:val="000000"/>
          <w:lang w:eastAsia="lv-LV"/>
        </w:rPr>
      </w:pPr>
    </w:p>
    <w:p w14:paraId="5319FD77" w14:textId="77777777" w:rsidR="00A427E7" w:rsidRDefault="00A427E7" w:rsidP="00A427E7">
      <w:pPr>
        <w:tabs>
          <w:tab w:val="left" w:pos="3930"/>
        </w:tabs>
        <w:ind w:left="567" w:hanging="567"/>
        <w:rPr>
          <w:sz w:val="12"/>
          <w:szCs w:val="12"/>
          <w:lang w:eastAsia="zh-CN"/>
        </w:rPr>
      </w:pPr>
    </w:p>
    <w:p w14:paraId="271D92D4" w14:textId="77777777" w:rsidR="00A427E7" w:rsidRDefault="00A427E7" w:rsidP="00A427E7">
      <w:pPr>
        <w:pStyle w:val="Sarakstarindkopa"/>
        <w:numPr>
          <w:ilvl w:val="0"/>
          <w:numId w:val="2"/>
        </w:numPr>
        <w:tabs>
          <w:tab w:val="left" w:pos="3930"/>
        </w:tabs>
        <w:ind w:left="567" w:hanging="567"/>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Nekustamais īpašums</w:t>
      </w:r>
    </w:p>
    <w:p w14:paraId="34968544" w14:textId="77777777" w:rsidR="00A427E7" w:rsidRDefault="00A427E7" w:rsidP="00A427E7">
      <w:pPr>
        <w:pStyle w:val="Sarakstarindkopa"/>
        <w:widowControl w:val="0"/>
        <w:numPr>
          <w:ilvl w:val="1"/>
          <w:numId w:val="2"/>
        </w:numPr>
        <w:tabs>
          <w:tab w:val="left" w:pos="1134"/>
        </w:tabs>
        <w:snapToGrid w:val="0"/>
        <w:ind w:left="567" w:hanging="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Izsolāmais Nekustamais īpašums: Stadiona iela 1C, Jēkabpils, Jēkabpils novads, kadastra numurs 5601 002 1224. Nekustamais īpašums sastāv no vienas neapbūvētas zemes vienības ar kadastra apzīmējumu 5601 002 1171,  platība 0.2856 ha. </w:t>
      </w:r>
    </w:p>
    <w:p w14:paraId="0D8348AA" w14:textId="77777777" w:rsidR="00A427E7" w:rsidRDefault="00A427E7" w:rsidP="00A427E7">
      <w:pPr>
        <w:pStyle w:val="Sarakstarindkopa"/>
        <w:widowControl w:val="0"/>
        <w:numPr>
          <w:ilvl w:val="1"/>
          <w:numId w:val="2"/>
        </w:numPr>
        <w:tabs>
          <w:tab w:val="left" w:pos="1134"/>
        </w:tabs>
        <w:snapToGrid w:val="0"/>
        <w:ind w:left="567" w:hanging="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Īpašuma tiesības nostiprinātas Jēkabpils pilsētas zemesgrāmatā, nodalījuma Nr.100000573870, uz Jēkabpils novada pašvaldības vārda.</w:t>
      </w:r>
    </w:p>
    <w:p w14:paraId="008755C3" w14:textId="77777777" w:rsidR="00A427E7" w:rsidRDefault="00A427E7" w:rsidP="00A427E7">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noProof/>
          <w:sz w:val="24"/>
          <w:szCs w:val="24"/>
        </w:rPr>
        <w:t xml:space="preserve">Zemes vienības </w:t>
      </w:r>
      <w:r>
        <w:rPr>
          <w:rFonts w:ascii="Times New Roman" w:hAnsi="Times New Roman" w:cs="Times New Roman"/>
          <w:b/>
          <w:bCs/>
          <w:noProof/>
          <w:sz w:val="24"/>
          <w:szCs w:val="24"/>
        </w:rPr>
        <w:t>lietošanas mērķis -</w:t>
      </w:r>
      <w:r>
        <w:rPr>
          <w:rFonts w:ascii="Times New Roman" w:hAnsi="Times New Roman" w:cs="Times New Roman"/>
          <w:noProof/>
          <w:sz w:val="24"/>
          <w:szCs w:val="24"/>
        </w:rPr>
        <w:t xml:space="preserve"> </w:t>
      </w:r>
      <w:r>
        <w:rPr>
          <w:rFonts w:ascii="Times New Roman" w:hAnsi="Times New Roman" w:cs="Times New Roman"/>
          <w:noProof/>
          <w:color w:val="000000" w:themeColor="text1"/>
          <w:sz w:val="24"/>
          <w:szCs w:val="24"/>
        </w:rPr>
        <w:t>neapgūta sabiedriskās nozīmes objektu apbūves zeme (NĪLM kods 0900)</w:t>
      </w:r>
      <w:r>
        <w:rPr>
          <w:rFonts w:ascii="Times New Roman" w:hAnsi="Times New Roman" w:cs="Times New Roman"/>
          <w:noProof/>
          <w:sz w:val="24"/>
          <w:szCs w:val="24"/>
        </w:rPr>
        <w:t xml:space="preserve">. Atbilstoši Jēkabpils novada pašvaldības spēkā esošajam teritorijas plānojumam, Nekustamais īpašums </w:t>
      </w:r>
      <w:r>
        <w:rPr>
          <w:rFonts w:ascii="Times New Roman" w:hAnsi="Times New Roman" w:cs="Times New Roman"/>
          <w:b/>
          <w:bCs/>
          <w:noProof/>
          <w:sz w:val="24"/>
          <w:szCs w:val="24"/>
        </w:rPr>
        <w:t>atrodas plānotajā (atļautajā) teritorijā</w:t>
      </w:r>
      <w:r>
        <w:rPr>
          <w:rFonts w:ascii="Times New Roman" w:hAnsi="Times New Roman" w:cs="Times New Roman"/>
          <w:noProof/>
          <w:sz w:val="24"/>
          <w:szCs w:val="24"/>
        </w:rPr>
        <w:t xml:space="preserve"> – jaukta centra apbūves teritorija (funkcionālais zonējums – JC2). </w:t>
      </w:r>
      <w:r>
        <w:rPr>
          <w:rFonts w:ascii="Times New Roman" w:hAnsi="Times New Roman" w:cs="Times New Roman"/>
          <w:sz w:val="24"/>
          <w:szCs w:val="24"/>
          <w:lang w:eastAsia="zh-CN"/>
        </w:rPr>
        <w:t>Nekustamais īpašums neietilpst Jēkabpils novada pašvaldības plānoto investīciju projektu realizācijas zonās.</w:t>
      </w:r>
    </w:p>
    <w:p w14:paraId="62F1CF90" w14:textId="77777777" w:rsidR="00A427E7" w:rsidRDefault="00A427E7" w:rsidP="00A427E7">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Nekustamā īpašuma apgrūtinājums: ekspluatācijas aizsargjoslas teritorija gar ielu vai ceļu – sarkanā līnija – 0.0213 ha.</w:t>
      </w:r>
    </w:p>
    <w:p w14:paraId="71B4AA37" w14:textId="77777777" w:rsidR="00A427E7" w:rsidRDefault="00A427E7" w:rsidP="00A427E7">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Lietu tiesības, kas apgrūtina Nekustamo īpašumu: nav.</w:t>
      </w:r>
    </w:p>
    <w:p w14:paraId="3AF302A8" w14:textId="77777777" w:rsidR="00A427E7" w:rsidRDefault="00A427E7" w:rsidP="00A427E7">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Pirmpirkuma tiesības: nav.</w:t>
      </w:r>
    </w:p>
    <w:p w14:paraId="17B9B87B" w14:textId="77777777" w:rsidR="00A427E7" w:rsidRDefault="00A427E7" w:rsidP="00A427E7">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p>
    <w:p w14:paraId="4AE70B2B" w14:textId="77777777" w:rsidR="00A427E7" w:rsidRDefault="00A427E7" w:rsidP="00A427E7">
      <w:pPr>
        <w:pStyle w:val="Sarakstarindkopa"/>
        <w:widowControl w:val="0"/>
        <w:numPr>
          <w:ilvl w:val="0"/>
          <w:numId w:val="2"/>
        </w:numPr>
        <w:snapToGrid w:val="0"/>
        <w:ind w:left="567" w:hanging="567"/>
        <w:jc w:val="center"/>
        <w:rPr>
          <w:rFonts w:ascii="Times New Roman" w:eastAsia="Lucida Sans Unicode" w:hAnsi="Times New Roman" w:cs="Times New Roman"/>
          <w:b/>
          <w:bCs/>
          <w:noProof/>
          <w:sz w:val="24"/>
          <w:szCs w:val="24"/>
        </w:rPr>
      </w:pPr>
      <w:r>
        <w:rPr>
          <w:rFonts w:ascii="Times New Roman" w:hAnsi="Times New Roman" w:cs="Times New Roman"/>
          <w:b/>
          <w:bCs/>
          <w:sz w:val="24"/>
          <w:szCs w:val="24"/>
          <w:lang w:eastAsia="zh-CN"/>
        </w:rPr>
        <w:lastRenderedPageBreak/>
        <w:t>Atpakaļpirkuma tiesība</w:t>
      </w:r>
    </w:p>
    <w:p w14:paraId="1CA44B36" w14:textId="77777777" w:rsidR="00A427E7" w:rsidRDefault="00A427E7" w:rsidP="00A427E7">
      <w:pPr>
        <w:pStyle w:val="Sarakstarindkopa"/>
        <w:numPr>
          <w:ilvl w:val="1"/>
          <w:numId w:val="2"/>
        </w:numPr>
        <w:snapToGrid w:val="0"/>
        <w:ind w:left="567" w:hanging="567"/>
        <w:jc w:val="both"/>
        <w:rPr>
          <w:rFonts w:ascii="Times New Roman" w:hAnsi="Times New Roman" w:cs="Times New Roman"/>
          <w:sz w:val="24"/>
          <w:szCs w:val="24"/>
          <w:lang w:eastAsia="lv-LV"/>
        </w:rPr>
      </w:pPr>
      <w:r>
        <w:rPr>
          <w:rFonts w:ascii="Times New Roman" w:hAnsi="Times New Roman" w:cs="Times New Roman"/>
          <w:sz w:val="24"/>
          <w:szCs w:val="24"/>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65E6213E" w14:textId="77777777" w:rsidR="00A427E7" w:rsidRDefault="00A427E7" w:rsidP="00A427E7">
      <w:pPr>
        <w:pStyle w:val="Sarakstarindkopa"/>
        <w:numPr>
          <w:ilvl w:val="2"/>
          <w:numId w:val="2"/>
        </w:numPr>
        <w:shd w:val="clear" w:color="auto" w:fill="FFFFFF"/>
        <w:tabs>
          <w:tab w:val="left" w:pos="1276"/>
        </w:tabs>
        <w:ind w:left="567" w:right="17" w:hanging="567"/>
        <w:jc w:val="both"/>
        <w:rPr>
          <w:rFonts w:ascii="Times New Roman" w:hAnsi="Times New Roman" w:cs="Times New Roman"/>
          <w:sz w:val="24"/>
          <w:szCs w:val="24"/>
          <w:lang w:eastAsia="zh-CN"/>
        </w:rPr>
      </w:pPr>
      <w:r>
        <w:rPr>
          <w:rFonts w:ascii="Times New Roman" w:hAnsi="Times New Roman" w:cs="Times New Roman"/>
          <w:sz w:val="24"/>
          <w:szCs w:val="24"/>
          <w:shd w:val="clear" w:color="auto" w:fill="FFFFFF"/>
          <w:lang w:eastAsia="zh-CN"/>
        </w:rPr>
        <w:t xml:space="preserve">Ja objekta nosolītājs izvēlas slēgt pirkuma līgumu uz nomaksu, tad Jēkabpils novada pašvaldībai pastāv </w:t>
      </w:r>
      <w:r>
        <w:rPr>
          <w:rFonts w:ascii="Times New Roman" w:hAnsi="Times New Roman" w:cs="Times New Roman"/>
          <w:sz w:val="24"/>
          <w:szCs w:val="24"/>
          <w:lang w:eastAsia="zh-CN"/>
        </w:rPr>
        <w:t>atpakaļpirkuma tiesības.</w:t>
      </w:r>
    </w:p>
    <w:p w14:paraId="4896446E" w14:textId="77777777" w:rsidR="00A427E7" w:rsidRDefault="00A427E7" w:rsidP="00A427E7">
      <w:pPr>
        <w:pStyle w:val="Sarakstarindkopa"/>
        <w:numPr>
          <w:ilvl w:val="2"/>
          <w:numId w:val="2"/>
        </w:numPr>
        <w:shd w:val="clear" w:color="auto" w:fill="FFFFFF"/>
        <w:tabs>
          <w:tab w:val="left" w:pos="1276"/>
        </w:tabs>
        <w:ind w:left="567" w:right="1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J</w:t>
      </w:r>
      <w:r>
        <w:rPr>
          <w:rFonts w:ascii="Times New Roman" w:hAnsi="Times New Roman" w:cs="Times New Roman"/>
          <w:sz w:val="24"/>
          <w:szCs w:val="24"/>
          <w:shd w:val="clear" w:color="auto" w:fill="FFFFFF"/>
          <w:lang w:eastAsia="zh-CN"/>
        </w:rPr>
        <w:t xml:space="preserve">a objekta nosolītājs izvēlas slēgt pirkuma līgumu un summu </w:t>
      </w:r>
      <w:r>
        <w:rPr>
          <w:rFonts w:ascii="Times New Roman" w:hAnsi="Times New Roman" w:cs="Times New Roman"/>
          <w:sz w:val="24"/>
          <w:szCs w:val="24"/>
          <w:lang w:eastAsia="zh-CN"/>
        </w:rPr>
        <w:t>par nosolīto nekustamo īpašumu samaksāt 14 dienu laikā no izsoles dienas</w:t>
      </w:r>
      <w:r>
        <w:rPr>
          <w:rFonts w:ascii="Times New Roman" w:hAnsi="Times New Roman" w:cs="Times New Roman"/>
          <w:sz w:val="24"/>
          <w:szCs w:val="24"/>
          <w:shd w:val="clear" w:color="auto" w:fill="FFFFFF"/>
          <w:lang w:eastAsia="zh-CN"/>
        </w:rPr>
        <w:t xml:space="preserve">, tad Jēkabpils novada pašvaldībai nepastāv </w:t>
      </w:r>
      <w:r>
        <w:rPr>
          <w:rFonts w:ascii="Times New Roman" w:hAnsi="Times New Roman" w:cs="Times New Roman"/>
          <w:sz w:val="24"/>
          <w:szCs w:val="24"/>
          <w:lang w:eastAsia="zh-CN"/>
        </w:rPr>
        <w:t>atpakaļpirkuma tiesības.</w:t>
      </w:r>
    </w:p>
    <w:p w14:paraId="47CC01EF" w14:textId="77777777" w:rsidR="00A427E7" w:rsidRDefault="00A427E7" w:rsidP="00A427E7">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872FCB8" w14:textId="77777777" w:rsidR="00A427E7" w:rsidRDefault="00A427E7" w:rsidP="00A427E7">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Nekustamais īpašums Pašvaldībai nav nepieciešams funkciju veikšanai.</w:t>
      </w:r>
    </w:p>
    <w:p w14:paraId="6E56294F" w14:textId="77777777" w:rsidR="00A427E7" w:rsidRDefault="00A427E7" w:rsidP="00A427E7">
      <w:pPr>
        <w:widowControl w:val="0"/>
        <w:tabs>
          <w:tab w:val="left" w:pos="709"/>
          <w:tab w:val="left" w:pos="993"/>
        </w:tabs>
        <w:snapToGrid w:val="0"/>
        <w:ind w:left="567" w:hanging="567"/>
        <w:jc w:val="both"/>
        <w:rPr>
          <w:rFonts w:eastAsia="Lucida Sans Unicode"/>
          <w:noProof/>
        </w:rPr>
      </w:pPr>
    </w:p>
    <w:p w14:paraId="7A7BAF4F" w14:textId="77777777" w:rsidR="00A427E7" w:rsidRDefault="00A427E7" w:rsidP="00A427E7">
      <w:pPr>
        <w:pStyle w:val="Sarakstarindkopa"/>
        <w:widowControl w:val="0"/>
        <w:numPr>
          <w:ilvl w:val="0"/>
          <w:numId w:val="2"/>
        </w:numPr>
        <w:tabs>
          <w:tab w:val="left" w:pos="1134"/>
        </w:tabs>
        <w:ind w:left="567" w:hanging="567"/>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Izsoles subjekts</w:t>
      </w:r>
    </w:p>
    <w:p w14:paraId="76017463" w14:textId="77777777" w:rsidR="00A427E7" w:rsidRDefault="00A427E7" w:rsidP="00A427E7">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 xml:space="preserve">Par izsoles dalībnieku var kļūt jebkura fiziskā vai juridiskā persona, kurai ir tiesības iegūt Latvijas Republikā nekustamo īpašumu, tajā skaitā, lauksaimniecībā izmantojamo zemi, un kura līdz </w:t>
      </w:r>
      <w:r>
        <w:rPr>
          <w:rFonts w:ascii="Times New Roman" w:hAnsi="Times New Roman" w:cs="Times New Roman"/>
          <w:b/>
          <w:sz w:val="24"/>
          <w:szCs w:val="24"/>
          <w:lang w:eastAsia="zh-CN"/>
        </w:rPr>
        <w:t>01.08.2023</w:t>
      </w:r>
      <w:r>
        <w:rPr>
          <w:rFonts w:ascii="Times New Roman" w:hAnsi="Times New Roman" w:cs="Times New Roman"/>
          <w:bCs/>
          <w:sz w:val="24"/>
          <w:szCs w:val="24"/>
          <w:lang w:eastAsia="zh-CN"/>
        </w:rPr>
        <w:t xml:space="preserve"> ir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hAnsi="Times New Roman" w:cs="Times New Roman"/>
          <w:bCs/>
          <w:i/>
          <w:iCs/>
          <w:sz w:val="24"/>
          <w:szCs w:val="24"/>
          <w:lang w:eastAsia="zh-CN"/>
        </w:rPr>
        <w:t>euro</w:t>
      </w:r>
      <w:proofErr w:type="spellEnd"/>
      <w:r>
        <w:rPr>
          <w:rFonts w:ascii="Times New Roman" w:hAnsi="Times New Roman" w:cs="Times New Roman"/>
          <w:bCs/>
          <w:sz w:val="24"/>
          <w:szCs w:val="24"/>
          <w:lang w:eastAsia="zh-CN"/>
        </w:rPr>
        <w:t>.</w:t>
      </w:r>
    </w:p>
    <w:p w14:paraId="30DB028F" w14:textId="77777777" w:rsidR="00A427E7" w:rsidRDefault="00A427E7" w:rsidP="00A427E7">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5CFE06E2" w14:textId="77777777" w:rsidR="00A427E7" w:rsidRDefault="00A427E7" w:rsidP="00A427E7">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ascii="Times New Roman" w:hAnsi="Times New Roman" w:cs="Times New Roman"/>
          <w:bCs/>
          <w:i/>
          <w:iCs/>
          <w:sz w:val="24"/>
          <w:szCs w:val="24"/>
          <w:lang w:eastAsia="zh-CN"/>
        </w:rPr>
        <w:t>euro</w:t>
      </w:r>
      <w:proofErr w:type="spellEnd"/>
      <w:r>
        <w:rPr>
          <w:rFonts w:ascii="Times New Roman" w:hAnsi="Times New Roman" w:cs="Times New Roman"/>
          <w:bCs/>
          <w:sz w:val="24"/>
          <w:szCs w:val="24"/>
          <w:lang w:eastAsia="zh-CN"/>
        </w:rPr>
        <w:t>.</w:t>
      </w:r>
    </w:p>
    <w:p w14:paraId="185AEB43" w14:textId="77777777" w:rsidR="00A427E7" w:rsidRDefault="00A427E7" w:rsidP="00A427E7">
      <w:pPr>
        <w:widowControl w:val="0"/>
        <w:tabs>
          <w:tab w:val="left" w:pos="1134"/>
        </w:tabs>
        <w:ind w:left="567" w:hanging="567"/>
        <w:jc w:val="both"/>
        <w:rPr>
          <w:b/>
          <w:lang w:eastAsia="zh-CN"/>
        </w:rPr>
      </w:pPr>
    </w:p>
    <w:p w14:paraId="7300370A" w14:textId="77777777" w:rsidR="00A427E7" w:rsidRDefault="00A427E7" w:rsidP="00A427E7">
      <w:pPr>
        <w:pStyle w:val="Sarakstarindkopa"/>
        <w:widowControl w:val="0"/>
        <w:numPr>
          <w:ilvl w:val="0"/>
          <w:numId w:val="2"/>
        </w:numPr>
        <w:tabs>
          <w:tab w:val="left" w:pos="1134"/>
        </w:tabs>
        <w:ind w:left="567" w:hanging="567"/>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Izsoles nodrošinājums un dalības maksa</w:t>
      </w:r>
    </w:p>
    <w:p w14:paraId="6A4C6255" w14:textId="77777777" w:rsidR="00A427E7" w:rsidRDefault="00A427E7" w:rsidP="00A427E7">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Izsoles pretendentam, </w:t>
      </w:r>
      <w:r>
        <w:rPr>
          <w:rFonts w:ascii="Times New Roman" w:eastAsia="Lucida Sans Unicode" w:hAnsi="Times New Roman" w:cs="Times New Roman"/>
          <w:sz w:val="24"/>
          <w:szCs w:val="24"/>
          <w:lang w:eastAsia="zh-CN" w:bidi="he-IL"/>
        </w:rPr>
        <w:t xml:space="preserve">kurš vēlas piedalīties izsolē, </w:t>
      </w:r>
      <w:r>
        <w:rPr>
          <w:rFonts w:ascii="Times New Roman" w:eastAsia="Lucida Sans Unicode" w:hAnsi="Times New Roman" w:cs="Times New Roman"/>
          <w:b/>
          <w:bCs/>
          <w:sz w:val="24"/>
          <w:szCs w:val="24"/>
          <w:lang w:eastAsia="zh-CN" w:bidi="he-IL"/>
        </w:rPr>
        <w:t>līdz 01.08.2023. (ieskaitot)</w:t>
      </w:r>
      <w:r>
        <w:rPr>
          <w:rFonts w:ascii="Times New Roman" w:eastAsia="Lucida Sans Unicode" w:hAnsi="Times New Roman" w:cs="Times New Roman"/>
          <w:sz w:val="24"/>
          <w:szCs w:val="24"/>
          <w:lang w:eastAsia="zh-CN" w:bidi="he-IL"/>
        </w:rPr>
        <w:t xml:space="preserve"> jāiemaksā </w:t>
      </w:r>
      <w:r>
        <w:rPr>
          <w:rFonts w:ascii="Times New Roman" w:eastAsia="Lucida Sans Unicode" w:hAnsi="Times New Roman" w:cs="Times New Roman"/>
          <w:b/>
          <w:bCs/>
          <w:sz w:val="24"/>
          <w:szCs w:val="24"/>
          <w:lang w:eastAsia="zh-CN" w:bidi="he-IL"/>
        </w:rPr>
        <w:t>nodrošinājums</w:t>
      </w:r>
      <w:r>
        <w:rPr>
          <w:rFonts w:ascii="Times New Roman" w:eastAsia="Lucida Sans Unicode" w:hAnsi="Times New Roman" w:cs="Times New Roman"/>
          <w:sz w:val="24"/>
          <w:szCs w:val="24"/>
          <w:lang w:eastAsia="zh-CN" w:bidi="he-IL"/>
        </w:rPr>
        <w:t xml:space="preserve"> Jēkabpils novada pašvaldības kontā Nr.LV87 UNLA 0009 0131 30793, AS “SEB banka”, kods UNLALV2X, </w:t>
      </w:r>
      <w:r>
        <w:rPr>
          <w:rFonts w:ascii="Times New Roman" w:eastAsia="Lucida Sans Unicode" w:hAnsi="Times New Roman" w:cs="Times New Roman"/>
          <w:b/>
          <w:bCs/>
          <w:sz w:val="24"/>
          <w:szCs w:val="24"/>
          <w:lang w:eastAsia="zh-CN" w:bidi="he-IL"/>
        </w:rPr>
        <w:t xml:space="preserve">10% apmēra no izsolāmā nekustamā īpašuma nosacītās cenas, tas ir, 1100,00 </w:t>
      </w:r>
      <w:proofErr w:type="spellStart"/>
      <w:r>
        <w:rPr>
          <w:rFonts w:ascii="Times New Roman" w:eastAsia="Lucida Sans Unicode" w:hAnsi="Times New Roman" w:cs="Times New Roman"/>
          <w:b/>
          <w:bCs/>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(viens tūkstotis viens simts </w:t>
      </w:r>
      <w:proofErr w:type="spellStart"/>
      <w:r>
        <w:rPr>
          <w:rFonts w:ascii="Times New Roman" w:eastAsia="Lucida Sans Unicode" w:hAnsi="Times New Roman" w:cs="Times New Roman"/>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un 00 centi) </w:t>
      </w:r>
      <w:r>
        <w:rPr>
          <w:rFonts w:ascii="Times New Roman" w:eastAsia="Lucida Sans Unicode" w:hAnsi="Times New Roman" w:cs="Times New Roman"/>
          <w:b/>
          <w:bCs/>
          <w:sz w:val="24"/>
          <w:szCs w:val="24"/>
          <w:lang w:eastAsia="zh-CN" w:bidi="he-IL"/>
        </w:rPr>
        <w:t xml:space="preserve">un dalības maksa 50,00 </w:t>
      </w:r>
      <w:proofErr w:type="spellStart"/>
      <w:r>
        <w:rPr>
          <w:rFonts w:ascii="Times New Roman" w:eastAsia="Lucida Sans Unicode" w:hAnsi="Times New Roman" w:cs="Times New Roman"/>
          <w:b/>
          <w:bCs/>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(piecdesmit </w:t>
      </w:r>
      <w:proofErr w:type="spellStart"/>
      <w:r>
        <w:rPr>
          <w:rFonts w:ascii="Times New Roman" w:eastAsia="Lucida Sans Unicode" w:hAnsi="Times New Roman" w:cs="Times New Roman"/>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un 00 centi) apmērā un, izmantojot EI vietni, </w:t>
      </w:r>
      <w:proofErr w:type="spellStart"/>
      <w:r>
        <w:rPr>
          <w:rFonts w:ascii="Times New Roman" w:eastAsia="Lucida Sans Unicode" w:hAnsi="Times New Roman" w:cs="Times New Roman"/>
          <w:sz w:val="24"/>
          <w:szCs w:val="24"/>
          <w:lang w:eastAsia="zh-CN" w:bidi="he-IL"/>
        </w:rPr>
        <w:t>jānosūta</w:t>
      </w:r>
      <w:proofErr w:type="spellEnd"/>
      <w:r>
        <w:rPr>
          <w:rFonts w:ascii="Times New Roman" w:eastAsia="Lucida Sans Unicode" w:hAnsi="Times New Roman" w:cs="Times New Roman"/>
          <w:sz w:val="24"/>
          <w:szCs w:val="24"/>
          <w:lang w:eastAsia="zh-CN" w:bidi="he-IL"/>
        </w:rPr>
        <w:t xml:space="preserve"> lūgums izsoles rīkotājam autorizēt to dalībai izsolē. Maksājuma paziņojuma saturā iekļaut norādi: </w:t>
      </w:r>
      <w:r>
        <w:rPr>
          <w:rFonts w:ascii="Times New Roman" w:eastAsia="Lucida Sans Unicode" w:hAnsi="Times New Roman" w:cs="Times New Roman"/>
          <w:b/>
          <w:bCs/>
          <w:sz w:val="24"/>
          <w:szCs w:val="24"/>
          <w:lang w:eastAsia="zh-CN" w:bidi="he-IL"/>
        </w:rPr>
        <w:t>“Nekustamā īpašuma Stadiona iela 1C, Jēkabpils, Jēkabpils novads” izsoles nodrošinājums/dalības maksa.</w:t>
      </w:r>
    </w:p>
    <w:p w14:paraId="0F653FB5" w14:textId="77777777" w:rsidR="00A427E7" w:rsidRDefault="00A427E7" w:rsidP="00A427E7">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Papildus</w:t>
      </w:r>
      <w:r>
        <w:rPr>
          <w:rFonts w:ascii="Times New Roman" w:hAnsi="Times New Roman" w:cs="Times New Roman"/>
          <w:sz w:val="24"/>
          <w:szCs w:val="24"/>
          <w:lang w:eastAsia="zh-CN"/>
        </w:rPr>
        <w:t xml:space="preserve"> 5.1. punktā minētajām maksām, izsoles pretendents </w:t>
      </w:r>
      <w:r>
        <w:rPr>
          <w:rFonts w:ascii="Times New Roman" w:hAnsi="Times New Roman" w:cs="Times New Roman"/>
          <w:b/>
          <w:bCs/>
          <w:sz w:val="24"/>
          <w:szCs w:val="24"/>
          <w:lang w:eastAsia="zh-CN"/>
        </w:rPr>
        <w:t>veic maksu</w:t>
      </w:r>
      <w:r>
        <w:rPr>
          <w:rFonts w:ascii="Times New Roman" w:hAnsi="Times New Roman" w:cs="Times New Roman"/>
          <w:sz w:val="24"/>
          <w:szCs w:val="24"/>
          <w:lang w:eastAsia="zh-CN"/>
        </w:rPr>
        <w:t xml:space="preserve"> par dalību izsolē EI vietnes administratoram </w:t>
      </w:r>
      <w:r>
        <w:rPr>
          <w:rFonts w:ascii="Times New Roman" w:hAnsi="Times New Roman" w:cs="Times New Roman"/>
          <w:b/>
          <w:bCs/>
          <w:sz w:val="24"/>
          <w:szCs w:val="24"/>
          <w:lang w:eastAsia="zh-CN"/>
        </w:rPr>
        <w:t xml:space="preserve">20,00 </w:t>
      </w:r>
      <w:proofErr w:type="spellStart"/>
      <w:r>
        <w:rPr>
          <w:rFonts w:ascii="Times New Roman" w:hAnsi="Times New Roman" w:cs="Times New Roman"/>
          <w:b/>
          <w:bCs/>
          <w:i/>
          <w:iCs/>
          <w:sz w:val="24"/>
          <w:szCs w:val="24"/>
          <w:lang w:eastAsia="zh-CN"/>
        </w:rPr>
        <w:t>euro</w:t>
      </w:r>
      <w:proofErr w:type="spellEnd"/>
      <w:r>
        <w:rPr>
          <w:rFonts w:ascii="Times New Roman" w:hAnsi="Times New Roman" w:cs="Times New Roman"/>
          <w:sz w:val="24"/>
          <w:szCs w:val="24"/>
          <w:lang w:eastAsia="zh-CN"/>
        </w:rPr>
        <w:t xml:space="preserve"> saskaņā ar EI vietnē reģistrētam lietotājam sagatavotu rēķinu, saskaņā ar izsoles noteikumu 6.5.noteikto kārtību.</w:t>
      </w:r>
    </w:p>
    <w:p w14:paraId="3A49BAA7" w14:textId="77777777" w:rsidR="00A427E7" w:rsidRDefault="00A427E7" w:rsidP="00A427E7">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Izsolē uzvarējušajam dalībniekam nodrošinājuma summa tiek ieskaitīta Nekustamā īpašuma pirkuma maksā.</w:t>
      </w:r>
    </w:p>
    <w:p w14:paraId="398A5F7A" w14:textId="77777777" w:rsidR="00A427E7" w:rsidRDefault="00A427E7" w:rsidP="00A427E7">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 Ja izsoles pretendents nav iemaksājis kādu no 5.1. un 5.2. punktos minēto maksājumu, pie izsoles netiek pielaists.</w:t>
      </w:r>
    </w:p>
    <w:p w14:paraId="0C7D97C0" w14:textId="77777777" w:rsidR="00A427E7" w:rsidRDefault="00A427E7" w:rsidP="00A427E7">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9" w:history="1">
        <w:r>
          <w:rPr>
            <w:rStyle w:val="Hipersaite"/>
            <w:rFonts w:ascii="Times New Roman" w:eastAsia="Lucida Sans Unicode" w:hAnsi="Times New Roman" w:cs="Times New Roman"/>
            <w:bCs/>
            <w:sz w:val="24"/>
            <w:szCs w:val="24"/>
            <w:lang w:eastAsia="zh-CN"/>
          </w:rPr>
          <w:t>https://izsoles.ta.gov.lv</w:t>
        </w:r>
      </w:hyperlink>
      <w:r>
        <w:rPr>
          <w:rFonts w:ascii="Times New Roman" w:hAnsi="Times New Roman" w:cs="Times New Roman"/>
          <w:sz w:val="24"/>
          <w:szCs w:val="24"/>
          <w:lang w:eastAsia="zh-CN"/>
        </w:rPr>
        <w:t xml:space="preserve">, vai kredītiestādes kontā, no kuras maksājumi saņemti (ja elektronisko izsoļu vietnē </w:t>
      </w:r>
      <w:hyperlink r:id="rId10" w:history="1">
        <w:r>
          <w:rPr>
            <w:rStyle w:val="Hipersaite"/>
            <w:rFonts w:ascii="Times New Roman" w:eastAsia="Lucida Sans Unicode" w:hAnsi="Times New Roman" w:cs="Times New Roman"/>
            <w:bCs/>
            <w:sz w:val="24"/>
            <w:szCs w:val="24"/>
            <w:lang w:eastAsia="zh-CN"/>
          </w:rPr>
          <w:t>https://izsoles.ta.gov.lv</w:t>
        </w:r>
      </w:hyperlink>
      <w:r>
        <w:rPr>
          <w:rFonts w:ascii="Times New Roman" w:hAnsi="Times New Roman" w:cs="Times New Roman"/>
          <w:sz w:val="24"/>
          <w:szCs w:val="24"/>
          <w:lang w:eastAsia="zh-CN"/>
        </w:rPr>
        <w:t xml:space="preserve"> nav saņemts lūgums autorizēt to dalībai izsolē).</w:t>
      </w:r>
    </w:p>
    <w:p w14:paraId="49335EB7" w14:textId="77777777" w:rsidR="00A427E7" w:rsidRDefault="00A427E7" w:rsidP="00A427E7">
      <w:pPr>
        <w:pStyle w:val="Sarakstarindkopa"/>
        <w:widowControl w:val="0"/>
        <w:numPr>
          <w:ilvl w:val="1"/>
          <w:numId w:val="2"/>
        </w:numPr>
        <w:tabs>
          <w:tab w:val="left" w:pos="426"/>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Nodrošinājums izsoles dalībniekiem tiek atmaksāts saskaņā ar šo Izsoles noteikumu 7.6.punktā minēto.</w:t>
      </w:r>
    </w:p>
    <w:p w14:paraId="52C574A3" w14:textId="77777777" w:rsidR="00A427E7" w:rsidRDefault="00A427E7" w:rsidP="00A427E7">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Nodrošinājums netiek atmaksāts:</w:t>
      </w:r>
    </w:p>
    <w:p w14:paraId="7C18691A" w14:textId="77777777" w:rsidR="00A427E7" w:rsidRDefault="00A427E7" w:rsidP="00A427E7">
      <w:pPr>
        <w:pStyle w:val="Sarakstarindkopa"/>
        <w:widowControl w:val="0"/>
        <w:numPr>
          <w:ilvl w:val="2"/>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nevienam no izsoles dalībniekiem, ja neviens no viņiem nav pārsolījis izsoles sākumcenu;</w:t>
      </w:r>
    </w:p>
    <w:p w14:paraId="4F850D1F" w14:textId="77777777" w:rsidR="00A427E7" w:rsidRDefault="00A427E7" w:rsidP="00A427E7">
      <w:pPr>
        <w:pStyle w:val="Sarakstarindkopa"/>
        <w:widowControl w:val="0"/>
        <w:numPr>
          <w:ilvl w:val="2"/>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šo Izsoles noteikumu 6.10., 8.1.2., 8.3. punktos minētajos gadījumos;</w:t>
      </w:r>
    </w:p>
    <w:p w14:paraId="3E552FB6" w14:textId="77777777" w:rsidR="00A427E7" w:rsidRDefault="00A427E7" w:rsidP="00A427E7">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Dalības maksa netiek atgriezta, izņemot šo noteikumu 5.5 punktā norādīto.</w:t>
      </w:r>
    </w:p>
    <w:p w14:paraId="65141D9A" w14:textId="77777777" w:rsidR="00A427E7" w:rsidRDefault="00A427E7" w:rsidP="00A427E7">
      <w:pPr>
        <w:pStyle w:val="Sarakstarindkopa"/>
        <w:widowControl w:val="0"/>
        <w:tabs>
          <w:tab w:val="left" w:pos="1134"/>
        </w:tabs>
        <w:ind w:left="360"/>
        <w:jc w:val="both"/>
        <w:rPr>
          <w:rFonts w:ascii="Times New Roman" w:hAnsi="Times New Roman" w:cs="Times New Roman"/>
          <w:sz w:val="24"/>
          <w:szCs w:val="24"/>
          <w:lang w:eastAsia="zh-CN"/>
        </w:rPr>
      </w:pPr>
    </w:p>
    <w:p w14:paraId="4FC07788" w14:textId="77777777" w:rsidR="00A427E7" w:rsidRDefault="00A427E7" w:rsidP="00A427E7">
      <w:pPr>
        <w:pStyle w:val="Sarakstarindkopa"/>
        <w:widowControl w:val="0"/>
        <w:numPr>
          <w:ilvl w:val="0"/>
          <w:numId w:val="2"/>
        </w:numPr>
        <w:tabs>
          <w:tab w:val="left" w:pos="1134"/>
        </w:tabs>
        <w:jc w:val="center"/>
        <w:rPr>
          <w:rFonts w:ascii="Times New Roman" w:hAnsi="Times New Roman" w:cs="Times New Roman"/>
          <w:b/>
          <w:bCs/>
          <w:sz w:val="24"/>
          <w:szCs w:val="24"/>
          <w:lang w:eastAsia="zh-CN"/>
        </w:rPr>
      </w:pPr>
      <w:r>
        <w:rPr>
          <w:rFonts w:ascii="Times New Roman" w:hAnsi="Times New Roman" w:cs="Times New Roman"/>
          <w:b/>
          <w:sz w:val="24"/>
          <w:szCs w:val="24"/>
          <w:lang w:eastAsia="zh-CN"/>
        </w:rPr>
        <w:t>Izsoles pretendentu reģistrēšana Izsoļu dalībnieku reģistrā</w:t>
      </w:r>
    </w:p>
    <w:p w14:paraId="25B68D66"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b/>
          <w:bCs/>
          <w:sz w:val="24"/>
          <w:szCs w:val="24"/>
        </w:rPr>
        <w:t>Pretendentu reģistrācija notiek no 12.07.2023. plkst. 13:00 līdz 01.08.2023. plkst. 23:59 EI vietnē https://izsoles.ta.gov.lv</w:t>
      </w:r>
      <w:r>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www.vestnesis.lv . </w:t>
      </w:r>
    </w:p>
    <w:p w14:paraId="675B5898"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pretendenti - fiziska persona, kura vēlas savā vai citas fiziskas vai juridiskas personas vārdā pieteikties izsolei, EI vietnē https://izsoles.ta.gov.lv norāda: </w:t>
      </w:r>
    </w:p>
    <w:p w14:paraId="3662B78E" w14:textId="77777777" w:rsidR="00A427E7" w:rsidRDefault="00A427E7" w:rsidP="00A427E7">
      <w:pPr>
        <w:pStyle w:val="Sarakstarindkopa"/>
        <w:numPr>
          <w:ilvl w:val="2"/>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Fiziska persona: </w:t>
      </w:r>
    </w:p>
    <w:p w14:paraId="0428917D"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vārdu, uzvārdu; </w:t>
      </w:r>
    </w:p>
    <w:p w14:paraId="23622627"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kodu vai dzimšanas datumu (persona, kurai nav piešķirts personas kods); </w:t>
      </w:r>
    </w:p>
    <w:p w14:paraId="075E736C"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kontaktadresi; </w:t>
      </w:r>
    </w:p>
    <w:p w14:paraId="4D7EB420"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personu apliecinoša dokumenta veidu un numuru; </w:t>
      </w:r>
    </w:p>
    <w:p w14:paraId="10D10AD1"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norēķinu rekvizītus (kredītiestādes konta numurs, uz kuru personai atmaksājama nodrošinājuma summa); </w:t>
      </w:r>
    </w:p>
    <w:p w14:paraId="3E98A993"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papildu kontaktinformāciju – elektroniskā pasta adresi un tālruņa numuru (ja tāds ir). </w:t>
      </w:r>
    </w:p>
    <w:p w14:paraId="01AE4858"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b/>
          <w:bCs/>
          <w:sz w:val="24"/>
          <w:szCs w:val="24"/>
        </w:rPr>
        <w:t>Fiziska persona, kura pārstāv</w:t>
      </w:r>
      <w:r>
        <w:rPr>
          <w:rFonts w:ascii="Times New Roman" w:hAnsi="Times New Roman" w:cs="Times New Roman"/>
          <w:sz w:val="24"/>
          <w:szCs w:val="24"/>
        </w:rPr>
        <w:t xml:space="preserve"> citu fizisku vai juridisku personu, papildus apakšpunktā norādītajam, sniedz informāciju par: </w:t>
      </w:r>
    </w:p>
    <w:p w14:paraId="161A0694"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pārstāvamās personas veidu; </w:t>
      </w:r>
    </w:p>
    <w:p w14:paraId="7F7B0E7E"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vārdu, uzvārdu fiziskai personai vai nosaukumu juridiskai personai; </w:t>
      </w:r>
    </w:p>
    <w:p w14:paraId="2EE7E77E"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kodu vai dzimšanas datumu (ārzemniekam) fiziskai personai vai reģistrācijas numuru juridiskai personai; </w:t>
      </w:r>
    </w:p>
    <w:p w14:paraId="11A8A006"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kontaktadresi; </w:t>
      </w:r>
    </w:p>
    <w:p w14:paraId="0D0FB217"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personu apliecinoša dokumenta veidu un numuru fiziskai personai; </w:t>
      </w:r>
    </w:p>
    <w:p w14:paraId="2E2FE0C4"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CE92D2"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78E37766"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attiecīgās lēmējinstitūcijas lēmumu par Nekustamā īpašuma iegādi juridiskajai personai. </w:t>
      </w:r>
    </w:p>
    <w:p w14:paraId="496880A9" w14:textId="77777777" w:rsidR="00A427E7" w:rsidRDefault="00A427E7" w:rsidP="00A427E7">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Dokumenti, kas minēti šo noteikumu 6.2.2.5. līdz 6.2.2.8. punktos, pašvaldībā jāiesniedz elektroniski, parakstot tos ar drošu elektronisko parakstu un </w:t>
      </w:r>
      <w:proofErr w:type="spellStart"/>
      <w:r>
        <w:rPr>
          <w:rFonts w:ascii="Times New Roman" w:hAnsi="Times New Roman" w:cs="Times New Roman"/>
          <w:sz w:val="24"/>
          <w:szCs w:val="24"/>
        </w:rPr>
        <w:t>jānosūta</w:t>
      </w:r>
      <w:proofErr w:type="spellEnd"/>
      <w:r>
        <w:rPr>
          <w:rFonts w:ascii="Times New Roman" w:hAnsi="Times New Roman" w:cs="Times New Roman"/>
          <w:sz w:val="24"/>
          <w:szCs w:val="24"/>
        </w:rPr>
        <w:t xml:space="preserve"> tos uz elektronisko pasta adresi </w:t>
      </w:r>
      <w:hyperlink r:id="rId11" w:history="1">
        <w:r>
          <w:rPr>
            <w:rStyle w:val="Hipersaite"/>
            <w:rFonts w:ascii="Times New Roman" w:hAnsi="Times New Roman" w:cs="Times New Roman"/>
            <w:sz w:val="24"/>
            <w:szCs w:val="24"/>
          </w:rPr>
          <w:t>santa.lazare@jekabpils.lv</w:t>
        </w:r>
      </w:hyperlink>
      <w:r>
        <w:rPr>
          <w:rFonts w:ascii="Times New Roman" w:hAnsi="Times New Roman" w:cs="Times New Roman"/>
          <w:sz w:val="24"/>
          <w:szCs w:val="24"/>
        </w:rPr>
        <w:t>, norādītajā pretendentu pieteikšanās termiņā.</w:t>
      </w:r>
    </w:p>
    <w:p w14:paraId="491CAFEE"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 Reģistrējoties Izsoļu dalībnieku reģistrā, persona iepazīstas ar EI vietnes lietošanas noteikumiem un apliecina noteikumu ievērošanu, kā arī par sevi sniegto datu pareizību.</w:t>
      </w:r>
    </w:p>
    <w:p w14:paraId="6C9623D0"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6E8C10C"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Reģistrēts lietotājs, kurš vēlas piedalīties izsludinātajā izsolē, EI vietnē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3A42C526"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apstiprina izsoles pretendentu, kurš izpildījis izsoles priekšnoteikumus, dalībai izsolē 7 (septiņu) dienu laikā, pēc paziņojuma saņemšanas no EI vietnes.</w:t>
      </w:r>
    </w:p>
    <w:p w14:paraId="2E9209D7"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apstiprināšanu dalībai izsolē, EI vietne reģistrētam lietotājam automātiski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elektroniski uz EI vietnē reģistrētam lietotājam izveidoto kontu.</w:t>
      </w:r>
    </w:p>
    <w:p w14:paraId="33903813"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Autorizējot personu izsolei, katram solītājam EI vietnes sistēma automātiski izveido unikālu identifikatoru. </w:t>
      </w:r>
    </w:p>
    <w:p w14:paraId="3EC408DE" w14:textId="77777777" w:rsidR="00A427E7" w:rsidRDefault="00A427E7" w:rsidP="00A427E7">
      <w:pPr>
        <w:pStyle w:val="Sarakstarindkopa"/>
        <w:numPr>
          <w:ilvl w:val="1"/>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Izsoles pretendents netiek reģistrēts, ja: </w:t>
      </w:r>
    </w:p>
    <w:p w14:paraId="01950FEF"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nav vēl iestājies vai ir beidzies pretendentu reģistrācijas termiņš; </w:t>
      </w:r>
    </w:p>
    <w:p w14:paraId="4E90EAC9"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nav izpildīti visi šo noteikumu 5.1., 5.2., 6.2.1 vai 6.2.2. punktā minētie norādījumi; </w:t>
      </w:r>
    </w:p>
    <w:p w14:paraId="288C0C3F"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konstatēts, ka pretendentam ir izsoles noteikumu 4.1. un/vai 4.3. punktā minētās parādsaistības; </w:t>
      </w:r>
    </w:p>
    <w:p w14:paraId="1FBE890E"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konstatēts, ka izsoles pretendentam ir pasludināta maksātnespēja, tā saimnieciskā darbība ir apturēta vai pārtraukta, vai ir uzsākta tiesvedība par darbības izbeigšanu, maksātnespēju vai bankrotu.</w:t>
      </w:r>
    </w:p>
    <w:p w14:paraId="6B9CB274"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fiziskā vai juridiskā persona saskaņā ar spēkā esošajiem normatīvajiem aktiem nevar iegūt savā īpašumā zemi. </w:t>
      </w:r>
    </w:p>
    <w:p w14:paraId="7576FA35"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7069BD02"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2384FC60" w14:textId="77777777" w:rsidR="00A427E7" w:rsidRDefault="00A427E7" w:rsidP="00A427E7">
      <w:pPr>
        <w:ind w:left="567" w:hanging="567"/>
        <w:jc w:val="both"/>
      </w:pPr>
      <w:r>
        <w:t xml:space="preserve"> </w:t>
      </w:r>
    </w:p>
    <w:p w14:paraId="3FD2B216" w14:textId="77777777" w:rsidR="00A427E7" w:rsidRDefault="00A427E7" w:rsidP="00A427E7">
      <w:pPr>
        <w:pStyle w:val="Sarakstarindkopa"/>
        <w:widowControl w:val="0"/>
        <w:numPr>
          <w:ilvl w:val="0"/>
          <w:numId w:val="2"/>
        </w:numPr>
        <w:tabs>
          <w:tab w:val="left" w:pos="1134"/>
        </w:tabs>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Izsoles norise</w:t>
      </w:r>
    </w:p>
    <w:p w14:paraId="1106CD36" w14:textId="77777777" w:rsidR="00A427E7" w:rsidRDefault="00A427E7" w:rsidP="00A427E7">
      <w:pPr>
        <w:pStyle w:val="Sarakstarindkopa"/>
        <w:numPr>
          <w:ilvl w:val="1"/>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lastRenderedPageBreak/>
        <w:t>Izsole sākas</w:t>
      </w:r>
      <w:r>
        <w:rPr>
          <w:rFonts w:ascii="Times New Roman" w:hAnsi="Times New Roman" w:cs="Times New Roman"/>
          <w:sz w:val="24"/>
          <w:szCs w:val="24"/>
        </w:rPr>
        <w:t xml:space="preserve"> EI vietnē https://izsoles.ta.gov.lv </w:t>
      </w:r>
      <w:r>
        <w:rPr>
          <w:rFonts w:ascii="Times New Roman" w:hAnsi="Times New Roman" w:cs="Times New Roman"/>
          <w:b/>
          <w:bCs/>
          <w:sz w:val="24"/>
          <w:szCs w:val="24"/>
        </w:rPr>
        <w:t xml:space="preserve">12.07.2023. plkst. 13:00 un noslēdzas 11.08.2023. plkst. 13:00. </w:t>
      </w:r>
    </w:p>
    <w:p w14:paraId="4CFB5494"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Izsolei autorizētie dalībnieki drīkst izdarīt solījumus visā izsoles norises laikā. </w:t>
      </w:r>
    </w:p>
    <w:p w14:paraId="60E881F0"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52CDBBAA"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9A53CAE"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Pēc izsoles noslēgšanas solījumus nereģistrē un EI vietnē tiek norādīts izsoles noslēguma datums, laiks un pēdējais izdarītais solījums. </w:t>
      </w:r>
    </w:p>
    <w:p w14:paraId="1315A379"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402D1EA4"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Pēc izsoles slēgšanas, sistēma automātiski 24 stundu laikā sagatavo izsoles aktu. </w:t>
      </w:r>
    </w:p>
    <w:p w14:paraId="1DFD5093" w14:textId="77777777" w:rsidR="00A427E7" w:rsidRDefault="00A427E7" w:rsidP="00A427E7">
      <w:pPr>
        <w:jc w:val="both"/>
      </w:pPr>
    </w:p>
    <w:p w14:paraId="1A08C676" w14:textId="77777777" w:rsidR="00A427E7" w:rsidRDefault="00A427E7" w:rsidP="00A427E7">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Samaksas kārtība, Izsoles rezultātu apstiprināšana</w:t>
      </w:r>
    </w:p>
    <w:p w14:paraId="5DB2530A" w14:textId="77777777" w:rsidR="00A427E7" w:rsidRDefault="00A427E7" w:rsidP="00A427E7">
      <w:pPr>
        <w:pStyle w:val="Sarakstarindkopa"/>
        <w:ind w:left="567" w:hanging="567"/>
        <w:jc w:val="center"/>
        <w:rPr>
          <w:rFonts w:ascii="Times New Roman" w:hAnsi="Times New Roman" w:cs="Times New Roman"/>
          <w:b/>
          <w:bCs/>
          <w:sz w:val="24"/>
          <w:szCs w:val="24"/>
        </w:rPr>
      </w:pPr>
      <w:r>
        <w:rPr>
          <w:rFonts w:ascii="Times New Roman" w:hAnsi="Times New Roman" w:cs="Times New Roman"/>
          <w:b/>
          <w:bCs/>
          <w:sz w:val="24"/>
          <w:szCs w:val="24"/>
        </w:rPr>
        <w:t>un līguma noslēgšana</w:t>
      </w:r>
    </w:p>
    <w:p w14:paraId="1D288CFD"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Tiek paredzēta divu veidu samaksas kārtība:</w:t>
      </w:r>
    </w:p>
    <w:p w14:paraId="37B57E08"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Nekustamā īpašuma </w:t>
      </w:r>
      <w:r>
        <w:rPr>
          <w:rFonts w:ascii="Times New Roman" w:hAnsi="Times New Roman" w:cs="Times New Roman"/>
          <w:sz w:val="24"/>
          <w:szCs w:val="24"/>
          <w:lang w:eastAsia="zh-CN"/>
        </w:rPr>
        <w:t>nosolītājam, atskaitot iemaksāto nodrošinājuma summu, jāsamaksā par nosolīto nekustamo īpašumu 14 dienu laikā no izsoles dienas vai</w:t>
      </w:r>
    </w:p>
    <w:p w14:paraId="48B0D49E"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Nekustamā īpašuma </w:t>
      </w:r>
      <w:r>
        <w:rPr>
          <w:rFonts w:ascii="Times New Roman" w:hAnsi="Times New Roman" w:cs="Times New Roman"/>
          <w:color w:val="000000" w:themeColor="text1"/>
          <w:sz w:val="24"/>
          <w:szCs w:val="24"/>
          <w:lang w:eastAsia="zh-CN"/>
        </w:rPr>
        <w:t>nosolītājs, atskaitot iemaksāto nodrošinājuma summu, slēdz pirkuma nomaksas līgumu līdz</w:t>
      </w:r>
      <w:r>
        <w:rPr>
          <w:rFonts w:ascii="Times New Roman" w:hAnsi="Times New Roman" w:cs="Times New Roman"/>
          <w:sz w:val="24"/>
          <w:szCs w:val="24"/>
        </w:rPr>
        <w:t xml:space="preserve"> 4 mēnešiem, maksājot likumiskos (6% gadā  no vēl nesamaksātās pirkuma maksas daļas) un līgumiskos procentus (0,1% līgumsods par katru nokavēto dienu no neatmaksātās summas)</w:t>
      </w:r>
      <w:r>
        <w:rPr>
          <w:rFonts w:ascii="Times New Roman" w:hAnsi="Times New Roman" w:cs="Times New Roman"/>
          <w:color w:val="000000" w:themeColor="text1"/>
          <w:sz w:val="24"/>
          <w:szCs w:val="24"/>
          <w:lang w:eastAsia="zh-CN"/>
        </w:rPr>
        <w:t>, kā arī 14 dienu laikā no izsoles dienas</w:t>
      </w:r>
      <w:r>
        <w:rPr>
          <w:rFonts w:ascii="Times New Roman" w:hAnsi="Times New Roman" w:cs="Times New Roman"/>
          <w:color w:val="000000" w:themeColor="text1"/>
          <w:sz w:val="24"/>
          <w:szCs w:val="24"/>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2D997D3"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Pr>
          <w:rFonts w:ascii="Times New Roman" w:hAnsi="Times New Roman" w:cs="Times New Roman"/>
          <w:b/>
          <w:bCs/>
          <w:sz w:val="24"/>
          <w:szCs w:val="24"/>
        </w:rPr>
        <w:t xml:space="preserve">maksājumu apliecinošie dokumenti </w:t>
      </w:r>
      <w:proofErr w:type="spellStart"/>
      <w:r>
        <w:rPr>
          <w:rFonts w:ascii="Times New Roman" w:hAnsi="Times New Roman" w:cs="Times New Roman"/>
          <w:b/>
          <w:bCs/>
          <w:sz w:val="24"/>
          <w:szCs w:val="24"/>
        </w:rPr>
        <w:t>jānosūta</w:t>
      </w:r>
      <w:proofErr w:type="spellEnd"/>
      <w:r>
        <w:rPr>
          <w:rFonts w:ascii="Times New Roman" w:hAnsi="Times New Roman" w:cs="Times New Roman"/>
          <w:b/>
          <w:bCs/>
          <w:sz w:val="24"/>
          <w:szCs w:val="24"/>
        </w:rPr>
        <w:t xml:space="preserve"> uz e-pasta adresi: santa.lazare@jekabpils.lv.</w:t>
      </w:r>
      <w:r>
        <w:t xml:space="preserve"> </w:t>
      </w:r>
    </w:p>
    <w:p w14:paraId="30A25F1B"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60276666"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62903DDB"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Ja 8.4. punktā noteiktais izsoles dalībnieks no īpašuma pirkuma atsakās vai norādītajā termiņā nenorēķinās par pirkumu, izsole tiek uzskatīta par nenotikušu. Lēmumu par turpmāko atsavināšanas procesu pieņem Jēkabpils novada dome.</w:t>
      </w:r>
    </w:p>
    <w:p w14:paraId="52A1DC7D"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rezultātus 30 (trīsdesmit) dienu laikā no 8.1. punktā vai 8.4. punktā noteiktā maksājuma izdarīšanas dienas apstiprina Jēkabpils novada dome. </w:t>
      </w:r>
    </w:p>
    <w:p w14:paraId="269490C3"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Pircējs pirkuma līgumu paraksta 30 (trīsdesmit) dienu laikā pēc izsoles rezultātu apstiprināšanas Jēkabpils novada domes sēdē.</w:t>
      </w:r>
    </w:p>
    <w:p w14:paraId="2C824B27" w14:textId="77777777" w:rsidR="00A427E7" w:rsidRDefault="00A427E7" w:rsidP="00A427E7">
      <w:pPr>
        <w:pStyle w:val="Sarakstarindkopa"/>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14:paraId="1D89E77E" w14:textId="77777777" w:rsidR="00A427E7" w:rsidRDefault="00A427E7" w:rsidP="00A427E7">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Nenotikusi izsole</w:t>
      </w:r>
    </w:p>
    <w:p w14:paraId="4E829BD2"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Jēkabpils novada dome pieņem lēmumu par izsoles atzīšanu par nenotikušu, ja: </w:t>
      </w:r>
    </w:p>
    <w:p w14:paraId="03A0B955"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uz izsoli nav reģistrēts neviens izsoles dalībnieks; </w:t>
      </w:r>
    </w:p>
    <w:p w14:paraId="47F2B6E3"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bijusi izziņota, pārkāpjot šos noteikumus vai Publiskas personas mantas atsavināšanas likuma nosacījumus; </w:t>
      </w:r>
    </w:p>
    <w:p w14:paraId="455F0778"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tiek noskaidrots, ka nepamatoti noraidīta kāda dalībnieka piedalīšanās izsolē;</w:t>
      </w:r>
    </w:p>
    <w:p w14:paraId="69AE5ABC"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neviens izsoles dalībnieks nav pārsolījis izsoles sākumcenu; </w:t>
      </w:r>
    </w:p>
    <w:p w14:paraId="60DBDDD3"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vienīgais izsoles dalībnieks, kurš nosolījis izsolāmo īpašumu, nav parakstījis izsolāmā īpašuma pirkuma līgumu.</w:t>
      </w:r>
    </w:p>
    <w:p w14:paraId="6DD9C755"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neviens no izsoles dalībniekiem, kurš atzīts par nosolītāju, neveic pirkuma maksas samaksu šajos noteikumos norādītajā termiņā; </w:t>
      </w:r>
    </w:p>
    <w:p w14:paraId="56C1065B" w14:textId="77777777" w:rsidR="00A427E7" w:rsidRDefault="00A427E7" w:rsidP="00A427E7">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izsolāmā nekustamā īpašuma augstāko cenu nosolījusi persona, kurai nebija tiesību piedalīties izsolē.</w:t>
      </w:r>
    </w:p>
    <w:p w14:paraId="461DC246" w14:textId="77777777" w:rsidR="00A427E7" w:rsidRDefault="00A427E7" w:rsidP="00A427E7">
      <w:pPr>
        <w:jc w:val="both"/>
      </w:pPr>
    </w:p>
    <w:p w14:paraId="7EB2E2E0" w14:textId="77777777" w:rsidR="00A427E7" w:rsidRDefault="00A427E7" w:rsidP="00A427E7">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Citi noteikumi</w:t>
      </w:r>
    </w:p>
    <w:p w14:paraId="2FB69759"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nav tiesīga līdz izsoles sākumam sniegt informāciju par izsoles pretendentiem.</w:t>
      </w:r>
    </w:p>
    <w:p w14:paraId="0AD9016F"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uzvarētājs no pirkuma līguma noslēgšanas brīža ir atbildīgs par Nekustamā īpašuma uzturēšanu kārtībā un nekustamā īpašuma nodokļa maksājumiem atbilstoši Latvijas Republikas normatīvo aktu prasībām. </w:t>
      </w:r>
    </w:p>
    <w:p w14:paraId="4218B978"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Izdevumus par pirkuma līguma noslēgšanu un īpašuma tiesību nostiprināšanu zemesgrāmatā sedz Pircējs. </w:t>
      </w:r>
    </w:p>
    <w:p w14:paraId="499008A2"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Tiesiskā valdītāja tiesības uz Nekustamo īpašumu Pircējam pāriet pēc nosolītās summas samaksas, Jēkabpils novada domes lēmuma pieņemšanas par izsoles rezultātu apstiprināšanas un pirkuma līguma noslēgšanas, īpašuma tiesības - pēc īpašuma tiesību nostiprināšanas zemesgrāmatā uz pircēja vārda. </w:t>
      </w:r>
    </w:p>
    <w:p w14:paraId="35A8191A"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0CD7C3A7"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pretendenti, dalībnieki piekrīt, ka Jēkabpils novada pašvaldības Izsoles komisija veic personas datu apstrādi, pārbaudot sniegto ziņu patiesumu. </w:t>
      </w:r>
    </w:p>
    <w:p w14:paraId="4C79A2E7" w14:textId="77777777" w:rsidR="00A427E7" w:rsidRDefault="00A427E7" w:rsidP="00A427E7">
      <w:pPr>
        <w:pStyle w:val="Sarakstarindkopa"/>
        <w:ind w:left="567" w:hanging="567"/>
        <w:jc w:val="both"/>
        <w:rPr>
          <w:rFonts w:ascii="Times New Roman" w:hAnsi="Times New Roman" w:cs="Times New Roman"/>
          <w:sz w:val="24"/>
          <w:szCs w:val="24"/>
        </w:rPr>
      </w:pPr>
    </w:p>
    <w:p w14:paraId="716B4B76" w14:textId="77777777" w:rsidR="00A427E7" w:rsidRDefault="00A427E7" w:rsidP="00A427E7">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Izsoles rezultātu apstrīdēšana</w:t>
      </w:r>
    </w:p>
    <w:p w14:paraId="3C3ADC03"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lang w:eastAsia="zh-CN"/>
        </w:rPr>
        <w:t>Sūdzības par izsoles rīkotāja darbībām var iesniegt Jēkabpils novada pašvaldībā, Brīvības ielā 120, Jēkabpilī, Jēkabpils novadā, LV-5201, 2 (divu) darba dienu laikā no izsoles noslēguma dienas.</w:t>
      </w:r>
    </w:p>
    <w:p w14:paraId="39173987" w14:textId="77777777" w:rsidR="00A427E7" w:rsidRDefault="00A427E7" w:rsidP="00A427E7">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lang w:eastAsia="zh-CN"/>
        </w:rPr>
        <w:t>Par šajos noteikumos nereglamentētajiem jautājumiem lēmumus pieņem Izsoles komisija, saskaņā ar Publiskas personas mantas atsavināšanas likumu, par to izdarot attiecīgu ierakstu komisijas sēdes protokolā.</w:t>
      </w:r>
    </w:p>
    <w:p w14:paraId="4B06D319" w14:textId="77777777" w:rsidR="00A427E7" w:rsidRDefault="00A427E7" w:rsidP="00A427E7">
      <w:pPr>
        <w:rPr>
          <w:b/>
          <w:lang w:eastAsia="zh-CN"/>
        </w:rPr>
      </w:pPr>
    </w:p>
    <w:p w14:paraId="5FDD44DD" w14:textId="77777777" w:rsidR="00A427E7" w:rsidRDefault="00A427E7" w:rsidP="00A427E7">
      <w:pPr>
        <w:shd w:val="clear" w:color="auto" w:fill="FFFFFF"/>
        <w:tabs>
          <w:tab w:val="left" w:pos="1276"/>
        </w:tabs>
        <w:ind w:right="17"/>
        <w:jc w:val="both"/>
        <w:rPr>
          <w:lang w:eastAsia="zh-CN"/>
        </w:rPr>
      </w:pPr>
    </w:p>
    <w:p w14:paraId="46A7C9DF" w14:textId="77777777" w:rsidR="00A427E7" w:rsidRDefault="00A427E7" w:rsidP="00A427E7">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priekšsēdētāja vietnieks izglītības un kultūras jautājumos</w:t>
      </w:r>
      <w:r>
        <w:rPr>
          <w:color w:val="212529"/>
          <w:shd w:val="clear" w:color="auto" w:fill="FFFFFF"/>
        </w:rPr>
        <w:tab/>
      </w:r>
      <w:r>
        <w:rPr>
          <w:color w:val="212529"/>
          <w:shd w:val="clear" w:color="auto" w:fill="FFFFFF"/>
        </w:rPr>
        <w:tab/>
      </w:r>
      <w:r>
        <w:rPr>
          <w:color w:val="212529"/>
          <w:shd w:val="clear" w:color="auto" w:fill="FFFFFF"/>
        </w:rPr>
        <w:tab/>
      </w:r>
      <w:proofErr w:type="spellStart"/>
      <w:r>
        <w:rPr>
          <w:color w:val="212529"/>
          <w:shd w:val="clear" w:color="auto" w:fill="FFFFFF"/>
        </w:rPr>
        <w:t>A.Žuks</w:t>
      </w:r>
      <w:proofErr w:type="spellEnd"/>
    </w:p>
    <w:p w14:paraId="2DF845F5" w14:textId="77777777" w:rsidR="00A427E7" w:rsidRDefault="00A427E7" w:rsidP="00A427E7">
      <w:pPr>
        <w:rPr>
          <w:bCs/>
          <w:szCs w:val="22"/>
          <w:lang w:eastAsia="zh-CN"/>
        </w:rPr>
      </w:pPr>
    </w:p>
    <w:p w14:paraId="28A08898" w14:textId="77777777" w:rsidR="00A427E7" w:rsidRDefault="00A427E7" w:rsidP="00A427E7">
      <w:pPr>
        <w:pStyle w:val="naisf"/>
        <w:spacing w:before="0" w:after="0"/>
        <w:ind w:right="43" w:firstLine="0"/>
        <w:rPr>
          <w:bCs/>
        </w:rPr>
      </w:pPr>
    </w:p>
    <w:p w14:paraId="31A4F8B9" w14:textId="77777777" w:rsidR="00A427E7" w:rsidRDefault="00A427E7" w:rsidP="00A427E7">
      <w:pPr>
        <w:pStyle w:val="naisf"/>
        <w:spacing w:before="0" w:after="0"/>
        <w:ind w:right="43" w:firstLine="0"/>
        <w:rPr>
          <w:bCs/>
        </w:rPr>
      </w:pPr>
    </w:p>
    <w:p w14:paraId="20E6B251" w14:textId="77777777" w:rsidR="00A427E7" w:rsidRDefault="00A427E7" w:rsidP="00A427E7">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ZĪMOGS</w:t>
      </w:r>
    </w:p>
    <w:p w14:paraId="4D53907C"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19DAD4B1"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7B1E5680"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55E96249"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756C7909"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5D6C4B66"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1E956F15"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65D3491A"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75A8476E"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53C930C2"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68606E99"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567FC18B"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7E30C2CA"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2FADC2A9"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381189DD"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13E2AD2B"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7A1A01D7"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52C59049"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003D320A"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46B5643A"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37D2E08F"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2FFDADDC"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32039795" w14:textId="77777777" w:rsidR="00A427E7" w:rsidRDefault="00A427E7" w:rsidP="00A427E7">
      <w:pPr>
        <w:pStyle w:val="satursarnum"/>
        <w:tabs>
          <w:tab w:val="num" w:pos="1418"/>
        </w:tabs>
        <w:spacing w:before="0" w:beforeAutospacing="0" w:after="0" w:afterAutospacing="0"/>
        <w:ind w:firstLine="709"/>
        <w:jc w:val="center"/>
        <w:rPr>
          <w:b/>
          <w:color w:val="A6A6A6"/>
        </w:rPr>
      </w:pPr>
    </w:p>
    <w:p w14:paraId="4EDAED9E" w14:textId="77777777" w:rsidR="00A427E7" w:rsidRDefault="00A427E7" w:rsidP="00A427E7">
      <w:pPr>
        <w:pStyle w:val="naisf"/>
        <w:spacing w:before="0" w:after="0"/>
        <w:ind w:right="43" w:firstLine="0"/>
        <w:rPr>
          <w:bCs/>
        </w:rPr>
      </w:pPr>
    </w:p>
    <w:p w14:paraId="1BA694DA" w14:textId="77777777" w:rsidR="00E67272" w:rsidRDefault="00E67272"/>
    <w:sectPr w:rsidR="00E672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70030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8301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E7"/>
    <w:rsid w:val="00A427E7"/>
    <w:rsid w:val="00E672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1BA7"/>
  <w15:chartTrackingRefBased/>
  <w15:docId w15:val="{4D67F177-B4FD-4E8F-8433-61759899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27E7"/>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427E7"/>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A427E7"/>
    <w:rPr>
      <w:rFonts w:ascii="Calibri" w:eastAsia="Calibri" w:hAnsi="Calibri" w:cs="Calibri"/>
    </w:rPr>
  </w:style>
  <w:style w:type="paragraph" w:styleId="Sarakstarindkopa">
    <w:name w:val="List Paragraph"/>
    <w:aliases w:val="H&amp;P List Paragraph,2,Strip,1List Paragraph,Normal bullet 2,Bullet list,Syle 1"/>
    <w:basedOn w:val="Parasts"/>
    <w:link w:val="SarakstarindkopaRakstz"/>
    <w:uiPriority w:val="99"/>
    <w:qFormat/>
    <w:rsid w:val="00A427E7"/>
    <w:pPr>
      <w:suppressAutoHyphens w:val="0"/>
      <w:ind w:left="720"/>
    </w:pPr>
    <w:rPr>
      <w:rFonts w:ascii="Calibri" w:eastAsia="Calibri" w:hAnsi="Calibri" w:cs="Calibri"/>
      <w:sz w:val="22"/>
      <w:szCs w:val="22"/>
      <w:lang w:eastAsia="en-US"/>
    </w:rPr>
  </w:style>
  <w:style w:type="paragraph" w:customStyle="1" w:styleId="satursarnum">
    <w:name w:val="satursarnum"/>
    <w:basedOn w:val="Parasts"/>
    <w:uiPriority w:val="99"/>
    <w:rsid w:val="00A427E7"/>
    <w:pPr>
      <w:suppressAutoHyphens w:val="0"/>
      <w:spacing w:before="100" w:beforeAutospacing="1" w:after="100" w:afterAutospacing="1"/>
    </w:pPr>
    <w:rPr>
      <w:lang w:eastAsia="lv-LV"/>
    </w:rPr>
  </w:style>
  <w:style w:type="paragraph" w:customStyle="1" w:styleId="naisf">
    <w:name w:val="naisf"/>
    <w:basedOn w:val="Parasts"/>
    <w:rsid w:val="00A427E7"/>
    <w:pPr>
      <w:suppressAutoHyphens w:val="0"/>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40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11426</Words>
  <Characters>6513</Characters>
  <Application>Microsoft Office Word</Application>
  <DocSecurity>0</DocSecurity>
  <Lines>54</Lines>
  <Paragraphs>35</Paragraphs>
  <ScaleCrop>false</ScaleCrop>
  <Company>Jekabpils novada pasvaldiba</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2023-05-26T10:24:00Z</dcterms:created>
  <dcterms:modified xsi:type="dcterms:W3CDTF">2023-05-26T10:25:00Z</dcterms:modified>
</cp:coreProperties>
</file>