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64D5" w14:textId="429A3D50" w:rsidR="00B22677" w:rsidRPr="00A77711" w:rsidRDefault="00AC60E0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322641" w14:textId="77777777" w:rsidR="00B22677" w:rsidRPr="00A77711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DF27483" w14:textId="77777777" w:rsidR="00B22677" w:rsidRPr="00A77711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96CAAD2" w14:textId="77777777" w:rsidR="00B22677" w:rsidRPr="00A77711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8E1FCFA" w14:textId="77777777" w:rsidR="00B22677" w:rsidRPr="00A77711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0B2CFA0" w14:textId="77777777" w:rsidR="00B22677" w:rsidRPr="00A77711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6D3E791" w14:textId="77777777" w:rsidR="00B22677" w:rsidRPr="00A77711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A679998" w14:textId="77777777" w:rsidR="00B22677" w:rsidRPr="00A77711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37C0F9F" w14:textId="77777777" w:rsidR="00B22677" w:rsidRPr="00A77711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9701178" w14:textId="3B1B6564" w:rsidR="00B22677" w:rsidRPr="00A77711" w:rsidRDefault="00C527EB" w:rsidP="00B22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r w:rsidRPr="00A77711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Sūnu pamatskolas</w:t>
      </w:r>
      <w:r w:rsidR="00B22677" w:rsidRPr="00A77711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 xml:space="preserve"> pašnovērtējuma ziņojums</w:t>
      </w:r>
    </w:p>
    <w:p w14:paraId="7B5ADFBD" w14:textId="77777777" w:rsidR="00B22677" w:rsidRPr="00A77711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lv-LV"/>
        </w:rPr>
      </w:pPr>
    </w:p>
    <w:p w14:paraId="684649DF" w14:textId="77777777" w:rsidR="00B22677" w:rsidRPr="00A77711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20"/>
        <w:gridCol w:w="3920"/>
      </w:tblGrid>
      <w:tr w:rsidR="00A77711" w:rsidRPr="00A77711" w14:paraId="525CDA83" w14:textId="77777777" w:rsidTr="00CE51AA">
        <w:trPr>
          <w:trHeight w:val="200"/>
        </w:trPr>
        <w:tc>
          <w:tcPr>
            <w:tcW w:w="2100" w:type="pct"/>
            <w:tcBorders>
              <w:top w:val="nil"/>
              <w:left w:val="nil"/>
              <w:right w:val="nil"/>
            </w:tcBorders>
            <w:hideMark/>
          </w:tcPr>
          <w:p w14:paraId="6B8CE5B9" w14:textId="2E315781" w:rsidR="00B22677" w:rsidRPr="00A77711" w:rsidRDefault="00C801A4" w:rsidP="00CE51AA">
            <w:pPr>
              <w:spacing w:after="0" w:line="240" w:lineRule="auto"/>
              <w:ind w:left="3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31.10.2023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55D1C3" w14:textId="77777777" w:rsidR="00B22677" w:rsidRPr="00A77711" w:rsidRDefault="00B22677" w:rsidP="005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 </w:t>
            </w:r>
          </w:p>
        </w:tc>
      </w:tr>
      <w:tr w:rsidR="00B22677" w:rsidRPr="00A77711" w14:paraId="1A4CC56E" w14:textId="77777777" w:rsidTr="00CE51AA">
        <w:tc>
          <w:tcPr>
            <w:tcW w:w="2100" w:type="pct"/>
            <w:tcBorders>
              <w:left w:val="nil"/>
              <w:bottom w:val="nil"/>
              <w:right w:val="nil"/>
            </w:tcBorders>
          </w:tcPr>
          <w:p w14:paraId="4F37C807" w14:textId="0E95A09C" w:rsidR="00B22677" w:rsidRPr="00A77711" w:rsidRDefault="00B22677" w:rsidP="005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98B9" w14:textId="77777777" w:rsidR="00B22677" w:rsidRPr="00A77711" w:rsidRDefault="00B22677" w:rsidP="005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</w:tbl>
    <w:p w14:paraId="0E3EC6BC" w14:textId="77777777" w:rsidR="00B22677" w:rsidRPr="00A77711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95ACF80" w14:textId="77777777" w:rsidR="00B22677" w:rsidRPr="00A77711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BD713A0" w14:textId="77777777" w:rsidR="00B22677" w:rsidRPr="00A77711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FEB121F" w14:textId="77777777" w:rsidR="00C527EB" w:rsidRPr="00A77711" w:rsidRDefault="00C527EB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518CED3" w14:textId="77777777" w:rsidR="00B22677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A77711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4D1AE494" w14:textId="77777777" w:rsidR="00BD212D" w:rsidRDefault="00BD212D" w:rsidP="00B226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</w:p>
    <w:p w14:paraId="29F11FA3" w14:textId="77777777" w:rsidR="00BD212D" w:rsidRDefault="00BD212D" w:rsidP="00B226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</w:p>
    <w:p w14:paraId="12835655" w14:textId="77777777" w:rsidR="00BD212D" w:rsidRDefault="00BD212D" w:rsidP="00B226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</w:p>
    <w:p w14:paraId="109964D3" w14:textId="77777777" w:rsidR="00BD212D" w:rsidRPr="004F5ADE" w:rsidRDefault="00BD212D" w:rsidP="00BD21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7BDB4E3" w14:textId="77777777" w:rsidR="00BD212D" w:rsidRPr="00BD212D" w:rsidRDefault="00BD212D" w:rsidP="00BD21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212D">
        <w:rPr>
          <w:rFonts w:ascii="Times New Roman" w:hAnsi="Times New Roman" w:cs="Times New Roman"/>
          <w:sz w:val="24"/>
          <w:szCs w:val="24"/>
          <w:lang w:val="lv-LV"/>
        </w:rPr>
        <w:t>SASKAŅOTS</w:t>
      </w:r>
    </w:p>
    <w:p w14:paraId="73D1582E" w14:textId="77777777" w:rsidR="00BD212D" w:rsidRPr="004F5ADE" w:rsidRDefault="00BD212D" w:rsidP="00BD21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130D63F" w14:textId="40AE4367" w:rsidR="00BD212D" w:rsidRPr="004F5ADE" w:rsidRDefault="00BD212D" w:rsidP="00BD21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4F5ADE">
        <w:rPr>
          <w:rFonts w:ascii="Times New Roman" w:hAnsi="Times New Roman" w:cs="Times New Roman"/>
          <w:sz w:val="24"/>
          <w:szCs w:val="24"/>
          <w:lang w:val="lv-LV"/>
        </w:rPr>
        <w:t>Jēkabpils novada izglītības pārvaldes vadītāj</w:t>
      </w:r>
      <w:r>
        <w:rPr>
          <w:rFonts w:ascii="Times New Roman" w:hAnsi="Times New Roman" w:cs="Times New Roman"/>
          <w:sz w:val="24"/>
          <w:szCs w:val="24"/>
          <w:lang w:val="lv-LV"/>
        </w:rPr>
        <w:t>a pienākumu izpildītāja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014"/>
        <w:gridCol w:w="437"/>
        <w:gridCol w:w="4189"/>
      </w:tblGrid>
      <w:tr w:rsidR="00BD212D" w:rsidRPr="000B1575" w14:paraId="3D08904D" w14:textId="77777777" w:rsidTr="00E207E9">
        <w:trPr>
          <w:trHeight w:val="20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997FA58" w14:textId="77777777" w:rsidR="00BD212D" w:rsidRPr="00BD212D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66BB213" w14:textId="77777777" w:rsidR="00BD212D" w:rsidRPr="00BD212D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C9B4DE9" w14:textId="77777777" w:rsidR="00BD212D" w:rsidRPr="00BD212D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D212D" w:rsidRPr="000B1575" w14:paraId="413E732A" w14:textId="77777777" w:rsidTr="00E207E9">
        <w:trPr>
          <w:trHeight w:val="200"/>
        </w:trPr>
        <w:tc>
          <w:tcPr>
            <w:tcW w:w="0" w:type="auto"/>
            <w:gridSpan w:val="3"/>
            <w:shd w:val="clear" w:color="auto" w:fill="FFFFFF"/>
            <w:hideMark/>
          </w:tcPr>
          <w:p w14:paraId="0C94BDB5" w14:textId="77777777" w:rsidR="00BD212D" w:rsidRPr="004F5ADE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F5AD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(dokumenta saskaņotāja pilns amata nosaukums)</w:t>
            </w:r>
          </w:p>
        </w:tc>
      </w:tr>
      <w:tr w:rsidR="00BD212D" w:rsidRPr="004F5ADE" w14:paraId="132DAC38" w14:textId="77777777" w:rsidTr="00E207E9">
        <w:trPr>
          <w:trHeight w:val="28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3D4E4C2" w14:textId="77777777" w:rsidR="00BD212D" w:rsidRPr="00177B45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50" w:type="pct"/>
            <w:shd w:val="clear" w:color="auto" w:fill="FFFFFF"/>
            <w:hideMark/>
          </w:tcPr>
          <w:p w14:paraId="6958996D" w14:textId="77777777" w:rsidR="00BD212D" w:rsidRPr="00177B45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702D839" w14:textId="0D59986D" w:rsidR="00BD212D" w:rsidRPr="004F5ADE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Voitišķe</w:t>
            </w:r>
            <w:proofErr w:type="spellEnd"/>
          </w:p>
        </w:tc>
      </w:tr>
      <w:tr w:rsidR="00BD212D" w:rsidRPr="004F5ADE" w14:paraId="00C30FFF" w14:textId="77777777" w:rsidTr="00E207E9">
        <w:trPr>
          <w:trHeight w:val="200"/>
        </w:trPr>
        <w:tc>
          <w:tcPr>
            <w:tcW w:w="23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34ABF2" w14:textId="77777777" w:rsidR="00BD212D" w:rsidRPr="004F5ADE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F5AD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50" w:type="pct"/>
            <w:shd w:val="clear" w:color="auto" w:fill="FFFFFF"/>
            <w:hideMark/>
          </w:tcPr>
          <w:p w14:paraId="31B54752" w14:textId="77777777" w:rsidR="00BD212D" w:rsidRPr="004F5ADE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7DD78E" w14:textId="77777777" w:rsidR="00BD212D" w:rsidRPr="004F5ADE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F5AD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(vārds, uzvārds)</w:t>
            </w:r>
          </w:p>
        </w:tc>
      </w:tr>
      <w:tr w:rsidR="00BD212D" w:rsidRPr="004F5ADE" w14:paraId="704D6915" w14:textId="77777777" w:rsidTr="00E207E9">
        <w:trPr>
          <w:trHeight w:val="28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6495FF5" w14:textId="77777777" w:rsidR="00BD212D" w:rsidRPr="004F5ADE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FFFFFF"/>
            <w:hideMark/>
          </w:tcPr>
          <w:p w14:paraId="57F32E4B" w14:textId="77777777" w:rsidR="00BD212D" w:rsidRPr="004F5ADE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shd w:val="clear" w:color="auto" w:fill="FFFFFF"/>
            <w:hideMark/>
          </w:tcPr>
          <w:p w14:paraId="2743D4F4" w14:textId="77777777" w:rsidR="00BD212D" w:rsidRPr="004F5ADE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2D" w:rsidRPr="004F5ADE" w14:paraId="4F252024" w14:textId="77777777" w:rsidTr="00E207E9">
        <w:trPr>
          <w:trHeight w:val="200"/>
        </w:trPr>
        <w:tc>
          <w:tcPr>
            <w:tcW w:w="23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4C53FAA" w14:textId="77777777" w:rsidR="00BD212D" w:rsidRPr="004F5ADE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DE">
              <w:rPr>
                <w:rFonts w:ascii="Times New Roman" w:hAnsi="Times New Roman" w:cs="Times New Roman"/>
                <w:sz w:val="24"/>
                <w:szCs w:val="24"/>
              </w:rPr>
              <w:t>(datums)</w:t>
            </w:r>
          </w:p>
        </w:tc>
        <w:tc>
          <w:tcPr>
            <w:tcW w:w="250" w:type="pct"/>
            <w:shd w:val="clear" w:color="auto" w:fill="FFFFFF"/>
            <w:hideMark/>
          </w:tcPr>
          <w:p w14:paraId="7E285277" w14:textId="77777777" w:rsidR="00BD212D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0AD24" w14:textId="77777777" w:rsidR="00BD212D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F3F7C" w14:textId="77777777" w:rsidR="00BD212D" w:rsidRPr="004F5ADE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shd w:val="clear" w:color="auto" w:fill="FFFFFF"/>
            <w:hideMark/>
          </w:tcPr>
          <w:p w14:paraId="2EA31FD6" w14:textId="77777777" w:rsidR="00BD212D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91987" w14:textId="77777777" w:rsidR="00BD212D" w:rsidRPr="004F5ADE" w:rsidRDefault="00BD212D" w:rsidP="00E2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8AEDE" w14:textId="77777777" w:rsidR="00BD212D" w:rsidRPr="00A77711" w:rsidRDefault="00BD212D" w:rsidP="00B226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</w:p>
    <w:p w14:paraId="73C32521" w14:textId="77777777" w:rsidR="00B22677" w:rsidRPr="00A77711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07450D6" w14:textId="77777777" w:rsidR="00B22677" w:rsidRPr="00A77711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94DE04F" w14:textId="77777777" w:rsidR="00B22677" w:rsidRPr="00A77711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BA303E0" w14:textId="77777777" w:rsidR="00B22677" w:rsidRPr="00A77711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7D885AA" w14:textId="77777777" w:rsidR="00B22677" w:rsidRPr="00A77711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388C83B4" w14:textId="77777777" w:rsidR="00B22677" w:rsidRPr="00A77711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01A56C08" w14:textId="35198F24" w:rsidR="00B22677" w:rsidRPr="00A77711" w:rsidRDefault="00B22677" w:rsidP="00B2267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A77711">
        <w:rPr>
          <w:rFonts w:ascii="Times New Roman" w:hAnsi="Times New Roman" w:cs="Times New Roman"/>
          <w:sz w:val="32"/>
          <w:szCs w:val="32"/>
          <w:lang w:val="lv-LV"/>
        </w:rPr>
        <w:br w:type="page"/>
      </w:r>
      <w:r w:rsidR="00AC60E0">
        <w:rPr>
          <w:rFonts w:ascii="Times New Roman" w:hAnsi="Times New Roman" w:cs="Times New Roman"/>
          <w:sz w:val="32"/>
          <w:szCs w:val="32"/>
          <w:lang w:val="lv-LV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2E2800" w14:textId="77777777" w:rsidR="00B22677" w:rsidRPr="00A77711" w:rsidRDefault="00B22677" w:rsidP="00B22677">
      <w:pPr>
        <w:pStyle w:val="ListParagraph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vispārīgs raksturojums</w:t>
      </w:r>
    </w:p>
    <w:p w14:paraId="7FC17192" w14:textId="77777777" w:rsidR="00B22677" w:rsidRPr="00A77711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B2EF715" w14:textId="34E0AE2C" w:rsidR="00B22677" w:rsidRPr="00A77711" w:rsidRDefault="00B22677" w:rsidP="00B22677">
      <w:pPr>
        <w:pStyle w:val="ListParagraph"/>
        <w:numPr>
          <w:ilvl w:val="1"/>
          <w:numId w:val="17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A77711">
        <w:rPr>
          <w:rFonts w:ascii="Times New Roman" w:hAnsi="Times New Roman" w:cs="Times New Roman"/>
          <w:lang w:val="lv-LV"/>
        </w:rPr>
        <w:t>Izglītojamo skaits un īstenotās izglītības programmas 202</w:t>
      </w:r>
      <w:r w:rsidR="00823678" w:rsidRPr="00A77711">
        <w:rPr>
          <w:rFonts w:ascii="Times New Roman" w:hAnsi="Times New Roman" w:cs="Times New Roman"/>
          <w:lang w:val="lv-LV"/>
        </w:rPr>
        <w:t>2</w:t>
      </w:r>
      <w:r w:rsidRPr="00A77711">
        <w:rPr>
          <w:rFonts w:ascii="Times New Roman" w:hAnsi="Times New Roman" w:cs="Times New Roman"/>
          <w:lang w:val="lv-LV"/>
        </w:rPr>
        <w:t>./202</w:t>
      </w:r>
      <w:r w:rsidR="00823678" w:rsidRPr="00A77711">
        <w:rPr>
          <w:rFonts w:ascii="Times New Roman" w:hAnsi="Times New Roman" w:cs="Times New Roman"/>
          <w:lang w:val="lv-LV"/>
        </w:rPr>
        <w:t>3</w:t>
      </w:r>
      <w:r w:rsidRPr="00A77711">
        <w:rPr>
          <w:rFonts w:ascii="Times New Roman" w:hAnsi="Times New Roman" w:cs="Times New Roman"/>
          <w:lang w:val="lv-LV"/>
        </w:rPr>
        <w:t>. mācību gadā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985"/>
        <w:gridCol w:w="992"/>
        <w:gridCol w:w="1276"/>
        <w:gridCol w:w="1276"/>
        <w:gridCol w:w="1275"/>
      </w:tblGrid>
      <w:tr w:rsidR="00A77711" w:rsidRPr="00A77711" w14:paraId="3D14C994" w14:textId="77777777" w:rsidTr="00AC60E0">
        <w:trPr>
          <w:trHeight w:val="2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303" w14:textId="77777777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3E4B1086" w14:textId="77777777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5B4A0" w14:textId="77777777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1BAF5710" w14:textId="77777777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4727816F" w14:textId="3FA5F022" w:rsidR="00B22677" w:rsidRPr="00A77711" w:rsidRDefault="00B22677" w:rsidP="00CD1FF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519D4F92" w14:textId="77777777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1B02827C" w14:textId="6B193145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268" w:type="dxa"/>
            <w:gridSpan w:val="2"/>
          </w:tcPr>
          <w:p w14:paraId="4A549ED8" w14:textId="77777777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276" w:type="dxa"/>
            <w:vMerge w:val="restart"/>
          </w:tcPr>
          <w:p w14:paraId="2B5EAF78" w14:textId="0D22770C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Izglītojamo skaits, uzsākot 202</w:t>
            </w:r>
            <w:r w:rsidR="00B7239C"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B7239C"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m.g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 (01.09.202</w:t>
            </w:r>
            <w:r w:rsidR="00B7239C"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.) </w:t>
            </w:r>
          </w:p>
        </w:tc>
        <w:tc>
          <w:tcPr>
            <w:tcW w:w="1275" w:type="dxa"/>
            <w:vMerge w:val="restart"/>
          </w:tcPr>
          <w:p w14:paraId="6A7E50C1" w14:textId="4A3F35ED" w:rsidR="00B22677" w:rsidRPr="00A77711" w:rsidRDefault="00B22677" w:rsidP="005F60FF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Izglītojamo skaits, noslēdzot 202</w:t>
            </w:r>
            <w:r w:rsidR="00B7239C"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B7239C"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.m.g</w:t>
            </w:r>
          </w:p>
          <w:p w14:paraId="0AECE4DE" w14:textId="2559CEEC" w:rsidR="00B22677" w:rsidRPr="00A77711" w:rsidRDefault="00B22677" w:rsidP="005F60FF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</w:t>
            </w:r>
            <w:r w:rsidR="00B7239C"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</w:p>
        </w:tc>
      </w:tr>
      <w:tr w:rsidR="00A77711" w:rsidRPr="00A77711" w14:paraId="7F916243" w14:textId="77777777" w:rsidTr="00AC60E0">
        <w:trPr>
          <w:trHeight w:val="78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DB1" w14:textId="77777777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1B7" w14:textId="77777777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54B9156" w14:textId="77777777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0F133A6E" w14:textId="77777777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6FB54B8D" w14:textId="77777777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06267521" w14:textId="73D4A409" w:rsidR="00B22677" w:rsidRPr="00A77711" w:rsidRDefault="00B22677" w:rsidP="00CD1FF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1276" w:type="dxa"/>
            <w:vMerge/>
          </w:tcPr>
          <w:p w14:paraId="0C682E09" w14:textId="77777777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275" w:type="dxa"/>
            <w:vMerge/>
          </w:tcPr>
          <w:p w14:paraId="13BAC7D8" w14:textId="77777777" w:rsidR="00B22677" w:rsidRPr="00A77711" w:rsidRDefault="00B22677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A77711" w:rsidRPr="00A77711" w14:paraId="29DFC44B" w14:textId="77777777" w:rsidTr="00AC60E0">
        <w:trPr>
          <w:trHeight w:val="78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7739868" w14:textId="073E5F29" w:rsidR="00B22677" w:rsidRPr="00A77711" w:rsidRDefault="00072595" w:rsidP="005F60FF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Pirmskolas izglītības programma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AA8F31" w14:textId="7E1B532E" w:rsidR="00B22677" w:rsidRPr="00A77711" w:rsidRDefault="00072595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01011111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D308B6B" w14:textId="77777777" w:rsidR="00A77711" w:rsidRDefault="00072595" w:rsidP="00A7771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Kūkas</w:t>
            </w:r>
            <w:r w:rsid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5, Kūku pagasts,</w:t>
            </w:r>
            <w:r w:rsid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Jēkabpils novads, LV-5222</w:t>
            </w:r>
          </w:p>
          <w:p w14:paraId="1C3711B2" w14:textId="598C0F37" w:rsidR="00A77711" w:rsidRDefault="00CD1FF9" w:rsidP="00A7771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Vīpes skola, Vīpes pagasts, </w:t>
            </w:r>
            <w:r w:rsid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Jēkabpils novads, LV-5238</w:t>
            </w:r>
          </w:p>
          <w:p w14:paraId="7F9EEEBF" w14:textId="00D6892B" w:rsidR="00CD1FF9" w:rsidRPr="00A77711" w:rsidRDefault="00CD1FF9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Mežāres pamatskola</w:t>
            </w:r>
            <w:r w:rsid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,</w:t>
            </w: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Mežāres paga</w:t>
            </w:r>
            <w:r w:rsid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</w:t>
            </w: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ts</w:t>
            </w:r>
            <w:r w:rsid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, Jēkabpils  novads, LV-5226</w:t>
            </w:r>
          </w:p>
          <w:p w14:paraId="42443A98" w14:textId="3D7F6FB4" w:rsidR="00B22677" w:rsidRPr="00A77711" w:rsidRDefault="00A77711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“</w:t>
            </w:r>
            <w:r w:rsidR="00CD1FF9"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Ezerzeme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”,</w:t>
            </w:r>
            <w:r w:rsidR="00CD1FF9"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Atašienes pagasts</w:t>
            </w:r>
            <w:r w:rsidR="00072595"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Jēkabpils novads LV-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5211</w:t>
            </w:r>
            <w:r w:rsidR="007B21FD"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992" w:type="dxa"/>
          </w:tcPr>
          <w:p w14:paraId="4E88B35B" w14:textId="7A5AAABA" w:rsidR="00B22677" w:rsidRPr="00A77711" w:rsidRDefault="00072595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V_7775</w:t>
            </w:r>
          </w:p>
        </w:tc>
        <w:tc>
          <w:tcPr>
            <w:tcW w:w="1276" w:type="dxa"/>
          </w:tcPr>
          <w:p w14:paraId="6D55979A" w14:textId="0058E6F5" w:rsidR="00B22677" w:rsidRPr="00A77711" w:rsidRDefault="00072595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15.01.2015</w:t>
            </w:r>
          </w:p>
        </w:tc>
        <w:tc>
          <w:tcPr>
            <w:tcW w:w="1276" w:type="dxa"/>
          </w:tcPr>
          <w:p w14:paraId="07A5DE38" w14:textId="4F1611BE" w:rsidR="00B22677" w:rsidRPr="00A77711" w:rsidRDefault="007B21FD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84</w:t>
            </w:r>
          </w:p>
        </w:tc>
        <w:tc>
          <w:tcPr>
            <w:tcW w:w="1275" w:type="dxa"/>
          </w:tcPr>
          <w:p w14:paraId="014AB3C9" w14:textId="0ECA8FD3" w:rsidR="00B22677" w:rsidRPr="00A77711" w:rsidRDefault="00CD1FF9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86</w:t>
            </w:r>
          </w:p>
        </w:tc>
      </w:tr>
      <w:tr w:rsidR="00A77711" w:rsidRPr="00A77711" w14:paraId="030C4FFC" w14:textId="77777777" w:rsidTr="00AC60E0">
        <w:trPr>
          <w:trHeight w:val="78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87A336A" w14:textId="743FE7DD" w:rsidR="00B22677" w:rsidRPr="00A77711" w:rsidRDefault="00072595" w:rsidP="005F60FF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Pamatizglītības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programma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3131108" w14:textId="408F2F32" w:rsidR="00B22677" w:rsidRPr="00A77711" w:rsidRDefault="00072595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21011111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D8145D9" w14:textId="5CED2FF8" w:rsidR="00B22677" w:rsidRPr="00A77711" w:rsidRDefault="00072595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Skolas -1, Kūku pagasts, Jēkabpils novads LV-5222 </w:t>
            </w:r>
          </w:p>
        </w:tc>
        <w:tc>
          <w:tcPr>
            <w:tcW w:w="992" w:type="dxa"/>
          </w:tcPr>
          <w:p w14:paraId="03616137" w14:textId="34EEA800" w:rsidR="00B22677" w:rsidRPr="00A77711" w:rsidRDefault="00072595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V_6900</w:t>
            </w:r>
          </w:p>
        </w:tc>
        <w:tc>
          <w:tcPr>
            <w:tcW w:w="1276" w:type="dxa"/>
          </w:tcPr>
          <w:p w14:paraId="49DB241E" w14:textId="7F8A15D8" w:rsidR="00B22677" w:rsidRPr="00A77711" w:rsidRDefault="00FE125F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72595" w:rsidRPr="00A777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72595" w:rsidRPr="00A777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056205" w14:textId="4D0C9EB2" w:rsidR="00B22677" w:rsidRPr="00A77711" w:rsidRDefault="007B21FD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B509A" w:rsidRPr="00A777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48E52D4" w14:textId="51B67E68" w:rsidR="00B22677" w:rsidRPr="00A77711" w:rsidRDefault="0025153E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21FD" w:rsidRPr="00A7771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A77711" w:rsidRPr="00A77711" w14:paraId="584D8A94" w14:textId="77777777" w:rsidTr="00AC60E0">
        <w:trPr>
          <w:trHeight w:val="78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A65162C" w14:textId="247D54CE" w:rsidR="00B22677" w:rsidRPr="00A77711" w:rsidRDefault="00072595" w:rsidP="005F60FF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Speciālās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pamatizglītības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programma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izglītojam</w:t>
            </w:r>
            <w:r w:rsidR="00CD1FF9" w:rsidRPr="00A77711">
              <w:rPr>
                <w:rFonts w:ascii="Times New Roman" w:hAnsi="Times New Roman" w:cs="Times New Roman"/>
                <w:sz w:val="20"/>
                <w:szCs w:val="20"/>
              </w:rPr>
              <w:t>aj</w:t>
            </w: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iem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mācīšanas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traucējumiem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103C20" w14:textId="24123478" w:rsidR="00B22677" w:rsidRPr="00A77711" w:rsidRDefault="00072595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21015611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A098690" w14:textId="77777777" w:rsidR="009C495F" w:rsidRDefault="00072595" w:rsidP="00A7771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Skolas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ielā-1,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Kūku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pagasts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77711">
              <w:rPr>
                <w:rFonts w:ascii="Times New Roman" w:hAnsi="Times New Roman" w:cs="Times New Roman"/>
                <w:sz w:val="20"/>
                <w:szCs w:val="20"/>
              </w:rPr>
              <w:t xml:space="preserve"> Jēkabpils </w:t>
            </w:r>
            <w:proofErr w:type="spellStart"/>
            <w:r w:rsidR="00A77711">
              <w:rPr>
                <w:rFonts w:ascii="Times New Roman" w:hAnsi="Times New Roman" w:cs="Times New Roman"/>
                <w:sz w:val="20"/>
                <w:szCs w:val="20"/>
              </w:rPr>
              <w:t>novads</w:t>
            </w:r>
            <w:proofErr w:type="spellEnd"/>
            <w:r w:rsidR="00A77711">
              <w:rPr>
                <w:rFonts w:ascii="Times New Roman" w:hAnsi="Times New Roman" w:cs="Times New Roman"/>
                <w:sz w:val="20"/>
                <w:szCs w:val="20"/>
              </w:rPr>
              <w:t>, LV-5222</w:t>
            </w:r>
            <w:r w:rsidR="00CD1FF9"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71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="006943FE" w:rsidRPr="00A77711">
              <w:rPr>
                <w:rFonts w:ascii="Times New Roman" w:hAnsi="Times New Roman" w:cs="Times New Roman"/>
                <w:sz w:val="20"/>
                <w:szCs w:val="20"/>
              </w:rPr>
              <w:t>Ezerzeme</w:t>
            </w:r>
            <w:proofErr w:type="spellEnd"/>
            <w:r w:rsidR="00A7771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6943FE"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Atašienes </w:t>
            </w:r>
            <w:proofErr w:type="spellStart"/>
            <w:r w:rsidR="006943FE" w:rsidRPr="00A77711">
              <w:rPr>
                <w:rFonts w:ascii="Times New Roman" w:hAnsi="Times New Roman" w:cs="Times New Roman"/>
                <w:sz w:val="20"/>
                <w:szCs w:val="20"/>
              </w:rPr>
              <w:t>pagasts</w:t>
            </w:r>
            <w:proofErr w:type="spellEnd"/>
            <w:r w:rsidR="006943FE" w:rsidRPr="00A77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77711">
              <w:rPr>
                <w:rFonts w:ascii="Times New Roman" w:hAnsi="Times New Roman" w:cs="Times New Roman"/>
                <w:sz w:val="20"/>
                <w:szCs w:val="20"/>
              </w:rPr>
              <w:t xml:space="preserve"> Jēkabpils </w:t>
            </w:r>
            <w:proofErr w:type="spellStart"/>
            <w:r w:rsidR="00A77711">
              <w:rPr>
                <w:rFonts w:ascii="Times New Roman" w:hAnsi="Times New Roman" w:cs="Times New Roman"/>
                <w:sz w:val="20"/>
                <w:szCs w:val="20"/>
              </w:rPr>
              <w:t>novads</w:t>
            </w:r>
            <w:proofErr w:type="spellEnd"/>
            <w:r w:rsidR="00A77711">
              <w:rPr>
                <w:rFonts w:ascii="Times New Roman" w:hAnsi="Times New Roman" w:cs="Times New Roman"/>
                <w:sz w:val="20"/>
                <w:szCs w:val="20"/>
              </w:rPr>
              <w:t>, LV-5211</w:t>
            </w:r>
            <w:r w:rsidR="006943FE"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DF738F" w14:textId="01DE890F" w:rsidR="00B22677" w:rsidRPr="00A77711" w:rsidRDefault="006943FE" w:rsidP="00A7771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Vīpes skola</w:t>
            </w:r>
            <w:r w:rsidR="00A77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="00A77711">
              <w:rPr>
                <w:rFonts w:ascii="Times New Roman" w:hAnsi="Times New Roman" w:cs="Times New Roman"/>
                <w:sz w:val="20"/>
                <w:szCs w:val="20"/>
              </w:rPr>
              <w:t>ī</w:t>
            </w: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pes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pagats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595"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Jēkabpils </w:t>
            </w:r>
            <w:proofErr w:type="spellStart"/>
            <w:r w:rsidR="00072595" w:rsidRPr="00A77711">
              <w:rPr>
                <w:rFonts w:ascii="Times New Roman" w:hAnsi="Times New Roman" w:cs="Times New Roman"/>
                <w:sz w:val="20"/>
                <w:szCs w:val="20"/>
              </w:rPr>
              <w:t>novads</w:t>
            </w:r>
            <w:proofErr w:type="spellEnd"/>
            <w:r w:rsidR="00072595" w:rsidRPr="00A77711">
              <w:rPr>
                <w:rFonts w:ascii="Times New Roman" w:hAnsi="Times New Roman" w:cs="Times New Roman"/>
                <w:sz w:val="20"/>
                <w:szCs w:val="20"/>
              </w:rPr>
              <w:t>, LV-52</w:t>
            </w:r>
            <w:r w:rsidR="00A7771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14:paraId="1760D446" w14:textId="3308FE26" w:rsidR="00B22677" w:rsidRPr="00A77711" w:rsidRDefault="00072595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V_6902</w:t>
            </w:r>
          </w:p>
        </w:tc>
        <w:tc>
          <w:tcPr>
            <w:tcW w:w="1276" w:type="dxa"/>
          </w:tcPr>
          <w:p w14:paraId="78BC320E" w14:textId="153C4AA3" w:rsidR="00B22677" w:rsidRPr="00A77711" w:rsidRDefault="00FE125F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72595" w:rsidRPr="00A777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72595" w:rsidRPr="00A777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8D9262" w14:textId="465A1115" w:rsidR="00EA2AD4" w:rsidRPr="00A77711" w:rsidRDefault="007B21FD" w:rsidP="00CD20BB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6D94A5E" w14:textId="323EBFC2" w:rsidR="00CD20BB" w:rsidRPr="00A77711" w:rsidRDefault="00CD20BB" w:rsidP="00CD20BB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06E35F" w14:textId="2B70C37B" w:rsidR="00EA2AD4" w:rsidRPr="00A77711" w:rsidRDefault="007B21FD" w:rsidP="00CD20BB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77711" w:rsidRPr="00A77711" w14:paraId="6AF16381" w14:textId="77777777" w:rsidTr="00AC60E0">
        <w:trPr>
          <w:trHeight w:val="78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1CA2C27" w14:textId="452F3254" w:rsidR="00072595" w:rsidRPr="00A77711" w:rsidRDefault="00072595" w:rsidP="005F60FF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Speciālās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izglītība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programma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izglītojam</w:t>
            </w:r>
            <w:r w:rsidR="00CD1FF9" w:rsidRPr="00A77711">
              <w:rPr>
                <w:rFonts w:ascii="Times New Roman" w:hAnsi="Times New Roman" w:cs="Times New Roman"/>
                <w:sz w:val="20"/>
                <w:szCs w:val="20"/>
              </w:rPr>
              <w:t>aj</w:t>
            </w: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iem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garīgās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attīstības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traucējumie</w:t>
            </w:r>
            <w:r w:rsidR="006C1FD6" w:rsidRPr="00A7771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40CAC96" w14:textId="08099E7E" w:rsidR="00B22677" w:rsidRPr="00A77711" w:rsidRDefault="00072595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21015811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198394" w14:textId="77777777" w:rsidR="00047586" w:rsidRDefault="00072595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Skola</w:t>
            </w:r>
            <w:r w:rsidR="006C1FD6" w:rsidRPr="00A7771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ielā</w:t>
            </w:r>
            <w:r w:rsidR="006C1FD6" w:rsidRPr="00A777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1,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Kūku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pagasts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77711">
              <w:rPr>
                <w:rFonts w:ascii="Times New Roman" w:hAnsi="Times New Roman" w:cs="Times New Roman"/>
                <w:sz w:val="20"/>
                <w:szCs w:val="20"/>
              </w:rPr>
              <w:t xml:space="preserve"> Jēkabpils </w:t>
            </w:r>
            <w:proofErr w:type="spellStart"/>
            <w:r w:rsidR="00A77711">
              <w:rPr>
                <w:rFonts w:ascii="Times New Roman" w:hAnsi="Times New Roman" w:cs="Times New Roman"/>
                <w:sz w:val="20"/>
                <w:szCs w:val="20"/>
              </w:rPr>
              <w:t>novads</w:t>
            </w:r>
            <w:proofErr w:type="spellEnd"/>
            <w:r w:rsidR="00A77711">
              <w:rPr>
                <w:rFonts w:ascii="Times New Roman" w:hAnsi="Times New Roman" w:cs="Times New Roman"/>
                <w:sz w:val="20"/>
                <w:szCs w:val="20"/>
              </w:rPr>
              <w:t>, LV-5222,</w:t>
            </w: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45B6DB" w14:textId="6B9B97C0" w:rsidR="00B22677" w:rsidRPr="00047586" w:rsidRDefault="006943FE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04758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lastRenderedPageBreak/>
              <w:t>Vīpes skola, Vīpes pagasts</w:t>
            </w:r>
            <w:r w:rsidR="00A77711" w:rsidRPr="0004758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, </w:t>
            </w:r>
            <w:r w:rsidR="00072595" w:rsidRPr="0004758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Jēkabpils</w:t>
            </w:r>
            <w:r w:rsidR="00CD1FF9" w:rsidRPr="0004758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novads</w:t>
            </w:r>
            <w:r w:rsidR="00072595" w:rsidRPr="0004758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LV-52</w:t>
            </w:r>
            <w:r w:rsidR="00A77711" w:rsidRPr="0004758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38</w:t>
            </w:r>
          </w:p>
        </w:tc>
        <w:tc>
          <w:tcPr>
            <w:tcW w:w="992" w:type="dxa"/>
          </w:tcPr>
          <w:p w14:paraId="3E84CA86" w14:textId="0A983761" w:rsidR="00B22677" w:rsidRPr="00A77711" w:rsidRDefault="006C1FD6" w:rsidP="00CD1FF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V_6903</w:t>
            </w:r>
          </w:p>
        </w:tc>
        <w:tc>
          <w:tcPr>
            <w:tcW w:w="1276" w:type="dxa"/>
          </w:tcPr>
          <w:p w14:paraId="075A3DCA" w14:textId="5F99D802" w:rsidR="00B22677" w:rsidRPr="00A77711" w:rsidRDefault="00FE125F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C1FD6" w:rsidRPr="00A777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C1FD6" w:rsidRPr="00A777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29556A5" w14:textId="61DF8399" w:rsidR="00EA2AD4" w:rsidRPr="00A77711" w:rsidRDefault="00EA2AD4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A0A1FA0" w14:textId="56C85F2B" w:rsidR="00EA2AD4" w:rsidRPr="00A77711" w:rsidRDefault="00EA2AD4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13052" w14:textId="5D42E702" w:rsidR="00CD20BB" w:rsidRPr="00A77711" w:rsidRDefault="00CD20BB" w:rsidP="007B21FD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A78DA2" w14:textId="0D3B915F" w:rsidR="00B22677" w:rsidRPr="00A77711" w:rsidRDefault="007B21FD" w:rsidP="00EA2AD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</w:tr>
      <w:tr w:rsidR="00A77711" w:rsidRPr="00A77711" w14:paraId="4D5D50C2" w14:textId="77777777" w:rsidTr="00AC60E0">
        <w:trPr>
          <w:trHeight w:val="78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6E96C23" w14:textId="24382794" w:rsidR="00072595" w:rsidRPr="00A77711" w:rsidRDefault="006C1FD6" w:rsidP="005F60FF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Speciālās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51AA" w:rsidRPr="00A77711">
              <w:rPr>
                <w:rFonts w:ascii="Times New Roman" w:hAnsi="Times New Roman" w:cs="Times New Roman"/>
                <w:sz w:val="20"/>
                <w:szCs w:val="20"/>
              </w:rPr>
              <w:t>pamatizglītības</w:t>
            </w:r>
            <w:proofErr w:type="spellEnd"/>
            <w:r w:rsidR="00CE51AA"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programma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izglītojam</w:t>
            </w:r>
            <w:r w:rsidR="00CE51AA" w:rsidRPr="00A77711">
              <w:rPr>
                <w:rFonts w:ascii="Times New Roman" w:hAnsi="Times New Roman" w:cs="Times New Roman"/>
                <w:sz w:val="20"/>
                <w:szCs w:val="20"/>
              </w:rPr>
              <w:t>aj</w:t>
            </w: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iem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dzirdes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traucējumiem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3E652FB" w14:textId="53C5BCAD" w:rsidR="00072595" w:rsidRPr="00A77711" w:rsidRDefault="006C1FD6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21015211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60A3FFA" w14:textId="513CA5F1" w:rsidR="00072595" w:rsidRPr="00A77711" w:rsidRDefault="006C1FD6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Skolas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ielā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-1,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Kūku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pag</w:t>
            </w:r>
            <w:r w:rsidR="009C49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sts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, Jēkabpils</w:t>
            </w:r>
            <w:r w:rsidR="00CD1FF9"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1FF9" w:rsidRPr="00A77711">
              <w:rPr>
                <w:rFonts w:ascii="Times New Roman" w:hAnsi="Times New Roman" w:cs="Times New Roman"/>
                <w:sz w:val="20"/>
                <w:szCs w:val="20"/>
              </w:rPr>
              <w:t>novads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, LV-5222</w:t>
            </w:r>
          </w:p>
        </w:tc>
        <w:tc>
          <w:tcPr>
            <w:tcW w:w="992" w:type="dxa"/>
          </w:tcPr>
          <w:p w14:paraId="724516A9" w14:textId="7B3999E1" w:rsidR="00072595" w:rsidRPr="00A77711" w:rsidRDefault="006C1FD6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V_6901</w:t>
            </w:r>
          </w:p>
        </w:tc>
        <w:tc>
          <w:tcPr>
            <w:tcW w:w="1276" w:type="dxa"/>
          </w:tcPr>
          <w:p w14:paraId="5F833E1D" w14:textId="04DED9FF" w:rsidR="00072595" w:rsidRPr="00A77711" w:rsidRDefault="00FE125F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C1FD6" w:rsidRPr="00A777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C1FD6" w:rsidRPr="00A777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8F2CDF4" w14:textId="7E3F1EFD" w:rsidR="00072595" w:rsidRPr="00A77711" w:rsidRDefault="007B21FD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5D3E74E" w14:textId="22BC3FD8" w:rsidR="00072595" w:rsidRPr="00A77711" w:rsidRDefault="007B21FD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7711" w:rsidRPr="00A77711" w14:paraId="5FF82BFB" w14:textId="77777777" w:rsidTr="00AC60E0">
        <w:trPr>
          <w:trHeight w:val="78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FF00FE0" w14:textId="795258CA" w:rsidR="00072595" w:rsidRPr="00A77711" w:rsidRDefault="006C1FD6" w:rsidP="005F60FF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Speciāl</w:t>
            </w:r>
            <w:r w:rsidR="00CE51AA" w:rsidRPr="00A77711">
              <w:rPr>
                <w:rFonts w:ascii="Times New Roman" w:hAnsi="Times New Roman" w:cs="Times New Roman"/>
                <w:sz w:val="20"/>
                <w:szCs w:val="20"/>
              </w:rPr>
              <w:t>ās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51AA" w:rsidRPr="00A77711">
              <w:rPr>
                <w:rFonts w:ascii="Times New Roman" w:hAnsi="Times New Roman" w:cs="Times New Roman"/>
                <w:sz w:val="20"/>
                <w:szCs w:val="20"/>
              </w:rPr>
              <w:t>pamat</w:t>
            </w: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izglītības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programma</w:t>
            </w:r>
            <w:proofErr w:type="spellEnd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izglīto</w:t>
            </w:r>
            <w:r w:rsidR="00CE51AA" w:rsidRPr="00A77711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="00CE51AA" w:rsidRPr="00A77711">
              <w:rPr>
                <w:rFonts w:ascii="Times New Roman" w:hAnsi="Times New Roman" w:cs="Times New Roman"/>
                <w:sz w:val="20"/>
                <w:szCs w:val="20"/>
              </w:rPr>
              <w:t>aj</w:t>
            </w: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iem</w:t>
            </w:r>
            <w:proofErr w:type="spellEnd"/>
            <w:r w:rsidR="00CE51AA"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51AA" w:rsidRPr="00A77711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="00CE51AA"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51AA" w:rsidRPr="00A77711">
              <w:rPr>
                <w:rFonts w:ascii="Times New Roman" w:hAnsi="Times New Roman" w:cs="Times New Roman"/>
                <w:sz w:val="20"/>
                <w:szCs w:val="20"/>
              </w:rPr>
              <w:t>garīgās</w:t>
            </w:r>
            <w:proofErr w:type="spellEnd"/>
            <w:r w:rsidR="00CE51AA" w:rsidRPr="00A77711">
              <w:rPr>
                <w:rFonts w:ascii="Times New Roman" w:hAnsi="Times New Roman" w:cs="Times New Roman"/>
                <w:sz w:val="20"/>
                <w:szCs w:val="20"/>
              </w:rPr>
              <w:t xml:space="preserve"> veselības </w:t>
            </w:r>
            <w:proofErr w:type="spellStart"/>
            <w:r w:rsidR="00CE51AA" w:rsidRPr="00A77711">
              <w:rPr>
                <w:rFonts w:ascii="Times New Roman" w:hAnsi="Times New Roman" w:cs="Times New Roman"/>
                <w:sz w:val="20"/>
                <w:szCs w:val="20"/>
              </w:rPr>
              <w:t>traucējumiem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79DBF59" w14:textId="68404104" w:rsidR="00072595" w:rsidRPr="00A77711" w:rsidRDefault="006C1FD6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21015711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C26AEF" w14:textId="14744C64" w:rsidR="006C1FD6" w:rsidRPr="00A77711" w:rsidRDefault="000178FB" w:rsidP="00CD1FF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Mežāres</w:t>
            </w:r>
            <w:r w:rsidR="006C1FD6" w:rsidRPr="00A7771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skola, </w:t>
            </w:r>
            <w:r w:rsidRPr="00A7771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Mežāres</w:t>
            </w:r>
            <w:r w:rsidR="006C1FD6" w:rsidRPr="00A7771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pagasts, Jēkabpils novads</w:t>
            </w:r>
            <w:r w:rsidRPr="00A7771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, </w:t>
            </w:r>
            <w:r w:rsidR="00A7771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LV-5226</w:t>
            </w:r>
          </w:p>
        </w:tc>
        <w:tc>
          <w:tcPr>
            <w:tcW w:w="992" w:type="dxa"/>
          </w:tcPr>
          <w:p w14:paraId="428D361B" w14:textId="6FC1199C" w:rsidR="00072595" w:rsidRPr="00A77711" w:rsidRDefault="00CD1FF9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V-5274</w:t>
            </w:r>
          </w:p>
        </w:tc>
        <w:tc>
          <w:tcPr>
            <w:tcW w:w="1276" w:type="dxa"/>
          </w:tcPr>
          <w:p w14:paraId="3E617723" w14:textId="33713786" w:rsidR="00072595" w:rsidRPr="00A77711" w:rsidRDefault="006C1FD6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D1FF9" w:rsidRPr="00A777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1FF9" w:rsidRPr="00A777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D1FF9" w:rsidRPr="00A777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C243E93" w14:textId="2572FE73" w:rsidR="00072595" w:rsidRPr="00A77711" w:rsidRDefault="006C1FD6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5816478" w14:textId="4798442A" w:rsidR="00072595" w:rsidRPr="00A77711" w:rsidRDefault="006C1FD6" w:rsidP="005F60F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7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AA2D599" w14:textId="2E416DCC" w:rsidR="00B22677" w:rsidRPr="00A77711" w:rsidRDefault="00D234FF" w:rsidP="00B22677">
      <w:pPr>
        <w:pStyle w:val="ListParagraph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22677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iegūtā informācija par izglītojamo iemesliem izglītības iestādes maiņai un mācību pārtraukšanai izglītības programmā </w:t>
      </w:r>
    </w:p>
    <w:p w14:paraId="63E92E7D" w14:textId="1DA929B8" w:rsidR="00B22677" w:rsidRPr="00A77711" w:rsidRDefault="006C1FD6" w:rsidP="00B22677">
      <w:pPr>
        <w:pStyle w:val="ListParagraph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2022./2023. mācību gada laikā </w:t>
      </w:r>
      <w:r w:rsidR="00B22677" w:rsidRPr="00A77711">
        <w:rPr>
          <w:rFonts w:ascii="Times New Roman" w:hAnsi="Times New Roman" w:cs="Times New Roman"/>
          <w:sz w:val="24"/>
          <w:szCs w:val="24"/>
          <w:lang w:val="lv-LV"/>
        </w:rPr>
        <w:t>dzīvesvietas maiņa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s dēļ izstājušies </w:t>
      </w:r>
      <w:r w:rsidR="00EA2AD4" w:rsidRPr="00A77711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skolēni un mācību uzsācis </w:t>
      </w:r>
      <w:r w:rsidR="006943FE" w:rsidRPr="00A77711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skolēns. Izglītojam</w:t>
      </w:r>
      <w:r w:rsidR="00282C58">
        <w:rPr>
          <w:rFonts w:ascii="Times New Roman" w:hAnsi="Times New Roman" w:cs="Times New Roman"/>
          <w:sz w:val="24"/>
          <w:szCs w:val="24"/>
          <w:lang w:val="lv-LV"/>
        </w:rPr>
        <w:t>ais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ātri adaptējās skola</w:t>
      </w:r>
      <w:r w:rsidR="00AD308C" w:rsidRPr="00A77711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kolektīvā</w:t>
      </w:r>
      <w:r w:rsidR="00D234FF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D308C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F60FF" w:rsidRPr="00A77711">
        <w:rPr>
          <w:rFonts w:ascii="Times New Roman" w:hAnsi="Times New Roman" w:cs="Times New Roman"/>
          <w:sz w:val="24"/>
          <w:szCs w:val="24"/>
          <w:lang w:val="lv-LV"/>
        </w:rPr>
        <w:t>Mācību sasniegumu līmenis ir atbilstošs</w:t>
      </w:r>
      <w:r w:rsidR="00DC0036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F60FF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iepriekšējā mācību iestādē </w:t>
      </w:r>
      <w:r w:rsidR="00DC0036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sasniegtajam līmenim. </w:t>
      </w:r>
    </w:p>
    <w:p w14:paraId="5D78C622" w14:textId="77777777" w:rsidR="00B22677" w:rsidRPr="00A77711" w:rsidRDefault="00B22677" w:rsidP="00B2267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D55E7C1" w14:textId="77777777" w:rsidR="00B22677" w:rsidRPr="00A77711" w:rsidRDefault="00B22677" w:rsidP="00B22677">
      <w:pPr>
        <w:pStyle w:val="ListParagraph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Pedagogu ilgstošās vakances un atbalsta personāla nodrošinājums </w:t>
      </w:r>
    </w:p>
    <w:p w14:paraId="63A8DC69" w14:textId="77777777" w:rsidR="00B22677" w:rsidRPr="00A77711" w:rsidRDefault="00B22677" w:rsidP="00B2267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710"/>
        <w:gridCol w:w="4075"/>
        <w:gridCol w:w="1028"/>
        <w:gridCol w:w="3969"/>
      </w:tblGrid>
      <w:tr w:rsidR="00A77711" w:rsidRPr="000B1575" w14:paraId="4AA36400" w14:textId="77777777" w:rsidTr="006943FE">
        <w:tc>
          <w:tcPr>
            <w:tcW w:w="710" w:type="dxa"/>
          </w:tcPr>
          <w:p w14:paraId="601C8760" w14:textId="77777777" w:rsidR="00B22677" w:rsidRPr="00A77711" w:rsidRDefault="00B22677" w:rsidP="005F6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418268E8" w14:textId="77777777" w:rsidR="00B22677" w:rsidRPr="00A77711" w:rsidRDefault="00B22677" w:rsidP="005F6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028" w:type="dxa"/>
          </w:tcPr>
          <w:p w14:paraId="42FF6FDC" w14:textId="77777777" w:rsidR="00B22677" w:rsidRPr="00A77711" w:rsidRDefault="00B22677" w:rsidP="005F6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969" w:type="dxa"/>
          </w:tcPr>
          <w:p w14:paraId="5C73341F" w14:textId="77777777" w:rsidR="00B22677" w:rsidRPr="00A77711" w:rsidRDefault="00B22677" w:rsidP="005F6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A77711" w:rsidRPr="00F04F11" w14:paraId="3C2358D8" w14:textId="77777777" w:rsidTr="006943FE">
        <w:tc>
          <w:tcPr>
            <w:tcW w:w="710" w:type="dxa"/>
          </w:tcPr>
          <w:p w14:paraId="79402C90" w14:textId="77777777" w:rsidR="00B22677" w:rsidRPr="00A77711" w:rsidRDefault="00B22677" w:rsidP="00B226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DFA84FA" w14:textId="16AB7775" w:rsidR="00B22677" w:rsidRPr="00A77711" w:rsidRDefault="00B22677" w:rsidP="005F60F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3D28D3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3D28D3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māc.</w:t>
            </w:r>
            <w:r w:rsidR="00AD308C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g. (līdz 31.05.202</w:t>
            </w:r>
            <w:r w:rsidR="003D28D3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028" w:type="dxa"/>
          </w:tcPr>
          <w:p w14:paraId="7ECC3D9D" w14:textId="4DCFC833" w:rsidR="00B22677" w:rsidRPr="00A77711" w:rsidRDefault="00C801A4" w:rsidP="00A77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3969" w:type="dxa"/>
          </w:tcPr>
          <w:p w14:paraId="7C64A538" w14:textId="6DD8B70D" w:rsidR="00B22677" w:rsidRPr="00A77711" w:rsidRDefault="00844F07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Vakan</w:t>
            </w:r>
            <w:r w:rsidR="00B93E7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ces nav</w:t>
            </w:r>
          </w:p>
        </w:tc>
      </w:tr>
      <w:tr w:rsidR="00A77711" w:rsidRPr="000B1575" w14:paraId="26414EDE" w14:textId="77777777" w:rsidTr="006943FE">
        <w:tc>
          <w:tcPr>
            <w:tcW w:w="710" w:type="dxa"/>
          </w:tcPr>
          <w:p w14:paraId="331427EB" w14:textId="77777777" w:rsidR="00B22677" w:rsidRPr="00A77711" w:rsidRDefault="00B22677" w:rsidP="00B226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74C26DB" w14:textId="37ADEBD0" w:rsidR="00B22677" w:rsidRPr="00A77711" w:rsidRDefault="00B22677" w:rsidP="005F60F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</w:t>
            </w:r>
            <w:r w:rsidR="003D28D3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3D28D3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māc.</w:t>
            </w:r>
            <w:r w:rsidR="006943FE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g. (līdz 31.05.202</w:t>
            </w:r>
            <w:r w:rsidR="003D28D3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028" w:type="dxa"/>
          </w:tcPr>
          <w:p w14:paraId="2F7B7A26" w14:textId="156B76BD" w:rsidR="00B22677" w:rsidRPr="00A77711" w:rsidRDefault="00355F20" w:rsidP="00A77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</w:t>
            </w:r>
          </w:p>
        </w:tc>
        <w:tc>
          <w:tcPr>
            <w:tcW w:w="3969" w:type="dxa"/>
          </w:tcPr>
          <w:p w14:paraId="262E3232" w14:textId="27BB7445" w:rsidR="00B22677" w:rsidRPr="00A77711" w:rsidRDefault="00C801A4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Speciālais pedagogs -0.3</w:t>
            </w:r>
            <w:r w:rsidR="006943FE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slodze</w:t>
            </w:r>
            <w:r w:rsidR="00A77711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(1)</w:t>
            </w:r>
          </w:p>
          <w:p w14:paraId="081E9D3C" w14:textId="5D6851E8" w:rsidR="00C801A4" w:rsidRPr="00A77711" w:rsidRDefault="00C801A4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Sociālais pedagogs – 0.4</w:t>
            </w:r>
            <w:r w:rsidR="006943FE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slodze</w:t>
            </w:r>
            <w:r w:rsidR="00A77711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(1)</w:t>
            </w:r>
          </w:p>
          <w:p w14:paraId="7EB96892" w14:textId="00A3CC8C" w:rsidR="00C801A4" w:rsidRPr="00A77711" w:rsidRDefault="00C801A4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Pagarinātās</w:t>
            </w:r>
            <w:r w:rsidR="00346D5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dienas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grupas skolotāj</w:t>
            </w:r>
            <w:r w:rsidR="00AD308C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- 1.</w:t>
            </w:r>
            <w:r w:rsidR="00FE12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4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slodzes (7)</w:t>
            </w:r>
          </w:p>
          <w:p w14:paraId="686F41D3" w14:textId="16530E96" w:rsidR="00C801A4" w:rsidRPr="00A77711" w:rsidRDefault="00C801A4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Psihologs – 0.</w:t>
            </w:r>
            <w:r w:rsidR="00FE12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slodze</w:t>
            </w:r>
            <w:r w:rsidR="00A77711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(1)</w:t>
            </w:r>
          </w:p>
          <w:p w14:paraId="31E5C2B0" w14:textId="26ECB1E8" w:rsidR="00C801A4" w:rsidRPr="00A77711" w:rsidRDefault="00C801A4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Logopēds – 0.</w:t>
            </w:r>
            <w:r w:rsidR="00FE12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slodzes (1)</w:t>
            </w:r>
          </w:p>
          <w:p w14:paraId="41ED7DCB" w14:textId="522FA10C" w:rsidR="00C801A4" w:rsidRPr="00A77711" w:rsidRDefault="00C801A4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Bibliotekārs – 0</w:t>
            </w:r>
            <w:r w:rsidR="001D59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FE12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88</w:t>
            </w:r>
            <w:r w:rsidR="006943FE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slodzes</w:t>
            </w:r>
            <w:r w:rsidR="00A77711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(4)</w:t>
            </w:r>
          </w:p>
          <w:p w14:paraId="26EEDAEA" w14:textId="08423569" w:rsidR="00355F20" w:rsidRPr="00A77711" w:rsidRDefault="00355F20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Karjeras konsultants – 0.17</w:t>
            </w:r>
            <w:r w:rsidR="00FE12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slodzes</w:t>
            </w:r>
            <w:r w:rsidR="00A77711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D308C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(1)</w:t>
            </w:r>
          </w:p>
          <w:p w14:paraId="2F09CE6F" w14:textId="79134DC2" w:rsidR="00AD308C" w:rsidRPr="00A77711" w:rsidRDefault="00AD308C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Pedagoga palīgs – 0.</w:t>
            </w:r>
            <w:r w:rsidR="00FE12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875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slodzes (1)</w:t>
            </w:r>
          </w:p>
        </w:tc>
      </w:tr>
    </w:tbl>
    <w:p w14:paraId="4F1C793C" w14:textId="77777777" w:rsidR="00B22677" w:rsidRPr="00A77711" w:rsidRDefault="00B22677" w:rsidP="00B22677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11B2246" w14:textId="15ABC17D" w:rsidR="00355F20" w:rsidRPr="00A77711" w:rsidRDefault="00355F20" w:rsidP="00355F20">
      <w:pPr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A77711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Skolā atbalstu sniedz </w:t>
      </w:r>
      <w:r w:rsidR="00377FC7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2</w:t>
      </w:r>
      <w:r w:rsidRPr="00A77711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medmāsa</w:t>
      </w:r>
      <w:r w:rsidR="00377FC7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s</w:t>
      </w:r>
      <w:r w:rsidR="00AD308C" w:rsidRPr="00A77711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.</w:t>
      </w:r>
      <w:r w:rsidRPr="00A77711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 Skolā strādā</w:t>
      </w:r>
      <w:r w:rsidR="0064677F" w:rsidRPr="00A77711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 40 </w:t>
      </w:r>
      <w:r w:rsidRPr="00A77711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tehnisk</w:t>
      </w:r>
      <w:r w:rsidR="0064677F" w:rsidRPr="00A77711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ie </w:t>
      </w:r>
      <w:r w:rsidRPr="00A77711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darbiniek</w:t>
      </w:r>
      <w:r w:rsidR="0064677F" w:rsidRPr="00A77711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i.</w:t>
      </w:r>
    </w:p>
    <w:p w14:paraId="08FE7EC5" w14:textId="36EDF7AF" w:rsidR="00355F20" w:rsidRPr="00A77711" w:rsidRDefault="00355F20" w:rsidP="00355F20">
      <w:pPr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A77711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Informācija par skolu pieejama skolas tīmekļvietnē</w:t>
      </w:r>
      <w:r w:rsidR="00186C71" w:rsidRPr="00A77711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</w:t>
      </w:r>
      <w:hyperlink r:id="rId8" w:history="1">
        <w:r w:rsidR="00186C71" w:rsidRPr="00A77711">
          <w:rPr>
            <w:rStyle w:val="Hyperlink"/>
            <w:rFonts w:ascii="Times New Roman" w:eastAsia="Calibri" w:hAnsi="Times New Roman" w:cs="Times New Roman"/>
            <w:color w:val="auto"/>
            <w:kern w:val="2"/>
            <w:sz w:val="24"/>
            <w:szCs w:val="24"/>
            <w:lang w:val="lv-LV"/>
            <w14:ligatures w14:val="standardContextual"/>
          </w:rPr>
          <w:t>https://www.sunupamatskola.lv/</w:t>
        </w:r>
      </w:hyperlink>
      <w:r w:rsidR="00186C71" w:rsidRPr="00A77711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, </w:t>
      </w:r>
      <w:hyperlink r:id="rId9" w:history="1">
        <w:r w:rsidR="00FF3072" w:rsidRPr="00A77711">
          <w:rPr>
            <w:rStyle w:val="Hyperlink"/>
            <w:rFonts w:ascii="Times New Roman" w:eastAsia="Calibri" w:hAnsi="Times New Roman" w:cs="Times New Roman"/>
            <w:color w:val="auto"/>
            <w:kern w:val="2"/>
            <w:sz w:val="24"/>
            <w:szCs w:val="24"/>
            <w:lang w:val="lv-LV"/>
            <w14:ligatures w14:val="standardContextual"/>
          </w:rPr>
          <w:t>https://www.facebook.com/lv</w:t>
        </w:r>
      </w:hyperlink>
      <w:r w:rsidR="00186C71" w:rsidRPr="00A77711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.</w:t>
      </w:r>
    </w:p>
    <w:p w14:paraId="1D2692ED" w14:textId="77777777" w:rsidR="00B22677" w:rsidRDefault="00B22677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D531973" w14:textId="77777777" w:rsidR="00AC60E0" w:rsidRDefault="00AC60E0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01AE126" w14:textId="77777777" w:rsidR="00AC60E0" w:rsidRDefault="00AC60E0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5D9CE66" w14:textId="77777777" w:rsidR="00AC60E0" w:rsidRPr="00A77711" w:rsidRDefault="00AC60E0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27B6C9F" w14:textId="1263E3CB" w:rsidR="00B22677" w:rsidRPr="00A77711" w:rsidRDefault="00B22677" w:rsidP="00FE765D">
      <w:pPr>
        <w:pStyle w:val="ListParagraph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darbības pamatmērķi un prioritātes</w:t>
      </w:r>
    </w:p>
    <w:p w14:paraId="4402DEA9" w14:textId="77777777" w:rsidR="00B22677" w:rsidRPr="00A77711" w:rsidRDefault="00B22677" w:rsidP="00B2267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D24DD80" w14:textId="4D01850D" w:rsidR="00B22677" w:rsidRPr="00A77711" w:rsidRDefault="00B22677" w:rsidP="00EA15BA">
      <w:pPr>
        <w:pStyle w:val="ListParagraph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77711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misija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AD308C" w:rsidRPr="00A77711">
        <w:rPr>
          <w:rFonts w:ascii="Times New Roman" w:hAnsi="Times New Roman" w:cs="Times New Roman"/>
          <w:sz w:val="24"/>
          <w:szCs w:val="24"/>
          <w:lang w:val="lv-LV"/>
        </w:rPr>
        <w:t>visiem izglītojamiem pieejama kvalitatīva pirm</w:t>
      </w:r>
      <w:r w:rsidR="00EA15BA" w:rsidRPr="00A77711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AD308C" w:rsidRPr="00A77711">
        <w:rPr>
          <w:rFonts w:ascii="Times New Roman" w:hAnsi="Times New Roman" w:cs="Times New Roman"/>
          <w:sz w:val="24"/>
          <w:szCs w:val="24"/>
          <w:lang w:val="lv-LV"/>
        </w:rPr>
        <w:t>skolas, pamatizglītība un iekļaujošā izglītība, kas balstīta uz izglītojamā individuālajām zināšanām,</w:t>
      </w:r>
      <w:r w:rsidR="00EA15BA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D308C" w:rsidRPr="00A77711">
        <w:rPr>
          <w:rFonts w:ascii="Times New Roman" w:hAnsi="Times New Roman" w:cs="Times New Roman"/>
          <w:sz w:val="24"/>
          <w:szCs w:val="24"/>
          <w:lang w:val="lv-LV"/>
        </w:rPr>
        <w:t>prasmēm, spējām un talantiem.</w:t>
      </w:r>
    </w:p>
    <w:p w14:paraId="20A80AFE" w14:textId="77777777" w:rsidR="006943FE" w:rsidRPr="00A77711" w:rsidRDefault="006943FE" w:rsidP="006943FE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A5244C0" w14:textId="5C40277F" w:rsidR="00B22677" w:rsidRPr="00A77711" w:rsidRDefault="00B22677" w:rsidP="00EA15BA">
      <w:pPr>
        <w:pStyle w:val="ListParagraph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77711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vīzija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 – </w:t>
      </w:r>
      <w:r w:rsidR="00AD308C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50857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Sūnu pamatskola </w:t>
      </w:r>
      <w:r w:rsidR="00AD308C" w:rsidRPr="00A77711">
        <w:rPr>
          <w:rFonts w:ascii="Times New Roman" w:hAnsi="Times New Roman" w:cs="Times New Roman"/>
          <w:sz w:val="24"/>
          <w:szCs w:val="24"/>
          <w:lang w:val="lv-LV"/>
        </w:rPr>
        <w:t>ir mūsdienīga, konkurētspējīga, dro</w:t>
      </w:r>
      <w:r w:rsidR="00950857" w:rsidRPr="00A77711">
        <w:rPr>
          <w:rFonts w:ascii="Times New Roman" w:hAnsi="Times New Roman" w:cs="Times New Roman"/>
          <w:sz w:val="24"/>
          <w:szCs w:val="24"/>
          <w:lang w:val="lv-LV"/>
        </w:rPr>
        <w:t>ša</w:t>
      </w:r>
      <w:r w:rsidR="00AD308C" w:rsidRPr="00A77711">
        <w:rPr>
          <w:rFonts w:ascii="Times New Roman" w:hAnsi="Times New Roman" w:cs="Times New Roman"/>
          <w:sz w:val="24"/>
          <w:szCs w:val="24"/>
          <w:lang w:val="lv-LV"/>
        </w:rPr>
        <w:t>, sadarbībai atvērta izglītība</w:t>
      </w:r>
      <w:r w:rsidR="00950857" w:rsidRPr="00A77711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AD308C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iest</w:t>
      </w:r>
      <w:r w:rsidR="00950857" w:rsidRPr="00A77711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AD308C" w:rsidRPr="00A77711">
        <w:rPr>
          <w:rFonts w:ascii="Times New Roman" w:hAnsi="Times New Roman" w:cs="Times New Roman"/>
          <w:sz w:val="24"/>
          <w:szCs w:val="24"/>
          <w:lang w:val="lv-LV"/>
        </w:rPr>
        <w:t>de, kurā m</w:t>
      </w:r>
      <w:r w:rsidR="00950857" w:rsidRPr="00A77711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AD308C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cās </w:t>
      </w:r>
      <w:r w:rsidR="00950857" w:rsidRPr="00A77711">
        <w:rPr>
          <w:rFonts w:ascii="Times New Roman" w:hAnsi="Times New Roman" w:cs="Times New Roman"/>
          <w:sz w:val="24"/>
          <w:szCs w:val="24"/>
          <w:lang w:val="lv-LV"/>
        </w:rPr>
        <w:t>visi – izglītojami</w:t>
      </w:r>
      <w:r w:rsidR="00E024CF">
        <w:rPr>
          <w:rFonts w:ascii="Times New Roman" w:hAnsi="Times New Roman" w:cs="Times New Roman"/>
          <w:sz w:val="24"/>
          <w:szCs w:val="24"/>
          <w:lang w:val="lv-LV"/>
        </w:rPr>
        <w:t>e</w:t>
      </w:r>
      <w:r w:rsidR="00950857" w:rsidRPr="00A77711">
        <w:rPr>
          <w:rFonts w:ascii="Times New Roman" w:hAnsi="Times New Roman" w:cs="Times New Roman"/>
          <w:sz w:val="24"/>
          <w:szCs w:val="24"/>
          <w:lang w:val="lv-LV"/>
        </w:rPr>
        <w:t>, darbinieki un vecāki.</w:t>
      </w:r>
    </w:p>
    <w:p w14:paraId="69FF8FE7" w14:textId="77777777" w:rsidR="006943FE" w:rsidRPr="00A77711" w:rsidRDefault="006943FE" w:rsidP="006943FE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1245E01" w14:textId="670E64E4" w:rsidR="00B22677" w:rsidRPr="00A77711" w:rsidRDefault="00B22677" w:rsidP="00EA15BA">
      <w:pPr>
        <w:pStyle w:val="ListParagraph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77711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vērtības</w:t>
      </w:r>
      <w:r w:rsidR="00D234F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="00950857" w:rsidRPr="00A77711">
        <w:rPr>
          <w:rFonts w:ascii="Times New Roman" w:hAnsi="Times New Roman" w:cs="Times New Roman"/>
          <w:sz w:val="24"/>
          <w:szCs w:val="24"/>
          <w:lang w:val="lv-LV"/>
        </w:rPr>
        <w:t>. Visi kopā</w:t>
      </w:r>
      <w:r w:rsidR="006943FE" w:rsidRPr="00A77711"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950857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943FE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izglītojamie, skolotāji, darbinieki un vecāki </w:t>
      </w:r>
      <w:r w:rsidR="00950857" w:rsidRPr="00A77711">
        <w:rPr>
          <w:rFonts w:ascii="Times New Roman" w:hAnsi="Times New Roman" w:cs="Times New Roman"/>
          <w:sz w:val="24"/>
          <w:szCs w:val="24"/>
          <w:lang w:val="lv-LV"/>
        </w:rPr>
        <w:t>tiecamies uz kopīgām vērtībām – atbildību, cieņu, sadarbību, tradīcijām.</w:t>
      </w:r>
    </w:p>
    <w:p w14:paraId="2B4CFE17" w14:textId="77777777" w:rsidR="006943FE" w:rsidRPr="00A77711" w:rsidRDefault="006943FE" w:rsidP="00A7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4C593E3" w14:textId="77777777" w:rsidR="006943FE" w:rsidRPr="00A77711" w:rsidRDefault="006943FE" w:rsidP="006943FE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B37278C" w14:textId="00EC3544" w:rsidR="00B22677" w:rsidRPr="00A77711" w:rsidRDefault="00B22677" w:rsidP="00EA15BA">
      <w:pPr>
        <w:pStyle w:val="ListParagraph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3D28D3" w:rsidRPr="00A77711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 w:rsidRPr="00A77711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>. mācību gada darba prioritātes un sasniegtie rezultāti</w:t>
      </w:r>
    </w:p>
    <w:p w14:paraId="0DF5283D" w14:textId="77777777" w:rsidR="00B22677" w:rsidRPr="00A77711" w:rsidRDefault="00B22677" w:rsidP="00B2267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839"/>
        <w:gridCol w:w="3115"/>
        <w:gridCol w:w="4253"/>
      </w:tblGrid>
      <w:tr w:rsidR="00A77711" w:rsidRPr="000B1575" w14:paraId="3201378A" w14:textId="77777777" w:rsidTr="00610BB0">
        <w:tc>
          <w:tcPr>
            <w:tcW w:w="2839" w:type="dxa"/>
          </w:tcPr>
          <w:p w14:paraId="111561BD" w14:textId="77777777" w:rsidR="00B22677" w:rsidRPr="00A77711" w:rsidRDefault="00B22677" w:rsidP="005F6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115" w:type="dxa"/>
          </w:tcPr>
          <w:p w14:paraId="7C533E43" w14:textId="77777777" w:rsidR="00B22677" w:rsidRPr="00A77711" w:rsidRDefault="00B22677" w:rsidP="005F6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4253" w:type="dxa"/>
          </w:tcPr>
          <w:p w14:paraId="20888FCC" w14:textId="77777777" w:rsidR="00B22677" w:rsidRPr="00A77711" w:rsidRDefault="00B22677" w:rsidP="005F6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A77711" w:rsidRPr="00A77711" w14:paraId="020EF3DE" w14:textId="77777777" w:rsidTr="00610BB0">
        <w:tc>
          <w:tcPr>
            <w:tcW w:w="2839" w:type="dxa"/>
          </w:tcPr>
          <w:p w14:paraId="73BC65F9" w14:textId="522B6A30" w:rsidR="00B22677" w:rsidRPr="00A77711" w:rsidRDefault="00B22677" w:rsidP="002D184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64677F" w:rsidRPr="00A77711">
              <w:rPr>
                <w:lang w:val="lv-LV"/>
              </w:rPr>
              <w:t xml:space="preserve"> </w:t>
            </w:r>
            <w:r w:rsidR="0064677F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  <w:r w:rsidR="002D184F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Jēgpilna, kvalitatīva, uz sadarbību vērsta mācību procesa nodrošināšana 1.-9.</w:t>
            </w:r>
            <w:r w:rsidR="00EC64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2D184F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klasē atbilstoši jaunā pamatizglītības standarta prasībām</w:t>
            </w:r>
          </w:p>
        </w:tc>
        <w:tc>
          <w:tcPr>
            <w:tcW w:w="3115" w:type="dxa"/>
          </w:tcPr>
          <w:p w14:paraId="3AAAB5A1" w14:textId="33B08EDD" w:rsidR="006943FE" w:rsidRPr="00A562DD" w:rsidRDefault="006943FE" w:rsidP="008B14E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47586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Kvalitatīvie</w:t>
            </w:r>
            <w:r w:rsidRPr="00A562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63CCC846" w14:textId="392424F6" w:rsidR="008B14ED" w:rsidRPr="00A77711" w:rsidRDefault="00D15E27" w:rsidP="008B14E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  <w:r w:rsidR="002D184F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 w:rsidR="002D184F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āt sadarbīb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="002D184F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starp pedagogiem mācību satura pl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</w:t>
            </w:r>
            <w:r w:rsidR="002D184F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nošanā, starpdiscip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</w:t>
            </w:r>
            <w:r w:rsidR="002D184F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inārā mācību satura izstrādes procesā, veidojot mācīšanās kopienas.</w:t>
            </w:r>
          </w:p>
          <w:p w14:paraId="4EF53D71" w14:textId="58E7FB7E" w:rsidR="00AA41CA" w:rsidRPr="00A77711" w:rsidRDefault="00D15E27" w:rsidP="008B14E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  <w:r w:rsidR="00A77711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2D184F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Gūt pieredzi, vērojot un savstarpēji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analizējot mācību stundas, sadarbojoties metodisko komisiju ietvaros.</w:t>
            </w:r>
          </w:p>
          <w:p w14:paraId="1DA0EE2E" w14:textId="41AB04E7" w:rsidR="00B22677" w:rsidRPr="00A77711" w:rsidRDefault="008B14ED" w:rsidP="008B14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  <w:r w:rsidR="00A77711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D15E27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Nodrošināt izglītojamajiem individualizētu diferencētu pieeju mācību procesā.</w:t>
            </w:r>
          </w:p>
        </w:tc>
        <w:tc>
          <w:tcPr>
            <w:tcW w:w="4253" w:type="dxa"/>
          </w:tcPr>
          <w:p w14:paraId="0B4AF690" w14:textId="77777777" w:rsidR="00B22677" w:rsidRPr="00A77711" w:rsidRDefault="00D15E27" w:rsidP="00646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 Notiek sadarbība metodisko komisiju pedagogu ietvaros, notiek regulāras tikšanās un tematiskie pasākumi skolēniem, apmeklējot visas programmu realizēšanas vietas.</w:t>
            </w:r>
          </w:p>
          <w:p w14:paraId="4E5134A8" w14:textId="21F96238" w:rsidR="00D15E27" w:rsidRPr="00A77711" w:rsidRDefault="00AA41CA" w:rsidP="00646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Daļēji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sasniegts</w:t>
            </w:r>
          </w:p>
          <w:p w14:paraId="704DD403" w14:textId="31F6BECE" w:rsidR="00D15E27" w:rsidRPr="00A77711" w:rsidRDefault="00AA41CA" w:rsidP="00AA41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  <w:r w:rsidR="00141DD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Skolotāji organizē un vada sadarbības stundas dažādu priekšmetu apvienošanā  apgūstot  jaunajam pamatizglītības standartam atbilstošas kompetences.</w:t>
            </w:r>
          </w:p>
          <w:p w14:paraId="4D319073" w14:textId="66725A14" w:rsidR="00AA41CA" w:rsidRPr="00A77711" w:rsidRDefault="00AA41CA" w:rsidP="00AA41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Daļēji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sasniegts</w:t>
            </w:r>
          </w:p>
          <w:p w14:paraId="38655A81" w14:textId="4D0A8464" w:rsidR="00950857" w:rsidRPr="00A77711" w:rsidRDefault="003841CD" w:rsidP="003841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  <w:r w:rsidR="00141DD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A41CA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Atbalsta personāla komanda nodrošina palīdzību speciālo pamatizglītības programmu izglītojamajiem atbilstoši mērķdotāciju un pašvaldības budžeta iespējām. </w:t>
            </w:r>
            <w:r w:rsidR="006943FE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="00AA41CA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 nodrošināti visi speciālisti.</w:t>
            </w:r>
          </w:p>
          <w:p w14:paraId="71773BCA" w14:textId="7739D5DB" w:rsidR="00AA41CA" w:rsidRPr="00A77711" w:rsidRDefault="00AA41CA" w:rsidP="009508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Sasniegts</w:t>
            </w:r>
          </w:p>
          <w:p w14:paraId="41DE23C4" w14:textId="27267BD4" w:rsidR="00AA41CA" w:rsidRPr="00A77711" w:rsidRDefault="00AA41CA" w:rsidP="00AA41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7711" w:rsidRPr="00A77711" w14:paraId="357814CC" w14:textId="77777777" w:rsidTr="00610BB0">
        <w:tc>
          <w:tcPr>
            <w:tcW w:w="2839" w:type="dxa"/>
          </w:tcPr>
          <w:p w14:paraId="12AE4113" w14:textId="77777777" w:rsidR="00B22677" w:rsidRPr="00A77711" w:rsidRDefault="00B22677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5" w:type="dxa"/>
          </w:tcPr>
          <w:p w14:paraId="55B73F34" w14:textId="17658CEE" w:rsidR="008B14ED" w:rsidRPr="00A562DD" w:rsidRDefault="003841CD" w:rsidP="008B14E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47586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Kvantitatīvie</w:t>
            </w:r>
            <w:r w:rsidR="006943FE" w:rsidRPr="00A562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35E0945B" w14:textId="24B5069A" w:rsidR="0064677F" w:rsidRPr="00A77711" w:rsidRDefault="008B14ED" w:rsidP="001B1D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  <w:r w:rsidR="00517D2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1B1D8B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Katram skolotājam atbilstoši piedāvājumam sagatavot vismaz 1 skolēnu olimpiādēm, konkursiem, skatēm</w:t>
            </w:r>
          </w:p>
          <w:p w14:paraId="3325422D" w14:textId="77777777" w:rsidR="003A66BF" w:rsidRPr="00A77711" w:rsidRDefault="003A66BF" w:rsidP="008B14E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2D3F791" w14:textId="77777777" w:rsidR="003A66BF" w:rsidRPr="00A77711" w:rsidRDefault="003A66BF" w:rsidP="008B14E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640CE39" w14:textId="77777777" w:rsidR="001B1564" w:rsidRDefault="001B1564" w:rsidP="008B14E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B00ED2F" w14:textId="46CD8A56" w:rsidR="008B14ED" w:rsidRPr="00A77711" w:rsidRDefault="003A66BF" w:rsidP="008B14E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64677F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1B1D8B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Panākt otrgadnieku skaita samazinājumu par 20%</w:t>
            </w:r>
          </w:p>
          <w:p w14:paraId="42033CF0" w14:textId="0DDE8D99" w:rsidR="00B22677" w:rsidRPr="00A77711" w:rsidRDefault="00B22677" w:rsidP="008B14E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49734EE" w14:textId="77777777" w:rsidR="003A66BF" w:rsidRPr="00A77711" w:rsidRDefault="003A66BF" w:rsidP="003A66B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3BB98B1" w14:textId="5F8B5CEB" w:rsidR="003A66BF" w:rsidRPr="008E629C" w:rsidRDefault="008E629C" w:rsidP="008E629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 </w:t>
            </w:r>
            <w:r w:rsidR="001B1D8B" w:rsidRPr="008E62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80% </w:t>
            </w:r>
            <w:r w:rsidR="003A66BF" w:rsidRPr="008E62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</w:t>
            </w:r>
            <w:r w:rsidRPr="008E62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="00A951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piedalījās konkursos, olimpiādēs un skatēs</w:t>
            </w:r>
            <w:r w:rsidR="003A66BF" w:rsidRPr="008E62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iegūtas godalgotas vietas bioloģijas</w:t>
            </w:r>
            <w:r w:rsidR="003B509A" w:rsidRPr="008E62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datorikas</w:t>
            </w:r>
            <w:r w:rsidR="003A66BF" w:rsidRPr="008E62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vēstures un matemātikas olimpiādēs. Dalība valsts olimpiādē bioloģijā un Latvijas mazpulku Projektu skatē</w:t>
            </w:r>
            <w:r w:rsidR="003B509A" w:rsidRPr="008E62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konkursos.</w:t>
            </w:r>
          </w:p>
          <w:p w14:paraId="09136BC4" w14:textId="0FCF643D" w:rsidR="003A66BF" w:rsidRDefault="00EE78A9" w:rsidP="003A66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lastRenderedPageBreak/>
              <w:t>Daļēji sasniegts</w:t>
            </w:r>
          </w:p>
          <w:p w14:paraId="541D8D13" w14:textId="77777777" w:rsidR="00EE78A9" w:rsidRPr="00A77711" w:rsidRDefault="00EE78A9" w:rsidP="003A66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7754D616" w14:textId="322C0A6F" w:rsidR="003A66BF" w:rsidRPr="00A77711" w:rsidRDefault="003A66BF" w:rsidP="003A66B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 Jāturpina atbalsta sniegšana visos līmeņos.</w:t>
            </w:r>
          </w:p>
          <w:p w14:paraId="2321AA98" w14:textId="0B66F77C" w:rsidR="003A66BF" w:rsidRPr="00A77711" w:rsidRDefault="00B20B83" w:rsidP="003A66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Daļēji sasniegts</w:t>
            </w:r>
          </w:p>
          <w:p w14:paraId="1145952A" w14:textId="0CA6112B" w:rsidR="001B1D8B" w:rsidRPr="00A77711" w:rsidRDefault="001B1D8B" w:rsidP="00D847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7711" w:rsidRPr="00A77711" w14:paraId="5862BF11" w14:textId="77777777" w:rsidTr="00037B71">
        <w:trPr>
          <w:trHeight w:val="4810"/>
        </w:trPr>
        <w:tc>
          <w:tcPr>
            <w:tcW w:w="2839" w:type="dxa"/>
          </w:tcPr>
          <w:p w14:paraId="55510C17" w14:textId="23C01CFC" w:rsidR="007F4C4E" w:rsidRPr="00A77711" w:rsidRDefault="007F4C4E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2. Jēgpilna informācija</w:t>
            </w:r>
            <w:r w:rsidR="001D79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tehnoloģiju lietošanas prasmju pilnveide skolēniem un pedagogiem, digitālo mācību materiālu plašākā izmantošana mācību procesā</w:t>
            </w:r>
            <w:r w:rsidR="001D79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115" w:type="dxa"/>
          </w:tcPr>
          <w:p w14:paraId="345FFBBA" w14:textId="77777777" w:rsidR="007F4C4E" w:rsidRPr="00A562DD" w:rsidRDefault="007F4C4E" w:rsidP="003A66B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47586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Kvalitatīvie</w:t>
            </w:r>
            <w:r w:rsidRPr="00A562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215C040C" w14:textId="386C8ED0" w:rsidR="007F4C4E" w:rsidRDefault="007F4C4E" w:rsidP="003A66B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  <w:r w:rsidR="00A951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Organizēt profesionālās pilnveides kursus pedagogiem IT jomā, akcentējot apmācības IT drošībā un digitālo platformu lietošanā</w:t>
            </w:r>
            <w:r w:rsidR="00907BF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62367712" w14:textId="77777777" w:rsidR="00907BF7" w:rsidRPr="00A77711" w:rsidRDefault="00907BF7" w:rsidP="003A66B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3FBC2AF" w14:textId="7056AB12" w:rsidR="007F4C4E" w:rsidRPr="00A77711" w:rsidRDefault="007F4C4E" w:rsidP="003A66B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  <w:r w:rsidR="00A951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Pilnveidot skolēnu digitālās prasmes, lietojot pieejamās digitālās platformas.</w:t>
            </w:r>
          </w:p>
          <w:p w14:paraId="382A5CD9" w14:textId="77777777" w:rsidR="007F4C4E" w:rsidRPr="00A77711" w:rsidRDefault="007F4C4E" w:rsidP="003A66B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B1FCA82" w14:textId="77777777" w:rsidR="007F4C4E" w:rsidRPr="00A77711" w:rsidRDefault="007F4C4E" w:rsidP="003A66B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C75797E" w14:textId="77777777" w:rsidR="007F4C4E" w:rsidRPr="00A77711" w:rsidRDefault="007F4C4E" w:rsidP="003A66B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80385EB" w14:textId="77777777" w:rsidR="007F4C4E" w:rsidRPr="00A77711" w:rsidRDefault="007F4C4E" w:rsidP="003A66B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149C199" w14:textId="6F027929" w:rsidR="007F4C4E" w:rsidRPr="00A77711" w:rsidRDefault="007F4C4E" w:rsidP="003A66B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560C0FD3" w14:textId="77777777" w:rsidR="007F4C4E" w:rsidRPr="00A77711" w:rsidRDefault="007F4C4E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B94B57C" w14:textId="77777777" w:rsidR="00907BF7" w:rsidRDefault="007F4C4E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1.Visi skolotāji 100 % ir apguvuši Office 365 izmantošanas iespējas un IT drošības apmācības kursu. Tika izmantotas VISC piedāvātās kursu  iespējas.</w:t>
            </w:r>
            <w:r w:rsidR="00A951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Viens skolotājs ieguvis IT </w:t>
            </w:r>
            <w:proofErr w:type="spellStart"/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mentora</w:t>
            </w:r>
            <w:proofErr w:type="spellEnd"/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kvalifikāciju. </w:t>
            </w:r>
          </w:p>
          <w:p w14:paraId="42F4AC85" w14:textId="46EC1A64" w:rsidR="007F4C4E" w:rsidRPr="00A77711" w:rsidRDefault="001D672B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</w:t>
            </w:r>
            <w:r w:rsidR="007F4C4E" w:rsidRPr="00A777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asniegts</w:t>
            </w:r>
          </w:p>
          <w:p w14:paraId="5E4DB23F" w14:textId="77777777" w:rsidR="00907BF7" w:rsidRDefault="007F4C4E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2.Tiek abonētas un ikdienā izmantotas platformas Soma.lv, uzdevumi.lv, maconis.lv, skolo.lv. Skolotāji mācību procesā izmanto arī citas specifiskas mācību priekšmetu platformas, jo katrā kabinetā ir pieejama i-tāfele vai I-ekrāns ar interneta </w:t>
            </w:r>
            <w:proofErr w:type="spellStart"/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pieslēgumu</w:t>
            </w:r>
            <w:proofErr w:type="spellEnd"/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</w:p>
          <w:p w14:paraId="2594CBFF" w14:textId="52F5CBB0" w:rsidR="007F4C4E" w:rsidRPr="00A77711" w:rsidRDefault="00D30605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Daļēji s</w:t>
            </w:r>
            <w:r w:rsidR="007F4C4E" w:rsidRPr="00A777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asniegts </w:t>
            </w:r>
          </w:p>
        </w:tc>
      </w:tr>
      <w:tr w:rsidR="00A77711" w:rsidRPr="00A77711" w14:paraId="141818DC" w14:textId="77777777" w:rsidTr="00BC1E4D">
        <w:trPr>
          <w:trHeight w:val="3068"/>
        </w:trPr>
        <w:tc>
          <w:tcPr>
            <w:tcW w:w="2839" w:type="dxa"/>
          </w:tcPr>
          <w:p w14:paraId="0AA7E47E" w14:textId="7FEBA088" w:rsidR="00B054D8" w:rsidRPr="00A77711" w:rsidRDefault="00B054D8" w:rsidP="00B054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  <w:r w:rsidR="00037B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Attīstīt skolu kā mācīšanās organizāciju.</w:t>
            </w:r>
          </w:p>
        </w:tc>
        <w:tc>
          <w:tcPr>
            <w:tcW w:w="3115" w:type="dxa"/>
          </w:tcPr>
          <w:p w14:paraId="54824584" w14:textId="65BBF3D3" w:rsidR="00B054D8" w:rsidRPr="00A77711" w:rsidRDefault="00B054D8" w:rsidP="00B054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  <w:r w:rsidR="00907BF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Katram skolotājam semestrī apmeklēt vismaz 3 stundas pie citiem savas jomas skolotājiem un iegūto pieredzi analizēt jomas MK sanāksmēs. </w:t>
            </w:r>
          </w:p>
          <w:p w14:paraId="62D31750" w14:textId="7685D6CB" w:rsidR="00B054D8" w:rsidRPr="00A77711" w:rsidRDefault="00B054D8" w:rsidP="00B054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  <w:r w:rsidR="00907BF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Organizēt sadarbības stundas ar citas jomas priekšmetu skolotājiem kompetencēs balstīta mācību satura apguvē.</w:t>
            </w:r>
          </w:p>
          <w:p w14:paraId="65F56760" w14:textId="57325292" w:rsidR="00B054D8" w:rsidRPr="00A77711" w:rsidRDefault="00B054D8" w:rsidP="007F4C4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</w:p>
        </w:tc>
        <w:tc>
          <w:tcPr>
            <w:tcW w:w="4253" w:type="dxa"/>
          </w:tcPr>
          <w:p w14:paraId="6554D286" w14:textId="47EDD257" w:rsidR="00B054D8" w:rsidRPr="00A77711" w:rsidRDefault="00B054D8" w:rsidP="007F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50% skolotāju ir apmeklējuši kolēģu stundas.</w:t>
            </w:r>
          </w:p>
          <w:p w14:paraId="32903355" w14:textId="77777777" w:rsidR="00B054D8" w:rsidRPr="00A77711" w:rsidRDefault="00B054D8" w:rsidP="007F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80% skolotāju</w:t>
            </w:r>
            <w:r w:rsidR="00BC1E4D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ir sagatavojuši un novadījuši sadarbības stundas  ar citu jomu priekšmetu skolotājiem. Iegūtā pieredze analizēta metodisko komisiju sanāksmēs un pedagoģiskās padomes sēdēs. </w:t>
            </w:r>
          </w:p>
          <w:p w14:paraId="128BB128" w14:textId="58F2C767" w:rsidR="00BC1E4D" w:rsidRPr="00A77711" w:rsidRDefault="00BC1E4D" w:rsidP="007F4C4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Daļēji sasniegts</w:t>
            </w:r>
          </w:p>
        </w:tc>
      </w:tr>
    </w:tbl>
    <w:p w14:paraId="40235BE1" w14:textId="77777777" w:rsidR="00B22677" w:rsidRPr="00A77711" w:rsidRDefault="00B22677" w:rsidP="00B2267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1A567CB9" w14:textId="77777777" w:rsidR="006E7559" w:rsidRPr="00A77711" w:rsidRDefault="006E7559" w:rsidP="00B2267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27888EBF" w14:textId="308B1CD4" w:rsidR="00B22677" w:rsidRPr="00A77711" w:rsidRDefault="00B22677" w:rsidP="00B22677">
      <w:pPr>
        <w:pStyle w:val="ListParagraph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</w:t>
      </w:r>
      <w:r w:rsidR="003D28D3" w:rsidRPr="00A77711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 w:rsidRPr="00A77711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>. mācību gadā (kvalitatīvi un kvantitatīvi)</w:t>
      </w:r>
    </w:p>
    <w:p w14:paraId="60FE2E37" w14:textId="77777777" w:rsidR="00FF3072" w:rsidRPr="00A77711" w:rsidRDefault="00FF3072" w:rsidP="00BC1E4D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917914D" w14:textId="77777777" w:rsidR="00FF3072" w:rsidRPr="00A77711" w:rsidRDefault="00FF3072" w:rsidP="00B2267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836"/>
        <w:gridCol w:w="4678"/>
        <w:gridCol w:w="2693"/>
      </w:tblGrid>
      <w:tr w:rsidR="00A77711" w:rsidRPr="000B1575" w14:paraId="67BAC919" w14:textId="77777777" w:rsidTr="00BC1E4D">
        <w:tc>
          <w:tcPr>
            <w:tcW w:w="2836" w:type="dxa"/>
          </w:tcPr>
          <w:p w14:paraId="50DAD86A" w14:textId="77777777" w:rsidR="0053263D" w:rsidRPr="00A77711" w:rsidRDefault="0053263D" w:rsidP="00016D4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4678" w:type="dxa"/>
          </w:tcPr>
          <w:p w14:paraId="76AD3E62" w14:textId="77777777" w:rsidR="0053263D" w:rsidRPr="00A77711" w:rsidRDefault="0053263D" w:rsidP="00016D4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693" w:type="dxa"/>
          </w:tcPr>
          <w:p w14:paraId="6F3F3AAC" w14:textId="77777777" w:rsidR="0053263D" w:rsidRPr="00A77711" w:rsidRDefault="0053263D" w:rsidP="00016D4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A77711" w:rsidRPr="000B1575" w14:paraId="0B7A83FF" w14:textId="77777777" w:rsidTr="00BC1E4D">
        <w:tc>
          <w:tcPr>
            <w:tcW w:w="2836" w:type="dxa"/>
          </w:tcPr>
          <w:p w14:paraId="0BAB59D7" w14:textId="71BD48B4" w:rsidR="0053263D" w:rsidRPr="00A77711" w:rsidRDefault="0053263D" w:rsidP="005326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1. Vienotas vērtēšanas sistēmas ieviešana skolas darbā</w:t>
            </w:r>
          </w:p>
        </w:tc>
        <w:tc>
          <w:tcPr>
            <w:tcW w:w="4678" w:type="dxa"/>
          </w:tcPr>
          <w:p w14:paraId="3738AC5A" w14:textId="64A8B527" w:rsidR="0053263D" w:rsidRPr="00047586" w:rsidRDefault="00245580" w:rsidP="005326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047586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</w:t>
            </w:r>
            <w:r w:rsidR="0053263D" w:rsidRPr="00047586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vantitatīvi</w:t>
            </w:r>
          </w:p>
          <w:p w14:paraId="5251E1F5" w14:textId="7CE3B5D0" w:rsidR="0053263D" w:rsidRPr="00245580" w:rsidRDefault="0053263D" w:rsidP="00245580">
            <w:pPr>
              <w:pStyle w:val="ListParagraph"/>
              <w:numPr>
                <w:ilvl w:val="0"/>
                <w:numId w:val="37"/>
              </w:numPr>
              <w:ind w:left="0" w:firstLine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55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Visi pedagogi piedalās vienotas </w:t>
            </w:r>
            <w:r w:rsidR="0062462F" w:rsidRPr="002455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mācību sasniegumu </w:t>
            </w:r>
            <w:r w:rsidRPr="002455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vērtēšanas kārtības izstrādē, apspriež metodiskajās komisijās.</w:t>
            </w:r>
          </w:p>
          <w:p w14:paraId="618CB2CF" w14:textId="11CC05D1" w:rsidR="0053263D" w:rsidRPr="006B6185" w:rsidRDefault="00245580" w:rsidP="005326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6B6185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</w:t>
            </w:r>
            <w:r w:rsidR="0053263D" w:rsidRPr="006B6185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valitatīvi</w:t>
            </w:r>
          </w:p>
          <w:p w14:paraId="7CEE95D4" w14:textId="0B30E1C1" w:rsidR="0053263D" w:rsidRPr="00245580" w:rsidRDefault="0053263D" w:rsidP="00245580">
            <w:pPr>
              <w:pStyle w:val="ListParagraph"/>
              <w:numPr>
                <w:ilvl w:val="0"/>
                <w:numId w:val="30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55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Savstarpēji sadarbojoties, daloties pieredzē un mācoties metodiskajās komisijās, pedagogi veido vienotu izpratni par vērtēšanas principiem, formām un metodēm mācību stundās.</w:t>
            </w:r>
          </w:p>
          <w:p w14:paraId="67F6D9B4" w14:textId="3ED3B19D" w:rsidR="0053263D" w:rsidRPr="00A77711" w:rsidRDefault="0053263D" w:rsidP="00245580">
            <w:pPr>
              <w:pStyle w:val="ListParagraph"/>
              <w:numPr>
                <w:ilvl w:val="0"/>
                <w:numId w:val="30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Pedagogi mērķtiecīgi plāno, izvēlas un stundās pielieto sasniedzamajam rezultātam atbilstošus vērtēšanas rīkus.</w:t>
            </w:r>
          </w:p>
          <w:p w14:paraId="47A24AC5" w14:textId="48662A41" w:rsidR="0053263D" w:rsidRPr="00A77711" w:rsidRDefault="0053263D" w:rsidP="00245580">
            <w:pPr>
              <w:pStyle w:val="ListParagraph"/>
              <w:numPr>
                <w:ilvl w:val="0"/>
                <w:numId w:val="30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Pedagogi veic savstarpēju mācību stundu vērošanu (katrs pedagogs vismaz 1 stundu semestrī), fokusējoties uz efektīvas atgriezeniskās saites sniegšanu skolēniem un </w:t>
            </w:r>
            <w:proofErr w:type="spellStart"/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formatīvo</w:t>
            </w:r>
            <w:proofErr w:type="spellEnd"/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vērtēšanu.</w:t>
            </w:r>
          </w:p>
        </w:tc>
        <w:tc>
          <w:tcPr>
            <w:tcW w:w="2693" w:type="dxa"/>
          </w:tcPr>
          <w:p w14:paraId="381B5437" w14:textId="77777777" w:rsidR="0053263D" w:rsidRPr="00A77711" w:rsidRDefault="0053263D" w:rsidP="00016D4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7711" w:rsidRPr="000B1575" w14:paraId="753CCD74" w14:textId="77777777" w:rsidTr="00BC1E4D">
        <w:tc>
          <w:tcPr>
            <w:tcW w:w="2836" w:type="dxa"/>
          </w:tcPr>
          <w:p w14:paraId="2B965BAD" w14:textId="5CA54C86" w:rsidR="0053263D" w:rsidRPr="00A77711" w:rsidRDefault="0053263D" w:rsidP="002A5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 Atbalsta un iespēju nodrošināšana katram skolēnam savu spēju demonstrēšanai</w:t>
            </w:r>
          </w:p>
        </w:tc>
        <w:tc>
          <w:tcPr>
            <w:tcW w:w="4678" w:type="dxa"/>
          </w:tcPr>
          <w:p w14:paraId="345F4F0B" w14:textId="48C2E90B" w:rsidR="0053263D" w:rsidRPr="00047586" w:rsidRDefault="00245580" w:rsidP="002A5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047586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</w:t>
            </w:r>
            <w:r w:rsidR="0053263D" w:rsidRPr="00047586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vantitatīvi</w:t>
            </w:r>
          </w:p>
          <w:p w14:paraId="6FD7B950" w14:textId="2220254E" w:rsidR="002A51D5" w:rsidRPr="00245580" w:rsidRDefault="002A51D5" w:rsidP="00245580">
            <w:pPr>
              <w:pStyle w:val="ListParagraph"/>
              <w:numPr>
                <w:ilvl w:val="0"/>
                <w:numId w:val="38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55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 ar speciālajām vajadzībām mācību sasniegumu līmenis paaugstinājies par 10%</w:t>
            </w:r>
          </w:p>
          <w:p w14:paraId="01B5558D" w14:textId="3D1B5068" w:rsidR="0053263D" w:rsidRPr="000836B2" w:rsidRDefault="00245580" w:rsidP="002A5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0836B2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</w:t>
            </w:r>
            <w:r w:rsidR="0053263D" w:rsidRPr="000836B2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valitatīvi</w:t>
            </w:r>
          </w:p>
          <w:p w14:paraId="6CE9B004" w14:textId="6AAF4439" w:rsidR="002A51D5" w:rsidRPr="00245580" w:rsidRDefault="002A51D5" w:rsidP="00245580">
            <w:pPr>
              <w:pStyle w:val="ListParagraph"/>
              <w:numPr>
                <w:ilvl w:val="0"/>
                <w:numId w:val="32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55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Skolā izveidota sistēma katra skolēna individuālo vajadzību un risku apzināšanai, izvērtējot visas risku kategorijas</w:t>
            </w:r>
          </w:p>
          <w:p w14:paraId="0382B023" w14:textId="77777777" w:rsidR="002A51D5" w:rsidRPr="00A77711" w:rsidRDefault="002A51D5" w:rsidP="00245580">
            <w:pPr>
              <w:pStyle w:val="ListParagraph"/>
              <w:numPr>
                <w:ilvl w:val="0"/>
                <w:numId w:val="32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Skolā darbojas atbalsta personāla  komanda, darbs tiek plānots, notiek rezultātu izvērtēšana</w:t>
            </w:r>
          </w:p>
          <w:p w14:paraId="47ABEDE1" w14:textId="7003408E" w:rsidR="002A51D5" w:rsidRPr="00A77711" w:rsidRDefault="002A51D5" w:rsidP="00245580">
            <w:pPr>
              <w:pStyle w:val="ListParagraph"/>
              <w:numPr>
                <w:ilvl w:val="0"/>
                <w:numId w:val="32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Skolēniem ar speciālajām vajadzībām sniegts atbalsts atbilstoši </w:t>
            </w:r>
            <w:r w:rsidR="00DC62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ndividuālam izglītības programmas apguves plānam</w:t>
            </w:r>
          </w:p>
          <w:p w14:paraId="29D1AF4D" w14:textId="77777777" w:rsidR="002A51D5" w:rsidRPr="00A77711" w:rsidRDefault="002A51D5" w:rsidP="00245580">
            <w:pPr>
              <w:pStyle w:val="ListParagraph"/>
              <w:numPr>
                <w:ilvl w:val="0"/>
                <w:numId w:val="32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Pedagogi plāno un realizē dažādus skolēnu atbalsta veidus mācību procesā, fakultatīvajās nodarbībās un interešu izglītības pulciņos.</w:t>
            </w:r>
          </w:p>
          <w:p w14:paraId="0104B88D" w14:textId="77777777" w:rsidR="002A51D5" w:rsidRPr="00A77711" w:rsidRDefault="002A51D5" w:rsidP="00245580">
            <w:pPr>
              <w:pStyle w:val="ListParagraph"/>
              <w:numPr>
                <w:ilvl w:val="0"/>
                <w:numId w:val="32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Skola regulāri sadarbojas ar pašvaldību un citām institūcijām priekšlaicīgas mācību pārtraukšanas risku novēršanā</w:t>
            </w:r>
          </w:p>
          <w:p w14:paraId="4247BC10" w14:textId="7B046FFA" w:rsidR="00BC1E4D" w:rsidRPr="00A77711" w:rsidRDefault="00BC1E4D" w:rsidP="00BC1E4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55067ED6" w14:textId="77777777" w:rsidR="0053263D" w:rsidRPr="00A77711" w:rsidRDefault="0053263D" w:rsidP="002A5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7711" w:rsidRPr="000B1575" w14:paraId="7DCB86D5" w14:textId="77777777" w:rsidTr="00BC1E4D">
        <w:tc>
          <w:tcPr>
            <w:tcW w:w="2836" w:type="dxa"/>
          </w:tcPr>
          <w:p w14:paraId="35BA0564" w14:textId="0C5716E8" w:rsidR="0053263D" w:rsidRPr="00A77711" w:rsidRDefault="002A51D5" w:rsidP="002A5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3. Tikumu </w:t>
            </w:r>
            <w:r w:rsidR="001C1851" w:rsidRPr="001C1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tolerance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r w:rsidR="001C1851" w:rsidRPr="001C1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drosme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attīstīšana izglītojamajos</w:t>
            </w:r>
          </w:p>
        </w:tc>
        <w:tc>
          <w:tcPr>
            <w:tcW w:w="4678" w:type="dxa"/>
          </w:tcPr>
          <w:p w14:paraId="4C4542E9" w14:textId="1EA4841D" w:rsidR="002A51D5" w:rsidRPr="00245580" w:rsidRDefault="002A51D5" w:rsidP="00B60115">
            <w:pPr>
              <w:pStyle w:val="ListParagraph"/>
              <w:numPr>
                <w:ilvl w:val="0"/>
                <w:numId w:val="33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55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Pedagogi plāno un veido dažādas aktivitātes tikumu </w:t>
            </w:r>
            <w:r w:rsidR="007C2725" w:rsidRPr="00245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tolerance</w:t>
            </w:r>
            <w:r w:rsidRPr="002455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r w:rsidR="007C2725" w:rsidRPr="00245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drosme</w:t>
            </w:r>
            <w:r w:rsidRPr="002455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attīstīšanai izglītojamajos, kā rezultātā izglītojamie izprot tikumu </w:t>
            </w:r>
            <w:r w:rsidR="007C2725" w:rsidRPr="00245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tolerance</w:t>
            </w:r>
            <w:r w:rsidRPr="002455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r w:rsidR="007C2725" w:rsidRPr="00245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drosme</w:t>
            </w:r>
            <w:r w:rsidRPr="002455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rīcības izpausmes ikdienas dzīvē.</w:t>
            </w:r>
          </w:p>
          <w:p w14:paraId="223752EC" w14:textId="77777777" w:rsidR="006E7559" w:rsidRPr="00A77711" w:rsidRDefault="002A51D5" w:rsidP="00245580">
            <w:pPr>
              <w:pStyle w:val="ListParagraph"/>
              <w:numPr>
                <w:ilvl w:val="0"/>
                <w:numId w:val="33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Pedagogi velta uzmanību izglītojamo sociāli emocionālajai audzināšanai - savstarpējo attiecību kultūrai, konfliktu risināšanai, vardarbības mazināšanai, iecietības veicināšanai, savu pienākumu un tiesību ievērošanai, pamatvērtību popularizēšanai.</w:t>
            </w:r>
          </w:p>
          <w:p w14:paraId="3C6DA18C" w14:textId="6EE12DCD" w:rsidR="00BC1E4D" w:rsidRPr="00A77711" w:rsidRDefault="00BC1E4D" w:rsidP="00BC1E4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54DB57FE" w14:textId="77777777" w:rsidR="0053263D" w:rsidRPr="00A77711" w:rsidRDefault="0053263D" w:rsidP="002A5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7711" w:rsidRPr="000B1575" w14:paraId="1635543A" w14:textId="77777777" w:rsidTr="00BC1E4D">
        <w:tc>
          <w:tcPr>
            <w:tcW w:w="2836" w:type="dxa"/>
          </w:tcPr>
          <w:p w14:paraId="38DC1BDB" w14:textId="77777777" w:rsidR="006E7559" w:rsidRPr="00A77711" w:rsidRDefault="006E7559" w:rsidP="008F6F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Apvienoto mācību</w:t>
            </w:r>
          </w:p>
          <w:p w14:paraId="6F257DD7" w14:textId="77777777" w:rsidR="006E7559" w:rsidRPr="00A77711" w:rsidRDefault="006E7559" w:rsidP="008F6F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iestāžu kolektīva</w:t>
            </w:r>
          </w:p>
          <w:p w14:paraId="0C59A6C8" w14:textId="77777777" w:rsidR="006E7559" w:rsidRPr="00A77711" w:rsidRDefault="006E7559" w:rsidP="008F6F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saliedēšana, jaunu</w:t>
            </w:r>
          </w:p>
          <w:p w14:paraId="665FFBEE" w14:textId="77777777" w:rsidR="006E7559" w:rsidRPr="00A77711" w:rsidRDefault="006E7559" w:rsidP="008F6F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iestādes tradīciju</w:t>
            </w:r>
          </w:p>
          <w:p w14:paraId="2D3C2AEB" w14:textId="0B50B8EC" w:rsidR="006E7559" w:rsidRPr="00A77711" w:rsidRDefault="006E7559" w:rsidP="006E755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radīšana.</w:t>
            </w:r>
          </w:p>
        </w:tc>
        <w:tc>
          <w:tcPr>
            <w:tcW w:w="4678" w:type="dxa"/>
          </w:tcPr>
          <w:p w14:paraId="70476C4E" w14:textId="77777777" w:rsidR="006E7559" w:rsidRPr="00047586" w:rsidRDefault="006E7559" w:rsidP="006E755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047586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Kvantitatīvie</w:t>
            </w:r>
          </w:p>
          <w:p w14:paraId="129C2C3B" w14:textId="28644CBE" w:rsidR="006E7559" w:rsidRPr="00ED4AD3" w:rsidRDefault="006E7559" w:rsidP="00B60115">
            <w:pPr>
              <w:pStyle w:val="ListParagraph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 Vismaz </w:t>
            </w:r>
            <w:r w:rsidR="00D838A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5 % izglītojamo, skolas darbinieku un</w:t>
            </w:r>
            <w:r w:rsidR="00ED4A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ED4A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izglītojamo vecāku uzskata, ka </w:t>
            </w:r>
            <w:r w:rsidR="0061226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skolu apvienošanas</w:t>
            </w:r>
            <w:r w:rsidR="008337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rezultātā</w:t>
            </w:r>
            <w:r w:rsidR="00A46A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izveidojusies</w:t>
            </w:r>
            <w:r w:rsidRPr="00ED4A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izglītības</w:t>
            </w:r>
          </w:p>
          <w:p w14:paraId="33B8081E" w14:textId="77777777" w:rsidR="001209D6" w:rsidRDefault="006E7559" w:rsidP="00B60115">
            <w:pPr>
              <w:pStyle w:val="ListParagraph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 ir saliedēta un vienota.</w:t>
            </w:r>
          </w:p>
          <w:p w14:paraId="653CC06A" w14:textId="0E51A475" w:rsidR="006E7559" w:rsidRPr="001209D6" w:rsidRDefault="001209D6" w:rsidP="00B60115">
            <w:pPr>
              <w:pStyle w:val="ListParagraph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2. </w:t>
            </w:r>
            <w:r w:rsidR="006E7559" w:rsidRPr="001209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Vismaz 70 % izglītojamo jūtas piederīgi iestādei.</w:t>
            </w:r>
          </w:p>
          <w:p w14:paraId="66AE8363" w14:textId="77777777" w:rsidR="006E7559" w:rsidRPr="00047586" w:rsidRDefault="006E7559" w:rsidP="006E755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047586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Kvalitatīvie</w:t>
            </w:r>
          </w:p>
          <w:p w14:paraId="1ECC83F5" w14:textId="1F3BE36A" w:rsidR="001209D6" w:rsidRPr="00AB474E" w:rsidRDefault="006E7559" w:rsidP="00B60115">
            <w:pPr>
              <w:pStyle w:val="ListParagraph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209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  <w:r w:rsidRPr="00A777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Pieaug Skolēnu pašpārvaldes un Skolas padomes loma</w:t>
            </w:r>
            <w:r w:rsidR="00AB474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B474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skolas lēmumu pieņemšanā salīdzinājumā ar iepriekšējo</w:t>
            </w:r>
            <w:r w:rsidR="00AB474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B474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gadu.</w:t>
            </w:r>
          </w:p>
          <w:p w14:paraId="277EB70C" w14:textId="5790196C" w:rsidR="006E7559" w:rsidRPr="001209D6" w:rsidRDefault="001209D6" w:rsidP="00B60115">
            <w:pPr>
              <w:pStyle w:val="ListParagraph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2. </w:t>
            </w:r>
            <w:r w:rsidR="006E7559" w:rsidRPr="001209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Izglītojamie, pedagogi un vecāki piedalās iestādes jauno tradīciju radīšanā</w:t>
            </w:r>
            <w:r w:rsidR="00AB474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78473682" w14:textId="77777777" w:rsidR="006E7559" w:rsidRPr="00A77711" w:rsidRDefault="006E7559" w:rsidP="002A5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5F0321D2" w14:textId="77777777" w:rsidR="006E7559" w:rsidRPr="00A77711" w:rsidRDefault="006E7559" w:rsidP="002A5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17D0E73" w14:textId="77777777" w:rsidR="0053263D" w:rsidRPr="00A77711" w:rsidRDefault="0053263D" w:rsidP="00B2267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3E4A29F7" w14:textId="201CBBE4" w:rsidR="00B22677" w:rsidRPr="00FE765D" w:rsidRDefault="00B22677" w:rsidP="00FE765D">
      <w:pPr>
        <w:pStyle w:val="ListParagraph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E765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</w:t>
      </w:r>
      <w:proofErr w:type="spellStart"/>
      <w:r w:rsidRPr="00FE765D">
        <w:rPr>
          <w:rFonts w:ascii="Times New Roman" w:hAnsi="Times New Roman" w:cs="Times New Roman"/>
          <w:b/>
          <w:bCs/>
          <w:sz w:val="24"/>
          <w:szCs w:val="24"/>
          <w:lang w:val="lv-LV"/>
        </w:rPr>
        <w:t>izvērtējums</w:t>
      </w:r>
      <w:proofErr w:type="spellEnd"/>
    </w:p>
    <w:p w14:paraId="3E38AC64" w14:textId="77777777" w:rsidR="00B22677" w:rsidRPr="00A77711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F3A52FE" w14:textId="0E0F6380" w:rsidR="00B22677" w:rsidRPr="00FE765D" w:rsidRDefault="00B22677" w:rsidP="00FE765D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E765D">
        <w:rPr>
          <w:rFonts w:ascii="Times New Roman" w:hAnsi="Times New Roman" w:cs="Times New Roman"/>
          <w:sz w:val="24"/>
          <w:szCs w:val="24"/>
          <w:lang w:val="lv-LV"/>
        </w:rPr>
        <w:t xml:space="preserve"> Kritērija “</w:t>
      </w:r>
      <w:r w:rsidR="003D28D3" w:rsidRPr="00FE765D">
        <w:rPr>
          <w:rFonts w:ascii="Times New Roman" w:hAnsi="Times New Roman" w:cs="Times New Roman"/>
          <w:sz w:val="24"/>
          <w:szCs w:val="24"/>
          <w:lang w:val="lv-LV"/>
        </w:rPr>
        <w:t>Izglītības turpināšana un nodarbinātība</w:t>
      </w:r>
      <w:r w:rsidRPr="00FE765D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 w:rsidRPr="00FE765D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FE765D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1B8EABDF" w14:textId="77777777" w:rsidR="00B22677" w:rsidRPr="00A77711" w:rsidRDefault="00B22677" w:rsidP="00B2267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A77711" w:rsidRPr="00A77711" w14:paraId="41C9F1DD" w14:textId="77777777" w:rsidTr="005F60FF">
        <w:tc>
          <w:tcPr>
            <w:tcW w:w="4607" w:type="dxa"/>
          </w:tcPr>
          <w:p w14:paraId="4B645C6F" w14:textId="77777777" w:rsidR="00B22677" w:rsidRPr="00A77711" w:rsidRDefault="00B22677" w:rsidP="005F60F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643AE0AB" w14:textId="77777777" w:rsidR="00B22677" w:rsidRPr="00A77711" w:rsidRDefault="00B22677" w:rsidP="005F60F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A77711" w:rsidRPr="000B1575" w14:paraId="1B409E17" w14:textId="77777777" w:rsidTr="005F60FF">
        <w:tc>
          <w:tcPr>
            <w:tcW w:w="4607" w:type="dxa"/>
          </w:tcPr>
          <w:p w14:paraId="66376AA1" w14:textId="34DB43C9" w:rsidR="00B40DDE" w:rsidRPr="00A77711" w:rsidRDefault="00B40DDE" w:rsidP="009C18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Sistemātiski tiek organizēts izglītojamo individuālās izaugsmes monitorings ar klases audzinātāja, skolas vadības un atbalsta personāla piedalīšanos, kuru rezultātā izglītojamiem, kuriem</w:t>
            </w:r>
            <w:r w:rsidR="00B7720A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ir zemi sasniegumi mācībās vai uzvedības traucējumi, pedagogi sadarbībā ar atbalsta personālu izstrādā individuālus </w:t>
            </w:r>
            <w:r w:rsidR="009C1810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plānus.</w:t>
            </w:r>
          </w:p>
          <w:p w14:paraId="7B507AC8" w14:textId="7EB03C87" w:rsidR="00B22677" w:rsidRPr="00A77711" w:rsidRDefault="009C1810" w:rsidP="00B40DD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Skolā ir pieejami karjeras konsultanta pakalpojumi.</w:t>
            </w:r>
          </w:p>
        </w:tc>
        <w:tc>
          <w:tcPr>
            <w:tcW w:w="4607" w:type="dxa"/>
          </w:tcPr>
          <w:p w14:paraId="10A3BCD6" w14:textId="78C17A41" w:rsidR="00B40DDE" w:rsidRPr="00A77711" w:rsidRDefault="00B40DDE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Paaugstināt </w:t>
            </w:r>
            <w:r w:rsidR="009C1810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visu pušu sadarbības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efektivitāti, lai samazinātu</w:t>
            </w:r>
            <w:r w:rsidR="009C1810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otrgadību</w:t>
            </w:r>
            <w:r w:rsidR="00AC60E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to skolēnu skaitu, kuriem tiek</w:t>
            </w:r>
            <w:r w:rsidR="009C1810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noteikti papildus mācību pasākumi.</w:t>
            </w:r>
          </w:p>
          <w:p w14:paraId="693B18F4" w14:textId="370DC6CA" w:rsidR="00B40DDE" w:rsidRPr="00A77711" w:rsidRDefault="009C1810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Sadarboties ar skola absolventiem, organizējot tikšanos un </w:t>
            </w:r>
            <w:r w:rsidR="00043B1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tvērto durvju dienu apmeklēšanu vidējās mācību iestādēs.</w:t>
            </w:r>
          </w:p>
          <w:p w14:paraId="50265AB0" w14:textId="7516AA34" w:rsidR="009C1810" w:rsidRPr="00A77711" w:rsidRDefault="009C1810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Organizēt profesiju nedēļas.</w:t>
            </w:r>
          </w:p>
          <w:p w14:paraId="443F1A35" w14:textId="406DA240" w:rsidR="009C1810" w:rsidRPr="00A77711" w:rsidRDefault="009C1810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Veikt individuālas karjeras </w:t>
            </w:r>
            <w:r w:rsidR="00765F02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konsultācijas jau sākot no 7.klases.</w:t>
            </w:r>
          </w:p>
          <w:p w14:paraId="59834024" w14:textId="3B2921AB" w:rsidR="00B22677" w:rsidRPr="00A77711" w:rsidRDefault="00B22677" w:rsidP="00B40DD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F2F6EE5" w14:textId="77777777" w:rsidR="00B22677" w:rsidRPr="00A77711" w:rsidRDefault="00B22677" w:rsidP="00B2267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9BE0010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123E355" w14:textId="77777777" w:rsidR="00AC60E0" w:rsidRDefault="00AC60E0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AA280E4" w14:textId="77777777" w:rsidR="00AC60E0" w:rsidRPr="00A77711" w:rsidRDefault="00AC60E0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9153A7A" w14:textId="151DE0FB" w:rsidR="00B22677" w:rsidRPr="00FE765D" w:rsidRDefault="00FE765D" w:rsidP="00FE765D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3.2.</w:t>
      </w:r>
      <w:r w:rsidRPr="00FE765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22677" w:rsidRPr="00FE765D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 w:rsidR="003D28D3" w:rsidRPr="00FE765D">
        <w:rPr>
          <w:rFonts w:ascii="Times New Roman" w:hAnsi="Times New Roman" w:cs="Times New Roman"/>
          <w:sz w:val="24"/>
          <w:szCs w:val="24"/>
          <w:lang w:val="lv-LV"/>
        </w:rPr>
        <w:t>Mācīšana un mācīšanās</w:t>
      </w:r>
      <w:r w:rsidR="00B22677" w:rsidRPr="00FE765D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 w:rsidRPr="00FE765D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B22677" w:rsidRPr="00FE765D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3E716444" w14:textId="77777777" w:rsidR="00B22677" w:rsidRPr="00A77711" w:rsidRDefault="00B22677" w:rsidP="00B2267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607"/>
        <w:gridCol w:w="4891"/>
      </w:tblGrid>
      <w:tr w:rsidR="00A77711" w:rsidRPr="00A77711" w14:paraId="1C95D478" w14:textId="77777777" w:rsidTr="00BC1E4D">
        <w:tc>
          <w:tcPr>
            <w:tcW w:w="4607" w:type="dxa"/>
          </w:tcPr>
          <w:p w14:paraId="1F20479E" w14:textId="77777777" w:rsidR="00B22677" w:rsidRPr="00A77711" w:rsidRDefault="00B22677" w:rsidP="005F60F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891" w:type="dxa"/>
          </w:tcPr>
          <w:p w14:paraId="346833BE" w14:textId="77777777" w:rsidR="00B22677" w:rsidRPr="00A77711" w:rsidRDefault="00B22677" w:rsidP="005F60F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A77711" w:rsidRPr="000B1575" w14:paraId="76FF9650" w14:textId="77777777" w:rsidTr="00BC1E4D">
        <w:tc>
          <w:tcPr>
            <w:tcW w:w="4607" w:type="dxa"/>
          </w:tcPr>
          <w:p w14:paraId="5A83F63F" w14:textId="3CA84322" w:rsidR="00B40DDE" w:rsidRPr="00A77711" w:rsidRDefault="00B40DDE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Ir izveidota mērķtiecīga sistēma mācīšanas un mācīšanās procesa kvalitātes izvērtēšanai.</w:t>
            </w:r>
          </w:p>
          <w:p w14:paraId="6A0B886C" w14:textId="478A83FD" w:rsidR="00950857" w:rsidRPr="00A77711" w:rsidRDefault="00B40DDE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Lai iegūtu objektīvu informāciju par mācīšanas un  mācīšanās procesa kvalitāti, mācību gada laikā veikta mācību stundu vērošana </w:t>
            </w:r>
            <w:r w:rsidR="00950857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</w:t>
            </w:r>
            <w:r w:rsidR="00765F02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%</w:t>
            </w:r>
            <w:r w:rsidR="00765F02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pedagogu. </w:t>
            </w:r>
          </w:p>
          <w:p w14:paraId="04251DBF" w14:textId="692FDA89" w:rsidR="00B40DDE" w:rsidRPr="00A77711" w:rsidRDefault="00B40DDE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Iegūtā informācija tika apkopota un analizēta, tās rezultātā tika veikti darba </w:t>
            </w:r>
            <w:r w:rsidR="00765F02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uzlabošanas pasākumi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3A17D55D" w14:textId="7F029D5A" w:rsidR="00B40DDE" w:rsidRPr="00A77711" w:rsidRDefault="00B40DDE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Skola regulāri izvērtē sniegtā atbalsta efektivitāti</w:t>
            </w:r>
            <w:r w:rsidR="008318E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="00950857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pilnveido atbalsta sistēmu gan izglītojamiem,</w:t>
            </w:r>
            <w:r w:rsidR="00950857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gan vecākiem, gan pedagogiem.</w:t>
            </w:r>
          </w:p>
          <w:p w14:paraId="3B04CE45" w14:textId="3FEF2B9B" w:rsidR="00B22677" w:rsidRPr="00A77711" w:rsidRDefault="00B22677" w:rsidP="00B40DD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91" w:type="dxa"/>
          </w:tcPr>
          <w:p w14:paraId="7BF28CAC" w14:textId="5941EA05" w:rsidR="00B40DDE" w:rsidRPr="00A77711" w:rsidRDefault="00765F02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</w:t>
            </w:r>
            <w:r w:rsidR="00B40DDE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iedāvāt dažādus darba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40DDE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pilnveides pasākumus pedagogiem, lai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40DDE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mācību stundās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40DDE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tiktu 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vēl </w:t>
            </w:r>
            <w:r w:rsidR="00B40DDE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vairāk</w:t>
            </w:r>
          </w:p>
          <w:p w14:paraId="5054C6C9" w14:textId="07E485F8" w:rsidR="00B40DDE" w:rsidRPr="00A77711" w:rsidRDefault="00B40DDE" w:rsidP="00765F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izmantota diferenciācija</w:t>
            </w:r>
            <w:r w:rsidR="00765F02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5F5ADE04" w14:textId="77777777" w:rsidR="00B40DDE" w:rsidRPr="00A77711" w:rsidRDefault="00B40DDE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Panākt lielāku mācību un audzināšanas</w:t>
            </w:r>
          </w:p>
          <w:p w14:paraId="3C0426DB" w14:textId="77777777" w:rsidR="00B40DDE" w:rsidRPr="00A77711" w:rsidRDefault="00B40DDE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procesa vienotību </w:t>
            </w:r>
            <w:proofErr w:type="spellStart"/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ārpusstundu</w:t>
            </w:r>
            <w:proofErr w:type="spellEnd"/>
          </w:p>
          <w:p w14:paraId="06536C84" w14:textId="618F4BC4" w:rsidR="00B40DDE" w:rsidRPr="00A77711" w:rsidRDefault="00B40DDE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pasākumos.</w:t>
            </w:r>
          </w:p>
          <w:p w14:paraId="0D837521" w14:textId="6704EEDC" w:rsidR="00765F02" w:rsidRPr="00A77711" w:rsidRDefault="00765F02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Uzkrāt pieredzi un ar to savstarpēji bagātināties.</w:t>
            </w:r>
          </w:p>
          <w:p w14:paraId="5C01C181" w14:textId="4737B4C5" w:rsidR="00B40DDE" w:rsidRPr="00A77711" w:rsidRDefault="00B40DDE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Paaugstinot izglītojamo zināšanu līmeni</w:t>
            </w:r>
          </w:p>
          <w:p w14:paraId="4269FC44" w14:textId="64F441D3" w:rsidR="00B22677" w:rsidRPr="00A77711" w:rsidRDefault="00B40DDE" w:rsidP="00B40DD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uzlabot centralizēto eksāmenu rezultātus</w:t>
            </w:r>
            <w:r w:rsidR="00765F02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1B7E826B" w14:textId="77777777" w:rsidR="00B22677" w:rsidRPr="00A77711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F5E0BC6" w14:textId="3921BE0C" w:rsidR="00B22677" w:rsidRPr="00FE765D" w:rsidRDefault="00FE765D" w:rsidP="00FE765D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E765D">
        <w:rPr>
          <w:rFonts w:ascii="Times New Roman" w:hAnsi="Times New Roman" w:cs="Times New Roman"/>
          <w:sz w:val="24"/>
          <w:szCs w:val="24"/>
          <w:lang w:val="lv-LV"/>
        </w:rPr>
        <w:t>3.3.</w:t>
      </w:r>
      <w:r w:rsidR="00B22677" w:rsidRPr="00FE765D">
        <w:rPr>
          <w:rFonts w:ascii="Times New Roman" w:hAnsi="Times New Roman" w:cs="Times New Roman"/>
          <w:sz w:val="24"/>
          <w:szCs w:val="24"/>
          <w:lang w:val="lv-LV"/>
        </w:rPr>
        <w:t xml:space="preserve"> Kritērija “</w:t>
      </w:r>
      <w:r w:rsidR="003D28D3" w:rsidRPr="00FE765D">
        <w:rPr>
          <w:rFonts w:ascii="Times New Roman" w:hAnsi="Times New Roman" w:cs="Times New Roman"/>
          <w:sz w:val="24"/>
          <w:szCs w:val="24"/>
          <w:lang w:val="lv-LV"/>
        </w:rPr>
        <w:t>Izglītības programmu īstenošana</w:t>
      </w:r>
      <w:r w:rsidR="00B22677" w:rsidRPr="00FE765D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 w:rsidRPr="00FE765D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B22677" w:rsidRPr="00FE765D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35F6A105" w14:textId="77777777" w:rsidR="00B22677" w:rsidRPr="00A77711" w:rsidRDefault="00B22677" w:rsidP="00B2267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607"/>
        <w:gridCol w:w="4891"/>
      </w:tblGrid>
      <w:tr w:rsidR="00A77711" w:rsidRPr="00A77711" w14:paraId="0178D7E5" w14:textId="77777777" w:rsidTr="00BC1E4D">
        <w:tc>
          <w:tcPr>
            <w:tcW w:w="4607" w:type="dxa"/>
          </w:tcPr>
          <w:p w14:paraId="518BFA7B" w14:textId="77777777" w:rsidR="00B22677" w:rsidRPr="00A77711" w:rsidRDefault="00B22677" w:rsidP="005F60F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891" w:type="dxa"/>
          </w:tcPr>
          <w:p w14:paraId="02152D55" w14:textId="77777777" w:rsidR="00B22677" w:rsidRPr="00A77711" w:rsidRDefault="00B22677" w:rsidP="005F60F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A77711" w:rsidRPr="000B1575" w14:paraId="78204885" w14:textId="77777777" w:rsidTr="00BC1E4D">
        <w:tc>
          <w:tcPr>
            <w:tcW w:w="4607" w:type="dxa"/>
          </w:tcPr>
          <w:p w14:paraId="68CCEF95" w14:textId="4B32019D" w:rsidR="00B40DDE" w:rsidRPr="00A77711" w:rsidRDefault="00B40DDE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Sistemātiski tika izvērtēti izglītojamo ikdienas mācību sasniegumi un tika sniegts nepieciešamais atbalsts izglītojamiem un pedagogiem.</w:t>
            </w:r>
          </w:p>
          <w:p w14:paraId="13FF20A6" w14:textId="434C51A7" w:rsidR="00B22677" w:rsidRPr="00A77711" w:rsidRDefault="00B22677" w:rsidP="00491C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91" w:type="dxa"/>
          </w:tcPr>
          <w:p w14:paraId="7D0B2473" w14:textId="5EDC90A0" w:rsidR="00B40DDE" w:rsidRPr="00A77711" w:rsidRDefault="00B40DDE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Sniegt </w:t>
            </w:r>
            <w:r w:rsidR="00491CC4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papildus 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atbalstu 3.</w:t>
            </w:r>
            <w:r w:rsidR="001A12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6. 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un </w:t>
            </w:r>
            <w:r w:rsidR="001A12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 klašu</w:t>
            </w:r>
          </w:p>
          <w:p w14:paraId="2F824351" w14:textId="77777777" w:rsidR="00B40DDE" w:rsidRPr="00A77711" w:rsidRDefault="00B40DDE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izglītojamiem, lai nodrošinātu veiksmīgu</w:t>
            </w:r>
          </w:p>
          <w:p w14:paraId="1F00802B" w14:textId="59E18A7F" w:rsidR="00B40DDE" w:rsidRPr="00A77711" w:rsidRDefault="00B40DDE" w:rsidP="00B40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sagatavošano</w:t>
            </w:r>
            <w:r w:rsidR="001753D4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="00BC1E4D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valsts pārbaudes darbiem</w:t>
            </w:r>
            <w:r w:rsidR="005E4DE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 centralizētajiem eksāmeniem</w:t>
            </w:r>
            <w:r w:rsidR="00BC1E4D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6515D7EC" w14:textId="7882D22C" w:rsidR="00B40DDE" w:rsidRPr="00A77711" w:rsidRDefault="00B40DDE" w:rsidP="003409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Pirmsskolā</w:t>
            </w:r>
            <w:r w:rsidR="001753D4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vienā 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grupā organizēt darbu</w:t>
            </w:r>
            <w:r w:rsidR="0034090E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atbilstoši </w:t>
            </w:r>
            <w:proofErr w:type="spellStart"/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Montesori</w:t>
            </w:r>
            <w:proofErr w:type="spellEnd"/>
            <w:r w:rsidR="001753D4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pedagoģija</w:t>
            </w:r>
            <w:r w:rsidR="00915B63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="001753D4"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metodēm.</w:t>
            </w:r>
          </w:p>
          <w:p w14:paraId="33B24723" w14:textId="6FEFF803" w:rsidR="00491CC4" w:rsidRPr="00A77711" w:rsidRDefault="00491CC4" w:rsidP="00491C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Pedagogu</w:t>
            </w:r>
            <w:r w:rsidR="0029438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C60E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padziļināta</w:t>
            </w:r>
            <w:r w:rsidRPr="00A777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sadarbība pa mācību jomām un klašu grupām.</w:t>
            </w:r>
          </w:p>
          <w:p w14:paraId="3D942A1C" w14:textId="39AD6A9B" w:rsidR="00B22677" w:rsidRPr="00A77711" w:rsidRDefault="00B22677" w:rsidP="00B40DD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323A477" w14:textId="77777777" w:rsidR="00B22677" w:rsidRPr="00A77711" w:rsidRDefault="00B22677" w:rsidP="00B2267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9691943" w14:textId="77777777" w:rsidR="00B22677" w:rsidRPr="00A77711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2C4C8D0" w14:textId="29E1A9A4" w:rsidR="00B22677" w:rsidRPr="00A77711" w:rsidRDefault="00B22677" w:rsidP="00FE7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b/>
          <w:bCs/>
          <w:sz w:val="24"/>
          <w:szCs w:val="24"/>
          <w:lang w:val="lv-LV"/>
        </w:rPr>
        <w:t>4. Informācija par lielākajiem īstenotajiem projektiem par 202</w:t>
      </w:r>
      <w:r w:rsidR="003D28D3" w:rsidRPr="00A77711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A77711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3D28D3" w:rsidRPr="00A77711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A77711">
        <w:rPr>
          <w:rFonts w:ascii="Times New Roman" w:hAnsi="Times New Roman" w:cs="Times New Roman"/>
          <w:b/>
          <w:bCs/>
          <w:sz w:val="24"/>
          <w:szCs w:val="24"/>
          <w:lang w:val="lv-LV"/>
        </w:rPr>
        <w:t>. mācību gadā</w:t>
      </w:r>
    </w:p>
    <w:p w14:paraId="6258C0BB" w14:textId="77777777" w:rsidR="00B22677" w:rsidRPr="00A77711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7FFCCB9" w14:textId="77777777" w:rsidR="006C125B" w:rsidRPr="00A77711" w:rsidRDefault="00B22677" w:rsidP="006C125B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Projekta īsa anotācija un rezultāti.</w:t>
      </w:r>
    </w:p>
    <w:p w14:paraId="38D33397" w14:textId="66F45F7B" w:rsidR="006C125B" w:rsidRPr="00A77711" w:rsidRDefault="006C125B" w:rsidP="006C125B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Starptautiskā  matemātikas un dabaszinātņu izglītības attīstības tendences pētījumā 4.klase IEA TIMSS</w:t>
      </w:r>
    </w:p>
    <w:p w14:paraId="401D67FD" w14:textId="1346AFCF" w:rsidR="006C125B" w:rsidRPr="00A77711" w:rsidRDefault="008A56ED" w:rsidP="006C125B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C125B" w:rsidRPr="00A77711">
        <w:rPr>
          <w:rFonts w:ascii="Times New Roman" w:hAnsi="Times New Roman" w:cs="Times New Roman"/>
          <w:sz w:val="24"/>
          <w:szCs w:val="24"/>
          <w:lang w:val="lv-LV"/>
        </w:rPr>
        <w:t>Starptautiskā lasītprasmes pētījumā PIRLS 4.klase</w:t>
      </w:r>
    </w:p>
    <w:p w14:paraId="1C468FD9" w14:textId="3CB0267A" w:rsidR="006C125B" w:rsidRPr="00A77711" w:rsidRDefault="006C125B" w:rsidP="006C125B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Pasaules Dabas fonda projektā </w:t>
      </w:r>
      <w:r w:rsidR="00911C6D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Ielaid dabu skolā“ </w:t>
      </w:r>
    </w:p>
    <w:p w14:paraId="5A0925E9" w14:textId="7750A4B5" w:rsidR="006C125B" w:rsidRPr="00A77711" w:rsidRDefault="00890895" w:rsidP="006C125B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Hlk95212218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91CC4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IZM projektu konkurss “Atbalsts </w:t>
      </w:r>
      <w:r w:rsidR="006C125B" w:rsidRPr="00A77711">
        <w:rPr>
          <w:rFonts w:ascii="Times New Roman" w:hAnsi="Times New Roman" w:cs="Times New Roman"/>
          <w:sz w:val="24"/>
          <w:szCs w:val="24"/>
          <w:lang w:val="lv-LV"/>
        </w:rPr>
        <w:t>izglītības iestāžu pašpārvalžu attīstībai programmas “Kontakts” iniciatīvu īstenošanai</w:t>
      </w:r>
      <w:bookmarkEnd w:id="0"/>
      <w:r w:rsidR="006C125B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” “Par vienu soli tuvāk “  </w:t>
      </w:r>
    </w:p>
    <w:p w14:paraId="69DAE6FF" w14:textId="24436C2D" w:rsidR="00B7720A" w:rsidRPr="00A77711" w:rsidRDefault="00890895" w:rsidP="006C125B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C125B" w:rsidRPr="00A77711">
        <w:rPr>
          <w:rFonts w:ascii="Times New Roman" w:hAnsi="Times New Roman" w:cs="Times New Roman"/>
          <w:sz w:val="24"/>
          <w:szCs w:val="24"/>
          <w:lang w:val="lv-LV"/>
        </w:rPr>
        <w:t>Veselības veicināšanas  projektā “Seksuālā un reproduktīvā veselība</w:t>
      </w:r>
      <w:r w:rsidR="00911C6D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2C0050AF" w14:textId="6E28F974" w:rsidR="006C125B" w:rsidRPr="00A77711" w:rsidRDefault="00890895" w:rsidP="006C125B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C125B" w:rsidRPr="00A77711">
        <w:rPr>
          <w:rFonts w:ascii="Times New Roman" w:hAnsi="Times New Roman" w:cs="Times New Roman"/>
          <w:sz w:val="24"/>
          <w:szCs w:val="24"/>
          <w:lang w:val="lv-LV"/>
        </w:rPr>
        <w:t>Projektā ‘Skolas auglis” un “Skolas piens “</w:t>
      </w:r>
    </w:p>
    <w:p w14:paraId="232418C7" w14:textId="1D5585FF" w:rsidR="006C125B" w:rsidRPr="00A77711" w:rsidRDefault="00890895" w:rsidP="006C125B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C125B" w:rsidRPr="00A77711">
        <w:rPr>
          <w:rFonts w:ascii="Times New Roman" w:hAnsi="Times New Roman" w:cs="Times New Roman"/>
          <w:sz w:val="24"/>
          <w:szCs w:val="24"/>
          <w:lang w:val="lv-LV"/>
        </w:rPr>
        <w:t>Projektā “</w:t>
      </w:r>
      <w:r w:rsidR="00683236">
        <w:rPr>
          <w:rFonts w:ascii="Times New Roman" w:hAnsi="Times New Roman" w:cs="Times New Roman"/>
          <w:sz w:val="24"/>
          <w:szCs w:val="24"/>
          <w:lang w:val="lv-LV"/>
        </w:rPr>
        <w:t xml:space="preserve"> Latvijas </w:t>
      </w:r>
      <w:r w:rsidR="006C125B" w:rsidRPr="00A77711">
        <w:rPr>
          <w:rFonts w:ascii="Times New Roman" w:hAnsi="Times New Roman" w:cs="Times New Roman"/>
          <w:sz w:val="24"/>
          <w:szCs w:val="24"/>
          <w:lang w:val="lv-LV"/>
        </w:rPr>
        <w:t>Skola soma “</w:t>
      </w:r>
    </w:p>
    <w:p w14:paraId="6AAFA9A0" w14:textId="196A2E5E" w:rsidR="00341CFA" w:rsidRPr="00AC60E0" w:rsidRDefault="00890895" w:rsidP="00B22677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 </w:t>
      </w:r>
      <w:r w:rsidR="006C125B" w:rsidRPr="00A77711">
        <w:rPr>
          <w:rFonts w:ascii="Times New Roman" w:hAnsi="Times New Roman" w:cs="Times New Roman"/>
          <w:sz w:val="24"/>
          <w:szCs w:val="24"/>
          <w:lang w:val="lv-LV"/>
        </w:rPr>
        <w:t>Projektā ”Atbalsts izglītojamo un individuālo kompetenču attīstībā</w:t>
      </w:r>
      <w:r w:rsidR="00AC60E0">
        <w:rPr>
          <w:rFonts w:ascii="Times New Roman" w:hAnsi="Times New Roman" w:cs="Times New Roman"/>
          <w:sz w:val="24"/>
          <w:szCs w:val="24"/>
          <w:lang w:val="lv-LV"/>
        </w:rPr>
        <w:t>.”</w:t>
      </w:r>
    </w:p>
    <w:p w14:paraId="7CF3869A" w14:textId="77777777" w:rsidR="00341CFA" w:rsidRPr="00A77711" w:rsidRDefault="00341CFA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EF774FB" w14:textId="77777777" w:rsidR="00B22677" w:rsidRPr="00A77711" w:rsidRDefault="00B22677" w:rsidP="00B226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institūcijām, ar kurām noslēgti sadarbības līgumi </w:t>
      </w:r>
    </w:p>
    <w:p w14:paraId="064FAB8C" w14:textId="77777777" w:rsidR="00B22677" w:rsidRPr="00A77711" w:rsidRDefault="00B22677" w:rsidP="00B22677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974DA4C" w14:textId="5A0A20E0" w:rsidR="00B22677" w:rsidRPr="00A77711" w:rsidRDefault="00B22677" w:rsidP="00911C6D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4090E" w:rsidRPr="00A77711">
        <w:rPr>
          <w:rFonts w:ascii="Times New Roman" w:hAnsi="Times New Roman" w:cs="Times New Roman"/>
          <w:sz w:val="24"/>
          <w:szCs w:val="24"/>
          <w:lang w:val="lv-LV"/>
        </w:rPr>
        <w:t>Sadarbības līgums ar VAS “Ceļu satiksmes drošības direkcij</w:t>
      </w:r>
      <w:r w:rsidR="00712242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34090E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(CSDD)”. CSDD nodrošina skolu ar metodiskajiem materiāliem izglītojamo sagatavošanai velosipēda vadītāja apliecības iegūšanas eksāmenam.</w:t>
      </w:r>
    </w:p>
    <w:p w14:paraId="52E7778A" w14:textId="6038E726" w:rsidR="00B22677" w:rsidRPr="00A77711" w:rsidRDefault="00B22677" w:rsidP="00911C6D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753D4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Sūnu pamatskola veiksmīgi sadarbojas ar Jēkabpils pilsētas Administratīvā departamenta </w:t>
      </w:r>
      <w:r w:rsidR="007A3A40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Iekļaujošās izglītības  atbalsta centru, </w:t>
      </w:r>
      <w:proofErr w:type="spellStart"/>
      <w:r w:rsidR="007A3A40" w:rsidRPr="00A77711">
        <w:rPr>
          <w:rFonts w:ascii="Times New Roman" w:hAnsi="Times New Roman" w:cs="Times New Roman"/>
          <w:sz w:val="24"/>
          <w:szCs w:val="24"/>
          <w:lang w:val="lv-LV"/>
        </w:rPr>
        <w:t>skolvadība</w:t>
      </w:r>
      <w:r w:rsidR="00BF7992" w:rsidRPr="00A77711">
        <w:rPr>
          <w:rFonts w:ascii="Times New Roman" w:hAnsi="Times New Roman" w:cs="Times New Roman"/>
          <w:sz w:val="24"/>
          <w:szCs w:val="24"/>
          <w:lang w:val="lv-LV"/>
        </w:rPr>
        <w:t>s</w:t>
      </w:r>
      <w:proofErr w:type="spellEnd"/>
      <w:r w:rsidR="007A3A40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sistēmu E-klasi, uzdevumi.lv., soma.lv, māconis.lv, skolo.lv</w:t>
      </w:r>
      <w:r w:rsidR="00911C6D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7A3A40"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4E1D27C" w14:textId="77777777" w:rsidR="00B22677" w:rsidRPr="00A77711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654A15C" w14:textId="77777777" w:rsidR="00B22677" w:rsidRPr="00A77711" w:rsidRDefault="00B22677" w:rsidP="00B22677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70E02AEA" w14:textId="77777777" w:rsidR="006C125B" w:rsidRPr="00A77711" w:rsidRDefault="006C125B" w:rsidP="006C125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2DB36BC" w14:textId="0C28EF5F" w:rsidR="006C125B" w:rsidRPr="00A77711" w:rsidRDefault="006C125B" w:rsidP="006C125B">
      <w:pPr>
        <w:pStyle w:val="ListParagraph"/>
        <w:numPr>
          <w:ilvl w:val="1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tbl>
      <w:tblPr>
        <w:tblStyle w:val="TableGrid"/>
        <w:tblW w:w="9067" w:type="dxa"/>
        <w:tblInd w:w="426" w:type="dxa"/>
        <w:tblLook w:val="04A0" w:firstRow="1" w:lastRow="0" w:firstColumn="1" w:lastColumn="0" w:noHBand="0" w:noVBand="1"/>
      </w:tblPr>
      <w:tblGrid>
        <w:gridCol w:w="2120"/>
        <w:gridCol w:w="2045"/>
        <w:gridCol w:w="4902"/>
      </w:tblGrid>
      <w:tr w:rsidR="00A77711" w:rsidRPr="00A77711" w14:paraId="522A97C4" w14:textId="77777777" w:rsidTr="00BF7992">
        <w:tc>
          <w:tcPr>
            <w:tcW w:w="2120" w:type="dxa"/>
          </w:tcPr>
          <w:p w14:paraId="0ECFC183" w14:textId="77777777" w:rsidR="006C125B" w:rsidRPr="00A77711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Mācību  gads </w:t>
            </w:r>
          </w:p>
        </w:tc>
        <w:tc>
          <w:tcPr>
            <w:tcW w:w="2045" w:type="dxa"/>
          </w:tcPr>
          <w:p w14:paraId="533F71B1" w14:textId="77777777" w:rsidR="006C125B" w:rsidRPr="00A77711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Vērtības </w:t>
            </w:r>
          </w:p>
        </w:tc>
        <w:tc>
          <w:tcPr>
            <w:tcW w:w="4902" w:type="dxa"/>
          </w:tcPr>
          <w:p w14:paraId="43F9687F" w14:textId="77777777" w:rsidR="006C125B" w:rsidRPr="00A77711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Uzdevumi</w:t>
            </w:r>
          </w:p>
        </w:tc>
      </w:tr>
      <w:tr w:rsidR="00A77711" w:rsidRPr="000B1575" w14:paraId="580679C7" w14:textId="77777777" w:rsidTr="00BF7992">
        <w:tc>
          <w:tcPr>
            <w:tcW w:w="2120" w:type="dxa"/>
          </w:tcPr>
          <w:p w14:paraId="470D2CEB" w14:textId="77777777" w:rsidR="006C125B" w:rsidRPr="00DB40C5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B4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2022./2023.m.g.</w:t>
            </w:r>
          </w:p>
        </w:tc>
        <w:tc>
          <w:tcPr>
            <w:tcW w:w="2045" w:type="dxa"/>
          </w:tcPr>
          <w:p w14:paraId="5F8110BB" w14:textId="77777777" w:rsidR="006C125B" w:rsidRPr="00A77711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Veselība </w:t>
            </w:r>
          </w:p>
          <w:p w14:paraId="756BBC35" w14:textId="77777777" w:rsidR="006C125B" w:rsidRPr="00A77711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Ģimene</w:t>
            </w:r>
          </w:p>
          <w:p w14:paraId="41203B22" w14:textId="77777777" w:rsidR="006C125B" w:rsidRPr="00A77711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Karjera</w:t>
            </w:r>
          </w:p>
        </w:tc>
        <w:tc>
          <w:tcPr>
            <w:tcW w:w="4902" w:type="dxa"/>
          </w:tcPr>
          <w:p w14:paraId="0C896730" w14:textId="77777777" w:rsidR="006C125B" w:rsidRPr="00911C6D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11C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Akcentēt izglītojamo personisko lomu un uzdevumus attiecību pilnveidošanā ģimenē un skolas dzīvē.</w:t>
            </w:r>
          </w:p>
          <w:p w14:paraId="0E485C21" w14:textId="77777777" w:rsidR="006C125B" w:rsidRPr="00911C6D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11C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Audzināt skolēnos atbildīgu attieksmi pret savu veselību.</w:t>
            </w:r>
          </w:p>
          <w:p w14:paraId="0903209A" w14:textId="77777777" w:rsidR="006C125B" w:rsidRPr="00911C6D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11C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Veidot apzinīgu attieksmi pret karjeras izvēles jautājumiem gan mācību, gan audzināšanas darbā.</w:t>
            </w:r>
          </w:p>
        </w:tc>
      </w:tr>
      <w:tr w:rsidR="00A77711" w:rsidRPr="00A77711" w14:paraId="67ADCBA0" w14:textId="77777777" w:rsidTr="00BF7992">
        <w:tc>
          <w:tcPr>
            <w:tcW w:w="2120" w:type="dxa"/>
          </w:tcPr>
          <w:p w14:paraId="0B7AAC3A" w14:textId="77777777" w:rsidR="006C125B" w:rsidRPr="00A77711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2023./2024.m.g</w:t>
            </w:r>
          </w:p>
        </w:tc>
        <w:tc>
          <w:tcPr>
            <w:tcW w:w="2045" w:type="dxa"/>
          </w:tcPr>
          <w:p w14:paraId="7C2DD3E1" w14:textId="77777777" w:rsidR="006C125B" w:rsidRPr="00DB40C5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B40C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Tolerance</w:t>
            </w:r>
          </w:p>
          <w:p w14:paraId="05266264" w14:textId="77777777" w:rsidR="006C125B" w:rsidRPr="00DB40C5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B40C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Drosme </w:t>
            </w:r>
          </w:p>
        </w:tc>
        <w:tc>
          <w:tcPr>
            <w:tcW w:w="4902" w:type="dxa"/>
          </w:tcPr>
          <w:p w14:paraId="2C994F5A" w14:textId="77777777" w:rsidR="006C125B" w:rsidRPr="00BC30D1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C30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Veidot tolerantas attiecības visos saskarsmes līmeņos</w:t>
            </w:r>
          </w:p>
          <w:p w14:paraId="1085EBF1" w14:textId="77777777" w:rsidR="006C125B" w:rsidRPr="00BC30D1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C30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Analizēt savu pieredzi un attīstīt kritisko spriestspēju par procesiem sabiedrībā un valstī.</w:t>
            </w:r>
          </w:p>
          <w:p w14:paraId="7CB93186" w14:textId="77777777" w:rsidR="006C125B" w:rsidRPr="00911C6D" w:rsidRDefault="006C125B" w:rsidP="005F60F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C30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Veidot tolerantu attieksmi pret citādo sev līdzās.</w:t>
            </w:r>
          </w:p>
        </w:tc>
      </w:tr>
      <w:tr w:rsidR="00A77711" w:rsidRPr="000B1575" w14:paraId="64B27702" w14:textId="77777777" w:rsidTr="00BF7992">
        <w:tc>
          <w:tcPr>
            <w:tcW w:w="2120" w:type="dxa"/>
          </w:tcPr>
          <w:p w14:paraId="3D4393A2" w14:textId="5AEC19FD" w:rsidR="0053263D" w:rsidRPr="00A77711" w:rsidRDefault="0053263D" w:rsidP="0053263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2023./2024.m.g</w:t>
            </w:r>
          </w:p>
        </w:tc>
        <w:tc>
          <w:tcPr>
            <w:tcW w:w="2045" w:type="dxa"/>
          </w:tcPr>
          <w:p w14:paraId="2EADF35A" w14:textId="77777777" w:rsidR="0053263D" w:rsidRPr="00DB40C5" w:rsidRDefault="0053263D" w:rsidP="005326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B40C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Tolerance</w:t>
            </w:r>
          </w:p>
          <w:p w14:paraId="6483933A" w14:textId="625D8182" w:rsidR="0053263D" w:rsidRPr="00DB40C5" w:rsidRDefault="0053263D" w:rsidP="005326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B40C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Drosme </w:t>
            </w:r>
          </w:p>
        </w:tc>
        <w:tc>
          <w:tcPr>
            <w:tcW w:w="4902" w:type="dxa"/>
          </w:tcPr>
          <w:p w14:paraId="3B98CF76" w14:textId="64923A99" w:rsidR="0053263D" w:rsidRPr="00911C6D" w:rsidRDefault="000836B2" w:rsidP="000836B2">
            <w:pPr>
              <w:pStyle w:val="ListParagraph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 </w:t>
            </w:r>
            <w:r w:rsidR="0053263D" w:rsidRPr="00911C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Pedagogi plāno un veido dažādas aktivitātes tikumu </w:t>
            </w:r>
            <w:r w:rsidR="00FE4235" w:rsidRPr="00FE4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tolerance</w:t>
            </w:r>
            <w:r w:rsidR="0053263D" w:rsidRPr="00911C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r w:rsidR="00FE4235" w:rsidRPr="00FE4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drosme</w:t>
            </w:r>
            <w:r w:rsidR="0053263D" w:rsidRPr="00911C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attīstīšanai izglītojamajos, kā rezultātā </w:t>
            </w:r>
            <w:r w:rsidR="0053263D" w:rsidRPr="00FE42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izglītojamie izprot tikumu </w:t>
            </w:r>
            <w:r w:rsidR="00FE4235" w:rsidRPr="00FE4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tolerance</w:t>
            </w:r>
            <w:r w:rsidR="0053263D" w:rsidRPr="00FE42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r w:rsidR="00FE4235" w:rsidRPr="00FE4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drosme</w:t>
            </w:r>
            <w:r w:rsidR="0053263D" w:rsidRPr="00FE42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rīcības izpausmes ikdienas dzīvē:</w:t>
            </w:r>
          </w:p>
          <w:p w14:paraId="705BB051" w14:textId="35F80B56" w:rsidR="0053263D" w:rsidRPr="00911C6D" w:rsidRDefault="0053263D" w:rsidP="0053263D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11C6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izprot un saviem vārdiem var izskaidrot tikumus </w:t>
            </w:r>
            <w:r w:rsidR="00FE4235" w:rsidRPr="00FE4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tolerance</w:t>
            </w:r>
            <w:r w:rsidRPr="00911C6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un </w:t>
            </w:r>
            <w:r w:rsidR="00FE4235" w:rsidRPr="00FE4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drosme</w:t>
            </w:r>
            <w:r w:rsidRPr="00911C6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;</w:t>
            </w:r>
          </w:p>
          <w:p w14:paraId="0887F416" w14:textId="77777777" w:rsidR="0053263D" w:rsidRPr="00911C6D" w:rsidRDefault="0053263D" w:rsidP="0053263D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11C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izprot un respektē citu cilvēku atšķirības un vajadzības; </w:t>
            </w:r>
          </w:p>
          <w:p w14:paraId="62ABAFC1" w14:textId="77777777" w:rsidR="0053263D" w:rsidRPr="00911C6D" w:rsidRDefault="0053263D" w:rsidP="0053263D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11C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sadarbojas ar vienaudžiem un dažādu paaudžu cilvēkiem; </w:t>
            </w:r>
          </w:p>
          <w:p w14:paraId="6F826F0E" w14:textId="77777777" w:rsidR="0053263D" w:rsidRPr="00911C6D" w:rsidRDefault="0053263D" w:rsidP="0053263D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11C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skolas vidē veido tolerantas attiecības visos saskarsmes līmeņos;</w:t>
            </w:r>
          </w:p>
          <w:p w14:paraId="79EB5428" w14:textId="77777777" w:rsidR="0053263D" w:rsidRPr="00911C6D" w:rsidRDefault="0053263D" w:rsidP="0053263D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11C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analizē savu pieredzi un attīsta kritisko spriestspēju par sabiedriskajiem procesiem, veido tolerantu attieksmi pret citādo sev līdzās;</w:t>
            </w:r>
          </w:p>
          <w:p w14:paraId="54088E46" w14:textId="77777777" w:rsidR="0053263D" w:rsidRPr="00911C6D" w:rsidRDefault="0053263D" w:rsidP="0053263D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11C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mācās, izmantojot situāciju analīzes, pieņemt drosmīgus lēmumus. </w:t>
            </w:r>
          </w:p>
          <w:p w14:paraId="6746E420" w14:textId="6B4370FB" w:rsidR="0053263D" w:rsidRPr="000836B2" w:rsidRDefault="0053263D" w:rsidP="000836B2">
            <w:pPr>
              <w:pStyle w:val="ListParagraph"/>
              <w:numPr>
                <w:ilvl w:val="0"/>
                <w:numId w:val="38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836B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Pedagogi velta uzmanību izglītojamo sociāli emocionālajai audzināšanai - savstarpējo attiecību kultūrai, konfliktu risināšanai, vardarbības mazināšanai, iecietības veicināšanai, savu pienākumu un tiesību ievērošanai, pamatvērtību popularizēšanai.</w:t>
            </w:r>
          </w:p>
          <w:p w14:paraId="26B40F0F" w14:textId="77777777" w:rsidR="0053263D" w:rsidRPr="00911C6D" w:rsidRDefault="0053263D" w:rsidP="0053263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lv-LV"/>
              </w:rPr>
            </w:pPr>
          </w:p>
        </w:tc>
      </w:tr>
      <w:tr w:rsidR="000757F4" w:rsidRPr="000B1575" w14:paraId="7F50509F" w14:textId="77777777" w:rsidTr="00BF7992">
        <w:tc>
          <w:tcPr>
            <w:tcW w:w="2120" w:type="dxa"/>
          </w:tcPr>
          <w:p w14:paraId="48546A03" w14:textId="7D2CDD57" w:rsidR="000757F4" w:rsidRPr="00A77711" w:rsidRDefault="00180C7B" w:rsidP="0053263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lastRenderedPageBreak/>
              <w:t>2024</w:t>
            </w:r>
            <w:r w:rsidR="000B7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/2025</w:t>
            </w:r>
            <w:r w:rsidR="000B7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2045" w:type="dxa"/>
          </w:tcPr>
          <w:p w14:paraId="6ABBAD4C" w14:textId="77777777" w:rsidR="000757F4" w:rsidRPr="00957452" w:rsidRDefault="0007144A" w:rsidP="005326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74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Radošums</w:t>
            </w:r>
          </w:p>
          <w:p w14:paraId="6973E182" w14:textId="1FFE774E" w:rsidR="00957452" w:rsidRPr="00A77711" w:rsidRDefault="00957452" w:rsidP="0053263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574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</w:t>
            </w:r>
          </w:p>
        </w:tc>
        <w:tc>
          <w:tcPr>
            <w:tcW w:w="4902" w:type="dxa"/>
          </w:tcPr>
          <w:p w14:paraId="14DA5FFC" w14:textId="77777777" w:rsidR="00A14EC4" w:rsidRDefault="00A14EC4" w:rsidP="00A14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katra izglītojamā pašizpausmi un individuālo spēju attīstību visās mācību satura jomās.</w:t>
            </w:r>
          </w:p>
          <w:p w14:paraId="1D9F3210" w14:textId="18A0F24F" w:rsidR="000757F4" w:rsidRPr="00FE4235" w:rsidRDefault="00A14EC4" w:rsidP="00A14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Attīstīt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starpinstitucionālu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sadarbību pašvaldības līmenī un sadarbību  starp programmu realizācijas vietām izglītojamo, vecāku un pedagogu līmenī.</w:t>
            </w:r>
          </w:p>
        </w:tc>
      </w:tr>
    </w:tbl>
    <w:p w14:paraId="1169B356" w14:textId="77777777" w:rsidR="006C125B" w:rsidRPr="00A77711" w:rsidRDefault="006C125B" w:rsidP="006C125B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6E6A6A04" w14:textId="0250A7BC" w:rsidR="006C125B" w:rsidRPr="001C3C56" w:rsidRDefault="003472DD" w:rsidP="000836B2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C125B" w:rsidRPr="001C3C56">
        <w:rPr>
          <w:rFonts w:ascii="Times New Roman" w:hAnsi="Times New Roman" w:cs="Times New Roman"/>
          <w:sz w:val="24"/>
          <w:szCs w:val="24"/>
          <w:lang w:val="lv-LV"/>
        </w:rPr>
        <w:t xml:space="preserve">Vairāki pasākumi tika organizēti ar mērķi veidot pozitīvu vidi </w:t>
      </w:r>
      <w:r w:rsidR="003304D7" w:rsidRPr="001C3C56">
        <w:rPr>
          <w:rFonts w:ascii="Times New Roman" w:hAnsi="Times New Roman" w:cs="Times New Roman"/>
          <w:sz w:val="24"/>
          <w:szCs w:val="24"/>
          <w:lang w:val="lv-LV"/>
        </w:rPr>
        <w:t>apvienotajā</w:t>
      </w:r>
      <w:r w:rsidR="006C125B" w:rsidRPr="001C3C56">
        <w:rPr>
          <w:rFonts w:ascii="Times New Roman" w:hAnsi="Times New Roman" w:cs="Times New Roman"/>
          <w:sz w:val="24"/>
          <w:szCs w:val="24"/>
          <w:lang w:val="lv-LV"/>
        </w:rPr>
        <w:t xml:space="preserve"> iestādē. Aptaujas rezultāti liecina</w:t>
      </w:r>
      <w:r w:rsidR="00AC19F2" w:rsidRPr="001C3C56">
        <w:rPr>
          <w:rFonts w:ascii="Times New Roman" w:hAnsi="Times New Roman" w:cs="Times New Roman"/>
          <w:sz w:val="24"/>
          <w:szCs w:val="24"/>
          <w:lang w:val="lv-LV"/>
        </w:rPr>
        <w:t xml:space="preserve">, ka jāturpina izglītojamo vecāku iesaistīšanu </w:t>
      </w:r>
      <w:proofErr w:type="spellStart"/>
      <w:r w:rsidR="00F63D52" w:rsidRPr="001C3C56">
        <w:rPr>
          <w:rFonts w:ascii="Times New Roman" w:hAnsi="Times New Roman" w:cs="Times New Roman"/>
          <w:sz w:val="24"/>
          <w:szCs w:val="24"/>
          <w:lang w:val="lv-LV"/>
        </w:rPr>
        <w:t>ārpusstundu</w:t>
      </w:r>
      <w:proofErr w:type="spellEnd"/>
      <w:r w:rsidR="00F63D52" w:rsidRPr="001C3C56">
        <w:rPr>
          <w:rFonts w:ascii="Times New Roman" w:hAnsi="Times New Roman" w:cs="Times New Roman"/>
          <w:sz w:val="24"/>
          <w:szCs w:val="24"/>
          <w:lang w:val="lv-LV"/>
        </w:rPr>
        <w:t xml:space="preserve"> darbā</w:t>
      </w:r>
      <w:r w:rsidR="00915B63" w:rsidRPr="001C3C56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C125B" w:rsidRPr="001C3C5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16F26" w:rsidRPr="001C3C5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D0DA1" w:rsidRPr="001C3C56">
        <w:rPr>
          <w:rFonts w:ascii="Times New Roman" w:hAnsi="Times New Roman" w:cs="Times New Roman"/>
          <w:sz w:val="24"/>
          <w:szCs w:val="24"/>
          <w:lang w:val="lv-LV"/>
        </w:rPr>
        <w:t xml:space="preserve">Līdz šim sekmīgi esam iesaistījuši vecākus  akcijās </w:t>
      </w:r>
      <w:r w:rsidR="00C93443" w:rsidRPr="001C3C56">
        <w:rPr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915B63" w:rsidRPr="001C3C56">
        <w:rPr>
          <w:rFonts w:ascii="Times New Roman" w:hAnsi="Times New Roman" w:cs="Times New Roman"/>
          <w:sz w:val="24"/>
          <w:szCs w:val="24"/>
          <w:lang w:val="lv-LV"/>
        </w:rPr>
        <w:t>“Da</w:t>
      </w:r>
      <w:r w:rsidR="006C125B" w:rsidRPr="001C3C56">
        <w:rPr>
          <w:rFonts w:ascii="Times New Roman" w:hAnsi="Times New Roman" w:cs="Times New Roman"/>
          <w:sz w:val="24"/>
          <w:szCs w:val="24"/>
          <w:lang w:val="lv-LV"/>
        </w:rPr>
        <w:t>rot kopā, var izdarīt vairāk labu darbu’’ (Zeķes ukraiņu karavīriem)</w:t>
      </w:r>
      <w:r w:rsidR="00C93443" w:rsidRPr="001C3C56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CD476F" w:rsidRPr="001C3C5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93443" w:rsidRPr="001C3C56">
        <w:rPr>
          <w:rFonts w:ascii="Times New Roman" w:hAnsi="Times New Roman" w:cs="Times New Roman"/>
          <w:sz w:val="24"/>
          <w:szCs w:val="24"/>
          <w:lang w:val="lv-LV"/>
        </w:rPr>
        <w:t>l</w:t>
      </w:r>
      <w:r w:rsidR="006C125B" w:rsidRPr="001C3C56">
        <w:rPr>
          <w:rFonts w:ascii="Times New Roman" w:hAnsi="Times New Roman" w:cs="Times New Roman"/>
          <w:sz w:val="24"/>
          <w:szCs w:val="24"/>
          <w:lang w:val="lv-LV"/>
        </w:rPr>
        <w:t>abdarības akcija “’Drosmes kaste’’</w:t>
      </w:r>
      <w:r w:rsidR="00915B63" w:rsidRPr="001C3C56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C93443" w:rsidRPr="001C3C56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915B63" w:rsidRPr="001C3C56">
        <w:rPr>
          <w:rFonts w:ascii="Times New Roman" w:hAnsi="Times New Roman" w:cs="Times New Roman"/>
          <w:sz w:val="24"/>
          <w:szCs w:val="24"/>
          <w:lang w:val="lv-LV"/>
        </w:rPr>
        <w:t>alīdzēsim Dzīvniekiem patversmē</w:t>
      </w:r>
      <w:r w:rsidR="0092121E" w:rsidRPr="001C3C5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74E695E" w14:textId="77777777" w:rsidR="00FF3072" w:rsidRPr="00A77711" w:rsidRDefault="00FF3072" w:rsidP="00915B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3721AC3" w14:textId="77777777" w:rsidR="006C125B" w:rsidRPr="00A77711" w:rsidRDefault="006C125B" w:rsidP="006C125B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4B796642" w14:textId="77777777" w:rsidR="006C125B" w:rsidRPr="00A77711" w:rsidRDefault="006C125B" w:rsidP="006C125B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0B54CD65" w14:textId="77777777" w:rsidR="006C125B" w:rsidRPr="00A77711" w:rsidRDefault="006C125B" w:rsidP="006C125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F583FE2" w14:textId="77777777" w:rsidR="006C125B" w:rsidRPr="00A77711" w:rsidRDefault="006C125B" w:rsidP="006C125B">
      <w:pPr>
        <w:pStyle w:val="ListParagraph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Jebkādi citi sasniegumi, par kuriem vēlas informēt izglītības iestāde (galvenie secinājumi par izglītības iestādei svarīgo, specifisko).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957"/>
        <w:gridCol w:w="2268"/>
        <w:gridCol w:w="2409"/>
      </w:tblGrid>
      <w:tr w:rsidR="00A77711" w:rsidRPr="00A77711" w14:paraId="29FB9E88" w14:textId="77777777" w:rsidTr="005F60FF">
        <w:tc>
          <w:tcPr>
            <w:tcW w:w="4957" w:type="dxa"/>
          </w:tcPr>
          <w:p w14:paraId="079790AE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Aktivitāte </w:t>
            </w:r>
          </w:p>
        </w:tc>
        <w:tc>
          <w:tcPr>
            <w:tcW w:w="2268" w:type="dxa"/>
          </w:tcPr>
          <w:p w14:paraId="5C9612F0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Sasniegumi </w:t>
            </w:r>
          </w:p>
        </w:tc>
        <w:tc>
          <w:tcPr>
            <w:tcW w:w="2409" w:type="dxa"/>
          </w:tcPr>
          <w:p w14:paraId="04617614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Norises organizētāji</w:t>
            </w:r>
          </w:p>
        </w:tc>
      </w:tr>
      <w:tr w:rsidR="00A77711" w:rsidRPr="00A77711" w14:paraId="284CB7B6" w14:textId="77777777" w:rsidTr="005F60FF">
        <w:tc>
          <w:tcPr>
            <w:tcW w:w="4957" w:type="dxa"/>
          </w:tcPr>
          <w:p w14:paraId="34FD82E6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Bioloģijas olimpiāde  9.-12.klašu grupa </w:t>
            </w:r>
          </w:p>
        </w:tc>
        <w:tc>
          <w:tcPr>
            <w:tcW w:w="2268" w:type="dxa"/>
          </w:tcPr>
          <w:p w14:paraId="7C9393EF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1.vieta </w:t>
            </w:r>
          </w:p>
        </w:tc>
        <w:tc>
          <w:tcPr>
            <w:tcW w:w="2409" w:type="dxa"/>
          </w:tcPr>
          <w:p w14:paraId="449F249F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Jēkabpils  novadā </w:t>
            </w:r>
          </w:p>
        </w:tc>
      </w:tr>
      <w:tr w:rsidR="00A77711" w:rsidRPr="00A77711" w14:paraId="6E3446B7" w14:textId="77777777" w:rsidTr="005F60FF">
        <w:tc>
          <w:tcPr>
            <w:tcW w:w="4957" w:type="dxa"/>
          </w:tcPr>
          <w:p w14:paraId="223093B1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Vēstures olimpiāde 9.klašu  grupā </w:t>
            </w:r>
          </w:p>
        </w:tc>
        <w:tc>
          <w:tcPr>
            <w:tcW w:w="2268" w:type="dxa"/>
          </w:tcPr>
          <w:p w14:paraId="3C9EA739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2.vieta un 3.vieta </w:t>
            </w:r>
          </w:p>
        </w:tc>
        <w:tc>
          <w:tcPr>
            <w:tcW w:w="2409" w:type="dxa"/>
          </w:tcPr>
          <w:p w14:paraId="2D81F8D8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Jēkabpils novadā </w:t>
            </w:r>
          </w:p>
        </w:tc>
      </w:tr>
      <w:tr w:rsidR="00A77711" w:rsidRPr="00A77711" w14:paraId="4ADACCBE" w14:textId="77777777" w:rsidTr="005F60FF">
        <w:tc>
          <w:tcPr>
            <w:tcW w:w="4957" w:type="dxa"/>
          </w:tcPr>
          <w:p w14:paraId="6689C8EC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Matemātikas olimpiāde 5.-8.klašu grupā</w:t>
            </w:r>
          </w:p>
        </w:tc>
        <w:tc>
          <w:tcPr>
            <w:tcW w:w="2268" w:type="dxa"/>
          </w:tcPr>
          <w:p w14:paraId="4EEDFC0C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3.vieta un divas Atzinības </w:t>
            </w:r>
          </w:p>
        </w:tc>
        <w:tc>
          <w:tcPr>
            <w:tcW w:w="2409" w:type="dxa"/>
          </w:tcPr>
          <w:p w14:paraId="1AEB2AEF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Jēkabpils novadā</w:t>
            </w:r>
          </w:p>
        </w:tc>
      </w:tr>
      <w:tr w:rsidR="00A77711" w:rsidRPr="00A77711" w14:paraId="24E1884C" w14:textId="77777777" w:rsidTr="005F60FF">
        <w:tc>
          <w:tcPr>
            <w:tcW w:w="4957" w:type="dxa"/>
          </w:tcPr>
          <w:p w14:paraId="46ED7E86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Datorikas olimpiādē 7.-10.klašu grupā</w:t>
            </w:r>
          </w:p>
        </w:tc>
        <w:tc>
          <w:tcPr>
            <w:tcW w:w="2268" w:type="dxa"/>
          </w:tcPr>
          <w:p w14:paraId="201BAAEE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1.vieta </w:t>
            </w:r>
          </w:p>
        </w:tc>
        <w:tc>
          <w:tcPr>
            <w:tcW w:w="2409" w:type="dxa"/>
          </w:tcPr>
          <w:p w14:paraId="6079348A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Jēkabpils  novadā </w:t>
            </w:r>
          </w:p>
        </w:tc>
      </w:tr>
      <w:tr w:rsidR="00A77711" w:rsidRPr="00A77711" w14:paraId="0BEF856A" w14:textId="77777777" w:rsidTr="005F60FF">
        <w:tc>
          <w:tcPr>
            <w:tcW w:w="4957" w:type="dxa"/>
          </w:tcPr>
          <w:p w14:paraId="7B36903E" w14:textId="4DF0C864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Latvijas Mazpulku sporta spēles Latvijas Mazpulku  Goda nominācijā “Augsim Latvijai”- </w:t>
            </w:r>
          </w:p>
        </w:tc>
        <w:tc>
          <w:tcPr>
            <w:tcW w:w="2268" w:type="dxa"/>
          </w:tcPr>
          <w:p w14:paraId="7748830C" w14:textId="526F4286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1.vieta Goda nominācija Sudraba  karotīte</w:t>
            </w:r>
          </w:p>
        </w:tc>
        <w:tc>
          <w:tcPr>
            <w:tcW w:w="2409" w:type="dxa"/>
          </w:tcPr>
          <w:p w14:paraId="33D84C2F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Valstī </w:t>
            </w:r>
          </w:p>
        </w:tc>
      </w:tr>
      <w:tr w:rsidR="00A77711" w:rsidRPr="00A77711" w14:paraId="4BB00DBF" w14:textId="77777777" w:rsidTr="005F60FF">
        <w:tc>
          <w:tcPr>
            <w:tcW w:w="4957" w:type="dxa"/>
          </w:tcPr>
          <w:p w14:paraId="7EDDDAEB" w14:textId="1157EBE5" w:rsidR="006C125B" w:rsidRPr="00A77711" w:rsidRDefault="006C125B" w:rsidP="006C12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Republikā Mazpulcēnu sporta spēlēs “Zaļais stars’’– Sūnu Mazpulcēnu komandām </w:t>
            </w:r>
          </w:p>
        </w:tc>
        <w:tc>
          <w:tcPr>
            <w:tcW w:w="2268" w:type="dxa"/>
          </w:tcPr>
          <w:p w14:paraId="2024580B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Divas 1.vietas </w:t>
            </w:r>
          </w:p>
        </w:tc>
        <w:tc>
          <w:tcPr>
            <w:tcW w:w="2409" w:type="dxa"/>
          </w:tcPr>
          <w:p w14:paraId="2D525C6A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Valstī</w:t>
            </w:r>
          </w:p>
        </w:tc>
      </w:tr>
      <w:tr w:rsidR="00A77711" w:rsidRPr="00A77711" w14:paraId="29F6665E" w14:textId="77777777" w:rsidTr="005F60FF">
        <w:tc>
          <w:tcPr>
            <w:tcW w:w="4957" w:type="dxa"/>
          </w:tcPr>
          <w:p w14:paraId="3C0C3DEA" w14:textId="48020643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Skatuves runas konkursā 9.-12.klašu grupā</w:t>
            </w:r>
          </w:p>
        </w:tc>
        <w:tc>
          <w:tcPr>
            <w:tcW w:w="2268" w:type="dxa"/>
          </w:tcPr>
          <w:p w14:paraId="3CB01891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Augstākā pakāpe</w:t>
            </w:r>
          </w:p>
        </w:tc>
        <w:tc>
          <w:tcPr>
            <w:tcW w:w="2409" w:type="dxa"/>
          </w:tcPr>
          <w:p w14:paraId="4AAB555B" w14:textId="51DA699B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Jēkabpils novadā </w:t>
            </w:r>
          </w:p>
        </w:tc>
      </w:tr>
      <w:tr w:rsidR="00A77711" w:rsidRPr="00A77711" w14:paraId="2F0351E9" w14:textId="77777777" w:rsidTr="005F60FF">
        <w:tc>
          <w:tcPr>
            <w:tcW w:w="4957" w:type="dxa"/>
          </w:tcPr>
          <w:p w14:paraId="6CC1E39C" w14:textId="5C7D46A5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Skatuves runas konkursā 1.-8.klašu grupā</w:t>
            </w:r>
          </w:p>
        </w:tc>
        <w:tc>
          <w:tcPr>
            <w:tcW w:w="2268" w:type="dxa"/>
          </w:tcPr>
          <w:p w14:paraId="6545D21A" w14:textId="14B82D23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1.pakāpe-3 dalībniekiem2. pakāpe-7 dalībniekiem</w:t>
            </w:r>
          </w:p>
        </w:tc>
        <w:tc>
          <w:tcPr>
            <w:tcW w:w="2409" w:type="dxa"/>
          </w:tcPr>
          <w:p w14:paraId="429A2828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Jēkabpils novadā</w:t>
            </w:r>
          </w:p>
        </w:tc>
      </w:tr>
      <w:tr w:rsidR="00A77711" w:rsidRPr="00A77711" w14:paraId="7FEAC1A2" w14:textId="77777777" w:rsidTr="005F60FF">
        <w:tc>
          <w:tcPr>
            <w:tcW w:w="4957" w:type="dxa"/>
          </w:tcPr>
          <w:p w14:paraId="68BB8002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Skatuves runas konkursā  7.-12.klasu grupā </w:t>
            </w:r>
          </w:p>
        </w:tc>
        <w:tc>
          <w:tcPr>
            <w:tcW w:w="2268" w:type="dxa"/>
          </w:tcPr>
          <w:p w14:paraId="7C2AC3B6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1.pakāpe </w:t>
            </w:r>
          </w:p>
        </w:tc>
        <w:tc>
          <w:tcPr>
            <w:tcW w:w="2409" w:type="dxa"/>
          </w:tcPr>
          <w:p w14:paraId="0FA31F0C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Valstī</w:t>
            </w:r>
          </w:p>
        </w:tc>
      </w:tr>
      <w:tr w:rsidR="00A77711" w:rsidRPr="00A77711" w14:paraId="4BA3B728" w14:textId="77777777" w:rsidTr="005F60FF">
        <w:tc>
          <w:tcPr>
            <w:tcW w:w="4957" w:type="dxa"/>
          </w:tcPr>
          <w:p w14:paraId="6C135F7B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Šaha turnīrā </w:t>
            </w:r>
          </w:p>
        </w:tc>
        <w:tc>
          <w:tcPr>
            <w:tcW w:w="2268" w:type="dxa"/>
          </w:tcPr>
          <w:p w14:paraId="3E42E6CC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2.vieta </w:t>
            </w:r>
          </w:p>
        </w:tc>
        <w:tc>
          <w:tcPr>
            <w:tcW w:w="2409" w:type="dxa"/>
          </w:tcPr>
          <w:p w14:paraId="279CF65B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Zemgales reģionā</w:t>
            </w:r>
          </w:p>
        </w:tc>
      </w:tr>
      <w:tr w:rsidR="00A77711" w:rsidRPr="00A77711" w14:paraId="543B4376" w14:textId="77777777" w:rsidTr="005F60FF">
        <w:tc>
          <w:tcPr>
            <w:tcW w:w="4957" w:type="dxa"/>
          </w:tcPr>
          <w:p w14:paraId="62B658EA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Dambretes turnīrā </w:t>
            </w:r>
          </w:p>
        </w:tc>
        <w:tc>
          <w:tcPr>
            <w:tcW w:w="2268" w:type="dxa"/>
          </w:tcPr>
          <w:p w14:paraId="087DEB9E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Divas 2.vietas </w:t>
            </w:r>
          </w:p>
        </w:tc>
        <w:tc>
          <w:tcPr>
            <w:tcW w:w="2409" w:type="dxa"/>
          </w:tcPr>
          <w:p w14:paraId="61C4C15F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Jēkabpils novadā </w:t>
            </w:r>
          </w:p>
        </w:tc>
      </w:tr>
      <w:tr w:rsidR="00A77711" w:rsidRPr="00A77711" w14:paraId="4FA75CF9" w14:textId="77777777" w:rsidTr="005F60FF">
        <w:tc>
          <w:tcPr>
            <w:tcW w:w="4957" w:type="dxa"/>
          </w:tcPr>
          <w:p w14:paraId="0097D991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Četrcīņa</w:t>
            </w:r>
            <w:proofErr w:type="spellEnd"/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meitenēm (Mazo skolu grupa )</w:t>
            </w:r>
          </w:p>
        </w:tc>
        <w:tc>
          <w:tcPr>
            <w:tcW w:w="2268" w:type="dxa"/>
          </w:tcPr>
          <w:p w14:paraId="5C823F07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2.vieta </w:t>
            </w:r>
          </w:p>
        </w:tc>
        <w:tc>
          <w:tcPr>
            <w:tcW w:w="2409" w:type="dxa"/>
          </w:tcPr>
          <w:p w14:paraId="0BB8E7F5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Jēkabpils novadā </w:t>
            </w:r>
          </w:p>
        </w:tc>
      </w:tr>
      <w:tr w:rsidR="00A77711" w:rsidRPr="00A77711" w14:paraId="0709B605" w14:textId="77777777" w:rsidTr="005F60FF">
        <w:tc>
          <w:tcPr>
            <w:tcW w:w="4957" w:type="dxa"/>
          </w:tcPr>
          <w:p w14:paraId="62A6946C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Četrcīņa</w:t>
            </w:r>
            <w:proofErr w:type="spellEnd"/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zēniem (Mazo skolu grupa )</w:t>
            </w:r>
          </w:p>
        </w:tc>
        <w:tc>
          <w:tcPr>
            <w:tcW w:w="2268" w:type="dxa"/>
          </w:tcPr>
          <w:p w14:paraId="2B98D684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3.vieta </w:t>
            </w:r>
          </w:p>
        </w:tc>
        <w:tc>
          <w:tcPr>
            <w:tcW w:w="2409" w:type="dxa"/>
          </w:tcPr>
          <w:p w14:paraId="216A5348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Jēkabpils novadā </w:t>
            </w:r>
          </w:p>
        </w:tc>
      </w:tr>
      <w:tr w:rsidR="00A77711" w:rsidRPr="00A77711" w14:paraId="57741290" w14:textId="77777777" w:rsidTr="005F60FF">
        <w:tc>
          <w:tcPr>
            <w:tcW w:w="4957" w:type="dxa"/>
          </w:tcPr>
          <w:p w14:paraId="1A988E86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Rudens kross 2022</w:t>
            </w:r>
          </w:p>
        </w:tc>
        <w:tc>
          <w:tcPr>
            <w:tcW w:w="2268" w:type="dxa"/>
          </w:tcPr>
          <w:p w14:paraId="69A060B3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2.vieta</w:t>
            </w:r>
          </w:p>
        </w:tc>
        <w:tc>
          <w:tcPr>
            <w:tcW w:w="2409" w:type="dxa"/>
          </w:tcPr>
          <w:p w14:paraId="48AAB1CE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Jēkabpils novadā </w:t>
            </w:r>
          </w:p>
        </w:tc>
      </w:tr>
      <w:tr w:rsidR="00A77711" w:rsidRPr="00A77711" w14:paraId="6C863F67" w14:textId="77777777" w:rsidTr="005F60FF">
        <w:tc>
          <w:tcPr>
            <w:tcW w:w="4957" w:type="dxa"/>
          </w:tcPr>
          <w:p w14:paraId="1AF8F947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Pavasara kross 2023</w:t>
            </w:r>
          </w:p>
        </w:tc>
        <w:tc>
          <w:tcPr>
            <w:tcW w:w="2268" w:type="dxa"/>
          </w:tcPr>
          <w:p w14:paraId="5C7FDFE6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3.vieta</w:t>
            </w:r>
          </w:p>
        </w:tc>
        <w:tc>
          <w:tcPr>
            <w:tcW w:w="2409" w:type="dxa"/>
          </w:tcPr>
          <w:p w14:paraId="30BD62DB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Jēkabpils novadā </w:t>
            </w:r>
          </w:p>
        </w:tc>
      </w:tr>
      <w:tr w:rsidR="00A77711" w:rsidRPr="00A77711" w14:paraId="79EB672D" w14:textId="77777777" w:rsidTr="005F60FF">
        <w:tc>
          <w:tcPr>
            <w:tcW w:w="4957" w:type="dxa"/>
          </w:tcPr>
          <w:p w14:paraId="753B3612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Volejbolā </w:t>
            </w:r>
          </w:p>
        </w:tc>
        <w:tc>
          <w:tcPr>
            <w:tcW w:w="2268" w:type="dxa"/>
          </w:tcPr>
          <w:p w14:paraId="7B9640DA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2.vieta</w:t>
            </w:r>
          </w:p>
        </w:tc>
        <w:tc>
          <w:tcPr>
            <w:tcW w:w="2409" w:type="dxa"/>
          </w:tcPr>
          <w:p w14:paraId="4E42F630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Jēkabpils novadā </w:t>
            </w:r>
          </w:p>
        </w:tc>
      </w:tr>
      <w:tr w:rsidR="00A77711" w:rsidRPr="00A77711" w14:paraId="7836181C" w14:textId="77777777" w:rsidTr="005F60FF">
        <w:tc>
          <w:tcPr>
            <w:tcW w:w="4957" w:type="dxa"/>
          </w:tcPr>
          <w:p w14:paraId="56E21E16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Basketbolā </w:t>
            </w:r>
          </w:p>
        </w:tc>
        <w:tc>
          <w:tcPr>
            <w:tcW w:w="2268" w:type="dxa"/>
          </w:tcPr>
          <w:p w14:paraId="3BA90BD5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2.vieta</w:t>
            </w:r>
          </w:p>
        </w:tc>
        <w:tc>
          <w:tcPr>
            <w:tcW w:w="2409" w:type="dxa"/>
          </w:tcPr>
          <w:p w14:paraId="5F37BC0D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Jēkabpils novadā </w:t>
            </w:r>
          </w:p>
        </w:tc>
      </w:tr>
      <w:tr w:rsidR="00A77711" w:rsidRPr="00A77711" w14:paraId="3A9B400C" w14:textId="77777777" w:rsidTr="005F60FF">
        <w:tc>
          <w:tcPr>
            <w:tcW w:w="4957" w:type="dxa"/>
          </w:tcPr>
          <w:p w14:paraId="4E47DEC2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Tauta bumbā</w:t>
            </w:r>
          </w:p>
        </w:tc>
        <w:tc>
          <w:tcPr>
            <w:tcW w:w="2268" w:type="dxa"/>
          </w:tcPr>
          <w:p w14:paraId="3639AA98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3.vieta</w:t>
            </w:r>
          </w:p>
        </w:tc>
        <w:tc>
          <w:tcPr>
            <w:tcW w:w="2409" w:type="dxa"/>
          </w:tcPr>
          <w:p w14:paraId="5D525532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Jēkabpils novadā </w:t>
            </w:r>
          </w:p>
        </w:tc>
      </w:tr>
      <w:tr w:rsidR="006C125B" w:rsidRPr="00A77711" w14:paraId="14AF3426" w14:textId="77777777" w:rsidTr="005F60FF">
        <w:tc>
          <w:tcPr>
            <w:tcW w:w="4957" w:type="dxa"/>
          </w:tcPr>
          <w:p w14:paraId="70F4E0E0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Florbolā </w:t>
            </w:r>
          </w:p>
        </w:tc>
        <w:tc>
          <w:tcPr>
            <w:tcW w:w="2268" w:type="dxa"/>
          </w:tcPr>
          <w:p w14:paraId="7D63ED61" w14:textId="01284E3F" w:rsidR="006C125B" w:rsidRPr="00A576FC" w:rsidRDefault="00A576FC" w:rsidP="00A576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  <w:r w:rsidRPr="00A576F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vieta</w:t>
            </w:r>
          </w:p>
        </w:tc>
        <w:tc>
          <w:tcPr>
            <w:tcW w:w="2409" w:type="dxa"/>
          </w:tcPr>
          <w:p w14:paraId="7D9693C0" w14:textId="4B5C1B6B" w:rsidR="006C125B" w:rsidRPr="00A77711" w:rsidRDefault="00A576FC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Jēkabpils novadā</w:t>
            </w:r>
          </w:p>
        </w:tc>
      </w:tr>
    </w:tbl>
    <w:p w14:paraId="207051F9" w14:textId="77777777" w:rsidR="006C125B" w:rsidRPr="00A77711" w:rsidRDefault="006C125B" w:rsidP="006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00591D4" w14:textId="77777777" w:rsidR="006C125B" w:rsidRPr="00A77711" w:rsidRDefault="006C125B" w:rsidP="006C125B">
      <w:pPr>
        <w:pStyle w:val="ListParagraph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informācija par galvenajiem secinājumiem:</w:t>
      </w:r>
    </w:p>
    <w:p w14:paraId="40B839B9" w14:textId="77777777" w:rsidR="006C125B" w:rsidRPr="00A77711" w:rsidRDefault="006C125B" w:rsidP="006C125B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pēc izglītojamo snieguma </w:t>
      </w:r>
      <w:proofErr w:type="spellStart"/>
      <w:r w:rsidRPr="00A77711">
        <w:rPr>
          <w:rFonts w:ascii="Times New Roman" w:hAnsi="Times New Roman" w:cs="Times New Roman"/>
          <w:sz w:val="24"/>
          <w:szCs w:val="24"/>
          <w:lang w:val="lv-LV"/>
        </w:rPr>
        <w:t>izvērtējuma</w:t>
      </w:r>
      <w:proofErr w:type="spellEnd"/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valsts pārbaudes darbos par 2022./2023. mācību gadu;</w:t>
      </w:r>
    </w:p>
    <w:p w14:paraId="575DB148" w14:textId="77777777" w:rsidR="006C125B" w:rsidRPr="00A77711" w:rsidRDefault="006C125B" w:rsidP="006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79"/>
        <w:gridCol w:w="2366"/>
        <w:gridCol w:w="2526"/>
        <w:gridCol w:w="3380"/>
      </w:tblGrid>
      <w:tr w:rsidR="00A77711" w:rsidRPr="00A77711" w14:paraId="1AC65B5A" w14:textId="77777777" w:rsidTr="005F60FF">
        <w:tc>
          <w:tcPr>
            <w:tcW w:w="1079" w:type="dxa"/>
          </w:tcPr>
          <w:p w14:paraId="4066FDE2" w14:textId="77777777" w:rsidR="006C125B" w:rsidRPr="00A77711" w:rsidRDefault="006C125B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66" w:type="dxa"/>
          </w:tcPr>
          <w:p w14:paraId="4A26A210" w14:textId="5BDBD68E" w:rsidR="006C125B" w:rsidRPr="00A77711" w:rsidRDefault="00246BDE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</w:t>
            </w:r>
            <w:r w:rsidR="006C125B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Latviešu valoda </w:t>
            </w:r>
            <w:r w:rsidR="00BF7992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DD</w:t>
            </w:r>
          </w:p>
        </w:tc>
        <w:tc>
          <w:tcPr>
            <w:tcW w:w="2526" w:type="dxa"/>
          </w:tcPr>
          <w:p w14:paraId="47242D48" w14:textId="1DECD43F" w:rsidR="006C125B" w:rsidRPr="00A77711" w:rsidRDefault="00246BDE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</w:t>
            </w:r>
            <w:r w:rsidR="006C125B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Matemātika </w:t>
            </w:r>
            <w:r w:rsidR="00BF7992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DD</w:t>
            </w:r>
          </w:p>
        </w:tc>
        <w:tc>
          <w:tcPr>
            <w:tcW w:w="3380" w:type="dxa"/>
          </w:tcPr>
          <w:p w14:paraId="51EA0B75" w14:textId="21FF65EC" w:rsidR="006C125B" w:rsidRPr="00A77711" w:rsidRDefault="00246BDE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</w:t>
            </w:r>
            <w:proofErr w:type="spellStart"/>
            <w:r w:rsidR="006C125B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Dabaszinības</w:t>
            </w:r>
            <w:proofErr w:type="spellEnd"/>
            <w:r w:rsidR="006C125B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F7992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DD</w:t>
            </w:r>
          </w:p>
        </w:tc>
      </w:tr>
      <w:tr w:rsidR="00295CFF" w:rsidRPr="00A77711" w14:paraId="09806CF2" w14:textId="77777777" w:rsidTr="00C0214A">
        <w:tc>
          <w:tcPr>
            <w:tcW w:w="1079" w:type="dxa"/>
          </w:tcPr>
          <w:p w14:paraId="46AB48FD" w14:textId="77777777" w:rsidR="00295CFF" w:rsidRPr="00A77711" w:rsidRDefault="00295CFF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66" w:type="dxa"/>
          </w:tcPr>
          <w:p w14:paraId="2BC8D219" w14:textId="4345124E" w:rsidR="00295CFF" w:rsidRPr="00A77711" w:rsidRDefault="00295CFF" w:rsidP="00295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Skolā</w:t>
            </w:r>
          </w:p>
        </w:tc>
        <w:tc>
          <w:tcPr>
            <w:tcW w:w="2526" w:type="dxa"/>
          </w:tcPr>
          <w:p w14:paraId="385BCAF5" w14:textId="4BDC1E71" w:rsidR="00295CFF" w:rsidRPr="00A77711" w:rsidRDefault="00295CFF" w:rsidP="00295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Skolā</w:t>
            </w:r>
          </w:p>
        </w:tc>
        <w:tc>
          <w:tcPr>
            <w:tcW w:w="3380" w:type="dxa"/>
          </w:tcPr>
          <w:p w14:paraId="135A47C8" w14:textId="5688A24D" w:rsidR="00295CFF" w:rsidRPr="00A77711" w:rsidRDefault="00295CFF" w:rsidP="00295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Skolā</w:t>
            </w:r>
          </w:p>
        </w:tc>
      </w:tr>
      <w:tr w:rsidR="00295CFF" w:rsidRPr="00A77711" w14:paraId="671E9C81" w14:textId="77777777" w:rsidTr="003A593F">
        <w:tc>
          <w:tcPr>
            <w:tcW w:w="1079" w:type="dxa"/>
          </w:tcPr>
          <w:p w14:paraId="1EE0369D" w14:textId="77777777" w:rsidR="00295CFF" w:rsidRPr="00A77711" w:rsidRDefault="00295CFF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3.klase</w:t>
            </w:r>
          </w:p>
        </w:tc>
        <w:tc>
          <w:tcPr>
            <w:tcW w:w="2366" w:type="dxa"/>
          </w:tcPr>
          <w:p w14:paraId="6B3D83B0" w14:textId="1C459A9B" w:rsidR="00295CFF" w:rsidRPr="00A77711" w:rsidRDefault="00295CFF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68,52%</w:t>
            </w:r>
          </w:p>
        </w:tc>
        <w:tc>
          <w:tcPr>
            <w:tcW w:w="2526" w:type="dxa"/>
          </w:tcPr>
          <w:p w14:paraId="258FAC48" w14:textId="07CA5F54" w:rsidR="00295CFF" w:rsidRPr="00A77711" w:rsidRDefault="00295CFF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68.48%</w:t>
            </w:r>
          </w:p>
        </w:tc>
        <w:tc>
          <w:tcPr>
            <w:tcW w:w="3380" w:type="dxa"/>
          </w:tcPr>
          <w:p w14:paraId="572FFD8B" w14:textId="77777777" w:rsidR="00295CFF" w:rsidRPr="00A77711" w:rsidRDefault="00295CFF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95CFF" w:rsidRPr="00A77711" w14:paraId="2FE88891" w14:textId="77777777" w:rsidTr="00295CFF">
        <w:tc>
          <w:tcPr>
            <w:tcW w:w="1079" w:type="dxa"/>
          </w:tcPr>
          <w:p w14:paraId="1C66E6FE" w14:textId="77777777" w:rsidR="00295CFF" w:rsidRPr="00A77711" w:rsidRDefault="00295CFF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6.klase</w:t>
            </w:r>
          </w:p>
        </w:tc>
        <w:tc>
          <w:tcPr>
            <w:tcW w:w="2366" w:type="dxa"/>
          </w:tcPr>
          <w:p w14:paraId="6774FE45" w14:textId="1DF11FDC" w:rsidR="00295CFF" w:rsidRPr="00A77711" w:rsidRDefault="00295CFF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59,33%</w:t>
            </w:r>
          </w:p>
        </w:tc>
        <w:tc>
          <w:tcPr>
            <w:tcW w:w="2526" w:type="dxa"/>
          </w:tcPr>
          <w:p w14:paraId="01D5402C" w14:textId="4EFCDDA9" w:rsidR="00295CFF" w:rsidRPr="00A77711" w:rsidRDefault="00295CFF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66,48%</w:t>
            </w:r>
          </w:p>
        </w:tc>
        <w:tc>
          <w:tcPr>
            <w:tcW w:w="3380" w:type="dxa"/>
            <w:tcBorders>
              <w:right w:val="nil"/>
            </w:tcBorders>
          </w:tcPr>
          <w:p w14:paraId="6C5FBD28" w14:textId="2F7C7D90" w:rsidR="00295CFF" w:rsidRPr="00A77711" w:rsidRDefault="00295CFF" w:rsidP="005F6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65.33%</w:t>
            </w:r>
          </w:p>
        </w:tc>
      </w:tr>
    </w:tbl>
    <w:p w14:paraId="5630D8D6" w14:textId="7E48990E" w:rsidR="006C125B" w:rsidRDefault="00AC60E0" w:rsidP="006C125B">
      <w:pPr>
        <w:spacing w:after="0" w:line="240" w:lineRule="auto"/>
        <w:jc w:val="both"/>
        <w:rPr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Mācību sasniegumi valsts DD </w:t>
      </w:r>
      <w:r w:rsidR="00B8179C">
        <w:rPr>
          <w:rFonts w:ascii="Times New Roman" w:hAnsi="Times New Roman" w:cs="Times New Roman"/>
          <w:sz w:val="24"/>
          <w:szCs w:val="24"/>
          <w:lang w:val="lv-LV"/>
        </w:rPr>
        <w:t xml:space="preserve">vidējos rādījumos </w:t>
      </w:r>
      <w:r w:rsidR="000B1575">
        <w:rPr>
          <w:rFonts w:ascii="Times New Roman" w:hAnsi="Times New Roman" w:cs="Times New Roman"/>
          <w:sz w:val="24"/>
          <w:szCs w:val="24"/>
          <w:lang w:val="lv-LV"/>
        </w:rPr>
        <w:t>optimālā</w:t>
      </w:r>
      <w:r w:rsidR="00B8179C">
        <w:rPr>
          <w:rFonts w:ascii="Times New Roman" w:hAnsi="Times New Roman" w:cs="Times New Roman"/>
          <w:sz w:val="24"/>
          <w:szCs w:val="24"/>
          <w:lang w:val="lv-LV"/>
        </w:rPr>
        <w:t xml:space="preserve"> līmenī. Priekšmetu skolotāji ir sīki izanalizējuši </w:t>
      </w:r>
      <w:r w:rsidR="00636D86">
        <w:rPr>
          <w:rFonts w:ascii="Times New Roman" w:hAnsi="Times New Roman" w:cs="Times New Roman"/>
          <w:sz w:val="24"/>
          <w:szCs w:val="24"/>
          <w:lang w:val="lv-LV"/>
        </w:rPr>
        <w:t>izglītojamo</w:t>
      </w:r>
      <w:r w:rsidR="00B8179C">
        <w:rPr>
          <w:rFonts w:ascii="Times New Roman" w:hAnsi="Times New Roman" w:cs="Times New Roman"/>
          <w:sz w:val="24"/>
          <w:szCs w:val="24"/>
          <w:lang w:val="lv-LV"/>
        </w:rPr>
        <w:t xml:space="preserve"> sniegumu un noteikuši nepieciešamos uzlabojumus savā un </w:t>
      </w:r>
      <w:r w:rsidR="00295CFF">
        <w:rPr>
          <w:rFonts w:ascii="Times New Roman" w:hAnsi="Times New Roman" w:cs="Times New Roman"/>
          <w:sz w:val="24"/>
          <w:szCs w:val="24"/>
          <w:lang w:val="lv-LV"/>
        </w:rPr>
        <w:t>izglītojamo</w:t>
      </w:r>
      <w:r w:rsidR="00B8179C">
        <w:rPr>
          <w:rFonts w:ascii="Times New Roman" w:hAnsi="Times New Roman" w:cs="Times New Roman"/>
          <w:sz w:val="24"/>
          <w:szCs w:val="24"/>
          <w:lang w:val="lv-LV"/>
        </w:rPr>
        <w:t xml:space="preserve"> darbā. Daudziem vēl grūtības sagādā kompetenču pieejā balstīti mācību satura uzdevumi.</w:t>
      </w:r>
    </w:p>
    <w:p w14:paraId="461BF8C0" w14:textId="77777777" w:rsidR="00AC60E0" w:rsidRPr="00A77711" w:rsidRDefault="00AC60E0" w:rsidP="006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1896A87" w14:textId="0916A36C" w:rsidR="00F0699D" w:rsidRPr="00A77711" w:rsidRDefault="006C125B" w:rsidP="00F06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>7.2.</w:t>
      </w:r>
      <w:r w:rsidR="005D7430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. pēc izglītojamo snieguma </w:t>
      </w:r>
      <w:proofErr w:type="spellStart"/>
      <w:r w:rsidRPr="00A77711">
        <w:rPr>
          <w:rFonts w:ascii="Times New Roman" w:hAnsi="Times New Roman" w:cs="Times New Roman"/>
          <w:sz w:val="24"/>
          <w:szCs w:val="24"/>
          <w:lang w:val="lv-LV"/>
        </w:rPr>
        <w:t>izvērtējuma</w:t>
      </w:r>
      <w:proofErr w:type="spellEnd"/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valsts pārbaudes darbos par 2022./2023.</w:t>
      </w:r>
    </w:p>
    <w:p w14:paraId="2AFB77D0" w14:textId="6FC89621" w:rsidR="006C125B" w:rsidRPr="00A77711" w:rsidRDefault="00F0699D" w:rsidP="00F06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>mācību gadu: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30"/>
        <w:gridCol w:w="1230"/>
        <w:gridCol w:w="1504"/>
        <w:gridCol w:w="956"/>
        <w:gridCol w:w="1721"/>
        <w:gridCol w:w="763"/>
        <w:gridCol w:w="1947"/>
      </w:tblGrid>
      <w:tr w:rsidR="00A77711" w:rsidRPr="00A77711" w14:paraId="694814F7" w14:textId="77777777" w:rsidTr="00F0699D">
        <w:trPr>
          <w:trHeight w:val="330"/>
        </w:trPr>
        <w:tc>
          <w:tcPr>
            <w:tcW w:w="1230" w:type="dxa"/>
            <w:vMerge w:val="restart"/>
          </w:tcPr>
          <w:p w14:paraId="6503D508" w14:textId="3F0512F8" w:rsidR="00BF7992" w:rsidRPr="00A77711" w:rsidRDefault="00BF7992" w:rsidP="006C12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Klase </w:t>
            </w:r>
          </w:p>
        </w:tc>
        <w:tc>
          <w:tcPr>
            <w:tcW w:w="2734" w:type="dxa"/>
            <w:gridSpan w:val="2"/>
          </w:tcPr>
          <w:p w14:paraId="1700EB06" w14:textId="519165B6" w:rsidR="00BF7992" w:rsidRPr="00A77711" w:rsidRDefault="00BF7992" w:rsidP="00BF7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Angļu valoda</w:t>
            </w:r>
            <w:r w:rsidR="00F0699D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%</w:t>
            </w:r>
          </w:p>
        </w:tc>
        <w:tc>
          <w:tcPr>
            <w:tcW w:w="2677" w:type="dxa"/>
            <w:gridSpan w:val="2"/>
          </w:tcPr>
          <w:p w14:paraId="0734C900" w14:textId="2CECA399" w:rsidR="00BF7992" w:rsidRPr="00A77711" w:rsidRDefault="00BF7992" w:rsidP="00BF7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Latviešu valoda</w:t>
            </w:r>
            <w:r w:rsidR="00F0699D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%</w:t>
            </w:r>
          </w:p>
        </w:tc>
        <w:tc>
          <w:tcPr>
            <w:tcW w:w="2710" w:type="dxa"/>
            <w:gridSpan w:val="2"/>
          </w:tcPr>
          <w:p w14:paraId="66DA8C5F" w14:textId="7BA3E95E" w:rsidR="00BF7992" w:rsidRPr="00A77711" w:rsidRDefault="00BF7992" w:rsidP="00BF7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Matemātika</w:t>
            </w:r>
            <w:r w:rsidR="00105E0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0699D"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%</w:t>
            </w:r>
          </w:p>
        </w:tc>
      </w:tr>
      <w:tr w:rsidR="00A77711" w:rsidRPr="00A77711" w14:paraId="7FA59741" w14:textId="77777777" w:rsidTr="00F0699D">
        <w:trPr>
          <w:trHeight w:val="495"/>
        </w:trPr>
        <w:tc>
          <w:tcPr>
            <w:tcW w:w="1230" w:type="dxa"/>
            <w:vMerge/>
          </w:tcPr>
          <w:p w14:paraId="62BA7BEF" w14:textId="77777777" w:rsidR="00BF7992" w:rsidRPr="00A77711" w:rsidRDefault="00BF7992" w:rsidP="006C12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30" w:type="dxa"/>
          </w:tcPr>
          <w:p w14:paraId="27316FB2" w14:textId="79924CEC" w:rsidR="00BF7992" w:rsidRPr="00A77711" w:rsidRDefault="00BF7992" w:rsidP="006C12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Skolā</w:t>
            </w:r>
          </w:p>
        </w:tc>
        <w:tc>
          <w:tcPr>
            <w:tcW w:w="1504" w:type="dxa"/>
          </w:tcPr>
          <w:p w14:paraId="2E96BA69" w14:textId="57BD000F" w:rsidR="00BF7992" w:rsidRPr="00A77711" w:rsidRDefault="00F0699D" w:rsidP="006C12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Valstī</w:t>
            </w:r>
          </w:p>
        </w:tc>
        <w:tc>
          <w:tcPr>
            <w:tcW w:w="956" w:type="dxa"/>
          </w:tcPr>
          <w:p w14:paraId="677A1134" w14:textId="07AF40F6" w:rsidR="00BF7992" w:rsidRPr="00A77711" w:rsidRDefault="00F0699D" w:rsidP="006C12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Skolā</w:t>
            </w:r>
          </w:p>
        </w:tc>
        <w:tc>
          <w:tcPr>
            <w:tcW w:w="1721" w:type="dxa"/>
          </w:tcPr>
          <w:p w14:paraId="50F2E788" w14:textId="0099A95F" w:rsidR="00BF7992" w:rsidRPr="00A77711" w:rsidRDefault="00F0699D" w:rsidP="006C12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Valstī</w:t>
            </w:r>
          </w:p>
        </w:tc>
        <w:tc>
          <w:tcPr>
            <w:tcW w:w="763" w:type="dxa"/>
          </w:tcPr>
          <w:p w14:paraId="11A93EFA" w14:textId="6C6B00F3" w:rsidR="00BF7992" w:rsidRPr="00A77711" w:rsidRDefault="00F0699D" w:rsidP="006C12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Skolā </w:t>
            </w:r>
          </w:p>
        </w:tc>
        <w:tc>
          <w:tcPr>
            <w:tcW w:w="1947" w:type="dxa"/>
          </w:tcPr>
          <w:p w14:paraId="24E1A5E2" w14:textId="0BD659FE" w:rsidR="00BF7992" w:rsidRPr="00A77711" w:rsidRDefault="00F0699D" w:rsidP="006C12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Valstī</w:t>
            </w:r>
          </w:p>
        </w:tc>
      </w:tr>
      <w:tr w:rsidR="00BF7992" w:rsidRPr="00A77711" w14:paraId="77B6D59F" w14:textId="77777777" w:rsidTr="00F0699D">
        <w:tc>
          <w:tcPr>
            <w:tcW w:w="1230" w:type="dxa"/>
          </w:tcPr>
          <w:p w14:paraId="0D593C9F" w14:textId="04E9B5ED" w:rsidR="00BF7992" w:rsidRPr="00A77711" w:rsidRDefault="00BF7992" w:rsidP="00F06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9.klase</w:t>
            </w:r>
          </w:p>
        </w:tc>
        <w:tc>
          <w:tcPr>
            <w:tcW w:w="1230" w:type="dxa"/>
          </w:tcPr>
          <w:p w14:paraId="33776106" w14:textId="534AE5A8" w:rsidR="00BF7992" w:rsidRPr="00A77711" w:rsidRDefault="00F0699D" w:rsidP="00F06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0360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7,94</w:t>
            </w:r>
          </w:p>
        </w:tc>
        <w:tc>
          <w:tcPr>
            <w:tcW w:w="1504" w:type="dxa"/>
          </w:tcPr>
          <w:p w14:paraId="05D2050A" w14:textId="0A419ADE" w:rsidR="00BF7992" w:rsidRPr="00A77711" w:rsidRDefault="00F0699D" w:rsidP="00F06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67</w:t>
            </w:r>
          </w:p>
        </w:tc>
        <w:tc>
          <w:tcPr>
            <w:tcW w:w="956" w:type="dxa"/>
          </w:tcPr>
          <w:p w14:paraId="65180CA6" w14:textId="497A0711" w:rsidR="00BF7992" w:rsidRPr="00A77711" w:rsidRDefault="00F0699D" w:rsidP="00F06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56</w:t>
            </w:r>
            <w:r w:rsidR="000360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,42</w:t>
            </w:r>
          </w:p>
        </w:tc>
        <w:tc>
          <w:tcPr>
            <w:tcW w:w="1721" w:type="dxa"/>
          </w:tcPr>
          <w:p w14:paraId="66AA2919" w14:textId="6687378D" w:rsidR="00BF7992" w:rsidRPr="00A77711" w:rsidRDefault="00F0699D" w:rsidP="00F06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58</w:t>
            </w:r>
          </w:p>
        </w:tc>
        <w:tc>
          <w:tcPr>
            <w:tcW w:w="763" w:type="dxa"/>
          </w:tcPr>
          <w:p w14:paraId="28F79A65" w14:textId="125A3E29" w:rsidR="00BF7992" w:rsidRPr="00A77711" w:rsidRDefault="00F0699D" w:rsidP="00F06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39</w:t>
            </w:r>
            <w:r w:rsidR="000360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.05</w:t>
            </w:r>
          </w:p>
        </w:tc>
        <w:tc>
          <w:tcPr>
            <w:tcW w:w="1947" w:type="dxa"/>
          </w:tcPr>
          <w:p w14:paraId="3DEAE743" w14:textId="484A547E" w:rsidR="00BF7992" w:rsidRPr="00A77711" w:rsidRDefault="00F0699D" w:rsidP="00F06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777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51</w:t>
            </w:r>
          </w:p>
        </w:tc>
      </w:tr>
    </w:tbl>
    <w:p w14:paraId="52C6E163" w14:textId="77777777" w:rsidR="00F0699D" w:rsidRPr="00A77711" w:rsidRDefault="00F0699D" w:rsidP="006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AAAB4E5" w14:textId="39AB8CEE" w:rsidR="00766D04" w:rsidRPr="00B8179C" w:rsidRDefault="00F0699D" w:rsidP="00B817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8179C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6C125B" w:rsidRPr="00B8179C">
        <w:rPr>
          <w:rFonts w:ascii="Times New Roman" w:hAnsi="Times New Roman" w:cs="Times New Roman"/>
          <w:sz w:val="24"/>
          <w:szCs w:val="24"/>
          <w:lang w:val="lv-LV"/>
        </w:rPr>
        <w:t>alīdzinot valsts un skolas eksāmena rezultātus, secinām, ka latviešu valodā sasniegt</w:t>
      </w:r>
      <w:r w:rsidR="00CF1D48" w:rsidRPr="00B8179C">
        <w:rPr>
          <w:rFonts w:ascii="Times New Roman" w:hAnsi="Times New Roman" w:cs="Times New Roman"/>
          <w:sz w:val="24"/>
          <w:szCs w:val="24"/>
          <w:lang w:val="lv-LV"/>
        </w:rPr>
        <w:t>ais</w:t>
      </w:r>
      <w:r w:rsidR="006C125B"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līmenis</w:t>
      </w:r>
      <w:r w:rsidR="008C572F" w:rsidRPr="00B8179C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752547"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C125B"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zemāks </w:t>
      </w:r>
      <w:r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par </w:t>
      </w:r>
      <w:r w:rsidR="006C125B" w:rsidRPr="00B8179C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119F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6C125B" w:rsidRPr="00B8179C">
        <w:rPr>
          <w:rFonts w:ascii="Times New Roman" w:hAnsi="Times New Roman" w:cs="Times New Roman"/>
          <w:sz w:val="24"/>
          <w:szCs w:val="24"/>
          <w:lang w:val="lv-LV"/>
        </w:rPr>
        <w:t>58%</w:t>
      </w:r>
      <w:r w:rsidR="008C572F"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nekā valstī</w:t>
      </w:r>
      <w:r w:rsidR="00A91B1E" w:rsidRPr="00B8179C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6C125B"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angļu valod</w:t>
      </w:r>
      <w:r w:rsidR="006574F2" w:rsidRPr="00B8179C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CF1D48" w:rsidRPr="00B8179C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6C125B"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eksāmenā </w:t>
      </w:r>
      <w:r w:rsidR="00604D90" w:rsidRPr="00B8179C">
        <w:rPr>
          <w:rFonts w:ascii="Times New Roman" w:hAnsi="Times New Roman" w:cs="Times New Roman"/>
          <w:sz w:val="24"/>
          <w:szCs w:val="24"/>
          <w:lang w:val="lv-LV"/>
        </w:rPr>
        <w:t>sasniegtais</w:t>
      </w:r>
      <w:r w:rsidR="006C125B"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līmenis ir par 19</w:t>
      </w:r>
      <w:r w:rsidR="00F2119F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6C125B"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06  % zemāks </w:t>
      </w:r>
      <w:r w:rsidR="006574F2" w:rsidRPr="00B8179C">
        <w:rPr>
          <w:rFonts w:ascii="Times New Roman" w:hAnsi="Times New Roman" w:cs="Times New Roman"/>
          <w:sz w:val="24"/>
          <w:szCs w:val="24"/>
          <w:lang w:val="lv-LV"/>
        </w:rPr>
        <w:t>nekā</w:t>
      </w:r>
      <w:r w:rsidR="006C125B"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F1D48"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vidējais </w:t>
      </w:r>
      <w:r w:rsidR="006C125B" w:rsidRPr="00B8179C">
        <w:rPr>
          <w:rFonts w:ascii="Times New Roman" w:hAnsi="Times New Roman" w:cs="Times New Roman"/>
          <w:sz w:val="24"/>
          <w:szCs w:val="24"/>
          <w:lang w:val="lv-LV"/>
        </w:rPr>
        <w:t>valstī, matemātikā zemāks par 11</w:t>
      </w:r>
      <w:r w:rsidR="00F2119F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6C125B" w:rsidRPr="00B8179C">
        <w:rPr>
          <w:rFonts w:ascii="Times New Roman" w:hAnsi="Times New Roman" w:cs="Times New Roman"/>
          <w:sz w:val="24"/>
          <w:szCs w:val="24"/>
          <w:lang w:val="lv-LV"/>
        </w:rPr>
        <w:t>95%.</w:t>
      </w:r>
      <w:r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B754500" w14:textId="77777777" w:rsidR="00867C8F" w:rsidRDefault="00F0699D" w:rsidP="00867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Noteicošais faktors ir </w:t>
      </w:r>
      <w:r w:rsidR="00C311AD">
        <w:rPr>
          <w:rFonts w:ascii="Times New Roman" w:hAnsi="Times New Roman" w:cs="Times New Roman"/>
          <w:sz w:val="24"/>
          <w:szCs w:val="24"/>
          <w:lang w:val="lv-LV"/>
        </w:rPr>
        <w:t>izglītojamo</w:t>
      </w:r>
      <w:r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motivācija sasniegt augstāku rezultātu, kuras lielākai daļai trūkst. Ietekmi uz </w:t>
      </w:r>
      <w:r w:rsidR="00C311AD">
        <w:rPr>
          <w:rFonts w:ascii="Times New Roman" w:hAnsi="Times New Roman" w:cs="Times New Roman"/>
          <w:sz w:val="24"/>
          <w:szCs w:val="24"/>
          <w:lang w:val="lv-LV"/>
        </w:rPr>
        <w:t>izglītojamo</w:t>
      </w:r>
      <w:r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sasniegumiem atstāja arī tas, ka šogad </w:t>
      </w:r>
      <w:r w:rsidR="00E93F9B" w:rsidRPr="00B8179C">
        <w:rPr>
          <w:rFonts w:ascii="Times New Roman" w:hAnsi="Times New Roman" w:cs="Times New Roman"/>
          <w:sz w:val="24"/>
          <w:szCs w:val="24"/>
          <w:lang w:val="lv-LV"/>
        </w:rPr>
        <w:t>eksāmeni tika vērtēti procentos</w:t>
      </w:r>
      <w:r w:rsidR="001F7B78"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C07ED"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8179C">
        <w:rPr>
          <w:rFonts w:ascii="Times New Roman" w:hAnsi="Times New Roman" w:cs="Times New Roman"/>
          <w:sz w:val="24"/>
          <w:szCs w:val="24"/>
          <w:lang w:val="lv-LV"/>
        </w:rPr>
        <w:t>pirmo gadu mācījās pēc uzlabotā kompetencēs balstītā mācību satura.</w:t>
      </w:r>
    </w:p>
    <w:p w14:paraId="21311565" w14:textId="33AA9901" w:rsidR="00867C8F" w:rsidRDefault="005F7DF4" w:rsidP="00867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8179C">
        <w:rPr>
          <w:rFonts w:ascii="Times New Roman" w:hAnsi="Times New Roman" w:cs="Times New Roman"/>
          <w:sz w:val="24"/>
          <w:szCs w:val="24"/>
          <w:lang w:val="lv-LV"/>
        </w:rPr>
        <w:t>Jāattīst</w:t>
      </w:r>
      <w:r w:rsidR="002E023A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izglītojamo</w:t>
      </w:r>
      <w:r w:rsidR="006B210E"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prasmes mērķtiecīgi strādāt ar dažādiem informācijas avotiem</w:t>
      </w:r>
      <w:r w:rsidR="00FF0560" w:rsidRPr="00B8179C">
        <w:rPr>
          <w:rFonts w:ascii="Times New Roman" w:hAnsi="Times New Roman" w:cs="Times New Roman"/>
          <w:sz w:val="24"/>
          <w:szCs w:val="24"/>
          <w:lang w:val="lv-LV"/>
        </w:rPr>
        <w:t>, sava viedokļa argumentēta</w:t>
      </w:r>
      <w:r w:rsidR="00CA0301" w:rsidRPr="00B8179C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FF0560" w:rsidRPr="00B8179C">
        <w:rPr>
          <w:rFonts w:ascii="Times New Roman" w:hAnsi="Times New Roman" w:cs="Times New Roman"/>
          <w:sz w:val="24"/>
          <w:szCs w:val="24"/>
          <w:lang w:val="lv-LV"/>
        </w:rPr>
        <w:t xml:space="preserve">  izteikšana</w:t>
      </w:r>
      <w:r w:rsidR="00CA0301" w:rsidRPr="00B8179C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4A1894" w:rsidRPr="00B8179C">
        <w:rPr>
          <w:rFonts w:ascii="Times New Roman" w:hAnsi="Times New Roman" w:cs="Times New Roman"/>
          <w:sz w:val="24"/>
          <w:szCs w:val="24"/>
          <w:lang w:val="lv-LV"/>
        </w:rPr>
        <w:t>, cēloņu un seku sakarību noteikšanai, kompleksa nestandarta uzdevumu risināšanai.</w:t>
      </w:r>
    </w:p>
    <w:p w14:paraId="4605F67B" w14:textId="292C3D1C" w:rsidR="00915B63" w:rsidRPr="00B8179C" w:rsidRDefault="00915B63" w:rsidP="00867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8179C">
        <w:rPr>
          <w:rFonts w:ascii="Times New Roman" w:hAnsi="Times New Roman" w:cs="Times New Roman"/>
          <w:sz w:val="24"/>
          <w:szCs w:val="24"/>
          <w:lang w:val="lv-LV"/>
        </w:rPr>
        <w:t>Jāturpina nopietns kompleksais darbs pēc dziļas rezultātu analīzes, lai paaugstinātu izglītojamo sniegumu.</w:t>
      </w:r>
    </w:p>
    <w:p w14:paraId="0F64B3F9" w14:textId="6DCDAD6A" w:rsidR="006C125B" w:rsidRPr="00A77711" w:rsidRDefault="006C125B" w:rsidP="006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652B4DE" w14:textId="5EBD6AD8" w:rsidR="006C125B" w:rsidRPr="00A77711" w:rsidRDefault="006C125B" w:rsidP="006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>7.2.</w:t>
      </w:r>
      <w:r w:rsidR="005D7430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>. Salīdzināt pēdējo trīs gadu valsts pārbaudes darbu rezultātus nav korekti, jo eksāmenu</w:t>
      </w:r>
      <w:r w:rsidR="00532ED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>norises apstākļi un vērtēšanas sistēmas ir atšķirīgas.</w:t>
      </w:r>
    </w:p>
    <w:p w14:paraId="6DF17A8B" w14:textId="77777777" w:rsidR="006C125B" w:rsidRPr="00A77711" w:rsidRDefault="006C125B" w:rsidP="006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>2020./2021. mācību gadā eksāmeni notika attālināti.</w:t>
      </w:r>
    </w:p>
    <w:p w14:paraId="63F714CA" w14:textId="77777777" w:rsidR="006C125B" w:rsidRPr="00A77711" w:rsidRDefault="006C125B" w:rsidP="006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lastRenderedPageBreak/>
        <w:t>2021./2022. mācību gadā eksāmeni vērtēti ballēs.</w:t>
      </w:r>
    </w:p>
    <w:p w14:paraId="18E5719C" w14:textId="77777777" w:rsidR="006C125B" w:rsidRPr="00A77711" w:rsidRDefault="006C125B" w:rsidP="006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>2022./2023. mācību gadā eksāmeni vērtēti procentos.</w:t>
      </w:r>
    </w:p>
    <w:p w14:paraId="12AD8C84" w14:textId="695E6E79" w:rsidR="00F2119F" w:rsidRDefault="006C125B" w:rsidP="006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Skola </w:t>
      </w:r>
      <w:r w:rsidR="00616B89">
        <w:rPr>
          <w:rFonts w:ascii="Times New Roman" w:hAnsi="Times New Roman" w:cs="Times New Roman"/>
          <w:sz w:val="24"/>
          <w:szCs w:val="24"/>
          <w:lang w:val="lv-LV"/>
        </w:rPr>
        <w:t>ar četrām</w:t>
      </w:r>
      <w:r w:rsidR="00FB7860">
        <w:rPr>
          <w:rFonts w:ascii="Times New Roman" w:hAnsi="Times New Roman" w:cs="Times New Roman"/>
          <w:sz w:val="24"/>
          <w:szCs w:val="24"/>
          <w:lang w:val="lv-LV"/>
        </w:rPr>
        <w:t xml:space="preserve"> pašreizējām izglītības programmas īstenošanas vietā</w:t>
      </w:r>
      <w:r w:rsidR="00532EDF"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FB7860">
        <w:rPr>
          <w:rFonts w:ascii="Times New Roman" w:hAnsi="Times New Roman" w:cs="Times New Roman"/>
          <w:sz w:val="24"/>
          <w:szCs w:val="24"/>
          <w:lang w:val="lv-LV"/>
        </w:rPr>
        <w:t xml:space="preserve"> pastāv pirmo gadu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>, tāpēc nevar veikt</w:t>
      </w:r>
      <w:r w:rsidR="00532EDF">
        <w:rPr>
          <w:rFonts w:ascii="Times New Roman" w:hAnsi="Times New Roman" w:cs="Times New Roman"/>
          <w:sz w:val="24"/>
          <w:szCs w:val="24"/>
          <w:lang w:val="lv-LV"/>
        </w:rPr>
        <w:t xml:space="preserve"> korektu</w:t>
      </w:r>
      <w:r w:rsidRPr="00A77711">
        <w:rPr>
          <w:rFonts w:ascii="Times New Roman" w:hAnsi="Times New Roman" w:cs="Times New Roman"/>
          <w:sz w:val="24"/>
          <w:szCs w:val="24"/>
          <w:lang w:val="lv-LV"/>
        </w:rPr>
        <w:t xml:space="preserve"> rezultātu salīdzinājumu pēdējo trīs gadu laikā.</w:t>
      </w:r>
    </w:p>
    <w:p w14:paraId="12D66B77" w14:textId="77777777" w:rsidR="000836B2" w:rsidRPr="00A77711" w:rsidRDefault="000836B2" w:rsidP="006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563DAA4" w14:textId="7F0A37A7" w:rsidR="006C125B" w:rsidRPr="00A77711" w:rsidRDefault="006C125B" w:rsidP="006C125B">
      <w:pPr>
        <w:pStyle w:val="ListParagraph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>Izglītības iestādes galvenie secinājumi par izglītojamo sniegumu ikdienas mācībās.</w:t>
      </w:r>
    </w:p>
    <w:p w14:paraId="2AF4201E" w14:textId="77777777" w:rsidR="00246BDE" w:rsidRPr="00A77711" w:rsidRDefault="00246BDE" w:rsidP="00246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0F3B0B" w14:textId="3B93AA2C" w:rsidR="00246BDE" w:rsidRPr="00A77711" w:rsidRDefault="00246BDE" w:rsidP="000836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>Vidējais vērtējums  4.-9.klasē mācību gadā ir 6,44 balles (gandrīz labi).</w:t>
      </w:r>
    </w:p>
    <w:p w14:paraId="0558D297" w14:textId="64A2D293" w:rsidR="00246BDE" w:rsidRPr="00A77711" w:rsidRDefault="00246BDE" w:rsidP="000836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7711">
        <w:rPr>
          <w:rFonts w:ascii="Times New Roman" w:hAnsi="Times New Roman" w:cs="Times New Roman"/>
          <w:sz w:val="24"/>
          <w:szCs w:val="24"/>
          <w:lang w:val="lv-LV"/>
        </w:rPr>
        <w:t>Nepietiekamo vērtējumu skaits pēdējos 3 gados samazinājies. (2021.gadā -26,6%, 2022.gadā- 16,67 %, 2023.gadā – 13,08 %). Liela nozīme sasniegumu uzlabošanā ir visu pušu sadarbībai un atbalsta personāla ieguldītajam darbam. Atbalsta sniegšanai būtu nepieciešams vēl lielāks likmju skaits, īpaši pedagogu palīgiem ne tikai 1.-3.klasē, bet arī 4.-9.klasē.</w:t>
      </w:r>
    </w:p>
    <w:p w14:paraId="24FFC657" w14:textId="06632BA3" w:rsidR="00C059D4" w:rsidRPr="00C86DDE" w:rsidRDefault="00C059D4" w:rsidP="00C86DDE">
      <w:pPr>
        <w:spacing w:after="0" w:line="240" w:lineRule="auto"/>
        <w:rPr>
          <w:rFonts w:ascii="Times New Roman" w:hAnsi="Times New Roman" w:cs="Times New Roman"/>
          <w:lang w:val="lv-LV"/>
        </w:rPr>
      </w:pPr>
    </w:p>
    <w:sectPr w:rsidR="00C059D4" w:rsidRPr="00C86DDE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D3FA" w14:textId="77777777" w:rsidR="00494029" w:rsidRDefault="00494029" w:rsidP="00F254C5">
      <w:pPr>
        <w:spacing w:after="0" w:line="240" w:lineRule="auto"/>
      </w:pPr>
      <w:r>
        <w:separator/>
      </w:r>
    </w:p>
  </w:endnote>
  <w:endnote w:type="continuationSeparator" w:id="0">
    <w:p w14:paraId="547A7641" w14:textId="77777777" w:rsidR="00494029" w:rsidRDefault="00494029" w:rsidP="00F2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8157938"/>
      <w:docPartObj>
        <w:docPartGallery w:val="Page Numbers (Bottom of Page)"/>
        <w:docPartUnique/>
      </w:docPartObj>
    </w:sdtPr>
    <w:sdtEndPr/>
    <w:sdtContent>
      <w:p w14:paraId="5AD9D86A" w14:textId="242C0569" w:rsidR="005F60FF" w:rsidRDefault="005F60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9432021" w14:textId="77777777" w:rsidR="005F60FF" w:rsidRPr="004D6E75" w:rsidRDefault="005F60FF">
    <w:pPr>
      <w:pStyle w:val="Footer"/>
      <w:rPr>
        <w:rFonts w:ascii="Times New Roman" w:hAnsi="Times New Roman" w:cs="Times New Roman"/>
        <w:i/>
        <w:iCs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757C" w14:textId="77777777" w:rsidR="00494029" w:rsidRDefault="00494029" w:rsidP="00F254C5">
      <w:pPr>
        <w:spacing w:after="0" w:line="240" w:lineRule="auto"/>
      </w:pPr>
      <w:r>
        <w:separator/>
      </w:r>
    </w:p>
  </w:footnote>
  <w:footnote w:type="continuationSeparator" w:id="0">
    <w:p w14:paraId="0ED8B15C" w14:textId="77777777" w:rsidR="00494029" w:rsidRDefault="00494029" w:rsidP="00F25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ACB"/>
    <w:multiLevelType w:val="hybridMultilevel"/>
    <w:tmpl w:val="67C45D7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28F"/>
    <w:multiLevelType w:val="hybridMultilevel"/>
    <w:tmpl w:val="0EB8E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F6690"/>
    <w:multiLevelType w:val="multilevel"/>
    <w:tmpl w:val="AD32F3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B8742D8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8A196D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9C10AB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3A4867"/>
    <w:multiLevelType w:val="hybridMultilevel"/>
    <w:tmpl w:val="09764E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DB78C4"/>
    <w:multiLevelType w:val="hybridMultilevel"/>
    <w:tmpl w:val="53788BF8"/>
    <w:lvl w:ilvl="0" w:tplc="287680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4521"/>
    <w:multiLevelType w:val="hybridMultilevel"/>
    <w:tmpl w:val="9B8CE9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D1A91"/>
    <w:multiLevelType w:val="hybridMultilevel"/>
    <w:tmpl w:val="1758E858"/>
    <w:lvl w:ilvl="0" w:tplc="5B646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1B0293"/>
    <w:multiLevelType w:val="hybridMultilevel"/>
    <w:tmpl w:val="5040FB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7277B"/>
    <w:multiLevelType w:val="hybridMultilevel"/>
    <w:tmpl w:val="B49C6FD2"/>
    <w:lvl w:ilvl="0" w:tplc="697AF2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C179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E90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CC6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A27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02E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EA7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296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4CF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62403"/>
    <w:multiLevelType w:val="multilevel"/>
    <w:tmpl w:val="A33E0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1026F73"/>
    <w:multiLevelType w:val="hybridMultilevel"/>
    <w:tmpl w:val="A3208562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B58CF"/>
    <w:multiLevelType w:val="hybridMultilevel"/>
    <w:tmpl w:val="4CB88E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E0007"/>
    <w:multiLevelType w:val="hybridMultilevel"/>
    <w:tmpl w:val="5B56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039F4"/>
    <w:multiLevelType w:val="hybridMultilevel"/>
    <w:tmpl w:val="9ED6F8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420B6"/>
    <w:multiLevelType w:val="hybridMultilevel"/>
    <w:tmpl w:val="CDA48A0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C3BCB"/>
    <w:multiLevelType w:val="hybridMultilevel"/>
    <w:tmpl w:val="037AD4F8"/>
    <w:lvl w:ilvl="0" w:tplc="C07E44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2C64"/>
    <w:multiLevelType w:val="hybridMultilevel"/>
    <w:tmpl w:val="864ED3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E7FE0"/>
    <w:multiLevelType w:val="hybridMultilevel"/>
    <w:tmpl w:val="3F2CC8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24CDF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2468BB"/>
    <w:multiLevelType w:val="hybridMultilevel"/>
    <w:tmpl w:val="BB4A75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95482"/>
    <w:multiLevelType w:val="hybridMultilevel"/>
    <w:tmpl w:val="A662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17A29"/>
    <w:multiLevelType w:val="hybridMultilevel"/>
    <w:tmpl w:val="9EC09C2E"/>
    <w:lvl w:ilvl="0" w:tplc="0414F2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A0B1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A09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8AC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6DC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A4B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F866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48CA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76E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91D2D8E"/>
    <w:multiLevelType w:val="hybridMultilevel"/>
    <w:tmpl w:val="C5C6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0198E"/>
    <w:multiLevelType w:val="hybridMultilevel"/>
    <w:tmpl w:val="29A03B3A"/>
    <w:lvl w:ilvl="0" w:tplc="40161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169542">
    <w:abstractNumId w:val="2"/>
  </w:num>
  <w:num w:numId="2" w16cid:durableId="1159005564">
    <w:abstractNumId w:val="35"/>
  </w:num>
  <w:num w:numId="3" w16cid:durableId="398863886">
    <w:abstractNumId w:val="36"/>
  </w:num>
  <w:num w:numId="4" w16cid:durableId="375131857">
    <w:abstractNumId w:val="19"/>
  </w:num>
  <w:num w:numId="5" w16cid:durableId="2090686674">
    <w:abstractNumId w:val="34"/>
  </w:num>
  <w:num w:numId="6" w16cid:durableId="713238653">
    <w:abstractNumId w:val="15"/>
  </w:num>
  <w:num w:numId="7" w16cid:durableId="2086874873">
    <w:abstractNumId w:val="0"/>
  </w:num>
  <w:num w:numId="8" w16cid:durableId="1728651425">
    <w:abstractNumId w:val="25"/>
  </w:num>
  <w:num w:numId="9" w16cid:durableId="492455363">
    <w:abstractNumId w:val="31"/>
  </w:num>
  <w:num w:numId="10" w16cid:durableId="1012345104">
    <w:abstractNumId w:val="23"/>
  </w:num>
  <w:num w:numId="11" w16cid:durableId="711081510">
    <w:abstractNumId w:val="28"/>
  </w:num>
  <w:num w:numId="12" w16cid:durableId="1457677271">
    <w:abstractNumId w:val="18"/>
  </w:num>
  <w:num w:numId="13" w16cid:durableId="1493912107">
    <w:abstractNumId w:val="8"/>
  </w:num>
  <w:num w:numId="14" w16cid:durableId="1677882817">
    <w:abstractNumId w:val="6"/>
  </w:num>
  <w:num w:numId="15" w16cid:durableId="1210722376">
    <w:abstractNumId w:val="29"/>
  </w:num>
  <w:num w:numId="16" w16cid:durableId="1500997968">
    <w:abstractNumId w:val="7"/>
  </w:num>
  <w:num w:numId="17" w16cid:durableId="1188905050">
    <w:abstractNumId w:val="3"/>
  </w:num>
  <w:num w:numId="18" w16cid:durableId="1567105378">
    <w:abstractNumId w:val="4"/>
  </w:num>
  <w:num w:numId="19" w16cid:durableId="2011979446">
    <w:abstractNumId w:val="11"/>
  </w:num>
  <w:num w:numId="20" w16cid:durableId="1941602246">
    <w:abstractNumId w:val="33"/>
  </w:num>
  <w:num w:numId="21" w16cid:durableId="2067530624">
    <w:abstractNumId w:val="10"/>
  </w:num>
  <w:num w:numId="22" w16cid:durableId="1141652522">
    <w:abstractNumId w:val="14"/>
  </w:num>
  <w:num w:numId="23" w16cid:durableId="659424398">
    <w:abstractNumId w:val="13"/>
  </w:num>
  <w:num w:numId="24" w16cid:durableId="566115312">
    <w:abstractNumId w:val="1"/>
  </w:num>
  <w:num w:numId="25" w16cid:durableId="1801847321">
    <w:abstractNumId w:val="16"/>
  </w:num>
  <w:num w:numId="26" w16cid:durableId="589168872">
    <w:abstractNumId w:val="38"/>
  </w:num>
  <w:num w:numId="27" w16cid:durableId="47457431">
    <w:abstractNumId w:val="32"/>
  </w:num>
  <w:num w:numId="28" w16cid:durableId="674648502">
    <w:abstractNumId w:val="21"/>
  </w:num>
  <w:num w:numId="29" w16cid:durableId="1925911992">
    <w:abstractNumId w:val="22"/>
  </w:num>
  <w:num w:numId="30" w16cid:durableId="1615747015">
    <w:abstractNumId w:val="5"/>
  </w:num>
  <w:num w:numId="31" w16cid:durableId="1556357390">
    <w:abstractNumId w:val="37"/>
  </w:num>
  <w:num w:numId="32" w16cid:durableId="177427716">
    <w:abstractNumId w:val="26"/>
  </w:num>
  <w:num w:numId="33" w16cid:durableId="1255356831">
    <w:abstractNumId w:val="12"/>
  </w:num>
  <w:num w:numId="34" w16cid:durableId="1760559422">
    <w:abstractNumId w:val="24"/>
  </w:num>
  <w:num w:numId="35" w16cid:durableId="2087872136">
    <w:abstractNumId w:val="27"/>
  </w:num>
  <w:num w:numId="36" w16cid:durableId="1870944231">
    <w:abstractNumId w:val="9"/>
  </w:num>
  <w:num w:numId="37" w16cid:durableId="2086756870">
    <w:abstractNumId w:val="30"/>
  </w:num>
  <w:num w:numId="38" w16cid:durableId="340622254">
    <w:abstractNumId w:val="17"/>
  </w:num>
  <w:num w:numId="39" w16cid:durableId="21081908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E5"/>
    <w:rsid w:val="00011986"/>
    <w:rsid w:val="00012B0C"/>
    <w:rsid w:val="000131FF"/>
    <w:rsid w:val="00014297"/>
    <w:rsid w:val="000178FB"/>
    <w:rsid w:val="00021B16"/>
    <w:rsid w:val="000224AA"/>
    <w:rsid w:val="00025C06"/>
    <w:rsid w:val="000360B4"/>
    <w:rsid w:val="00037B71"/>
    <w:rsid w:val="00043B16"/>
    <w:rsid w:val="00047586"/>
    <w:rsid w:val="000533D4"/>
    <w:rsid w:val="00056C98"/>
    <w:rsid w:val="00065FFF"/>
    <w:rsid w:val="0007144A"/>
    <w:rsid w:val="00072595"/>
    <w:rsid w:val="00074AA8"/>
    <w:rsid w:val="000757F4"/>
    <w:rsid w:val="000836B2"/>
    <w:rsid w:val="000876F6"/>
    <w:rsid w:val="00087D6C"/>
    <w:rsid w:val="000A4BFC"/>
    <w:rsid w:val="000B1575"/>
    <w:rsid w:val="000B779C"/>
    <w:rsid w:val="000C6983"/>
    <w:rsid w:val="000D698E"/>
    <w:rsid w:val="000E07C5"/>
    <w:rsid w:val="000E2EE9"/>
    <w:rsid w:val="000F4F27"/>
    <w:rsid w:val="00102CB2"/>
    <w:rsid w:val="00105E04"/>
    <w:rsid w:val="001209D6"/>
    <w:rsid w:val="0013622B"/>
    <w:rsid w:val="00141DD9"/>
    <w:rsid w:val="001453C5"/>
    <w:rsid w:val="001511FD"/>
    <w:rsid w:val="00152D64"/>
    <w:rsid w:val="0015446B"/>
    <w:rsid w:val="0015558E"/>
    <w:rsid w:val="001753D4"/>
    <w:rsid w:val="00180C7B"/>
    <w:rsid w:val="00183DD0"/>
    <w:rsid w:val="00186C71"/>
    <w:rsid w:val="00194527"/>
    <w:rsid w:val="001A12D6"/>
    <w:rsid w:val="001A1E43"/>
    <w:rsid w:val="001A3A8B"/>
    <w:rsid w:val="001A6422"/>
    <w:rsid w:val="001B1564"/>
    <w:rsid w:val="001B1D8B"/>
    <w:rsid w:val="001B7CE7"/>
    <w:rsid w:val="001C1851"/>
    <w:rsid w:val="001C39EC"/>
    <w:rsid w:val="001C3C56"/>
    <w:rsid w:val="001C6DD2"/>
    <w:rsid w:val="001C7978"/>
    <w:rsid w:val="001D590C"/>
    <w:rsid w:val="001D672B"/>
    <w:rsid w:val="001D7978"/>
    <w:rsid w:val="001F13D0"/>
    <w:rsid w:val="001F1C07"/>
    <w:rsid w:val="001F51A2"/>
    <w:rsid w:val="001F7B78"/>
    <w:rsid w:val="00216702"/>
    <w:rsid w:val="00217F16"/>
    <w:rsid w:val="002213B6"/>
    <w:rsid w:val="002231A2"/>
    <w:rsid w:val="00225AB5"/>
    <w:rsid w:val="0024294F"/>
    <w:rsid w:val="00245580"/>
    <w:rsid w:val="00246BDE"/>
    <w:rsid w:val="00246C72"/>
    <w:rsid w:val="0025153E"/>
    <w:rsid w:val="002743B6"/>
    <w:rsid w:val="00281EF6"/>
    <w:rsid w:val="00282C58"/>
    <w:rsid w:val="002926AC"/>
    <w:rsid w:val="00293CB6"/>
    <w:rsid w:val="0029438B"/>
    <w:rsid w:val="00295CFF"/>
    <w:rsid w:val="002A51D5"/>
    <w:rsid w:val="002A5EBD"/>
    <w:rsid w:val="002A7A4B"/>
    <w:rsid w:val="002C03FB"/>
    <w:rsid w:val="002C21A5"/>
    <w:rsid w:val="002D184F"/>
    <w:rsid w:val="002D6D80"/>
    <w:rsid w:val="002E023A"/>
    <w:rsid w:val="002E64D4"/>
    <w:rsid w:val="002F1DE5"/>
    <w:rsid w:val="002F2DC6"/>
    <w:rsid w:val="002F4905"/>
    <w:rsid w:val="002F7014"/>
    <w:rsid w:val="003015FA"/>
    <w:rsid w:val="0030589B"/>
    <w:rsid w:val="00310AE3"/>
    <w:rsid w:val="00314543"/>
    <w:rsid w:val="0032391B"/>
    <w:rsid w:val="00326858"/>
    <w:rsid w:val="003304D7"/>
    <w:rsid w:val="003316FD"/>
    <w:rsid w:val="003406B9"/>
    <w:rsid w:val="0034090E"/>
    <w:rsid w:val="00341CFA"/>
    <w:rsid w:val="00346D5B"/>
    <w:rsid w:val="003472DD"/>
    <w:rsid w:val="00355F20"/>
    <w:rsid w:val="00360A13"/>
    <w:rsid w:val="00361FE3"/>
    <w:rsid w:val="003634C3"/>
    <w:rsid w:val="00366B2C"/>
    <w:rsid w:val="00375599"/>
    <w:rsid w:val="00377131"/>
    <w:rsid w:val="00377FC7"/>
    <w:rsid w:val="003841CD"/>
    <w:rsid w:val="003A49CC"/>
    <w:rsid w:val="003A66BF"/>
    <w:rsid w:val="003A7B92"/>
    <w:rsid w:val="003B509A"/>
    <w:rsid w:val="003C7E74"/>
    <w:rsid w:val="003D28D3"/>
    <w:rsid w:val="003E4EE2"/>
    <w:rsid w:val="003E58F6"/>
    <w:rsid w:val="0040691D"/>
    <w:rsid w:val="00421445"/>
    <w:rsid w:val="0042340C"/>
    <w:rsid w:val="00427992"/>
    <w:rsid w:val="00434DDC"/>
    <w:rsid w:val="00461553"/>
    <w:rsid w:val="00467467"/>
    <w:rsid w:val="004777C2"/>
    <w:rsid w:val="004806E2"/>
    <w:rsid w:val="00480DC2"/>
    <w:rsid w:val="00485356"/>
    <w:rsid w:val="00485D99"/>
    <w:rsid w:val="00491CC4"/>
    <w:rsid w:val="00492924"/>
    <w:rsid w:val="00494029"/>
    <w:rsid w:val="004A10F4"/>
    <w:rsid w:val="004A1894"/>
    <w:rsid w:val="004C7FC3"/>
    <w:rsid w:val="004D30A4"/>
    <w:rsid w:val="004D6E75"/>
    <w:rsid w:val="004D718F"/>
    <w:rsid w:val="004E074C"/>
    <w:rsid w:val="004F4204"/>
    <w:rsid w:val="004F4484"/>
    <w:rsid w:val="004F4A10"/>
    <w:rsid w:val="005009AE"/>
    <w:rsid w:val="00512768"/>
    <w:rsid w:val="005138BF"/>
    <w:rsid w:val="00516F26"/>
    <w:rsid w:val="00517D27"/>
    <w:rsid w:val="00521AFC"/>
    <w:rsid w:val="00523734"/>
    <w:rsid w:val="00524653"/>
    <w:rsid w:val="00531AED"/>
    <w:rsid w:val="0053263D"/>
    <w:rsid w:val="00532EDF"/>
    <w:rsid w:val="005354A3"/>
    <w:rsid w:val="00535A00"/>
    <w:rsid w:val="0057351F"/>
    <w:rsid w:val="00577B29"/>
    <w:rsid w:val="00583518"/>
    <w:rsid w:val="00584436"/>
    <w:rsid w:val="005A2536"/>
    <w:rsid w:val="005A5461"/>
    <w:rsid w:val="005A5DB0"/>
    <w:rsid w:val="005B7825"/>
    <w:rsid w:val="005C1A86"/>
    <w:rsid w:val="005C5031"/>
    <w:rsid w:val="005D690F"/>
    <w:rsid w:val="005D7430"/>
    <w:rsid w:val="005E4DE3"/>
    <w:rsid w:val="005E7EE5"/>
    <w:rsid w:val="005F60FF"/>
    <w:rsid w:val="005F6F85"/>
    <w:rsid w:val="005F7303"/>
    <w:rsid w:val="005F7DF4"/>
    <w:rsid w:val="00604D90"/>
    <w:rsid w:val="00606C4E"/>
    <w:rsid w:val="00610BB0"/>
    <w:rsid w:val="00612264"/>
    <w:rsid w:val="0061346F"/>
    <w:rsid w:val="00616B89"/>
    <w:rsid w:val="0062462F"/>
    <w:rsid w:val="006323FF"/>
    <w:rsid w:val="00636D86"/>
    <w:rsid w:val="00641262"/>
    <w:rsid w:val="00643DF3"/>
    <w:rsid w:val="0064677F"/>
    <w:rsid w:val="006574F2"/>
    <w:rsid w:val="00661DD6"/>
    <w:rsid w:val="00676B98"/>
    <w:rsid w:val="00683236"/>
    <w:rsid w:val="0068535B"/>
    <w:rsid w:val="006943FE"/>
    <w:rsid w:val="00696E09"/>
    <w:rsid w:val="006A37FF"/>
    <w:rsid w:val="006B0DC1"/>
    <w:rsid w:val="006B210E"/>
    <w:rsid w:val="006B6185"/>
    <w:rsid w:val="006C125B"/>
    <w:rsid w:val="006C1FD6"/>
    <w:rsid w:val="006C4D3A"/>
    <w:rsid w:val="006D0DA1"/>
    <w:rsid w:val="006D5339"/>
    <w:rsid w:val="006D54EB"/>
    <w:rsid w:val="006E55B2"/>
    <w:rsid w:val="006E7559"/>
    <w:rsid w:val="006E7F00"/>
    <w:rsid w:val="006F2DD6"/>
    <w:rsid w:val="006F44F5"/>
    <w:rsid w:val="006F5938"/>
    <w:rsid w:val="006F60FA"/>
    <w:rsid w:val="00701B97"/>
    <w:rsid w:val="00712242"/>
    <w:rsid w:val="00714FDE"/>
    <w:rsid w:val="00715875"/>
    <w:rsid w:val="00716090"/>
    <w:rsid w:val="00752547"/>
    <w:rsid w:val="0075695A"/>
    <w:rsid w:val="00765F02"/>
    <w:rsid w:val="00766D04"/>
    <w:rsid w:val="00775B96"/>
    <w:rsid w:val="00780D45"/>
    <w:rsid w:val="0078480D"/>
    <w:rsid w:val="00786B20"/>
    <w:rsid w:val="00786E77"/>
    <w:rsid w:val="00795915"/>
    <w:rsid w:val="007A3A40"/>
    <w:rsid w:val="007A4605"/>
    <w:rsid w:val="007A7D0F"/>
    <w:rsid w:val="007B21FD"/>
    <w:rsid w:val="007B6F2C"/>
    <w:rsid w:val="007C2725"/>
    <w:rsid w:val="007E3C55"/>
    <w:rsid w:val="007F0D80"/>
    <w:rsid w:val="007F1ED2"/>
    <w:rsid w:val="007F454B"/>
    <w:rsid w:val="007F4C4E"/>
    <w:rsid w:val="00800422"/>
    <w:rsid w:val="0080313B"/>
    <w:rsid w:val="00823678"/>
    <w:rsid w:val="008318E7"/>
    <w:rsid w:val="00831A9C"/>
    <w:rsid w:val="00832190"/>
    <w:rsid w:val="0083269C"/>
    <w:rsid w:val="008326E5"/>
    <w:rsid w:val="0083373C"/>
    <w:rsid w:val="00840862"/>
    <w:rsid w:val="00844F07"/>
    <w:rsid w:val="00853CFB"/>
    <w:rsid w:val="00854051"/>
    <w:rsid w:val="00867C8F"/>
    <w:rsid w:val="008757B1"/>
    <w:rsid w:val="00882E10"/>
    <w:rsid w:val="00886F57"/>
    <w:rsid w:val="00890895"/>
    <w:rsid w:val="00891713"/>
    <w:rsid w:val="00892657"/>
    <w:rsid w:val="00893BA6"/>
    <w:rsid w:val="008953DB"/>
    <w:rsid w:val="008A56ED"/>
    <w:rsid w:val="008B14ED"/>
    <w:rsid w:val="008B4FCD"/>
    <w:rsid w:val="008B5CFB"/>
    <w:rsid w:val="008C07ED"/>
    <w:rsid w:val="008C366C"/>
    <w:rsid w:val="008C572F"/>
    <w:rsid w:val="008D014B"/>
    <w:rsid w:val="008D4903"/>
    <w:rsid w:val="008D4BD9"/>
    <w:rsid w:val="008E629C"/>
    <w:rsid w:val="008F30B4"/>
    <w:rsid w:val="008F6FE7"/>
    <w:rsid w:val="00901959"/>
    <w:rsid w:val="00905B42"/>
    <w:rsid w:val="009068A4"/>
    <w:rsid w:val="00907BF7"/>
    <w:rsid w:val="00911C6D"/>
    <w:rsid w:val="0091453C"/>
    <w:rsid w:val="00915B63"/>
    <w:rsid w:val="0092121E"/>
    <w:rsid w:val="0093682D"/>
    <w:rsid w:val="00940C9F"/>
    <w:rsid w:val="00950857"/>
    <w:rsid w:val="00955CB6"/>
    <w:rsid w:val="00957452"/>
    <w:rsid w:val="00970639"/>
    <w:rsid w:val="009B0730"/>
    <w:rsid w:val="009B0CCA"/>
    <w:rsid w:val="009B65BC"/>
    <w:rsid w:val="009C129F"/>
    <w:rsid w:val="009C1810"/>
    <w:rsid w:val="009C495F"/>
    <w:rsid w:val="009D3D5D"/>
    <w:rsid w:val="00A0708E"/>
    <w:rsid w:val="00A14EC4"/>
    <w:rsid w:val="00A25278"/>
    <w:rsid w:val="00A278B8"/>
    <w:rsid w:val="00A46A7A"/>
    <w:rsid w:val="00A477BE"/>
    <w:rsid w:val="00A562DD"/>
    <w:rsid w:val="00A576FC"/>
    <w:rsid w:val="00A64FC9"/>
    <w:rsid w:val="00A7439E"/>
    <w:rsid w:val="00A77711"/>
    <w:rsid w:val="00A87FF7"/>
    <w:rsid w:val="00A90F74"/>
    <w:rsid w:val="00A91B1E"/>
    <w:rsid w:val="00A92DD1"/>
    <w:rsid w:val="00A92FA8"/>
    <w:rsid w:val="00A951AF"/>
    <w:rsid w:val="00A9594A"/>
    <w:rsid w:val="00AA1564"/>
    <w:rsid w:val="00AA1825"/>
    <w:rsid w:val="00AA41CA"/>
    <w:rsid w:val="00AB3569"/>
    <w:rsid w:val="00AB474E"/>
    <w:rsid w:val="00AC19F2"/>
    <w:rsid w:val="00AC60E0"/>
    <w:rsid w:val="00AD308C"/>
    <w:rsid w:val="00AF1A63"/>
    <w:rsid w:val="00AF3412"/>
    <w:rsid w:val="00AF525E"/>
    <w:rsid w:val="00B00E62"/>
    <w:rsid w:val="00B014CE"/>
    <w:rsid w:val="00B054D8"/>
    <w:rsid w:val="00B11104"/>
    <w:rsid w:val="00B20B83"/>
    <w:rsid w:val="00B22677"/>
    <w:rsid w:val="00B30DDC"/>
    <w:rsid w:val="00B35420"/>
    <w:rsid w:val="00B40DDE"/>
    <w:rsid w:val="00B512CE"/>
    <w:rsid w:val="00B521F9"/>
    <w:rsid w:val="00B552CD"/>
    <w:rsid w:val="00B5701A"/>
    <w:rsid w:val="00B60115"/>
    <w:rsid w:val="00B7239C"/>
    <w:rsid w:val="00B7720A"/>
    <w:rsid w:val="00B774FA"/>
    <w:rsid w:val="00B779FD"/>
    <w:rsid w:val="00B8179C"/>
    <w:rsid w:val="00B81A95"/>
    <w:rsid w:val="00B93E76"/>
    <w:rsid w:val="00B96EC2"/>
    <w:rsid w:val="00BA0266"/>
    <w:rsid w:val="00BA5397"/>
    <w:rsid w:val="00BA60E9"/>
    <w:rsid w:val="00BB1B70"/>
    <w:rsid w:val="00BB2550"/>
    <w:rsid w:val="00BC1E4D"/>
    <w:rsid w:val="00BC30D1"/>
    <w:rsid w:val="00BC3148"/>
    <w:rsid w:val="00BD212D"/>
    <w:rsid w:val="00BE0133"/>
    <w:rsid w:val="00BE6875"/>
    <w:rsid w:val="00BF7992"/>
    <w:rsid w:val="00C059D4"/>
    <w:rsid w:val="00C07333"/>
    <w:rsid w:val="00C2792D"/>
    <w:rsid w:val="00C311AD"/>
    <w:rsid w:val="00C3796C"/>
    <w:rsid w:val="00C427BA"/>
    <w:rsid w:val="00C4502C"/>
    <w:rsid w:val="00C52278"/>
    <w:rsid w:val="00C5229C"/>
    <w:rsid w:val="00C527EB"/>
    <w:rsid w:val="00C52CF4"/>
    <w:rsid w:val="00C53E8F"/>
    <w:rsid w:val="00C547FB"/>
    <w:rsid w:val="00C6258F"/>
    <w:rsid w:val="00C773DC"/>
    <w:rsid w:val="00C801A4"/>
    <w:rsid w:val="00C81CD6"/>
    <w:rsid w:val="00C86DDE"/>
    <w:rsid w:val="00C9099A"/>
    <w:rsid w:val="00C93443"/>
    <w:rsid w:val="00C97682"/>
    <w:rsid w:val="00CA0301"/>
    <w:rsid w:val="00CA592B"/>
    <w:rsid w:val="00CA75C0"/>
    <w:rsid w:val="00CB78B6"/>
    <w:rsid w:val="00CC2A0E"/>
    <w:rsid w:val="00CD1FF9"/>
    <w:rsid w:val="00CD20BB"/>
    <w:rsid w:val="00CD2B16"/>
    <w:rsid w:val="00CD2DC0"/>
    <w:rsid w:val="00CD476F"/>
    <w:rsid w:val="00CE183A"/>
    <w:rsid w:val="00CE27F9"/>
    <w:rsid w:val="00CE51AA"/>
    <w:rsid w:val="00CF1567"/>
    <w:rsid w:val="00CF1D48"/>
    <w:rsid w:val="00CF3D14"/>
    <w:rsid w:val="00CF485B"/>
    <w:rsid w:val="00CF6A5F"/>
    <w:rsid w:val="00D0025D"/>
    <w:rsid w:val="00D051B8"/>
    <w:rsid w:val="00D15E27"/>
    <w:rsid w:val="00D234FF"/>
    <w:rsid w:val="00D23F6E"/>
    <w:rsid w:val="00D30605"/>
    <w:rsid w:val="00D309A1"/>
    <w:rsid w:val="00D401C6"/>
    <w:rsid w:val="00D40D0D"/>
    <w:rsid w:val="00D447E5"/>
    <w:rsid w:val="00D52822"/>
    <w:rsid w:val="00D56FFB"/>
    <w:rsid w:val="00D60B78"/>
    <w:rsid w:val="00D746F2"/>
    <w:rsid w:val="00D7562D"/>
    <w:rsid w:val="00D7708D"/>
    <w:rsid w:val="00D835F7"/>
    <w:rsid w:val="00D838A2"/>
    <w:rsid w:val="00D84713"/>
    <w:rsid w:val="00D93526"/>
    <w:rsid w:val="00D9551B"/>
    <w:rsid w:val="00DA3277"/>
    <w:rsid w:val="00DB03AF"/>
    <w:rsid w:val="00DB21C1"/>
    <w:rsid w:val="00DB40C5"/>
    <w:rsid w:val="00DB6D55"/>
    <w:rsid w:val="00DC0036"/>
    <w:rsid w:val="00DC1085"/>
    <w:rsid w:val="00DC628B"/>
    <w:rsid w:val="00DD14BC"/>
    <w:rsid w:val="00DE02B2"/>
    <w:rsid w:val="00DE5FA4"/>
    <w:rsid w:val="00DE6DED"/>
    <w:rsid w:val="00DF0989"/>
    <w:rsid w:val="00DF4207"/>
    <w:rsid w:val="00DF45FC"/>
    <w:rsid w:val="00E024CF"/>
    <w:rsid w:val="00E13018"/>
    <w:rsid w:val="00E21706"/>
    <w:rsid w:val="00E23F19"/>
    <w:rsid w:val="00E36677"/>
    <w:rsid w:val="00E37D7D"/>
    <w:rsid w:val="00E476B5"/>
    <w:rsid w:val="00E53C1C"/>
    <w:rsid w:val="00E5515A"/>
    <w:rsid w:val="00E576DC"/>
    <w:rsid w:val="00E63C0B"/>
    <w:rsid w:val="00E74815"/>
    <w:rsid w:val="00E8237E"/>
    <w:rsid w:val="00E85CF8"/>
    <w:rsid w:val="00E87C86"/>
    <w:rsid w:val="00E9148F"/>
    <w:rsid w:val="00E93F9B"/>
    <w:rsid w:val="00EA15BA"/>
    <w:rsid w:val="00EA2AD4"/>
    <w:rsid w:val="00EB0AC8"/>
    <w:rsid w:val="00EB2E60"/>
    <w:rsid w:val="00EB48E8"/>
    <w:rsid w:val="00EC647D"/>
    <w:rsid w:val="00ED4AD3"/>
    <w:rsid w:val="00ED7E77"/>
    <w:rsid w:val="00EE34E4"/>
    <w:rsid w:val="00EE78A9"/>
    <w:rsid w:val="00EF1001"/>
    <w:rsid w:val="00F02D30"/>
    <w:rsid w:val="00F04F11"/>
    <w:rsid w:val="00F05689"/>
    <w:rsid w:val="00F0699D"/>
    <w:rsid w:val="00F12804"/>
    <w:rsid w:val="00F2119F"/>
    <w:rsid w:val="00F21DF6"/>
    <w:rsid w:val="00F254C5"/>
    <w:rsid w:val="00F30968"/>
    <w:rsid w:val="00F36D78"/>
    <w:rsid w:val="00F42374"/>
    <w:rsid w:val="00F44A50"/>
    <w:rsid w:val="00F51674"/>
    <w:rsid w:val="00F55CC7"/>
    <w:rsid w:val="00F63D52"/>
    <w:rsid w:val="00F824FE"/>
    <w:rsid w:val="00F84F16"/>
    <w:rsid w:val="00F928D7"/>
    <w:rsid w:val="00F92D88"/>
    <w:rsid w:val="00F9664D"/>
    <w:rsid w:val="00FB7860"/>
    <w:rsid w:val="00FC0282"/>
    <w:rsid w:val="00FC5A06"/>
    <w:rsid w:val="00FC5D84"/>
    <w:rsid w:val="00FC72C6"/>
    <w:rsid w:val="00FD1C50"/>
    <w:rsid w:val="00FD69F9"/>
    <w:rsid w:val="00FD7F09"/>
    <w:rsid w:val="00FE125F"/>
    <w:rsid w:val="00FE4235"/>
    <w:rsid w:val="00FE765D"/>
    <w:rsid w:val="00FF0560"/>
    <w:rsid w:val="00FF1376"/>
    <w:rsid w:val="00FF16E1"/>
    <w:rsid w:val="00FF22BE"/>
    <w:rsid w:val="00FF3072"/>
    <w:rsid w:val="00FF5742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5CDA"/>
  <w15:chartTrackingRefBased/>
  <w15:docId w15:val="{2B91D16B-8152-4F8B-8278-A13AE92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5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6E5"/>
    <w:pPr>
      <w:ind w:left="720"/>
      <w:contextualSpacing/>
    </w:pPr>
  </w:style>
  <w:style w:type="table" w:styleId="TableGrid">
    <w:name w:val="Table Grid"/>
    <w:basedOn w:val="TableNormal"/>
    <w:uiPriority w:val="39"/>
    <w:rsid w:val="0083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4C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4C5"/>
    <w:rPr>
      <w:lang w:val="en-US"/>
    </w:rPr>
  </w:style>
  <w:style w:type="paragraph" w:styleId="NoSpacing">
    <w:name w:val="No Spacing"/>
    <w:uiPriority w:val="1"/>
    <w:qFormat/>
    <w:rsid w:val="00E5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0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08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770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86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upamatskola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81D0-6FB2-4B82-9320-5543E872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14874</Words>
  <Characters>8479</Characters>
  <Application>Microsoft Office Word</Application>
  <DocSecurity>0</DocSecurity>
  <Lines>70</Lines>
  <Paragraphs>46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Saleniece</dc:creator>
  <cp:keywords/>
  <dc:description/>
  <cp:lastModifiedBy>Inga Grīnberga</cp:lastModifiedBy>
  <cp:revision>2</cp:revision>
  <cp:lastPrinted>2023-11-01T12:03:00Z</cp:lastPrinted>
  <dcterms:created xsi:type="dcterms:W3CDTF">2023-11-03T10:02:00Z</dcterms:created>
  <dcterms:modified xsi:type="dcterms:W3CDTF">2023-11-03T10:02:00Z</dcterms:modified>
</cp:coreProperties>
</file>