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E9FE3" w14:textId="77777777" w:rsidR="005C2C47" w:rsidRPr="00262B10" w:rsidRDefault="00262B10" w:rsidP="0026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bookmarkStart w:id="0" w:name="_GoBack"/>
      <w:bookmarkEnd w:id="0"/>
      <w:r w:rsidRPr="00262B10">
        <w:rPr>
          <w:rFonts w:ascii="Times New Roman" w:hAnsi="Times New Roman" w:cs="Times New Roman"/>
          <w:sz w:val="24"/>
          <w:szCs w:val="24"/>
          <w:lang w:val="lv-LV"/>
        </w:rPr>
        <w:t>6.pielikums</w:t>
      </w:r>
    </w:p>
    <w:p w14:paraId="7F08B1A2" w14:textId="77777777" w:rsidR="00262B10" w:rsidRPr="00262B10" w:rsidRDefault="00262B10" w:rsidP="0026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62B10">
        <w:rPr>
          <w:rFonts w:ascii="Times New Roman" w:hAnsi="Times New Roman" w:cs="Times New Roman"/>
          <w:sz w:val="24"/>
          <w:szCs w:val="24"/>
          <w:lang w:val="lv-LV"/>
        </w:rPr>
        <w:t>Pie nekustamā īpašuma</w:t>
      </w:r>
    </w:p>
    <w:p w14:paraId="0B93A2E5" w14:textId="77777777" w:rsidR="00262B10" w:rsidRPr="00262B10" w:rsidRDefault="00262B10" w:rsidP="0026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62B10">
        <w:rPr>
          <w:rFonts w:ascii="Times New Roman" w:hAnsi="Times New Roman" w:cs="Times New Roman"/>
          <w:sz w:val="24"/>
          <w:szCs w:val="24"/>
          <w:lang w:val="lv-LV"/>
        </w:rPr>
        <w:t>Ķieģeļu ielā 19, Jēkabpilī</w:t>
      </w:r>
    </w:p>
    <w:p w14:paraId="39DCD53A" w14:textId="3BEF74A0" w:rsidR="00262B10" w:rsidRPr="00262B10" w:rsidRDefault="00262B10" w:rsidP="0026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  <w:r w:rsidRPr="00262B10">
        <w:rPr>
          <w:rFonts w:ascii="Times New Roman" w:hAnsi="Times New Roman" w:cs="Times New Roman"/>
          <w:sz w:val="24"/>
          <w:szCs w:val="24"/>
          <w:lang w:val="lv-LV"/>
        </w:rPr>
        <w:t>Nomas tiesību izsoles noteikumiem</w:t>
      </w:r>
    </w:p>
    <w:p w14:paraId="67ECE816" w14:textId="77777777" w:rsidR="00262B10" w:rsidRPr="00262B10" w:rsidRDefault="00262B10" w:rsidP="00262B1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lv-LV"/>
        </w:rPr>
      </w:pPr>
    </w:p>
    <w:p w14:paraId="069081EA" w14:textId="3B7D8AEE" w:rsidR="00262B10" w:rsidRPr="009C37FA" w:rsidRDefault="009C37FA" w:rsidP="00262B1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v-LV"/>
        </w:rPr>
      </w:pPr>
      <w:r w:rsidRPr="009C37FA">
        <w:rPr>
          <w:rFonts w:ascii="Times New Roman" w:hAnsi="Times New Roman" w:cs="Times New Roman"/>
          <w:b/>
          <w:sz w:val="24"/>
          <w:szCs w:val="24"/>
          <w:lang w:val="lv-LV"/>
        </w:rPr>
        <w:t>Komercķīlas</w:t>
      </w:r>
      <w:r w:rsidR="00262B10" w:rsidRPr="009C37FA">
        <w:rPr>
          <w:rFonts w:ascii="Times New Roman" w:hAnsi="Times New Roman" w:cs="Times New Roman"/>
          <w:b/>
          <w:sz w:val="24"/>
          <w:szCs w:val="24"/>
          <w:lang w:val="lv-LV"/>
        </w:rPr>
        <w:t xml:space="preserve"> būtiskie nosacījumi</w:t>
      </w:r>
    </w:p>
    <w:p w14:paraId="70D4B364" w14:textId="77777777" w:rsidR="00262B10" w:rsidRPr="00262B10" w:rsidRDefault="00262B10" w:rsidP="00262B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0AB7FEA8" w14:textId="6D5A4AE7" w:rsidR="009C37FA" w:rsidRDefault="009C37FA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Komercķīlas </w:t>
      </w:r>
      <w:r w:rsidR="002927EC">
        <w:rPr>
          <w:rFonts w:ascii="Times New Roman" w:hAnsi="Times New Roman" w:cs="Times New Roman"/>
          <w:sz w:val="24"/>
          <w:szCs w:val="24"/>
          <w:lang w:val="lv-LV"/>
        </w:rPr>
        <w:t>līgums jānoslēdz un jāreģistrē k</w:t>
      </w:r>
      <w:r w:rsidR="006375C2">
        <w:rPr>
          <w:rFonts w:ascii="Times New Roman" w:hAnsi="Times New Roman" w:cs="Times New Roman"/>
          <w:sz w:val="24"/>
          <w:szCs w:val="24"/>
          <w:lang w:val="lv-LV"/>
        </w:rPr>
        <w:t>omercķīlu reģistrā 14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(</w:t>
      </w:r>
      <w:r w:rsidR="006375C2">
        <w:rPr>
          <w:rFonts w:ascii="Times New Roman" w:hAnsi="Times New Roman" w:cs="Times New Roman"/>
          <w:sz w:val="24"/>
          <w:szCs w:val="24"/>
          <w:lang w:val="lv-LV"/>
        </w:rPr>
        <w:t>četrpadsmit</w:t>
      </w:r>
      <w:r>
        <w:rPr>
          <w:rFonts w:ascii="Times New Roman" w:hAnsi="Times New Roman" w:cs="Times New Roman"/>
          <w:sz w:val="24"/>
          <w:szCs w:val="24"/>
          <w:lang w:val="lv-LV"/>
        </w:rPr>
        <w:t>) darba dienu laikā pēc Nomas līguma par nomas obje</w:t>
      </w:r>
      <w:r w:rsidR="00C414CC">
        <w:rPr>
          <w:rFonts w:ascii="Times New Roman" w:hAnsi="Times New Roman" w:cs="Times New Roman"/>
          <w:sz w:val="24"/>
          <w:szCs w:val="24"/>
          <w:lang w:val="lv-LV"/>
        </w:rPr>
        <w:t>ktu Ķieģeļu ielā 19, Jēkabpils 6</w:t>
      </w:r>
      <w:r>
        <w:rPr>
          <w:rFonts w:ascii="Times New Roman" w:hAnsi="Times New Roman" w:cs="Times New Roman"/>
          <w:sz w:val="24"/>
          <w:szCs w:val="24"/>
          <w:lang w:val="lv-LV"/>
        </w:rPr>
        <w:t>.2.punktā noteiktu ieguldījumu veikšanas</w:t>
      </w:r>
      <w:r w:rsidR="00E22321">
        <w:rPr>
          <w:rFonts w:ascii="Times New Roman" w:hAnsi="Times New Roman" w:cs="Times New Roman"/>
          <w:sz w:val="24"/>
          <w:szCs w:val="24"/>
          <w:lang w:val="lv-LV"/>
        </w:rPr>
        <w:t xml:space="preserve"> un attiecīgās dokumentācijas iesniegšanas</w:t>
      </w:r>
      <w:r w:rsidR="002927EC">
        <w:rPr>
          <w:rFonts w:ascii="Times New Roman" w:hAnsi="Times New Roman" w:cs="Times New Roman"/>
          <w:sz w:val="24"/>
          <w:szCs w:val="24"/>
          <w:lang w:val="lv-LV"/>
        </w:rPr>
        <w:t xml:space="preserve">. </w:t>
      </w:r>
    </w:p>
    <w:p w14:paraId="4FB12109" w14:textId="716A0996" w:rsidR="00262B10" w:rsidRDefault="00A7797B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Uz komercķīlas līguma slēgšanas brīdi k</w:t>
      </w:r>
      <w:r w:rsidR="009C37FA">
        <w:rPr>
          <w:rFonts w:ascii="Times New Roman" w:hAnsi="Times New Roman" w:cs="Times New Roman"/>
          <w:sz w:val="24"/>
          <w:szCs w:val="24"/>
          <w:lang w:val="lv-LV"/>
        </w:rPr>
        <w:t>omercķīla</w:t>
      </w:r>
      <w:r w:rsidR="00E22321">
        <w:rPr>
          <w:rFonts w:ascii="Times New Roman" w:hAnsi="Times New Roman" w:cs="Times New Roman"/>
          <w:sz w:val="24"/>
          <w:szCs w:val="24"/>
          <w:lang w:val="lv-LV"/>
        </w:rPr>
        <w:t>s objekts</w:t>
      </w:r>
      <w:r w:rsidR="009C37FA">
        <w:rPr>
          <w:rFonts w:ascii="Times New Roman" w:hAnsi="Times New Roman" w:cs="Times New Roman"/>
          <w:sz w:val="24"/>
          <w:szCs w:val="24"/>
          <w:lang w:val="lv-LV"/>
        </w:rPr>
        <w:t xml:space="preserve"> nevar būt apgrūtināta ar lietu tiesībām.</w:t>
      </w:r>
    </w:p>
    <w:p w14:paraId="594D4457" w14:textId="77777777" w:rsidR="009C37FA" w:rsidRDefault="009C37FA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Komercķīlas devējs nodrošina komercķīlas apdrošināšanu pret jebkādu komercķīlas objekta pēkšņu un neparedzētu fizisku bojājumu vai zudumu gadījumiem. Apdrošināšanas polisē, kā atlīdzības saņēmēju norāda Jēkabpils pilsētas pašvaldību.</w:t>
      </w:r>
    </w:p>
    <w:p w14:paraId="044390EE" w14:textId="77777777" w:rsidR="009C37FA" w:rsidRDefault="009C37FA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Ja komercķīlas devējs nebūs sasniedzis rezultatīvos rādītājus līdz 2023.gada 31.decembrim, tad komercķīlu savā valdījumā pārņem komercķīlas ņēmējs.</w:t>
      </w:r>
    </w:p>
    <w:p w14:paraId="2F1BAD57" w14:textId="77777777" w:rsidR="009C37FA" w:rsidRDefault="009C37FA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Komercķīlai nevar veikt atkārtotu ieķīlāšanu.</w:t>
      </w:r>
    </w:p>
    <w:p w14:paraId="53D5A2E5" w14:textId="2CF54A8B" w:rsidR="009C37FA" w:rsidRDefault="009C37FA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Komercķīlas ņēmējs ieķīlāto mantu var </w:t>
      </w:r>
      <w:r w:rsidR="001D7B5A">
        <w:rPr>
          <w:rFonts w:ascii="Times New Roman" w:hAnsi="Times New Roman" w:cs="Times New Roman"/>
          <w:sz w:val="24"/>
          <w:szCs w:val="24"/>
          <w:lang w:val="lv-LV"/>
        </w:rPr>
        <w:t>pārdot bez izsoles, ja normatīvajos aktos nav noteikta cita kārtība.</w:t>
      </w:r>
    </w:p>
    <w:p w14:paraId="45D6FF30" w14:textId="77777777" w:rsidR="009C37FA" w:rsidRDefault="004876DE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Ja komercķīla tiek atkārtoti ieķīlāta vai bez komercķīlas ņēmēja rakstiska saskaņojuma apgrūtināta ar lietu tiesībām, komercķīlas ņēmējs komercķīlas tiesības var izlietot pirms termiņa.</w:t>
      </w:r>
    </w:p>
    <w:p w14:paraId="64089FAA" w14:textId="1D00D965" w:rsidR="004876DE" w:rsidRDefault="004876DE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Komercķīlas devējs katru ceturksni komercķīlas ņēmējam iesniedz pamatlīdzekļu saraks</w:t>
      </w:r>
      <w:r w:rsidR="00EF7707">
        <w:rPr>
          <w:rFonts w:ascii="Times New Roman" w:hAnsi="Times New Roman" w:cs="Times New Roman"/>
          <w:sz w:val="24"/>
          <w:szCs w:val="24"/>
          <w:lang w:val="lv-LV"/>
        </w:rPr>
        <w:t>t</w:t>
      </w:r>
      <w:r>
        <w:rPr>
          <w:rFonts w:ascii="Times New Roman" w:hAnsi="Times New Roman" w:cs="Times New Roman"/>
          <w:sz w:val="24"/>
          <w:szCs w:val="24"/>
          <w:lang w:val="lv-LV"/>
        </w:rPr>
        <w:t>u ar iekārtu vērtību, uzkrāto nolietojumu.</w:t>
      </w:r>
    </w:p>
    <w:p w14:paraId="29241558" w14:textId="7DBA4A3E" w:rsidR="00A7028F" w:rsidRDefault="00A7028F" w:rsidP="00262B1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Komercķīlai jābūt spēka līdz saņemts apstiprinājums no kompetentās institūcijas par Sasniedzamo rezultatīvo rādītāju atbilstību ES projekta nosacījumiem.</w:t>
      </w:r>
    </w:p>
    <w:p w14:paraId="39E224AF" w14:textId="500A71D1" w:rsidR="004876DE" w:rsidRPr="00262B10" w:rsidRDefault="004876DE" w:rsidP="004876D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Komercķīlas ņēmējs un komercķīlas devējs par citiem nosacījumiem vienojas slēdzot komercķīlas līgumu. Ja </w:t>
      </w:r>
      <w:r w:rsidR="00EF7707">
        <w:rPr>
          <w:rFonts w:ascii="Times New Roman" w:hAnsi="Times New Roman" w:cs="Times New Roman"/>
          <w:sz w:val="24"/>
          <w:szCs w:val="24"/>
          <w:lang w:val="lv-LV"/>
        </w:rPr>
        <w:t>noteiktajā termiņā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netiek noslēgt komercķīlas līgumus un ja par to vainojams komercķīlas devējs komercķīlas ņēmējs var izbeigt Nomas līgumu</w:t>
      </w:r>
      <w:r w:rsidRPr="004876DE">
        <w:rPr>
          <w:rFonts w:ascii="Times New Roman" w:hAnsi="Times New Roman" w:cs="Times New Roman"/>
          <w:sz w:val="24"/>
          <w:szCs w:val="24"/>
          <w:lang w:val="lv-LV"/>
        </w:rPr>
        <w:t xml:space="preserve"> par nomas objektu Ķieģeļu ielā 19, Jēkabpils</w:t>
      </w:r>
      <w:r w:rsidR="00EF7707">
        <w:rPr>
          <w:rFonts w:ascii="Times New Roman" w:hAnsi="Times New Roman" w:cs="Times New Roman"/>
          <w:sz w:val="24"/>
          <w:szCs w:val="24"/>
          <w:lang w:val="lv-LV"/>
        </w:rPr>
        <w:t>.</w:t>
      </w:r>
    </w:p>
    <w:sectPr w:rsidR="004876DE" w:rsidRPr="00262B10" w:rsidSect="00EB1BF7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96925"/>
    <w:multiLevelType w:val="hybridMultilevel"/>
    <w:tmpl w:val="0FFEC8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10"/>
    <w:rsid w:val="00150EB1"/>
    <w:rsid w:val="001D7B5A"/>
    <w:rsid w:val="00262B10"/>
    <w:rsid w:val="002927EC"/>
    <w:rsid w:val="002A76FC"/>
    <w:rsid w:val="002F7A23"/>
    <w:rsid w:val="004876DE"/>
    <w:rsid w:val="004F5EFB"/>
    <w:rsid w:val="005C2C47"/>
    <w:rsid w:val="006375C2"/>
    <w:rsid w:val="008606E2"/>
    <w:rsid w:val="00967970"/>
    <w:rsid w:val="009C37FA"/>
    <w:rsid w:val="00A24A4D"/>
    <w:rsid w:val="00A7028F"/>
    <w:rsid w:val="00A7797B"/>
    <w:rsid w:val="00AD426B"/>
    <w:rsid w:val="00C414CC"/>
    <w:rsid w:val="00E22321"/>
    <w:rsid w:val="00E35164"/>
    <w:rsid w:val="00EB1BF7"/>
    <w:rsid w:val="00EF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0E377"/>
  <w15:chartTrackingRefBased/>
  <w15:docId w15:val="{526B4E2C-1887-4E25-A68B-AF9D7D5C8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B1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B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B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19FC68B20656F44AB6F4ACC3CC0E1F66" ma:contentTypeVersion="9" ma:contentTypeDescription="Izveidot jaunu dokumentu." ma:contentTypeScope="" ma:versionID="90ce7743140c5418a13ae15a579b8398">
  <xsd:schema xmlns:xsd="http://www.w3.org/2001/XMLSchema" xmlns:xs="http://www.w3.org/2001/XMLSchema" xmlns:p="http://schemas.microsoft.com/office/2006/metadata/properties" xmlns:ns2="f5240ef0-6aa2-44dc-a46c-fad48cd4bf99" xmlns:ns3="a176b504-5990-4bb2-9906-e4d61364b8d9" targetNamespace="http://schemas.microsoft.com/office/2006/metadata/properties" ma:root="true" ma:fieldsID="693b569afdffa62902f1d281e78c2f5b" ns2:_="" ns3:_="">
    <xsd:import namespace="f5240ef0-6aa2-44dc-a46c-fad48cd4bf99"/>
    <xsd:import namespace="a176b504-5990-4bb2-9906-e4d61364b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40ef0-6aa2-44dc-a46c-fad48cd4b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76b504-5990-4bb2-9906-e4d61364b8d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0ECDD-4487-4C6E-B91B-3F4008FC7D66}">
  <ds:schemaRefs>
    <ds:schemaRef ds:uri="f5240ef0-6aa2-44dc-a46c-fad48cd4bf99"/>
    <ds:schemaRef ds:uri="http://purl.org/dc/elements/1.1/"/>
    <ds:schemaRef ds:uri="http://purl.org/dc/dcmitype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a176b504-5990-4bb2-9906-e4d61364b8d9"/>
  </ds:schemaRefs>
</ds:datastoreItem>
</file>

<file path=customXml/itemProps2.xml><?xml version="1.0" encoding="utf-8"?>
<ds:datastoreItem xmlns:ds="http://schemas.openxmlformats.org/officeDocument/2006/customXml" ds:itemID="{9440998D-AF4D-4C5A-A65E-C7DDBA5F73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4E36B7-08FB-467E-A980-72827525BD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Gluha</dc:creator>
  <cp:keywords/>
  <dc:description/>
  <cp:lastModifiedBy>Vineta Verečinska</cp:lastModifiedBy>
  <cp:revision>2</cp:revision>
  <cp:lastPrinted>2020-06-26T06:51:00Z</cp:lastPrinted>
  <dcterms:created xsi:type="dcterms:W3CDTF">2020-06-26T06:53:00Z</dcterms:created>
  <dcterms:modified xsi:type="dcterms:W3CDTF">2020-06-26T06:53:00Z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0x01010019FC68B20656F44AB6F4ACC3CC0E1F66</vt:lpwstr>
  </property>
</Properties>
</file>