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E9FE3" w14:textId="77777777" w:rsidR="005C2C47" w:rsidRPr="00262B10" w:rsidRDefault="00262B10" w:rsidP="00262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bookmarkStart w:id="0" w:name="_GoBack"/>
      <w:bookmarkEnd w:id="0"/>
      <w:r w:rsidRPr="00262B10">
        <w:rPr>
          <w:rFonts w:ascii="Times New Roman" w:hAnsi="Times New Roman" w:cs="Times New Roman"/>
          <w:sz w:val="24"/>
          <w:szCs w:val="24"/>
          <w:lang w:val="lv-LV"/>
        </w:rPr>
        <w:t>6.pielikums</w:t>
      </w:r>
    </w:p>
    <w:p w14:paraId="7F08B1A2" w14:textId="77777777" w:rsidR="00262B10" w:rsidRPr="00262B10" w:rsidRDefault="00262B10" w:rsidP="00262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 w:rsidRPr="00262B10">
        <w:rPr>
          <w:rFonts w:ascii="Times New Roman" w:hAnsi="Times New Roman" w:cs="Times New Roman"/>
          <w:sz w:val="24"/>
          <w:szCs w:val="24"/>
          <w:lang w:val="lv-LV"/>
        </w:rPr>
        <w:t>Pie nekustamā īpašuma</w:t>
      </w:r>
    </w:p>
    <w:p w14:paraId="0B93A2E5" w14:textId="77777777" w:rsidR="00262B10" w:rsidRPr="00262B10" w:rsidRDefault="00262B10" w:rsidP="00262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 w:rsidRPr="00262B10">
        <w:rPr>
          <w:rFonts w:ascii="Times New Roman" w:hAnsi="Times New Roman" w:cs="Times New Roman"/>
          <w:sz w:val="24"/>
          <w:szCs w:val="24"/>
          <w:lang w:val="lv-LV"/>
        </w:rPr>
        <w:t>Ķieģeļu ielā 19, Jēkabpilī</w:t>
      </w:r>
    </w:p>
    <w:p w14:paraId="39DCD53A" w14:textId="77777777" w:rsidR="00262B10" w:rsidRPr="00262B10" w:rsidRDefault="00262B10" w:rsidP="00262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 w:rsidRPr="00262B10">
        <w:rPr>
          <w:rFonts w:ascii="Times New Roman" w:hAnsi="Times New Roman" w:cs="Times New Roman"/>
          <w:sz w:val="24"/>
          <w:szCs w:val="24"/>
          <w:lang w:val="lv-LV"/>
        </w:rPr>
        <w:t>Nomas tiesību otrās izsoles noteikumiem</w:t>
      </w:r>
    </w:p>
    <w:p w14:paraId="67ECE816" w14:textId="77777777" w:rsidR="00262B10" w:rsidRPr="00262B10" w:rsidRDefault="00262B10" w:rsidP="00262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069081EA" w14:textId="3B7D8AEE" w:rsidR="00262B10" w:rsidRPr="009C37FA" w:rsidRDefault="009C37FA" w:rsidP="00262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9C37FA">
        <w:rPr>
          <w:rFonts w:ascii="Times New Roman" w:hAnsi="Times New Roman" w:cs="Times New Roman"/>
          <w:b/>
          <w:sz w:val="24"/>
          <w:szCs w:val="24"/>
          <w:lang w:val="lv-LV"/>
        </w:rPr>
        <w:t>Komercķīlas</w:t>
      </w:r>
      <w:r w:rsidR="00262B10" w:rsidRPr="009C37FA">
        <w:rPr>
          <w:rFonts w:ascii="Times New Roman" w:hAnsi="Times New Roman" w:cs="Times New Roman"/>
          <w:b/>
          <w:sz w:val="24"/>
          <w:szCs w:val="24"/>
          <w:lang w:val="lv-LV"/>
        </w:rPr>
        <w:t xml:space="preserve"> būtiskie nosacījumi</w:t>
      </w:r>
    </w:p>
    <w:p w14:paraId="70D4B364" w14:textId="77777777" w:rsidR="00262B10" w:rsidRPr="00262B10" w:rsidRDefault="00262B10" w:rsidP="00262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14:paraId="0AB7FEA8" w14:textId="0C719ED1" w:rsidR="009C37FA" w:rsidRDefault="009C37FA" w:rsidP="00262B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Komercķīlas līgums jānoslēdz un jāreģistrē komercķīlu reģistrā 10 (desmit) darba dienu laikā pēc Nomas līguma par nomas objektu Ķieģeļu ielā 19, Jēkabpils 7.2.punktā noteiktu ieguldījumu veikšanas</w:t>
      </w:r>
      <w:r w:rsidR="00E22321">
        <w:rPr>
          <w:rFonts w:ascii="Times New Roman" w:hAnsi="Times New Roman" w:cs="Times New Roman"/>
          <w:sz w:val="24"/>
          <w:szCs w:val="24"/>
          <w:lang w:val="lv-LV"/>
        </w:rPr>
        <w:t xml:space="preserve"> un attiecīgās dokumentācijas iesniegšanas</w:t>
      </w:r>
      <w:r w:rsidR="00A7797B">
        <w:rPr>
          <w:rFonts w:ascii="Times New Roman" w:hAnsi="Times New Roman" w:cs="Times New Roman"/>
          <w:sz w:val="24"/>
          <w:szCs w:val="24"/>
          <w:lang w:val="lv-LV"/>
        </w:rPr>
        <w:t>, ja līgums netiek noslēgts</w:t>
      </w:r>
      <w:r w:rsidR="00E22321">
        <w:rPr>
          <w:rFonts w:ascii="Times New Roman" w:hAnsi="Times New Roman" w:cs="Times New Roman"/>
          <w:sz w:val="24"/>
          <w:szCs w:val="24"/>
          <w:lang w:val="lv-LV"/>
        </w:rPr>
        <w:t xml:space="preserve"> komercķīlas devēja vainas </w:t>
      </w:r>
      <w:proofErr w:type="spellStart"/>
      <w:r w:rsidR="00E22321">
        <w:rPr>
          <w:rFonts w:ascii="Times New Roman" w:hAnsi="Times New Roman" w:cs="Times New Roman"/>
          <w:sz w:val="24"/>
          <w:szCs w:val="24"/>
          <w:lang w:val="lv-LV"/>
        </w:rPr>
        <w:t>deļā</w:t>
      </w:r>
      <w:proofErr w:type="spellEnd"/>
      <w:r w:rsidR="00E22321">
        <w:rPr>
          <w:rFonts w:ascii="Times New Roman" w:hAnsi="Times New Roman" w:cs="Times New Roman"/>
          <w:sz w:val="24"/>
          <w:szCs w:val="24"/>
          <w:lang w:val="lv-LV"/>
        </w:rPr>
        <w:t xml:space="preserve"> vai netiek reģistrēts komercķīlu reģistrā</w:t>
      </w:r>
      <w:r w:rsidR="00A7797B">
        <w:rPr>
          <w:rFonts w:ascii="Times New Roman" w:hAnsi="Times New Roman" w:cs="Times New Roman"/>
          <w:sz w:val="24"/>
          <w:szCs w:val="24"/>
          <w:lang w:val="lv-LV"/>
        </w:rPr>
        <w:t xml:space="preserve">, </w:t>
      </w:r>
      <w:r w:rsidR="004F5EFB">
        <w:rPr>
          <w:rFonts w:ascii="Times New Roman" w:hAnsi="Times New Roman" w:cs="Times New Roman"/>
          <w:sz w:val="24"/>
          <w:szCs w:val="24"/>
          <w:lang w:val="lv-LV"/>
        </w:rPr>
        <w:t xml:space="preserve">Jēkabpils pilsētas pašvaldībai ir tiesības </w:t>
      </w:r>
      <w:r w:rsidR="00E22321">
        <w:rPr>
          <w:rFonts w:ascii="Times New Roman" w:hAnsi="Times New Roman" w:cs="Times New Roman"/>
          <w:sz w:val="24"/>
          <w:szCs w:val="24"/>
          <w:lang w:val="lv-LV"/>
        </w:rPr>
        <w:t>pieprasīt līguma izpildes spējas garantijas izpildi.</w:t>
      </w:r>
    </w:p>
    <w:p w14:paraId="4FB12109" w14:textId="716A0996" w:rsidR="00262B10" w:rsidRDefault="00A7797B" w:rsidP="00262B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Uz komercķīlas līguma slēgšanas brīdi k</w:t>
      </w:r>
      <w:r w:rsidR="009C37FA">
        <w:rPr>
          <w:rFonts w:ascii="Times New Roman" w:hAnsi="Times New Roman" w:cs="Times New Roman"/>
          <w:sz w:val="24"/>
          <w:szCs w:val="24"/>
          <w:lang w:val="lv-LV"/>
        </w:rPr>
        <w:t>omercķīla</w:t>
      </w:r>
      <w:r w:rsidR="00E22321">
        <w:rPr>
          <w:rFonts w:ascii="Times New Roman" w:hAnsi="Times New Roman" w:cs="Times New Roman"/>
          <w:sz w:val="24"/>
          <w:szCs w:val="24"/>
          <w:lang w:val="lv-LV"/>
        </w:rPr>
        <w:t>s objekts</w:t>
      </w:r>
      <w:r w:rsidR="009C37FA">
        <w:rPr>
          <w:rFonts w:ascii="Times New Roman" w:hAnsi="Times New Roman" w:cs="Times New Roman"/>
          <w:sz w:val="24"/>
          <w:szCs w:val="24"/>
          <w:lang w:val="lv-LV"/>
        </w:rPr>
        <w:t xml:space="preserve"> nevar būt apgrūtināta ar lietu tiesībām.</w:t>
      </w:r>
    </w:p>
    <w:p w14:paraId="594D4457" w14:textId="77777777" w:rsidR="009C37FA" w:rsidRDefault="009C37FA" w:rsidP="00262B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Komercķīlas devējs nodrošina komercķīlas apdrošināšanu pret jebkādu komercķīlas objekta pēkšņu un neparedzētu fizisku bojājumu vai zudumu gadījumiem. Apdrošināšanas polisē, kā atlīdzības saņēmēju norāda Jēkabpils pilsētas pašvaldību.</w:t>
      </w:r>
    </w:p>
    <w:p w14:paraId="044390EE" w14:textId="77777777" w:rsidR="009C37FA" w:rsidRDefault="009C37FA" w:rsidP="00262B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Ja komercķīlas devējs nebūs sasniedzis rezultatīvos rādītājus līdz 2023.gada 31.decembrim, tad komercķīlu savā valdījumā pārņem komercķīlas ņēmējs.</w:t>
      </w:r>
    </w:p>
    <w:p w14:paraId="2F1BAD57" w14:textId="77777777" w:rsidR="009C37FA" w:rsidRDefault="009C37FA" w:rsidP="00262B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Komercķīlai nevar veikt atkārtotu ieķīlāšanu.</w:t>
      </w:r>
    </w:p>
    <w:p w14:paraId="53D5A2E5" w14:textId="77777777" w:rsidR="009C37FA" w:rsidRDefault="009C37FA" w:rsidP="00262B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Komercķīlas ņēmējs ieķīlāto mantu var </w:t>
      </w:r>
      <w:r w:rsidRPr="00E22321">
        <w:rPr>
          <w:rFonts w:ascii="Times New Roman" w:hAnsi="Times New Roman" w:cs="Times New Roman"/>
          <w:sz w:val="24"/>
          <w:szCs w:val="24"/>
          <w:lang w:val="lv-LV"/>
        </w:rPr>
        <w:t>pārdot bez izsoles.</w:t>
      </w:r>
    </w:p>
    <w:p w14:paraId="45D6FF30" w14:textId="77777777" w:rsidR="009C37FA" w:rsidRDefault="004876DE" w:rsidP="00262B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Ja komercķīla tiek atkārtoti ieķīlāta vai bez komercķīlas ņēmēja rakstiska saskaņojuma apgrūtināta ar lietu tiesībām, komercķīlas ņēmējs komercķīlas tiesības var izlietot pirms termiņa.</w:t>
      </w:r>
    </w:p>
    <w:p w14:paraId="64089FAA" w14:textId="1D00D965" w:rsidR="004876DE" w:rsidRDefault="004876DE" w:rsidP="00262B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Komercķīlas devējs katru ceturksni komercķīlas ņēmējam iesniedz pamatlīdzekļu saraks</w:t>
      </w:r>
      <w:r w:rsidR="00EF7707">
        <w:rPr>
          <w:rFonts w:ascii="Times New Roman" w:hAnsi="Times New Roman" w:cs="Times New Roman"/>
          <w:sz w:val="24"/>
          <w:szCs w:val="24"/>
          <w:lang w:val="lv-LV"/>
        </w:rPr>
        <w:t>t</w:t>
      </w:r>
      <w:r>
        <w:rPr>
          <w:rFonts w:ascii="Times New Roman" w:hAnsi="Times New Roman" w:cs="Times New Roman"/>
          <w:sz w:val="24"/>
          <w:szCs w:val="24"/>
          <w:lang w:val="lv-LV"/>
        </w:rPr>
        <w:t>u ar iekārtu vērtību, uzkrāto nolietojumu.</w:t>
      </w:r>
    </w:p>
    <w:p w14:paraId="39E224AF" w14:textId="500A71D1" w:rsidR="004876DE" w:rsidRPr="00262B10" w:rsidRDefault="004876DE" w:rsidP="004876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Komercķīlas ņēmējs un komercķīlas devējs par citiem nosacījumiem vienojas slēdzot komercķīlas līgumu. Ja </w:t>
      </w:r>
      <w:r w:rsidR="00EF7707">
        <w:rPr>
          <w:rFonts w:ascii="Times New Roman" w:hAnsi="Times New Roman" w:cs="Times New Roman"/>
          <w:sz w:val="24"/>
          <w:szCs w:val="24"/>
          <w:lang w:val="lv-LV"/>
        </w:rPr>
        <w:t>noteiktajā termiņā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netiek noslēgt komercķīlas līgumus un ja par to vainojams komercķīlas devējs komercķīlas ņēmējs var izbeigt Nomas līgumu</w:t>
      </w:r>
      <w:r w:rsidRPr="004876DE">
        <w:rPr>
          <w:rFonts w:ascii="Times New Roman" w:hAnsi="Times New Roman" w:cs="Times New Roman"/>
          <w:sz w:val="24"/>
          <w:szCs w:val="24"/>
          <w:lang w:val="lv-LV"/>
        </w:rPr>
        <w:t xml:space="preserve"> par nomas objektu Ķieģeļu ielā 19, Jēkabpils</w:t>
      </w:r>
      <w:r w:rsidR="00EF7707">
        <w:rPr>
          <w:rFonts w:ascii="Times New Roman" w:hAnsi="Times New Roman" w:cs="Times New Roman"/>
          <w:sz w:val="24"/>
          <w:szCs w:val="24"/>
          <w:lang w:val="lv-LV"/>
        </w:rPr>
        <w:t>.</w:t>
      </w:r>
    </w:p>
    <w:sectPr w:rsidR="004876DE" w:rsidRPr="00262B10" w:rsidSect="00EB1BF7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6925"/>
    <w:multiLevelType w:val="hybridMultilevel"/>
    <w:tmpl w:val="0FFEC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B10"/>
    <w:rsid w:val="00262B10"/>
    <w:rsid w:val="004876DE"/>
    <w:rsid w:val="004F5EFB"/>
    <w:rsid w:val="005C2C47"/>
    <w:rsid w:val="006E1F44"/>
    <w:rsid w:val="009C37FA"/>
    <w:rsid w:val="00A7797B"/>
    <w:rsid w:val="00AD426B"/>
    <w:rsid w:val="00E22321"/>
    <w:rsid w:val="00E35164"/>
    <w:rsid w:val="00EB1BF7"/>
    <w:rsid w:val="00E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E3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1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B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1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B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cp:lastPrinted>2019-06-21T08:40:00Z</cp:lastPrinted>
  <dcterms:created xsi:type="dcterms:W3CDTF">2019-06-25T08:30:00Z</dcterms:created>
  <dcterms:modified xsi:type="dcterms:W3CDTF">2019-06-25T08:30:00Z</dcterms:modified>
</cp:coreProperties>
</file>