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23031" w14:textId="77777777" w:rsidR="00A626B5" w:rsidRDefault="00A626B5">
      <w:pPr>
        <w:pStyle w:val="Standard"/>
        <w:jc w:val="center"/>
        <w:rPr>
          <w:rFonts w:ascii="Times New Roman" w:hAnsi="Times New Roman" w:cs="Times New Roman"/>
          <w:b/>
          <w:bCs/>
          <w:kern w:val="0"/>
          <w:lang w:eastAsia="lv-LV"/>
        </w:rPr>
      </w:pPr>
    </w:p>
    <w:p w14:paraId="5ACFA28A" w14:textId="77777777" w:rsidR="00A626B5" w:rsidRDefault="00DC5193">
      <w:pPr>
        <w:pStyle w:val="Standard"/>
        <w:jc w:val="center"/>
        <w:rPr>
          <w:rFonts w:ascii="Times New Roman" w:hAnsi="Times New Roman" w:cs="Times New Roman"/>
          <w:b/>
          <w:bCs/>
          <w:kern w:val="0"/>
          <w:lang w:eastAsia="lv-LV"/>
        </w:rPr>
      </w:pPr>
      <w:r>
        <w:rPr>
          <w:rFonts w:ascii="Times New Roman" w:hAnsi="Times New Roman" w:cs="Times New Roman"/>
          <w:b/>
          <w:bCs/>
          <w:kern w:val="0"/>
          <w:lang w:eastAsia="lv-LV"/>
        </w:rPr>
        <w:t>DELEĢĒŠANAS LĪGUMS</w:t>
      </w:r>
    </w:p>
    <w:p w14:paraId="6A9B60B2" w14:textId="77777777" w:rsidR="00A626B5" w:rsidRDefault="00A626B5">
      <w:pPr>
        <w:pStyle w:val="Standard"/>
        <w:jc w:val="center"/>
        <w:rPr>
          <w:rFonts w:ascii="Times New Roman" w:hAnsi="Times New Roman" w:cs="Times New Roman"/>
          <w:b/>
          <w:bCs/>
          <w:i/>
          <w:iCs/>
          <w:kern w:val="0"/>
          <w:lang w:eastAsia="lv-LV"/>
        </w:rPr>
      </w:pPr>
    </w:p>
    <w:p w14:paraId="65D98153" w14:textId="77777777" w:rsidR="00A626B5" w:rsidRDefault="00DC5193">
      <w:pPr>
        <w:pStyle w:val="Standard"/>
        <w:rPr>
          <w:rFonts w:ascii="Times New Roman" w:hAnsi="Times New Roman" w:cs="Times New Roman"/>
          <w:i/>
          <w:iCs/>
          <w:kern w:val="0"/>
          <w:lang w:eastAsia="lv-LV"/>
        </w:rPr>
      </w:pPr>
      <w:r>
        <w:rPr>
          <w:rFonts w:ascii="Times New Roman" w:hAnsi="Times New Roman" w:cs="Times New Roman"/>
          <w:i/>
          <w:iCs/>
          <w:kern w:val="0"/>
          <w:lang w:eastAsia="lv-LV"/>
        </w:rPr>
        <w:t>Līguma parakstīšanas datums ir pēdējā pievienotā</w:t>
      </w:r>
      <w:r>
        <w:rPr>
          <w:rFonts w:ascii="Times New Roman" w:hAnsi="Times New Roman" w:cs="Times New Roman"/>
          <w:i/>
          <w:iCs/>
          <w:kern w:val="0"/>
          <w:lang w:eastAsia="lv-LV"/>
        </w:rPr>
        <w:br/>
      </w:r>
      <w:r>
        <w:rPr>
          <w:rFonts w:ascii="Times New Roman" w:hAnsi="Times New Roman" w:cs="Times New Roman"/>
          <w:i/>
          <w:iCs/>
          <w:kern w:val="0"/>
          <w:lang w:eastAsia="lv-LV"/>
        </w:rPr>
        <w:t>droša elektroniskā paraksta un tā laika zīmoga datums</w:t>
      </w:r>
    </w:p>
    <w:p w14:paraId="6443463C" w14:textId="77777777" w:rsidR="00A626B5" w:rsidRDefault="00A626B5">
      <w:pPr>
        <w:pStyle w:val="Standard"/>
        <w:jc w:val="both"/>
        <w:rPr>
          <w:rFonts w:ascii="Times New Roman" w:hAnsi="Times New Roman" w:cs="Times New Roman"/>
          <w:b/>
          <w:bCs/>
          <w:kern w:val="0"/>
          <w:lang w:eastAsia="lv-LV"/>
        </w:rPr>
      </w:pPr>
    </w:p>
    <w:p w14:paraId="03EA5A05" w14:textId="77777777" w:rsidR="00A626B5" w:rsidRDefault="00DC5193">
      <w:pPr>
        <w:pStyle w:val="Standard"/>
        <w:jc w:val="both"/>
        <w:rPr>
          <w:rFonts w:hint="eastAsia"/>
        </w:rPr>
      </w:pPr>
      <w:r>
        <w:rPr>
          <w:rFonts w:ascii="Times New Roman" w:hAnsi="Times New Roman" w:cs="Times New Roman"/>
          <w:b/>
          <w:bCs/>
          <w:kern w:val="0"/>
          <w:lang w:eastAsia="lv-LV"/>
        </w:rPr>
        <w:t xml:space="preserve">Jēkabpils novada pašvaldība, </w:t>
      </w:r>
      <w:r>
        <w:rPr>
          <w:rFonts w:ascii="Times New Roman" w:hAnsi="Times New Roman" w:cs="Times New Roman"/>
          <w:kern w:val="0"/>
          <w:lang w:eastAsia="lv-LV"/>
        </w:rPr>
        <w:t xml:space="preserve">PVN </w:t>
      </w:r>
      <w:proofErr w:type="spellStart"/>
      <w:r>
        <w:rPr>
          <w:rFonts w:ascii="Times New Roman" w:hAnsi="Times New Roman" w:cs="Times New Roman"/>
          <w:kern w:val="0"/>
          <w:lang w:eastAsia="lv-LV"/>
        </w:rPr>
        <w:t>reģ</w:t>
      </w:r>
      <w:proofErr w:type="spellEnd"/>
      <w:r>
        <w:rPr>
          <w:rFonts w:ascii="Times New Roman" w:hAnsi="Times New Roman" w:cs="Times New Roman"/>
          <w:kern w:val="0"/>
          <w:lang w:eastAsia="lv-LV"/>
        </w:rPr>
        <w:t xml:space="preserve">. Nr.90000024205, adrese Brīvības iela 120, Jēkabpils, Jēkabpils </w:t>
      </w:r>
      <w:r>
        <w:rPr>
          <w:rFonts w:ascii="Times New Roman" w:hAnsi="Times New Roman" w:cs="Times New Roman"/>
          <w:kern w:val="0"/>
          <w:lang w:eastAsia="lv-LV"/>
        </w:rPr>
        <w:t>novads, LV – 5201,</w:t>
      </w:r>
      <w:r>
        <w:rPr>
          <w:rFonts w:ascii="Times New Roman" w:hAnsi="Times New Roman" w:cs="Times New Roman"/>
          <w:b/>
          <w:bCs/>
          <w:kern w:val="0"/>
          <w:lang w:eastAsia="lv-LV"/>
        </w:rPr>
        <w:t xml:space="preserve"> </w:t>
      </w:r>
      <w:r>
        <w:rPr>
          <w:rFonts w:ascii="Times New Roman" w:hAnsi="Times New Roman" w:cs="Times New Roman"/>
          <w:kern w:val="0"/>
          <w:lang w:eastAsia="lv-LV"/>
        </w:rPr>
        <w:t>(turpmāk – Pašvaldība), domes priekšsēdētāja Raivja Ragaiņa personā, kurš darbojas pamatojoties uz Pašvaldību likumu un Jēkabpils novada domes 2023.gada 13.jūlija saistošajiem noteikumiem Nr.26 “Jēkabpils novada pašvaldības nolikums”, no vienas puses un</w:t>
      </w:r>
    </w:p>
    <w:p w14:paraId="508C2CB6" w14:textId="77777777" w:rsidR="00A626B5" w:rsidRDefault="00DC5193">
      <w:pPr>
        <w:pStyle w:val="Standard"/>
        <w:spacing w:before="100" w:after="100"/>
        <w:jc w:val="both"/>
        <w:rPr>
          <w:rFonts w:hint="eastAsia"/>
        </w:rPr>
      </w:pPr>
      <w:r>
        <w:rPr>
          <w:rFonts w:ascii="Times New Roman" w:hAnsi="Times New Roman" w:cs="Times New Roman"/>
          <w:b/>
          <w:bCs/>
          <w:kern w:val="0"/>
          <w:lang w:eastAsia="lv-LV"/>
        </w:rPr>
        <w:t>SIA “</w:t>
      </w:r>
      <w:proofErr w:type="spellStart"/>
      <w:r>
        <w:rPr>
          <w:rFonts w:ascii="Times New Roman" w:hAnsi="Times New Roman" w:cs="Times New Roman"/>
          <w:b/>
          <w:bCs/>
          <w:kern w:val="0"/>
          <w:lang w:eastAsia="lv-LV"/>
        </w:rPr>
        <w:t>Vidusdaugavas</w:t>
      </w:r>
      <w:proofErr w:type="spellEnd"/>
      <w:r>
        <w:rPr>
          <w:rFonts w:ascii="Times New Roman" w:hAnsi="Times New Roman" w:cs="Times New Roman"/>
          <w:b/>
          <w:bCs/>
          <w:kern w:val="0"/>
          <w:lang w:eastAsia="lv-LV"/>
        </w:rPr>
        <w:t xml:space="preserve"> SPAAO” </w:t>
      </w:r>
      <w:r>
        <w:rPr>
          <w:rFonts w:ascii="Times New Roman" w:hAnsi="Times New Roman" w:cs="Times New Roman"/>
          <w:kern w:val="0"/>
          <w:lang w:eastAsia="lv-LV"/>
        </w:rPr>
        <w:t xml:space="preserve">, reģistrācijas numurs 55403015551, adrese: </w:t>
      </w:r>
      <w:hyperlink r:id="rId6" w:history="1">
        <w:r>
          <w:rPr>
            <w:rFonts w:ascii="Times New Roman" w:hAnsi="Times New Roman" w:cs="Times New Roman"/>
            <w:kern w:val="0"/>
            <w:shd w:val="clear" w:color="auto" w:fill="FFFFFF"/>
            <w:lang w:eastAsia="lv-LV"/>
          </w:rPr>
          <w:t xml:space="preserve">"Dziļā </w:t>
        </w:r>
        <w:proofErr w:type="spellStart"/>
        <w:r>
          <w:rPr>
            <w:rFonts w:ascii="Times New Roman" w:hAnsi="Times New Roman" w:cs="Times New Roman"/>
            <w:kern w:val="0"/>
            <w:shd w:val="clear" w:color="auto" w:fill="FFFFFF"/>
            <w:lang w:eastAsia="lv-LV"/>
          </w:rPr>
          <w:t>Vāda</w:t>
        </w:r>
        <w:proofErr w:type="spellEnd"/>
        <w:r>
          <w:rPr>
            <w:rFonts w:ascii="Times New Roman" w:hAnsi="Times New Roman" w:cs="Times New Roman"/>
            <w:kern w:val="0"/>
            <w:shd w:val="clear" w:color="auto" w:fill="FFFFFF"/>
            <w:lang w:eastAsia="lv-LV"/>
          </w:rPr>
          <w:t>",</w:t>
        </w:r>
        <w:r>
          <w:rPr>
            <w:rFonts w:ascii="Times New Roman" w:hAnsi="Times New Roman" w:cs="Times New Roman"/>
            <w:kern w:val="0"/>
            <w:shd w:val="clear" w:color="auto" w:fill="FFFFFF"/>
            <w:lang w:eastAsia="lv-LV"/>
          </w:rPr>
          <w:br/>
        </w:r>
        <w:r>
          <w:rPr>
            <w:rFonts w:ascii="Times New Roman" w:hAnsi="Times New Roman" w:cs="Times New Roman"/>
            <w:kern w:val="0"/>
            <w:shd w:val="clear" w:color="auto" w:fill="FFFFFF"/>
            <w:lang w:eastAsia="lv-LV"/>
          </w:rPr>
          <w:t>Mežāres pag</w:t>
        </w:r>
      </w:hyperlink>
      <w:hyperlink r:id="rId7" w:history="1">
        <w:r>
          <w:rPr>
            <w:rFonts w:ascii="Times New Roman" w:hAnsi="Times New Roman" w:cs="Times New Roman"/>
            <w:kern w:val="0"/>
            <w:shd w:val="clear" w:color="auto" w:fill="FFFFFF"/>
            <w:lang w:eastAsia="lv-LV"/>
          </w:rPr>
          <w:t>asts</w:t>
        </w:r>
      </w:hyperlink>
      <w:hyperlink r:id="rId8" w:history="1">
        <w:r>
          <w:rPr>
            <w:rFonts w:ascii="Times New Roman" w:hAnsi="Times New Roman" w:cs="Times New Roman"/>
            <w:kern w:val="0"/>
            <w:shd w:val="clear" w:color="auto" w:fill="FFFFFF"/>
            <w:lang w:eastAsia="lv-LV"/>
          </w:rPr>
          <w:t>, Jēkabpils nov</w:t>
        </w:r>
      </w:hyperlink>
      <w:hyperlink r:id="rId9" w:history="1">
        <w:r>
          <w:rPr>
            <w:rFonts w:ascii="Times New Roman" w:hAnsi="Times New Roman" w:cs="Times New Roman"/>
            <w:kern w:val="0"/>
            <w:shd w:val="clear" w:color="auto" w:fill="FFFFFF"/>
            <w:lang w:eastAsia="lv-LV"/>
          </w:rPr>
          <w:t>ads</w:t>
        </w:r>
      </w:hyperlink>
      <w:hyperlink r:id="rId10" w:history="1">
        <w:r>
          <w:rPr>
            <w:rFonts w:ascii="Times New Roman" w:hAnsi="Times New Roman" w:cs="Times New Roman"/>
            <w:kern w:val="0"/>
            <w:shd w:val="clear" w:color="auto" w:fill="FFFFFF"/>
            <w:lang w:eastAsia="lv-LV"/>
          </w:rPr>
          <w:t>, LV-5226</w:t>
        </w:r>
      </w:hyperlink>
      <w:r>
        <w:rPr>
          <w:rFonts w:ascii="Times New Roman" w:hAnsi="Times New Roman" w:cs="Times New Roman"/>
          <w:kern w:val="0"/>
          <w:lang w:eastAsia="lv-LV"/>
        </w:rPr>
        <w:t xml:space="preserve">,  (turpmāk – AARC), kuru uz statūtu pamata pārstāv valdes loceklis Mārtiņš </w:t>
      </w:r>
      <w:proofErr w:type="spellStart"/>
      <w:r>
        <w:rPr>
          <w:rFonts w:ascii="Times New Roman" w:hAnsi="Times New Roman" w:cs="Times New Roman"/>
          <w:kern w:val="0"/>
          <w:lang w:eastAsia="lv-LV"/>
        </w:rPr>
        <w:t>Gluhs</w:t>
      </w:r>
      <w:proofErr w:type="spellEnd"/>
      <w:r>
        <w:rPr>
          <w:rFonts w:ascii="Times New Roman" w:hAnsi="Times New Roman" w:cs="Times New Roman"/>
          <w:kern w:val="0"/>
          <w:lang w:eastAsia="lv-LV"/>
        </w:rPr>
        <w:t>, no otras puses,</w:t>
      </w:r>
    </w:p>
    <w:p w14:paraId="2C9C131E"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turpmāk Pašvaldība un AARC katrs atsevišķi – Puse, abas kopā – Puses, ņemot vērā:</w:t>
      </w:r>
    </w:p>
    <w:p w14:paraId="7A9626EF"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a) Pašvaldību likuma 4. panta pirmās daļas 1. punktu, kas noteic, ka pašvaldības viena no autonomajām funkcijām ir organizēt iedzīvotājiem sadzīves atkritumu apsaimniekošanas pakalpojumus neatkarīgi no tā, kā īpašumā atrodas dzīvojamais fonds;</w:t>
      </w:r>
    </w:p>
    <w:p w14:paraId="6D609223"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b) Pašvaldību likuma 7. pantu, kas noteic, ka saskaņā ar Valsts pārvaldes iekārtas likumu pašvaldība atsevišķu tās autonomajā kompetencē ietilpstošu pārvaldes uzdevumu var deleģēt citai personai;</w:t>
      </w:r>
    </w:p>
    <w:p w14:paraId="2CD33789" w14:textId="77777777" w:rsidR="00A626B5" w:rsidRDefault="00DC5193">
      <w:pPr>
        <w:tabs>
          <w:tab w:val="right" w:pos="9356"/>
        </w:tabs>
        <w:snapToGrid w:val="0"/>
        <w:jc w:val="both"/>
        <w:rPr>
          <w:rFonts w:hint="eastAsia"/>
        </w:rPr>
      </w:pPr>
      <w:r>
        <w:rPr>
          <w:rFonts w:ascii="Times New Roman" w:hAnsi="Times New Roman" w:cs="Times New Roman"/>
          <w:kern w:val="0"/>
          <w:lang w:eastAsia="lv-LV"/>
        </w:rPr>
        <w:t>c) Pašvaldības domes 2024. gada 11.jūlija lēmumu </w:t>
      </w:r>
      <w:hyperlink r:id="rId11" w:history="1">
        <w:r>
          <w:rPr>
            <w:rFonts w:ascii="Times New Roman" w:hAnsi="Times New Roman" w:cs="Times New Roman"/>
            <w:kern w:val="0"/>
            <w:lang w:eastAsia="lv-LV"/>
          </w:rPr>
          <w:t>Nr.520</w:t>
        </w:r>
      </w:hyperlink>
      <w:r>
        <w:rPr>
          <w:rFonts w:ascii="Times New Roman" w:hAnsi="Times New Roman" w:cs="Times New Roman"/>
          <w:kern w:val="0"/>
          <w:lang w:eastAsia="lv-LV"/>
        </w:rPr>
        <w:t xml:space="preserve">  “</w:t>
      </w:r>
      <w:r>
        <w:rPr>
          <w:rFonts w:cs="Tahoma"/>
          <w:bCs/>
          <w:szCs w:val="22"/>
        </w:rPr>
        <w:t xml:space="preserve">Par Latgales reģionālo atkritumu apsaimniekošanas plānu 2024.-2030. gadam”, </w:t>
      </w:r>
      <w:r>
        <w:rPr>
          <w:rFonts w:ascii="Times New Roman" w:hAnsi="Times New Roman" w:cs="Times New Roman"/>
          <w:kern w:val="0"/>
          <w:lang w:eastAsia="lv-LV"/>
        </w:rPr>
        <w:t>ar kuru ir apstiprināts Latgales reģionālais atkritumu apsaimniekošanas plāns 2024.–2030. gadam;</w:t>
      </w:r>
    </w:p>
    <w:p w14:paraId="3E064F1F"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d) Atkritumu apsaimniekošanas likuma 10.</w:t>
      </w:r>
      <w:r>
        <w:rPr>
          <w:rFonts w:ascii="Times New Roman" w:hAnsi="Times New Roman" w:cs="Times New Roman"/>
          <w:kern w:val="0"/>
          <w:vertAlign w:val="superscript"/>
          <w:lang w:eastAsia="lv-LV"/>
        </w:rPr>
        <w:t>1</w:t>
      </w:r>
      <w:r>
        <w:rPr>
          <w:rFonts w:ascii="Times New Roman" w:hAnsi="Times New Roman" w:cs="Times New Roman"/>
          <w:kern w:val="0"/>
          <w:lang w:eastAsia="lv-LV"/>
        </w:rPr>
        <w:t> panta otro daļu, kas paredz, ka pašvaldība, ievērojot normatīvo aktu par pašvaldībām un Valsts pārvaldes iekārtas likuma noteikumus, var deleģēt atkritumu apsaimniekošanas reģionālajam centram šādus pārvaldes uzdevumus:</w:t>
      </w:r>
    </w:p>
    <w:p w14:paraId="131635A0"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1) nodrošināt atkritumu apsaimniekošanas reģionālā plāna ieviešanu, ņemot vērā šajā likumā noteikto pašvaldību kompetenci atkritumu apsaimniekošanas jomā;</w:t>
      </w:r>
    </w:p>
    <w:p w14:paraId="5613FB0A"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 xml:space="preserve">2) patstāvīgi vai sadarbībā ar attiecīgā atkritumu apsaimniekošanas reģiona pašvaldībām un Atkritumu apsaimniekošanas likuma 18. pantā noteiktajā kārtībā izraudzīto atkritumu </w:t>
      </w:r>
      <w:proofErr w:type="spellStart"/>
      <w:r>
        <w:rPr>
          <w:rFonts w:ascii="Times New Roman" w:hAnsi="Times New Roman" w:cs="Times New Roman"/>
          <w:kern w:val="0"/>
          <w:lang w:eastAsia="lv-LV"/>
        </w:rPr>
        <w:t>apsaimniekotāju</w:t>
      </w:r>
      <w:proofErr w:type="spellEnd"/>
      <w:r>
        <w:rPr>
          <w:rFonts w:ascii="Times New Roman" w:hAnsi="Times New Roman" w:cs="Times New Roman"/>
          <w:kern w:val="0"/>
          <w:lang w:eastAsia="lv-LV"/>
        </w:rPr>
        <w:t xml:space="preserve"> veicināt iedzīvotāju aktīvu iesaisti atkritumu šķirošanā, to rašanās novēršanā un samazināšanā, rīkojot izglītošanas pasākumus un atkritumu šķirošanu, to rašanās novēršanu un samazināšanu veicinošas kampaņas, kā arī atbalstot iedzīvotāju iniciatīvas;</w:t>
      </w:r>
    </w:p>
    <w:p w14:paraId="57928626"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 xml:space="preserve">3) apkopot un pēc pieprasījuma sniegt valsts un pašvaldību institūcijām informāciju par sadzīves atkritumu apsaimniekošanu attiecīgajā atkritumu </w:t>
      </w:r>
      <w:r>
        <w:rPr>
          <w:rFonts w:ascii="Times New Roman" w:hAnsi="Times New Roman" w:cs="Times New Roman"/>
          <w:kern w:val="0"/>
          <w:lang w:eastAsia="lv-LV"/>
        </w:rPr>
        <w:t>apsaimniekošanas reģionā un katrā attiecīgajā atkritumu apsaimniekošanas reģionālajā centrā ietilpstošajā pašvaldībā, lai izvērtētu atkritumu pārstrādes un atkritumu apglabāšanas samazināšanas mērķu izpildi;</w:t>
      </w:r>
    </w:p>
    <w:p w14:paraId="2B313FA4"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e) Valsts pārvaldes iekārtas likuma 40. panta pirmo un otro daļu, kas noteic, ka privātpersonai pārvaldes uzdevumu var deleģēt, ja pilnvarotā persona attiecīgo uzdevumu var veikt efektīvāk. Privātpersonai pārvaldes uzdevumu var deleģēt ar ārēju normatīvo aktu vai līgumu, ja tas paredzēts ārējā normatīvajā aktā, ievērojot šā likuma 41. panta otrās un trešās daļas noteikumus;</w:t>
      </w:r>
    </w:p>
    <w:p w14:paraId="1B633645"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f) Pašvaldības domes 2024.gada 26.septembra lēmumu Nr.787 “Par atkritumu apsaimniekošanas reģionālā centra izveidošanu”, ar kuru ir nolemts deleģēt Atkritumu apsaimniekošanas likuma 10.</w:t>
      </w:r>
      <w:r>
        <w:rPr>
          <w:rFonts w:ascii="Times New Roman" w:hAnsi="Times New Roman" w:cs="Times New Roman"/>
          <w:kern w:val="0"/>
          <w:vertAlign w:val="superscript"/>
          <w:lang w:eastAsia="lv-LV"/>
        </w:rPr>
        <w:t>1 </w:t>
      </w:r>
      <w:r>
        <w:rPr>
          <w:rFonts w:ascii="Times New Roman" w:hAnsi="Times New Roman" w:cs="Times New Roman"/>
          <w:kern w:val="0"/>
          <w:lang w:eastAsia="lv-LV"/>
        </w:rPr>
        <w:t>panta otrajā daļā minētos atkritumu apsaimniekošanas reģionālā centra (turpmāk - AARC) pārvaldes uzdevumus;</w:t>
      </w:r>
    </w:p>
    <w:p w14:paraId="4825B7AD"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g) Pašvaldībai ir pienākums pildīt savas autonomās funkcijas, organizēt likumā noteikto autonomo funkciju izpildi, lemt par kārtību, kādā izpildāmas autonomās funkcijas, kā arī tiesības deleģēt atsevišķus valsts pārvaldes uzdevumus, kuru izpilde ietilpst Pašvaldības kompetencē;</w:t>
      </w:r>
    </w:p>
    <w:p w14:paraId="6A04540B"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lastRenderedPageBreak/>
        <w:t>h) ir nepieciešams nodrošināt Pašvaldības iedzīvotāju vajadzībām atbilstošus atkritumu apsaimniekošanas pakalpojumus;</w:t>
      </w:r>
    </w:p>
    <w:p w14:paraId="43190EED"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i) Pašvaldības funkcijā ietilpstošā pārvaldes uzdevuma deleģēšanas mērķis ir nodrošināt kvalitatīvu, stabilu un efektīvu Pašvaldības funkcijas izpildi un to, ka šo mērķu sasniegšanai ir nepieciešams skaidri definēt Pušu tiesības un pienākumus;</w:t>
      </w:r>
    </w:p>
    <w:p w14:paraId="335E6746"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 xml:space="preserve">pamatojoties </w:t>
      </w:r>
      <w:r>
        <w:rPr>
          <w:rFonts w:ascii="Times New Roman" w:hAnsi="Times New Roman" w:cs="Times New Roman"/>
          <w:kern w:val="0"/>
          <w:lang w:eastAsia="lv-LV"/>
        </w:rPr>
        <w:t>uz Pašvaldību likuma 4. panta pirmās daļas 1. punktu un 7. pantu, Valsts pārvaldes iekārtas likuma 40. panta pirmo un otro daļu, 41. panta pirmo un otro daļu, 42. panta pirmo daļu, 46.pantu, Atkritumu apsaimniekošanas likuma 10.</w:t>
      </w:r>
      <w:r>
        <w:rPr>
          <w:rFonts w:ascii="Times New Roman" w:hAnsi="Times New Roman" w:cs="Times New Roman"/>
          <w:kern w:val="0"/>
          <w:vertAlign w:val="superscript"/>
          <w:lang w:eastAsia="lv-LV"/>
        </w:rPr>
        <w:t>1 </w:t>
      </w:r>
      <w:r>
        <w:rPr>
          <w:rFonts w:ascii="Times New Roman" w:hAnsi="Times New Roman" w:cs="Times New Roman"/>
          <w:kern w:val="0"/>
          <w:lang w:eastAsia="lv-LV"/>
        </w:rPr>
        <w:t>panta otro daļu, noslēdz šādu deleģēšanas līgumu, turpmāk – Līgums:</w:t>
      </w:r>
    </w:p>
    <w:p w14:paraId="47ACC5B7" w14:textId="77777777" w:rsidR="00A626B5" w:rsidRDefault="00DC5193">
      <w:pPr>
        <w:pStyle w:val="Standard"/>
        <w:spacing w:before="100" w:after="100"/>
        <w:jc w:val="both"/>
        <w:rPr>
          <w:rFonts w:ascii="Times New Roman" w:hAnsi="Times New Roman" w:cs="Times New Roman"/>
          <w:b/>
          <w:bCs/>
          <w:kern w:val="0"/>
          <w:lang w:eastAsia="lv-LV"/>
        </w:rPr>
      </w:pPr>
      <w:r>
        <w:rPr>
          <w:rFonts w:ascii="Times New Roman" w:hAnsi="Times New Roman" w:cs="Times New Roman"/>
          <w:b/>
          <w:bCs/>
          <w:kern w:val="0"/>
          <w:lang w:eastAsia="lv-LV"/>
        </w:rPr>
        <w:t>1. Līguma priekšmets</w:t>
      </w:r>
    </w:p>
    <w:p w14:paraId="4A29DCCA"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1.1. Pašvaldība deleģē, un AARC apņemas nodrošināt šādus Atkritumu apsaimniekošanas likuma 10.</w:t>
      </w:r>
      <w:r>
        <w:rPr>
          <w:rFonts w:ascii="Times New Roman" w:hAnsi="Times New Roman" w:cs="Times New Roman"/>
          <w:kern w:val="0"/>
          <w:vertAlign w:val="superscript"/>
          <w:lang w:eastAsia="lv-LV"/>
        </w:rPr>
        <w:t>1</w:t>
      </w:r>
      <w:r>
        <w:rPr>
          <w:rFonts w:ascii="Times New Roman" w:hAnsi="Times New Roman" w:cs="Times New Roman"/>
          <w:kern w:val="0"/>
          <w:lang w:eastAsia="lv-LV"/>
        </w:rPr>
        <w:t>panta otrajā daļā noteiktos valsts pārvaldes uzdevumus:</w:t>
      </w:r>
    </w:p>
    <w:p w14:paraId="43080D05" w14:textId="77777777" w:rsidR="00A626B5" w:rsidRDefault="00DC5193">
      <w:pPr>
        <w:pStyle w:val="Standard"/>
        <w:spacing w:before="100" w:after="100"/>
        <w:ind w:left="720"/>
        <w:jc w:val="both"/>
        <w:rPr>
          <w:rFonts w:hint="eastAsia"/>
        </w:rPr>
      </w:pPr>
      <w:r>
        <w:rPr>
          <w:rFonts w:ascii="Times New Roman" w:hAnsi="Times New Roman" w:cs="Times New Roman"/>
          <w:kern w:val="0"/>
          <w:lang w:eastAsia="lv-LV"/>
        </w:rPr>
        <w:t>1.1.1. nodrošināt Latgales reģionālā atkritumu apsaimniekošanas plāna 2024. -2030. gadam (Aizkraukles novada pašvaldība, Jēkabpils novada pašvaldība, Madonas novada pašvaldība un Varakļānu novada pašvaldība) ieviešanu, ņemot vērā Atkritumu apsaimniekošanas likumā noteikto pašvaldību kompetenci atkritumu apsaimniekošanas jomā;</w:t>
      </w:r>
    </w:p>
    <w:p w14:paraId="26E85847" w14:textId="77777777" w:rsidR="00A626B5" w:rsidRDefault="00DC5193">
      <w:pPr>
        <w:pStyle w:val="Standard"/>
        <w:spacing w:before="100" w:after="100"/>
        <w:ind w:left="720"/>
        <w:jc w:val="both"/>
        <w:rPr>
          <w:rFonts w:ascii="Times New Roman" w:hAnsi="Times New Roman" w:cs="Times New Roman"/>
          <w:kern w:val="0"/>
          <w:lang w:eastAsia="lv-LV"/>
        </w:rPr>
      </w:pPr>
      <w:r>
        <w:rPr>
          <w:rFonts w:ascii="Times New Roman" w:hAnsi="Times New Roman" w:cs="Times New Roman"/>
          <w:kern w:val="0"/>
          <w:lang w:eastAsia="lv-LV"/>
        </w:rPr>
        <w:t xml:space="preserve">1.1.2. sadarbībā ar Pašvaldību un Atkritumu apsaimniekošanas likuma 18. panta noteiktajā kārtībā izraudzītajiem atkritumu </w:t>
      </w:r>
      <w:proofErr w:type="spellStart"/>
      <w:r>
        <w:rPr>
          <w:rFonts w:ascii="Times New Roman" w:hAnsi="Times New Roman" w:cs="Times New Roman"/>
          <w:kern w:val="0"/>
          <w:lang w:eastAsia="lv-LV"/>
        </w:rPr>
        <w:t>apsaimniekotājiem</w:t>
      </w:r>
      <w:proofErr w:type="spellEnd"/>
      <w:r>
        <w:rPr>
          <w:rFonts w:ascii="Times New Roman" w:hAnsi="Times New Roman" w:cs="Times New Roman"/>
          <w:kern w:val="0"/>
          <w:lang w:eastAsia="lv-LV"/>
        </w:rPr>
        <w:t xml:space="preserve"> veicināt iedzīvotāju aktīvu iesaisti atkritumu šķirošanā, to rašanās novēršanā un samazināšanā, rīkojot izglītošanas pasākumus un atkritumu šķirošanu, to rašanās novēršanu un samazināšanu veicinošas kampaņas, kā arī atbalstot iedzīvotāju iniciatīvas;</w:t>
      </w:r>
    </w:p>
    <w:p w14:paraId="3A8F5F01" w14:textId="77777777" w:rsidR="00A626B5" w:rsidRDefault="00DC5193">
      <w:pPr>
        <w:pStyle w:val="Standard"/>
        <w:spacing w:before="100" w:after="100"/>
        <w:ind w:left="720"/>
        <w:jc w:val="both"/>
        <w:rPr>
          <w:rFonts w:ascii="Times New Roman" w:hAnsi="Times New Roman" w:cs="Times New Roman"/>
          <w:kern w:val="0"/>
          <w:lang w:eastAsia="lv-LV"/>
        </w:rPr>
      </w:pPr>
      <w:r>
        <w:rPr>
          <w:rFonts w:ascii="Times New Roman" w:hAnsi="Times New Roman" w:cs="Times New Roman"/>
          <w:kern w:val="0"/>
          <w:lang w:eastAsia="lv-LV"/>
        </w:rPr>
        <w:t>1.1.3. apkopot un pēc pieprasījuma sniegt valsts un Pašvaldības institūcijām informāciju par sadzīves atkritumu apsaimniekošanu Pašvaldībā, lai izvērtētu atkritumu pārstrādes un atkritumu apglabāšanas samazināšanas mērķu izpildi,</w:t>
      </w:r>
    </w:p>
    <w:p w14:paraId="293C8095"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(turpmāk  – Uzdevums).</w:t>
      </w:r>
    </w:p>
    <w:p w14:paraId="111D9818"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1.2. Uzdevuma ietvaros AARC sadarbībā ar citiem Latgales atkritumu apsaimniekošanas reģionā ietilpstošajiem atkritumu apsaimniekošanas reģionālajiem centriem nodrošina šādu darbību veikšanu:</w:t>
      </w:r>
    </w:p>
    <w:p w14:paraId="37607A88" w14:textId="77777777" w:rsidR="00A626B5" w:rsidRDefault="00DC5193">
      <w:pPr>
        <w:pStyle w:val="Standard"/>
        <w:spacing w:before="100" w:after="100"/>
        <w:ind w:left="720"/>
        <w:jc w:val="both"/>
        <w:rPr>
          <w:rFonts w:hint="eastAsia"/>
        </w:rPr>
      </w:pPr>
      <w:r>
        <w:rPr>
          <w:rFonts w:ascii="Times New Roman" w:hAnsi="Times New Roman" w:cs="Times New Roman"/>
          <w:kern w:val="0"/>
          <w:lang w:eastAsia="lv-LV"/>
        </w:rPr>
        <w:t>1.2.1.  koordinē šādu iekārtu izveidi:</w:t>
      </w:r>
    </w:p>
    <w:p w14:paraId="0B497486" w14:textId="77777777" w:rsidR="00A626B5" w:rsidRDefault="00DC5193">
      <w:pPr>
        <w:pStyle w:val="Standard"/>
        <w:spacing w:before="100" w:after="100"/>
        <w:ind w:left="720"/>
        <w:jc w:val="both"/>
        <w:rPr>
          <w:rFonts w:hint="eastAsia"/>
        </w:rPr>
      </w:pPr>
      <w:r>
        <w:rPr>
          <w:rFonts w:ascii="Times New Roman" w:hAnsi="Times New Roman" w:cs="Times New Roman"/>
          <w:kern w:val="0"/>
          <w:lang w:eastAsia="lv-LV"/>
        </w:rPr>
        <w:t>a)  atkritumu sagatavošanas pārstrādei un reģenerācijai iekārtas;</w:t>
      </w:r>
    </w:p>
    <w:p w14:paraId="1C07E63D" w14:textId="77777777" w:rsidR="00A626B5" w:rsidRDefault="00DC5193">
      <w:pPr>
        <w:pStyle w:val="Standard"/>
        <w:spacing w:before="100" w:after="100"/>
        <w:ind w:left="720"/>
        <w:jc w:val="both"/>
        <w:rPr>
          <w:rFonts w:ascii="Times New Roman" w:hAnsi="Times New Roman" w:cs="Times New Roman"/>
          <w:kern w:val="0"/>
          <w:lang w:eastAsia="lv-LV"/>
        </w:rPr>
      </w:pPr>
      <w:r>
        <w:rPr>
          <w:rFonts w:ascii="Times New Roman" w:hAnsi="Times New Roman" w:cs="Times New Roman"/>
          <w:kern w:val="0"/>
          <w:lang w:eastAsia="lv-LV"/>
        </w:rPr>
        <w:t>b) bioloģisko atkritumu pārstrādes iekārtas;</w:t>
      </w:r>
    </w:p>
    <w:p w14:paraId="7618766B" w14:textId="77777777" w:rsidR="00A626B5" w:rsidRDefault="00DC5193">
      <w:pPr>
        <w:pStyle w:val="Standard"/>
        <w:spacing w:before="100" w:after="100"/>
        <w:ind w:left="720"/>
        <w:jc w:val="both"/>
        <w:rPr>
          <w:rFonts w:ascii="Times New Roman" w:hAnsi="Times New Roman" w:cs="Times New Roman"/>
          <w:kern w:val="0"/>
          <w:lang w:eastAsia="lv-LV"/>
        </w:rPr>
      </w:pPr>
      <w:r>
        <w:rPr>
          <w:rFonts w:ascii="Times New Roman" w:hAnsi="Times New Roman" w:cs="Times New Roman"/>
          <w:kern w:val="0"/>
          <w:lang w:eastAsia="lv-LV"/>
        </w:rPr>
        <w:t>c) būvniecības un būvju nojaukšanas atkritumu pārstrādes iekārtas.</w:t>
      </w:r>
    </w:p>
    <w:p w14:paraId="2383D2EB" w14:textId="77777777" w:rsidR="00A626B5" w:rsidRDefault="00DC5193">
      <w:pPr>
        <w:pStyle w:val="Standard"/>
        <w:spacing w:before="100" w:after="100"/>
        <w:ind w:left="720"/>
        <w:jc w:val="both"/>
        <w:rPr>
          <w:rFonts w:hint="eastAsia"/>
        </w:rPr>
      </w:pPr>
      <w:r>
        <w:rPr>
          <w:rFonts w:ascii="Times New Roman" w:hAnsi="Times New Roman" w:cs="Times New Roman"/>
          <w:kern w:val="0"/>
          <w:lang w:eastAsia="lv-LV"/>
        </w:rPr>
        <w:t>1.2.2. citu ar atkritumu apsaimniekošanu saistīto darbību pārraudzība un koordinācija Pašvaldības līmenī, kas uzdota atkritumu apsaimniekošanas reģionālajam centram Latgales reģionālā atkritumu apsaimniekošanas plānā  2024. - 2030. gadam (turpmāk – Latgales RAAP);</w:t>
      </w:r>
    </w:p>
    <w:p w14:paraId="133F5884" w14:textId="77777777" w:rsidR="00A626B5" w:rsidRDefault="00DC5193">
      <w:pPr>
        <w:pStyle w:val="Standard"/>
        <w:spacing w:before="100" w:after="100"/>
        <w:ind w:left="720"/>
        <w:jc w:val="both"/>
        <w:rPr>
          <w:rFonts w:hint="eastAsia"/>
        </w:rPr>
      </w:pPr>
      <w:r>
        <w:rPr>
          <w:rFonts w:ascii="Times New Roman" w:hAnsi="Times New Roman" w:cs="Times New Roman"/>
          <w:kern w:val="0"/>
          <w:lang w:eastAsia="lv-LV"/>
        </w:rPr>
        <w:t>1.2.3. nodrošināšana atkritumos esošu preču sagatavošanas atkārtotai izmantošanai un atkārtotas izmantošanas sistēmas darbību;</w:t>
      </w:r>
    </w:p>
    <w:p w14:paraId="00337CF3" w14:textId="77777777" w:rsidR="00A626B5" w:rsidRDefault="00DC5193">
      <w:pPr>
        <w:pStyle w:val="Standard"/>
        <w:spacing w:before="100" w:after="100"/>
        <w:ind w:left="720"/>
        <w:jc w:val="both"/>
        <w:rPr>
          <w:rFonts w:hint="eastAsia"/>
        </w:rPr>
      </w:pPr>
      <w:r>
        <w:rPr>
          <w:rFonts w:ascii="Times New Roman" w:hAnsi="Times New Roman" w:cs="Times New Roman"/>
          <w:kern w:val="0"/>
          <w:lang w:eastAsia="lv-LV"/>
        </w:rPr>
        <w:t>1.2.4. uzturēt Pašvaldības atkritumu radītāju (t.sk. sadzīves, ražošanas un bīstamie atkritumi) datu bāzi, apkopot informāciju par Pašvaldībā strādājošajiem atkritumu apsaimniekošanas komersantiem, pieejamo infrastruktūru un darbības rezultātiem;</w:t>
      </w:r>
    </w:p>
    <w:p w14:paraId="524D2435" w14:textId="77777777" w:rsidR="00A626B5" w:rsidRDefault="00DC5193">
      <w:pPr>
        <w:pStyle w:val="Standard"/>
        <w:spacing w:before="100" w:after="100"/>
        <w:ind w:left="720"/>
        <w:jc w:val="both"/>
        <w:rPr>
          <w:rFonts w:hint="eastAsia"/>
        </w:rPr>
      </w:pPr>
      <w:r>
        <w:rPr>
          <w:rFonts w:ascii="Times New Roman" w:hAnsi="Times New Roman" w:cs="Times New Roman"/>
          <w:kern w:val="0"/>
          <w:lang w:eastAsia="lv-LV"/>
        </w:rPr>
        <w:t xml:space="preserve">1.2.5. apkopot informāciju par </w:t>
      </w:r>
      <w:proofErr w:type="spellStart"/>
      <w:r>
        <w:rPr>
          <w:rFonts w:ascii="Times New Roman" w:hAnsi="Times New Roman" w:cs="Times New Roman"/>
          <w:kern w:val="0"/>
          <w:lang w:eastAsia="lv-LV"/>
        </w:rPr>
        <w:t>mājkompostēšanu</w:t>
      </w:r>
      <w:proofErr w:type="spellEnd"/>
      <w:r>
        <w:rPr>
          <w:rFonts w:ascii="Times New Roman" w:hAnsi="Times New Roman" w:cs="Times New Roman"/>
          <w:kern w:val="0"/>
          <w:lang w:eastAsia="lv-LV"/>
        </w:rPr>
        <w:t xml:space="preserve"> un citu informāciju, kas saistīta ar sadzīves atkritumu plūsmu;</w:t>
      </w:r>
    </w:p>
    <w:p w14:paraId="7472EC5B" w14:textId="77777777" w:rsidR="00A626B5" w:rsidRDefault="00DC5193">
      <w:pPr>
        <w:pStyle w:val="Standard"/>
        <w:spacing w:before="100" w:after="100"/>
        <w:ind w:left="720"/>
        <w:jc w:val="both"/>
        <w:rPr>
          <w:rFonts w:hint="eastAsia"/>
        </w:rPr>
      </w:pPr>
      <w:r>
        <w:rPr>
          <w:rFonts w:ascii="Times New Roman" w:hAnsi="Times New Roman" w:cs="Times New Roman"/>
          <w:kern w:val="0"/>
          <w:lang w:eastAsia="lv-LV"/>
        </w:rPr>
        <w:t>1.2.6. sagatavot informāciju un ziņot valsts iestādēm par atkritumu apsaimniekošanas sektorā noteikto sadzīves atkritumu pārstrādes un reģenerācijas mērķu sasniegšanu Pašvaldībā;</w:t>
      </w:r>
    </w:p>
    <w:p w14:paraId="77E244E2" w14:textId="77777777" w:rsidR="00A626B5" w:rsidRDefault="00DC5193">
      <w:pPr>
        <w:pStyle w:val="Standard"/>
        <w:spacing w:before="100" w:after="100"/>
        <w:ind w:left="720"/>
        <w:jc w:val="both"/>
        <w:rPr>
          <w:rFonts w:hint="eastAsia"/>
        </w:rPr>
      </w:pPr>
      <w:r>
        <w:rPr>
          <w:rFonts w:ascii="Times New Roman" w:hAnsi="Times New Roman" w:cs="Times New Roman"/>
          <w:kern w:val="0"/>
          <w:lang w:eastAsia="lv-LV"/>
        </w:rPr>
        <w:lastRenderedPageBreak/>
        <w:t>1.2.7. sagatavot ikgadēju Latgales RAAP ietverto Pašvaldību novērtējumu par to virzību uz atkritumu apsaimniekošanas sektorā noteikto sadzīves atkritumu pārstrādes un reģenerācijas mērķu sasniegšanu. Izstrādāt darbības uzlabošanai nepieciešamo pasākumu plānu un to ieviest sadarbībā ar Pašvaldību;</w:t>
      </w:r>
    </w:p>
    <w:p w14:paraId="3E798C9C" w14:textId="77777777" w:rsidR="00A626B5" w:rsidRDefault="00DC5193">
      <w:pPr>
        <w:pStyle w:val="Standard"/>
        <w:spacing w:before="100" w:after="100"/>
        <w:ind w:left="720"/>
        <w:jc w:val="both"/>
        <w:rPr>
          <w:rFonts w:hint="eastAsia"/>
        </w:rPr>
      </w:pPr>
      <w:r>
        <w:rPr>
          <w:rFonts w:ascii="Times New Roman" w:hAnsi="Times New Roman" w:cs="Times New Roman"/>
          <w:kern w:val="0"/>
          <w:lang w:eastAsia="lv-LV"/>
        </w:rPr>
        <w:t>1.2.8. koordinēt vides izglītības un kompetences centra darbību un informēt sabiedrību par atkritumu apsaimniekošanas jautājumiem, kas nepieciešami Latgales RAAP īstenošanas nepieciešamībai;</w:t>
      </w:r>
    </w:p>
    <w:p w14:paraId="581415E9" w14:textId="77777777" w:rsidR="00A626B5" w:rsidRDefault="00DC5193">
      <w:pPr>
        <w:pStyle w:val="Standard"/>
        <w:spacing w:before="100" w:after="100"/>
        <w:ind w:left="720"/>
        <w:jc w:val="both"/>
        <w:rPr>
          <w:rFonts w:hint="eastAsia"/>
        </w:rPr>
      </w:pPr>
      <w:r>
        <w:rPr>
          <w:rFonts w:ascii="Times New Roman" w:hAnsi="Times New Roman" w:cs="Times New Roman"/>
          <w:kern w:val="0"/>
          <w:lang w:eastAsia="lv-LV"/>
        </w:rPr>
        <w:t>1.2.9. koordinēt lokālo atkritumu apsaimniekošanas infrastruktūras objektu (kompostēšanas vietas un laukumi, šķirošanas stacijas) darbību saskaņā ar Latgales RAAP;</w:t>
      </w:r>
    </w:p>
    <w:p w14:paraId="1599724D" w14:textId="77777777" w:rsidR="00A626B5" w:rsidRDefault="00DC5193">
      <w:pPr>
        <w:pStyle w:val="Standard"/>
        <w:spacing w:before="100" w:after="100"/>
        <w:ind w:left="720"/>
        <w:jc w:val="both"/>
        <w:rPr>
          <w:rFonts w:hint="eastAsia"/>
        </w:rPr>
      </w:pPr>
      <w:r>
        <w:rPr>
          <w:rFonts w:ascii="Times New Roman" w:hAnsi="Times New Roman" w:cs="Times New Roman"/>
          <w:kern w:val="0"/>
          <w:lang w:eastAsia="lv-LV"/>
        </w:rPr>
        <w:t>1.2.10. Latgales RAAP izdarīto pieņēmumu, norādīto datu, prognožu un noteikto kvantitatīvo mērķu izpildes regulāra (ne retāk kā vienu reizi divos gados) pārskatīšana atbilstoši faktiskajai situācijai, aktualizēšana un starpziņojuma par Latgales RAAP izpildes gaitu (vienu reizi Plāna darbības laikā) sagatavošana.</w:t>
      </w:r>
    </w:p>
    <w:p w14:paraId="3AC2A19B"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 xml:space="preserve">1.3. Pašvaldība un AARC savstarpēji sadarbojas, lai īstenotu no Atkritumu </w:t>
      </w:r>
      <w:r>
        <w:rPr>
          <w:rFonts w:ascii="Times New Roman" w:hAnsi="Times New Roman" w:cs="Times New Roman"/>
          <w:kern w:val="0"/>
          <w:lang w:eastAsia="lv-LV"/>
        </w:rPr>
        <w:t>apsaimniekošanas likuma, attīstības plānošanas dokumentiem (tādiem kā Atkritumu apsaimniekošanas valsts plāns, Latgales RAAP) un Uzdevuma izrietošos pasākumus un mērķus – sekmētu atkritumu un atkritumu radītās ietekmes uz vidi samazināšanu, aprites ekonomiku, atkritumus kā resursu izmantošanu, efektīvāku atkritumu apsaimniekošanu u.c.</w:t>
      </w:r>
    </w:p>
    <w:p w14:paraId="57BE8289"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1.4. AARC, veicot Līgumā noteiktos Uzdevumus, atrodas Pašvaldības pārraudzībā.</w:t>
      </w:r>
    </w:p>
    <w:p w14:paraId="42A2A9B2"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1.5. AARC nav tiesību Uzdevumu un no Uzdevuma izrietošus pienākumus un tiesības deleģēt trešajām personām. Lai nodrošinātu un īstenotu no Uzdevuma izrietošās darbības, AARC ir tiesības piesaistīt trešās personas.</w:t>
      </w:r>
    </w:p>
    <w:p w14:paraId="7554E907"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1.6. Ja normatīvajos aktos tiek veiktas izmaiņas attiecībā uz AARC deleģēto uzdevumu apjomiem un/vai to pilnvarojumiem, Puses piemēro spēkā esošajos normatīvajos aktos noteiktās prasības, paralēli sagatavojot grozījumus Līgumā, ņemot vērā normatīvo aktu tvērumu.</w:t>
      </w:r>
    </w:p>
    <w:p w14:paraId="557CA9CD" w14:textId="77777777" w:rsidR="00A626B5" w:rsidRDefault="00DC5193">
      <w:pPr>
        <w:pStyle w:val="Standard"/>
        <w:spacing w:before="100" w:after="100"/>
        <w:jc w:val="both"/>
        <w:rPr>
          <w:rFonts w:ascii="Times New Roman" w:hAnsi="Times New Roman" w:cs="Times New Roman"/>
          <w:b/>
          <w:bCs/>
          <w:kern w:val="0"/>
          <w:lang w:eastAsia="lv-LV"/>
        </w:rPr>
      </w:pPr>
      <w:r>
        <w:rPr>
          <w:rFonts w:ascii="Times New Roman" w:hAnsi="Times New Roman" w:cs="Times New Roman"/>
          <w:b/>
          <w:bCs/>
          <w:kern w:val="0"/>
          <w:lang w:eastAsia="lv-LV"/>
        </w:rPr>
        <w:t>2. Līguma darbības termiņš, spēkā stāšanās un izpildes kārtība</w:t>
      </w:r>
    </w:p>
    <w:p w14:paraId="2A8B0BD8"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 xml:space="preserve">2.1. Līgums stājas spēkā no Līguma noslēgšanas dienas un ir spēkā līdz </w:t>
      </w:r>
      <w:r>
        <w:rPr>
          <w:rFonts w:cs="Tahoma"/>
          <w:szCs w:val="22"/>
        </w:rPr>
        <w:t>2030. gada 31. decembrim</w:t>
      </w:r>
      <w:r>
        <w:rPr>
          <w:rFonts w:ascii="Times New Roman" w:hAnsi="Times New Roman" w:cs="Times New Roman"/>
          <w:kern w:val="0"/>
          <w:lang w:eastAsia="lv-LV"/>
        </w:rPr>
        <w:t>.</w:t>
      </w:r>
    </w:p>
    <w:p w14:paraId="3352264D"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 xml:space="preserve">2.2. Puses ir tiesīgas pagarināt Līguma termiņu, ja par to ir pieņemts attiecīgs Pašvaldības domes lēmums un ir saņemts atbilstošs tiešās pārvaldes iestādes saskaņojums, ja šāda saskaņojuma saņemšana ir paredzēta spēkā </w:t>
      </w:r>
      <w:r>
        <w:rPr>
          <w:rFonts w:ascii="Times New Roman" w:hAnsi="Times New Roman" w:cs="Times New Roman"/>
          <w:kern w:val="0"/>
          <w:lang w:eastAsia="lv-LV"/>
        </w:rPr>
        <w:t>esošajos normatīvajos aktos.</w:t>
      </w:r>
    </w:p>
    <w:p w14:paraId="719420BA"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2.3. AARC pienākums ir nodrošināt nepārtrauktu Uzdevuma izpildi atbilstoši normatīvo aktu prasībām un Līguma noteikumiem, izņemot Līguma 2.6. apakšpunktā minēto apgrūtinājumu, kas liek šķērsli nodrošināt Uzdevuma izpildi Pusēm pielīgtā formā.</w:t>
      </w:r>
    </w:p>
    <w:p w14:paraId="5AB867B8"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2.4. AARC nodrošina pienācīgu un savlaicīgu Uzdevuma izpildi.</w:t>
      </w:r>
    </w:p>
    <w:p w14:paraId="6F6FEA43"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2.5. Uzdevuma izpilde tiek veikta, izmantojot AARC īpašumā vai lietošanā esošos resursus.</w:t>
      </w:r>
    </w:p>
    <w:p w14:paraId="337B062D"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 xml:space="preserve">2.6. Ja AARC nevar nodrošināt pienācīgu un savlaicīgu Uzdevuma izpildi atbilstoši Līguma noteikumiem, AARC nekavējoties, bet ne vēlāk kā trīs darba dienu laikā par to </w:t>
      </w:r>
      <w:proofErr w:type="spellStart"/>
      <w:r>
        <w:rPr>
          <w:rFonts w:ascii="Times New Roman" w:hAnsi="Times New Roman" w:cs="Times New Roman"/>
          <w:kern w:val="0"/>
          <w:lang w:eastAsia="lv-LV"/>
        </w:rPr>
        <w:t>rakstveidā</w:t>
      </w:r>
      <w:proofErr w:type="spellEnd"/>
      <w:r>
        <w:rPr>
          <w:rFonts w:ascii="Times New Roman" w:hAnsi="Times New Roman" w:cs="Times New Roman"/>
          <w:kern w:val="0"/>
          <w:lang w:eastAsia="lv-LV"/>
        </w:rPr>
        <w:t xml:space="preserve"> informē Pašvaldību.</w:t>
      </w:r>
    </w:p>
    <w:p w14:paraId="11A8AD50" w14:textId="77777777" w:rsidR="00A626B5" w:rsidRDefault="00DC5193">
      <w:pPr>
        <w:pStyle w:val="Standard"/>
        <w:spacing w:before="100" w:after="100"/>
        <w:jc w:val="both"/>
        <w:rPr>
          <w:rFonts w:ascii="Times New Roman" w:hAnsi="Times New Roman" w:cs="Times New Roman"/>
          <w:b/>
          <w:bCs/>
          <w:kern w:val="0"/>
          <w:lang w:eastAsia="lv-LV"/>
        </w:rPr>
      </w:pPr>
      <w:r>
        <w:rPr>
          <w:rFonts w:ascii="Times New Roman" w:hAnsi="Times New Roman" w:cs="Times New Roman"/>
          <w:b/>
          <w:bCs/>
          <w:kern w:val="0"/>
          <w:lang w:eastAsia="lv-LV"/>
        </w:rPr>
        <w:t>3. Pušu pienākumi un atbildība</w:t>
      </w:r>
    </w:p>
    <w:p w14:paraId="0F0D9C0D"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3.1. Līguma darbības laikā Puses sniedz viena otrai visu Līguma darbības nodrošināšanai nepieciešamo informāciju. Ja kāda no Pusēm ir saņēmusi otras Puses rakstveida pieprasījumu par konkrētas informācijas sniegšanu, attiecīgajai Pusei konkrētā informācija (ja tāda tai ir pieejama vai tai ir jābūt pieejamai un/vai informācija nav konfidenciāla) ir jāsniedz pieprasījumā norādītajā termiņā, kas nevar būt īsāks par 5 (piecām) darba dienām.</w:t>
      </w:r>
    </w:p>
    <w:p w14:paraId="182844DD"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3.2. AARC ir pienākums sniegt informāciju Pašvaldībai par Uzdevuma izpildi, tajā skaitā pēc Pašvaldības pieprasījuma uzrādot ar Uzdevuma izpildi saistīto dokumentāciju.</w:t>
      </w:r>
    </w:p>
    <w:p w14:paraId="5BE69738"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lastRenderedPageBreak/>
        <w:t>3.3. AARC ir pienākums veikt Uzdevuma izpildes rezultātu apkopojumu un iesniegt Pašvaldībai atskaites (ziņojumus) par Uzdevuma izpildes procesu ne retāk kā 2 (divas) reizes gadā. AARC atskaitē jāietver ar Uzdevuma izpildi saistītās aktivitātes, to mērķis, darba uzdevumi, izpildes periods un sasniegtie rezultāti.</w:t>
      </w:r>
    </w:p>
    <w:p w14:paraId="38441D61"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3.4. Pašvaldība atbild par tās funkciju, kurās ietilpst Uzdevums, izpildi kopumā un no sava budžeta atlīdzina mantiskos zaudējumus un nemantisko kaitējumu un atbilstoši līguma nosacījumiem piešķir nepieciešamos budžeta līdzekļus AARC Uzdevuma izpildei.</w:t>
      </w:r>
    </w:p>
    <w:p w14:paraId="2827EA81" w14:textId="77777777" w:rsidR="00A626B5" w:rsidRDefault="00DC5193">
      <w:pPr>
        <w:pStyle w:val="Standard"/>
        <w:spacing w:before="100" w:after="100"/>
        <w:jc w:val="both"/>
        <w:rPr>
          <w:rFonts w:ascii="Times New Roman" w:hAnsi="Times New Roman" w:cs="Times New Roman"/>
          <w:b/>
          <w:bCs/>
          <w:kern w:val="0"/>
          <w:lang w:eastAsia="lv-LV"/>
        </w:rPr>
      </w:pPr>
      <w:r>
        <w:rPr>
          <w:rFonts w:ascii="Times New Roman" w:hAnsi="Times New Roman" w:cs="Times New Roman"/>
          <w:b/>
          <w:bCs/>
          <w:kern w:val="0"/>
          <w:lang w:eastAsia="lv-LV"/>
        </w:rPr>
        <w:t>4. Uzdevuma izpildes kvalitātes novērtējuma kritēriji</w:t>
      </w:r>
    </w:p>
    <w:p w14:paraId="1E5C2FA8"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4.1. AARC Līgumā noteiktajā kārtībā un apjomā apņemas nodrošināt kvalitatīvu Uzdevuma izpildi, tādējādi apliecinot Uzdevuma sniegšanu pienācīgā kvalitātē un apmērā. Uzdevuma izpildē AARC ievēro labas pārvaldības principu, attiecīgo atkritumu apsaimniekošanas pakalpojumu reglamentējošo normatīvo aktu prasības un sadarbojas ar Pašvaldību, tās iestādēm un struktūrvienībām, kā arī ar citām valsts pārvaldes institūcijām.</w:t>
      </w:r>
    </w:p>
    <w:p w14:paraId="519CFCDF"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4.2. Uzdevuma izpildes kvalitāti Pašvaldība novērtē pēc šādiem kritērijiem:</w:t>
      </w:r>
    </w:p>
    <w:p w14:paraId="0E9DE3BC" w14:textId="77777777" w:rsidR="00A626B5" w:rsidRDefault="00DC5193">
      <w:pPr>
        <w:pStyle w:val="Standard"/>
        <w:ind w:left="720"/>
        <w:jc w:val="both"/>
        <w:rPr>
          <w:rFonts w:ascii="Times New Roman" w:hAnsi="Times New Roman" w:cs="Times New Roman"/>
          <w:kern w:val="0"/>
          <w:lang w:eastAsia="lv-LV"/>
        </w:rPr>
      </w:pPr>
      <w:r>
        <w:rPr>
          <w:rFonts w:ascii="Times New Roman" w:hAnsi="Times New Roman" w:cs="Times New Roman"/>
          <w:kern w:val="0"/>
          <w:lang w:eastAsia="lv-LV"/>
        </w:rPr>
        <w:t>4.2.1. Uzdevuma izpilde un pieejamība;</w:t>
      </w:r>
    </w:p>
    <w:p w14:paraId="5A366C47" w14:textId="77777777" w:rsidR="00A626B5" w:rsidRDefault="00DC5193">
      <w:pPr>
        <w:pStyle w:val="Standard"/>
        <w:ind w:left="720"/>
        <w:jc w:val="both"/>
        <w:rPr>
          <w:rFonts w:ascii="Times New Roman" w:hAnsi="Times New Roman" w:cs="Times New Roman"/>
          <w:kern w:val="0"/>
          <w:lang w:eastAsia="lv-LV"/>
        </w:rPr>
      </w:pPr>
      <w:r>
        <w:rPr>
          <w:rFonts w:ascii="Times New Roman" w:hAnsi="Times New Roman" w:cs="Times New Roman"/>
          <w:kern w:val="0"/>
          <w:lang w:eastAsia="lv-LV"/>
        </w:rPr>
        <w:t>4.2.2. Uzdevuma izpildes darba procesu (savlaicīgu kvalitatīvu atskaišu u.c. pieprasītās informācijas iesniegšana Pašvaldībai) organizācija;</w:t>
      </w:r>
    </w:p>
    <w:p w14:paraId="74E4B67B" w14:textId="77777777" w:rsidR="00A626B5" w:rsidRDefault="00DC5193">
      <w:pPr>
        <w:pStyle w:val="Standard"/>
        <w:ind w:left="720"/>
        <w:jc w:val="both"/>
        <w:rPr>
          <w:rFonts w:ascii="Times New Roman" w:hAnsi="Times New Roman" w:cs="Times New Roman"/>
          <w:kern w:val="0"/>
          <w:lang w:eastAsia="lv-LV"/>
        </w:rPr>
      </w:pPr>
      <w:r>
        <w:rPr>
          <w:rFonts w:ascii="Times New Roman" w:hAnsi="Times New Roman" w:cs="Times New Roman"/>
          <w:kern w:val="0"/>
          <w:lang w:eastAsia="lv-LV"/>
        </w:rPr>
        <w:t>4.2.3. Pašvaldības piešķirtā finansējuma (ja tāds ir piešķirts) izlietošanas atbilstība;</w:t>
      </w:r>
    </w:p>
    <w:p w14:paraId="053992F6" w14:textId="77777777" w:rsidR="00A626B5" w:rsidRDefault="00DC5193">
      <w:pPr>
        <w:pStyle w:val="Standard"/>
        <w:ind w:left="720"/>
        <w:jc w:val="both"/>
        <w:rPr>
          <w:rFonts w:ascii="Times New Roman" w:hAnsi="Times New Roman" w:cs="Times New Roman"/>
          <w:kern w:val="0"/>
          <w:lang w:eastAsia="lv-LV"/>
        </w:rPr>
      </w:pPr>
      <w:r>
        <w:rPr>
          <w:rFonts w:ascii="Times New Roman" w:hAnsi="Times New Roman" w:cs="Times New Roman"/>
          <w:kern w:val="0"/>
          <w:lang w:eastAsia="lv-LV"/>
        </w:rPr>
        <w:t>4.2.4. saistībā ar Uzdevuma izpildi pamatoto sūdzību skaits;</w:t>
      </w:r>
    </w:p>
    <w:p w14:paraId="0CC787AA" w14:textId="77777777" w:rsidR="00A626B5" w:rsidRDefault="00DC5193">
      <w:pPr>
        <w:pStyle w:val="Standard"/>
        <w:ind w:left="720"/>
        <w:jc w:val="both"/>
        <w:rPr>
          <w:rFonts w:ascii="Times New Roman" w:hAnsi="Times New Roman" w:cs="Times New Roman"/>
          <w:kern w:val="0"/>
          <w:lang w:eastAsia="lv-LV"/>
        </w:rPr>
      </w:pPr>
      <w:r>
        <w:rPr>
          <w:rFonts w:ascii="Times New Roman" w:hAnsi="Times New Roman" w:cs="Times New Roman"/>
          <w:kern w:val="0"/>
          <w:lang w:eastAsia="lv-LV"/>
        </w:rPr>
        <w:t>4.2.5. informācijas pieejamība par Uzdevuma ietvaros sniegtajiem pakalpojumiem (informācijas veidi, saturs, tīmekļa vietnes).</w:t>
      </w:r>
    </w:p>
    <w:p w14:paraId="5DAC433F"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4.3. Pašvaldībai ir tiesības pieprasīt no AARC ziņojumus un pārskatus par Uzdevumu izpildi jebkurā laikā, pieprasījumu iesniedzot AARC vismaz 14 (četrpadsmit) dienas iepriekš, Pašvaldība pieprasījumā norāda kāda informācija Pašvaldībai nepieciešama.</w:t>
      </w:r>
    </w:p>
    <w:p w14:paraId="349CB475" w14:textId="77777777" w:rsidR="00A626B5" w:rsidRDefault="00DC5193">
      <w:pPr>
        <w:pStyle w:val="Standard"/>
        <w:spacing w:before="100" w:after="100"/>
        <w:jc w:val="both"/>
        <w:rPr>
          <w:rFonts w:ascii="Times New Roman" w:hAnsi="Times New Roman" w:cs="Times New Roman"/>
          <w:b/>
          <w:bCs/>
          <w:kern w:val="0"/>
          <w:lang w:eastAsia="lv-LV"/>
        </w:rPr>
      </w:pPr>
      <w:r>
        <w:rPr>
          <w:rFonts w:ascii="Times New Roman" w:hAnsi="Times New Roman" w:cs="Times New Roman"/>
          <w:b/>
          <w:bCs/>
          <w:kern w:val="0"/>
          <w:lang w:eastAsia="lv-LV"/>
        </w:rPr>
        <w:t>5. Savstarpējo norēķinu kārtība, finanšu un citu resursu piešķiršanas noteikumi</w:t>
      </w:r>
    </w:p>
    <w:p w14:paraId="7AC3CDE8"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5.1. Izdevumus, kas rodas Uzdevuma izpildes laikā, AARC finansē par saviem finanšu līdzekļiem – ieņēmumiem no nešķirotu sadzīves atkritumu apstrādes tarifa, turpmāk – </w:t>
      </w:r>
      <w:r>
        <w:rPr>
          <w:rFonts w:ascii="Times New Roman" w:hAnsi="Times New Roman" w:cs="Times New Roman"/>
          <w:b/>
          <w:bCs/>
          <w:kern w:val="0"/>
          <w:lang w:eastAsia="lv-LV"/>
        </w:rPr>
        <w:t>tarifs</w:t>
      </w:r>
      <w:r>
        <w:rPr>
          <w:rFonts w:ascii="Times New Roman" w:hAnsi="Times New Roman" w:cs="Times New Roman"/>
          <w:kern w:val="0"/>
          <w:lang w:eastAsia="lv-LV"/>
        </w:rPr>
        <w:t>,</w:t>
      </w:r>
    </w:p>
    <w:p w14:paraId="44BF4294"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 xml:space="preserve">5.2. Ja AARC tarifa ieņēmumi pilnībā nenodrošina Uzdevuma kvalitatīvu izpildi, piemēram, bet ne tikai tarifa metodika neparedz attiecīgo izdevumu iekļaušanu tarifā pilnā apmērā vai tml., Pašvaldība pēc motivēta AARC iesnieguma </w:t>
      </w:r>
      <w:r>
        <w:rPr>
          <w:rFonts w:ascii="Times New Roman" w:hAnsi="Times New Roman" w:cs="Times New Roman"/>
          <w:kern w:val="0"/>
          <w:lang w:eastAsia="lv-LV"/>
        </w:rPr>
        <w:t>saņemšanas piešķir finanšu līdzekļus un/vai citus resursus ar Uzdevuma izpildi saistīto darbību īstenošanai. Pašvaldības atteikums piešķirt Uzdevuma izpildei nepieciešamos finanšu līdzekļus var būt par pamatu tam, ka AARC uzdoto Uzdevumu nepilda pilnībā.</w:t>
      </w:r>
    </w:p>
    <w:p w14:paraId="786A06FF"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5.3. Pašvaldība, izskatot AARC finansējuma pieprasījumu (Līguma 5.2. punkts), var lemt par finanšu līdzekļu un/vai citu resursu piešķiršanu, paredzot to Pašvaldības ikgadējā budžetā. Jebkuru finansējumu Pašvaldība AARC piešķir saimnieciskā gada ietvaros.</w:t>
      </w:r>
    </w:p>
    <w:p w14:paraId="169B5FAC" w14:textId="77777777" w:rsidR="00A626B5" w:rsidRDefault="00A626B5">
      <w:pPr>
        <w:pStyle w:val="Standard"/>
        <w:spacing w:before="100" w:after="100"/>
        <w:jc w:val="both"/>
        <w:rPr>
          <w:rFonts w:ascii="Times New Roman" w:hAnsi="Times New Roman" w:cs="Times New Roman"/>
          <w:kern w:val="0"/>
          <w:shd w:val="clear" w:color="auto" w:fill="00FF00"/>
          <w:lang w:eastAsia="lv-LV"/>
        </w:rPr>
      </w:pPr>
    </w:p>
    <w:p w14:paraId="61B206D9" w14:textId="77777777" w:rsidR="00A626B5" w:rsidRDefault="00DC5193">
      <w:pPr>
        <w:pStyle w:val="Standard"/>
        <w:spacing w:before="100" w:after="100"/>
        <w:jc w:val="both"/>
        <w:rPr>
          <w:rFonts w:ascii="Times New Roman" w:hAnsi="Times New Roman" w:cs="Times New Roman"/>
          <w:b/>
          <w:bCs/>
          <w:kern w:val="0"/>
          <w:lang w:eastAsia="lv-LV"/>
        </w:rPr>
      </w:pPr>
      <w:r>
        <w:rPr>
          <w:rFonts w:ascii="Times New Roman" w:hAnsi="Times New Roman" w:cs="Times New Roman"/>
          <w:b/>
          <w:bCs/>
          <w:kern w:val="0"/>
          <w:lang w:eastAsia="lv-LV"/>
        </w:rPr>
        <w:t>6. AARC darbības uzraudzības kārtība</w:t>
      </w:r>
    </w:p>
    <w:p w14:paraId="05BDA9F9"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6.1. AARC darbības regulāro uzraudzību veic Pašvaldība.</w:t>
      </w:r>
    </w:p>
    <w:p w14:paraId="582E6197"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6.2. Pašvaldība, nodrošinot Uzdevuma izpildes pilnīgu un efektīvu uzraudzību, ir tiesīga:</w:t>
      </w:r>
    </w:p>
    <w:p w14:paraId="0662B72D" w14:textId="77777777" w:rsidR="00A626B5" w:rsidRDefault="00DC5193">
      <w:pPr>
        <w:pStyle w:val="Standard"/>
        <w:spacing w:before="100" w:after="100"/>
        <w:ind w:left="720"/>
        <w:jc w:val="both"/>
        <w:rPr>
          <w:rFonts w:ascii="Times New Roman" w:hAnsi="Times New Roman" w:cs="Times New Roman"/>
          <w:kern w:val="0"/>
          <w:lang w:eastAsia="lv-LV"/>
        </w:rPr>
      </w:pPr>
      <w:r>
        <w:rPr>
          <w:rFonts w:ascii="Times New Roman" w:hAnsi="Times New Roman" w:cs="Times New Roman"/>
          <w:kern w:val="0"/>
          <w:lang w:eastAsia="lv-LV"/>
        </w:rPr>
        <w:t xml:space="preserve">6.2.1. pieprasīt no AARC informāciju par Uzdevuma izpildi (Līguma 4.3. </w:t>
      </w:r>
      <w:r>
        <w:rPr>
          <w:rFonts w:ascii="Times New Roman" w:hAnsi="Times New Roman" w:cs="Times New Roman"/>
          <w:kern w:val="0"/>
          <w:lang w:eastAsia="lv-LV"/>
        </w:rPr>
        <w:t>punkts);</w:t>
      </w:r>
    </w:p>
    <w:p w14:paraId="1419DA3F" w14:textId="77777777" w:rsidR="00A626B5" w:rsidRDefault="00DC5193">
      <w:pPr>
        <w:pStyle w:val="Standard"/>
        <w:spacing w:before="100" w:after="100"/>
        <w:ind w:left="720"/>
        <w:jc w:val="both"/>
        <w:rPr>
          <w:rFonts w:ascii="Times New Roman" w:hAnsi="Times New Roman" w:cs="Times New Roman"/>
          <w:kern w:val="0"/>
          <w:lang w:eastAsia="lv-LV"/>
        </w:rPr>
      </w:pPr>
      <w:r>
        <w:rPr>
          <w:rFonts w:ascii="Times New Roman" w:hAnsi="Times New Roman" w:cs="Times New Roman"/>
          <w:kern w:val="0"/>
          <w:lang w:eastAsia="lv-LV"/>
        </w:rPr>
        <w:t>6.2.2. apkopot un izvērtēt AARC iesniegtās atskaites/ziņojumus (Līguma 3.3. punkts) 30 (trīsdesmit) dienu laikā no atskaites iesniegšanas dienas;</w:t>
      </w:r>
    </w:p>
    <w:p w14:paraId="3ED64C66" w14:textId="77777777" w:rsidR="00A626B5" w:rsidRDefault="00DC5193">
      <w:pPr>
        <w:pStyle w:val="Standard"/>
        <w:spacing w:before="100" w:after="100"/>
        <w:ind w:left="720"/>
        <w:jc w:val="both"/>
        <w:rPr>
          <w:rFonts w:ascii="Times New Roman" w:hAnsi="Times New Roman" w:cs="Times New Roman"/>
          <w:kern w:val="0"/>
          <w:lang w:eastAsia="lv-LV"/>
        </w:rPr>
      </w:pPr>
      <w:r>
        <w:rPr>
          <w:rFonts w:ascii="Times New Roman" w:hAnsi="Times New Roman" w:cs="Times New Roman"/>
          <w:kern w:val="0"/>
          <w:lang w:eastAsia="lv-LV"/>
        </w:rPr>
        <w:t>6.2.3. veikt Uzdevuma izpildes kontroli, kā arī novērtēt Uzdevuma izpildes kvalitāti saskaņā ar Līguma 4. punktā minētajiem kvalitātes novērtējuma kritērijiem;</w:t>
      </w:r>
    </w:p>
    <w:p w14:paraId="3E3DB0A8" w14:textId="77777777" w:rsidR="00A626B5" w:rsidRDefault="00DC5193">
      <w:pPr>
        <w:pStyle w:val="Standard"/>
        <w:spacing w:before="100" w:after="100"/>
        <w:ind w:left="720"/>
        <w:jc w:val="both"/>
        <w:rPr>
          <w:rFonts w:ascii="Times New Roman" w:hAnsi="Times New Roman" w:cs="Times New Roman"/>
          <w:kern w:val="0"/>
          <w:lang w:eastAsia="lv-LV"/>
        </w:rPr>
      </w:pPr>
      <w:r>
        <w:rPr>
          <w:rFonts w:ascii="Times New Roman" w:hAnsi="Times New Roman" w:cs="Times New Roman"/>
          <w:kern w:val="0"/>
          <w:lang w:eastAsia="lv-LV"/>
        </w:rPr>
        <w:t>6.2.4. nepieciešamības gadījumā iesniegt AARC priekšlikumus un ieteikumus attiecībā uz Uzdevuma izpildes pilnveidošanu;</w:t>
      </w:r>
    </w:p>
    <w:p w14:paraId="5FAF016F" w14:textId="77777777" w:rsidR="00A626B5" w:rsidRDefault="00DC5193">
      <w:pPr>
        <w:pStyle w:val="Standard"/>
        <w:spacing w:before="100" w:after="100"/>
        <w:ind w:left="720"/>
        <w:jc w:val="both"/>
        <w:rPr>
          <w:rFonts w:ascii="Times New Roman" w:hAnsi="Times New Roman" w:cs="Times New Roman"/>
          <w:kern w:val="0"/>
          <w:lang w:eastAsia="lv-LV"/>
        </w:rPr>
      </w:pPr>
      <w:r>
        <w:rPr>
          <w:rFonts w:ascii="Times New Roman" w:hAnsi="Times New Roman" w:cs="Times New Roman"/>
          <w:kern w:val="0"/>
          <w:lang w:eastAsia="lv-LV"/>
        </w:rPr>
        <w:lastRenderedPageBreak/>
        <w:t>6.2.5. īstenot citas tiesības un pienākumus, kas izriet no spēkā esošajiem normatīvajiem aktiem, Līguma, atbilst Pašvaldības kompetencei un ir nepieciešami pārraudzības nodrošināšanai.</w:t>
      </w:r>
    </w:p>
    <w:p w14:paraId="57D6E873"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6.3. AARC atbilstoši tās budžeta iespējām ievēro Pašvaldības ierosinājumus, priekšlikumus un ieteikumus, kas vērsti uz Uzdevuma izpildes nodrošināšanu.</w:t>
      </w:r>
    </w:p>
    <w:p w14:paraId="6AA0578B" w14:textId="77777777" w:rsidR="00A626B5" w:rsidRDefault="00DC5193">
      <w:pPr>
        <w:pStyle w:val="Standard"/>
        <w:spacing w:before="100" w:after="100"/>
        <w:jc w:val="both"/>
        <w:rPr>
          <w:rFonts w:ascii="Times New Roman" w:hAnsi="Times New Roman" w:cs="Times New Roman"/>
          <w:b/>
          <w:bCs/>
          <w:kern w:val="0"/>
          <w:lang w:eastAsia="lv-LV"/>
        </w:rPr>
      </w:pPr>
      <w:r>
        <w:rPr>
          <w:rFonts w:ascii="Times New Roman" w:hAnsi="Times New Roman" w:cs="Times New Roman"/>
          <w:b/>
          <w:bCs/>
          <w:kern w:val="0"/>
          <w:lang w:eastAsia="lv-LV"/>
        </w:rPr>
        <w:t>7.Līguma grozīšana un izbeigšana</w:t>
      </w:r>
    </w:p>
    <w:p w14:paraId="244B728C"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7.1. Puses, savstarpēji vienojoties, ir tiesīgas izdarīt grozījumus Līgumā, nepieciešamības gadījumā pirms grozījumu veikšanas saņemot Pašvaldības domes akceptu. Līguma grozījumi pēc to abpusējas parakstīšanas kļūst par Līguma neatņemamu sastāvdaļu.</w:t>
      </w:r>
    </w:p>
    <w:p w14:paraId="7D7632C8"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 xml:space="preserve">7.2. Katra Puse var vienpusēji izbeigt Līgumu pirms termiņa, </w:t>
      </w:r>
      <w:proofErr w:type="spellStart"/>
      <w:r>
        <w:rPr>
          <w:rFonts w:ascii="Times New Roman" w:hAnsi="Times New Roman" w:cs="Times New Roman"/>
          <w:kern w:val="0"/>
          <w:lang w:eastAsia="lv-LV"/>
        </w:rPr>
        <w:t>rakstveidā</w:t>
      </w:r>
      <w:proofErr w:type="spellEnd"/>
      <w:r>
        <w:rPr>
          <w:rFonts w:ascii="Times New Roman" w:hAnsi="Times New Roman" w:cs="Times New Roman"/>
          <w:kern w:val="0"/>
          <w:lang w:eastAsia="lv-LV"/>
        </w:rPr>
        <w:t xml:space="preserve"> brīdinot par to otru Pusi vismaz 6 (sešus) mēnešus iepriekš.</w:t>
      </w:r>
    </w:p>
    <w:p w14:paraId="3A871F43"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7.3. Katra Puse var vienpusēji izbeigt Līgumu, neievērojot Līguma 7.2. apakšpunktā minēto brīdinājuma termiņu, ja pastāv svarīgs iemesls, kas neļauj turpināt Līguma attiecības, tai skaitā, ja vairs nepastāv Līguma noslēgšanas pamatnoteikumi vai speciālie deleģēšanas nosacījumi saskaņā ar Valsts pārvaldes iekārtas likuma noteikumiem.</w:t>
      </w:r>
    </w:p>
    <w:p w14:paraId="6CC729E0"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7.4. Izbeidzot Līgumu šajā sadaļā minētajos gadījumos, Puses sastāda savstarpējo norēķinu aktu, ja tas ir nepieciešams.</w:t>
      </w:r>
    </w:p>
    <w:p w14:paraId="2F9E5CBA" w14:textId="77777777" w:rsidR="00A626B5" w:rsidRDefault="00DC5193">
      <w:pPr>
        <w:pStyle w:val="Standard"/>
        <w:spacing w:before="100" w:after="100"/>
        <w:jc w:val="both"/>
        <w:rPr>
          <w:rFonts w:ascii="Times New Roman" w:hAnsi="Times New Roman" w:cs="Times New Roman"/>
          <w:b/>
          <w:bCs/>
          <w:kern w:val="0"/>
          <w:lang w:eastAsia="lv-LV"/>
        </w:rPr>
      </w:pPr>
      <w:r>
        <w:rPr>
          <w:rFonts w:ascii="Times New Roman" w:hAnsi="Times New Roman" w:cs="Times New Roman"/>
          <w:b/>
          <w:bCs/>
          <w:kern w:val="0"/>
          <w:lang w:eastAsia="lv-LV"/>
        </w:rPr>
        <w:t>8. Piemērojamais likums un strīdu izskatīšanas kārtība</w:t>
      </w:r>
    </w:p>
    <w:p w14:paraId="69582A34"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8.1. Līguma un Uzdevuma izpildes gaitā Puses piemēro Latvijas Republikas spēkā esošos normatīvos aktus.</w:t>
      </w:r>
    </w:p>
    <w:p w14:paraId="7657F689"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8.2. Visus strīdus, domstarpības, kas rodas Līguma izpildes laikā, kā arī sakarā ar Līguma izbeigšanu, Puses risina savstarpējo sarunu ceļā. Ja vienošanās netiek panākta, attiecīgais strīds tiek galīgi izšķirts normatīvajos aktos noteiktajā kārtībā.</w:t>
      </w:r>
    </w:p>
    <w:p w14:paraId="2799EA52" w14:textId="77777777" w:rsidR="00A626B5" w:rsidRDefault="00DC5193">
      <w:pPr>
        <w:pStyle w:val="Standard"/>
        <w:spacing w:before="100" w:after="100"/>
        <w:jc w:val="both"/>
        <w:rPr>
          <w:rFonts w:ascii="Times New Roman" w:hAnsi="Times New Roman" w:cs="Times New Roman"/>
          <w:b/>
          <w:bCs/>
          <w:kern w:val="0"/>
          <w:lang w:eastAsia="lv-LV"/>
        </w:rPr>
      </w:pPr>
      <w:r>
        <w:rPr>
          <w:rFonts w:ascii="Times New Roman" w:hAnsi="Times New Roman" w:cs="Times New Roman"/>
          <w:b/>
          <w:bCs/>
          <w:kern w:val="0"/>
          <w:lang w:eastAsia="lv-LV"/>
        </w:rPr>
        <w:t>9. Citi noteikumi</w:t>
      </w:r>
    </w:p>
    <w:p w14:paraId="56BF0BB4"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9.1. Neatkarīgi no tā, vai konkrēti pienākumi ir tieši noteikti Līgumā, Puses labā ticībā sadarbojas un dara visu iespējamo, lai nodrošinātu Līgumā noteikto Uzdevumu vislabāko izpildi.</w:t>
      </w:r>
    </w:p>
    <w:p w14:paraId="7A30CFE7"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9.2. Puses apņemas neizpaust no citas personas vai citām iesaistītajām personām Uzdevuma īstenošanas gaitā saņemto ierobežotas pieejamības rakstura informāciju, kas Pusei kļuvusi zināma. Informācija nav uzskatāma par ierobežotas pieejamības, ja tā ir publiski pieejama.</w:t>
      </w:r>
    </w:p>
    <w:p w14:paraId="3DA4D71D"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9.3. Gadījumos, kas nav atrunāti Līgumā, Puses rīkojas saskaņā ar Latvijas Republikas normatīvajiem aktiem.</w:t>
      </w:r>
    </w:p>
    <w:p w14:paraId="77DD59A9"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9.4. Kādam no Līguma noteikumiem zaudējot spēku normatīvo aktu izmaiņu gadījumā, Līgums nezaudē spēku tā pārējos noteikumos. Šādā gadījumā Pusēm ir pienākums piemērot Līgumu atbilstoši spēkā esošajiem normatīvajiem aktiem.</w:t>
      </w:r>
    </w:p>
    <w:p w14:paraId="01C59857"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9.5. Neviena no Pusēm nav atbildīga par savu Līgumā paredzēto saistību neizpildi, ja saistību izpilde ir aizkavēta vai neiespējama nepārvaramas varas (</w:t>
      </w:r>
      <w:proofErr w:type="spellStart"/>
      <w:r>
        <w:rPr>
          <w:rFonts w:ascii="Times New Roman" w:hAnsi="Times New Roman" w:cs="Times New Roman"/>
          <w:i/>
          <w:iCs/>
          <w:kern w:val="0"/>
          <w:lang w:eastAsia="lv-LV"/>
        </w:rPr>
        <w:t>force</w:t>
      </w:r>
      <w:proofErr w:type="spellEnd"/>
      <w:r>
        <w:rPr>
          <w:rFonts w:ascii="Times New Roman" w:hAnsi="Times New Roman" w:cs="Times New Roman"/>
          <w:i/>
          <w:iCs/>
          <w:kern w:val="0"/>
          <w:lang w:eastAsia="lv-LV"/>
        </w:rPr>
        <w:t xml:space="preserve"> </w:t>
      </w:r>
      <w:proofErr w:type="spellStart"/>
      <w:r>
        <w:rPr>
          <w:rFonts w:ascii="Times New Roman" w:hAnsi="Times New Roman" w:cs="Times New Roman"/>
          <w:i/>
          <w:iCs/>
          <w:kern w:val="0"/>
          <w:lang w:eastAsia="lv-LV"/>
        </w:rPr>
        <w:t>majeure</w:t>
      </w:r>
      <w:proofErr w:type="spellEnd"/>
      <w:r>
        <w:rPr>
          <w:rFonts w:ascii="Times New Roman" w:hAnsi="Times New Roman" w:cs="Times New Roman"/>
          <w:kern w:val="0"/>
          <w:lang w:eastAsia="lv-LV"/>
        </w:rPr>
        <w:t>) apstākļu dēļ. Ar nepārvaramas varas apstākļiem saprot dabas katastrofu, karu un jebkura cita rakstura apstākļus, ko Puses nevar paredzēt vai novērst saprātīgiem līdzekļiem. Ja kāda no Pusēm iepriekšminēto apstākļu dēļ nespēj daļēji vai pilnīgi izpildīt Līgumā noteiktās saistības, tad Līgumā noteiktais saistību izpildes termiņš tiek apturēts līdz brīdim, kamēr pastāv šie nepārvaramās varas apstākļi.</w:t>
      </w:r>
    </w:p>
    <w:p w14:paraId="14720378"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9.6. Pušu reorganizācija vai to vadītāju maiņa nevar būt par pamatu Līguma pārtraukšanai vai vienpusējai uzteikšanai. Ja kāda no Pusēm tiek reorganizēta, Līgums paliek spēkā un tā noteikumi ir spēkā esoši Puses tiesību un saistību pārņēmējam.</w:t>
      </w:r>
    </w:p>
    <w:p w14:paraId="74FBDF78" w14:textId="77777777" w:rsidR="00A626B5" w:rsidRDefault="00DC5193">
      <w:pPr>
        <w:pStyle w:val="Standard"/>
        <w:spacing w:before="100" w:after="100"/>
        <w:jc w:val="both"/>
        <w:rPr>
          <w:rFonts w:ascii="Times New Roman" w:hAnsi="Times New Roman" w:cs="Times New Roman"/>
          <w:kern w:val="0"/>
          <w:lang w:eastAsia="lv-LV"/>
        </w:rPr>
      </w:pPr>
      <w:r>
        <w:rPr>
          <w:rFonts w:ascii="Times New Roman" w:hAnsi="Times New Roman" w:cs="Times New Roman"/>
          <w:kern w:val="0"/>
          <w:lang w:eastAsia="lv-LV"/>
        </w:rPr>
        <w:t xml:space="preserve">9.7. Pušu savstarpējā sarakste/korespondence (tajā skaitā rēķini, paziņojumi un brīdinājumi) veicama </w:t>
      </w:r>
      <w:proofErr w:type="spellStart"/>
      <w:r>
        <w:rPr>
          <w:rFonts w:ascii="Times New Roman" w:hAnsi="Times New Roman" w:cs="Times New Roman"/>
          <w:kern w:val="0"/>
          <w:lang w:eastAsia="lv-LV"/>
        </w:rPr>
        <w:t>rakstveidā</w:t>
      </w:r>
      <w:proofErr w:type="spellEnd"/>
      <w:r>
        <w:rPr>
          <w:rFonts w:ascii="Times New Roman" w:hAnsi="Times New Roman" w:cs="Times New Roman"/>
          <w:kern w:val="0"/>
          <w:lang w:eastAsia="lv-LV"/>
        </w:rPr>
        <w:t xml:space="preserve"> un uzskatāma par saņemtu, kad nogādāta </w:t>
      </w:r>
      <w:r>
        <w:rPr>
          <w:rFonts w:ascii="Times New Roman" w:hAnsi="Times New Roman" w:cs="Times New Roman"/>
          <w:kern w:val="0"/>
          <w:lang w:eastAsia="lv-LV"/>
        </w:rPr>
        <w:t xml:space="preserve">attiecīgajai Pusei. Korespondence, kas iesniegta personīgi otrai Pusei, tiek uzskatīta par saņemtu tajā dienā, kad attiecīgā Puse vai tās pilnvarotais </w:t>
      </w:r>
      <w:r>
        <w:rPr>
          <w:rFonts w:ascii="Times New Roman" w:hAnsi="Times New Roman" w:cs="Times New Roman"/>
          <w:kern w:val="0"/>
          <w:lang w:eastAsia="lv-LV"/>
        </w:rPr>
        <w:lastRenderedPageBreak/>
        <w:t>pārstāvis ir parakstījies par korespondences saņemšanu. Uz Līgumā norādītajām Pušu adresēm nosūtītā korespondence ir uzskatāma par saņemtu septītajā dienā pēc tās izsūtīšanas. Elektroniskie dokumenti, kas sagatavoti un parakstīti atbilstoši Elektronisko dokumentu likumam uzskatāmi par saņemtiem otrajā darba dienā pēc to nosūtīšanas.</w:t>
      </w:r>
    </w:p>
    <w:p w14:paraId="7DB8FD5E"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9.8.Pušu pilnvarotās personas saistībā ar jautājumiem par Līguma izpildi:</w:t>
      </w:r>
    </w:p>
    <w:p w14:paraId="3CDD0C3D"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 xml:space="preserve">9.9. Gadījumā, ja Līguma darbības laikā mainās Līguma 9.8. punktā minētās pilnvarotās personas vai kontaktpersonu norādītā informācija, attiecīgā Puse ne vēlāk kā 5 (piecu) darba dienu laikā </w:t>
      </w:r>
      <w:proofErr w:type="spellStart"/>
      <w:r>
        <w:rPr>
          <w:rFonts w:ascii="Times New Roman" w:hAnsi="Times New Roman" w:cs="Times New Roman"/>
          <w:kern w:val="0"/>
          <w:lang w:eastAsia="lv-LV"/>
        </w:rPr>
        <w:t>rakstveidā</w:t>
      </w:r>
      <w:proofErr w:type="spellEnd"/>
      <w:r>
        <w:rPr>
          <w:rFonts w:ascii="Times New Roman" w:hAnsi="Times New Roman" w:cs="Times New Roman"/>
          <w:kern w:val="0"/>
          <w:lang w:eastAsia="lv-LV"/>
        </w:rPr>
        <w:t xml:space="preserve"> par izmaiņām paziņo otrai Pusei. Šajā punktā minētais paziņojums ir uzskatāms par Līguma  grozījumu, un atsevišķa vienošanās par Līguma grozījumiem starp Pusēm netiek slēgta.</w:t>
      </w:r>
    </w:p>
    <w:p w14:paraId="072B5B34"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9.10. Līgums ir sagatavots uz 6 (sešām) lapām un parakstīts ar drošu elektronisko parakstu.</w:t>
      </w:r>
    </w:p>
    <w:p w14:paraId="2556819B" w14:textId="77777777" w:rsidR="00A626B5" w:rsidRDefault="00DC5193">
      <w:pPr>
        <w:pStyle w:val="Standard"/>
        <w:spacing w:before="100" w:after="100"/>
        <w:jc w:val="both"/>
        <w:rPr>
          <w:rFonts w:ascii="Times New Roman" w:hAnsi="Times New Roman" w:cs="Times New Roman"/>
          <w:b/>
          <w:bCs/>
          <w:kern w:val="0"/>
          <w:lang w:eastAsia="lv-LV"/>
        </w:rPr>
      </w:pPr>
      <w:r>
        <w:rPr>
          <w:rFonts w:ascii="Times New Roman" w:hAnsi="Times New Roman" w:cs="Times New Roman"/>
          <w:b/>
          <w:bCs/>
          <w:kern w:val="0"/>
          <w:lang w:eastAsia="lv-LV"/>
        </w:rPr>
        <w:t>10. Pušu rekvizīti</w:t>
      </w:r>
    </w:p>
    <w:tbl>
      <w:tblPr>
        <w:tblW w:w="9637" w:type="dxa"/>
        <w:tblLayout w:type="fixed"/>
        <w:tblCellMar>
          <w:left w:w="10" w:type="dxa"/>
          <w:right w:w="10" w:type="dxa"/>
        </w:tblCellMar>
        <w:tblLook w:val="0000" w:firstRow="0" w:lastRow="0" w:firstColumn="0" w:lastColumn="0" w:noHBand="0" w:noVBand="0"/>
      </w:tblPr>
      <w:tblGrid>
        <w:gridCol w:w="4818"/>
        <w:gridCol w:w="4819"/>
      </w:tblGrid>
      <w:tr w:rsidR="00A626B5" w14:paraId="21FCD927" w14:textId="77777777">
        <w:tblPrEx>
          <w:tblCellMar>
            <w:top w:w="0" w:type="dxa"/>
            <w:bottom w:w="0" w:type="dxa"/>
          </w:tblCellMar>
        </w:tblPrEx>
        <w:tc>
          <w:tcPr>
            <w:tcW w:w="4818" w:type="dxa"/>
            <w:shd w:val="clear" w:color="auto" w:fill="auto"/>
            <w:tcMar>
              <w:top w:w="0" w:type="dxa"/>
              <w:left w:w="108" w:type="dxa"/>
              <w:bottom w:w="0" w:type="dxa"/>
              <w:right w:w="108" w:type="dxa"/>
            </w:tcMar>
            <w:vAlign w:val="center"/>
          </w:tcPr>
          <w:p w14:paraId="02B6D521" w14:textId="77777777" w:rsidR="00A626B5" w:rsidRDefault="00DC5193">
            <w:pPr>
              <w:pStyle w:val="Standard"/>
              <w:widowControl w:val="0"/>
              <w:jc w:val="both"/>
              <w:rPr>
                <w:rFonts w:ascii="Times New Roman" w:hAnsi="Times New Roman" w:cs="Times New Roman"/>
                <w:b/>
                <w:bCs/>
                <w:kern w:val="0"/>
                <w:lang w:eastAsia="lv-LV"/>
              </w:rPr>
            </w:pPr>
            <w:r>
              <w:rPr>
                <w:rFonts w:ascii="Times New Roman" w:hAnsi="Times New Roman" w:cs="Times New Roman"/>
                <w:b/>
                <w:bCs/>
                <w:kern w:val="0"/>
                <w:lang w:eastAsia="lv-LV"/>
              </w:rPr>
              <w:t>SIA “</w:t>
            </w:r>
            <w:proofErr w:type="spellStart"/>
            <w:r>
              <w:rPr>
                <w:rFonts w:ascii="Times New Roman" w:hAnsi="Times New Roman" w:cs="Times New Roman"/>
                <w:b/>
                <w:bCs/>
                <w:kern w:val="0"/>
                <w:lang w:eastAsia="lv-LV"/>
              </w:rPr>
              <w:t>Vidusdaugavas</w:t>
            </w:r>
            <w:proofErr w:type="spellEnd"/>
            <w:r>
              <w:rPr>
                <w:rFonts w:ascii="Times New Roman" w:hAnsi="Times New Roman" w:cs="Times New Roman"/>
                <w:b/>
                <w:bCs/>
                <w:kern w:val="0"/>
                <w:lang w:eastAsia="lv-LV"/>
              </w:rPr>
              <w:t xml:space="preserve"> SPAAO” </w:t>
            </w:r>
          </w:p>
          <w:p w14:paraId="3B1B00D8" w14:textId="77777777" w:rsidR="00A626B5" w:rsidRDefault="00DC5193">
            <w:pPr>
              <w:pStyle w:val="Standard"/>
              <w:widowControl w:val="0"/>
              <w:rPr>
                <w:rFonts w:ascii="Times New Roman" w:hAnsi="Times New Roman" w:cs="Times New Roman"/>
                <w:kern w:val="0"/>
                <w:lang w:eastAsia="lv-LV"/>
              </w:rPr>
            </w:pPr>
            <w:r>
              <w:rPr>
                <w:rFonts w:ascii="Times New Roman" w:hAnsi="Times New Roman" w:cs="Times New Roman"/>
                <w:kern w:val="0"/>
                <w:lang w:eastAsia="lv-LV"/>
              </w:rPr>
              <w:t xml:space="preserve">Reģistrācijas numurs 55403015551 </w:t>
            </w:r>
          </w:p>
          <w:p w14:paraId="15FC3E9B" w14:textId="77777777" w:rsidR="00A626B5" w:rsidRDefault="00DC5193">
            <w:pPr>
              <w:pStyle w:val="Standard"/>
              <w:widowControl w:val="0"/>
              <w:rPr>
                <w:rFonts w:hint="eastAsia"/>
              </w:rPr>
            </w:pPr>
            <w:hyperlink r:id="rId12" w:history="1">
              <w:r>
                <w:rPr>
                  <w:rFonts w:ascii="Times New Roman" w:hAnsi="Times New Roman" w:cs="Times New Roman"/>
                  <w:kern w:val="0"/>
                  <w:shd w:val="clear" w:color="auto" w:fill="FFFFFF"/>
                  <w:lang w:eastAsia="lv-LV"/>
                </w:rPr>
                <w:t xml:space="preserve">"Dziļā </w:t>
              </w:r>
              <w:proofErr w:type="spellStart"/>
              <w:r>
                <w:rPr>
                  <w:rFonts w:ascii="Times New Roman" w:hAnsi="Times New Roman" w:cs="Times New Roman"/>
                  <w:kern w:val="0"/>
                  <w:shd w:val="clear" w:color="auto" w:fill="FFFFFF"/>
                  <w:lang w:eastAsia="lv-LV"/>
                </w:rPr>
                <w:t>Vāda</w:t>
              </w:r>
              <w:proofErr w:type="spellEnd"/>
              <w:r>
                <w:rPr>
                  <w:rFonts w:ascii="Times New Roman" w:hAnsi="Times New Roman" w:cs="Times New Roman"/>
                  <w:kern w:val="0"/>
                  <w:shd w:val="clear" w:color="auto" w:fill="FFFFFF"/>
                  <w:lang w:eastAsia="lv-LV"/>
                </w:rPr>
                <w:t>", Mežāres pag</w:t>
              </w:r>
            </w:hyperlink>
            <w:hyperlink r:id="rId13" w:history="1">
              <w:r>
                <w:rPr>
                  <w:rFonts w:ascii="Times New Roman" w:hAnsi="Times New Roman" w:cs="Times New Roman"/>
                  <w:kern w:val="0"/>
                  <w:shd w:val="clear" w:color="auto" w:fill="FFFFFF"/>
                  <w:lang w:eastAsia="lv-LV"/>
                </w:rPr>
                <w:t>asts</w:t>
              </w:r>
            </w:hyperlink>
            <w:hyperlink r:id="rId14" w:history="1">
              <w:r>
                <w:rPr>
                  <w:rFonts w:ascii="Times New Roman" w:hAnsi="Times New Roman" w:cs="Times New Roman"/>
                  <w:kern w:val="0"/>
                  <w:shd w:val="clear" w:color="auto" w:fill="FFFFFF"/>
                  <w:lang w:eastAsia="lv-LV"/>
                </w:rPr>
                <w:t xml:space="preserve">, </w:t>
              </w:r>
              <w:bookmarkStart w:id="0" w:name="_Hlt177974703"/>
              <w:bookmarkStart w:id="1" w:name="_Hlt177974704"/>
              <w:bookmarkStart w:id="2" w:name="_Hlt177974714"/>
              <w:bookmarkStart w:id="3" w:name="_Hlt177974715"/>
              <w:bookmarkEnd w:id="0"/>
              <w:bookmarkEnd w:id="1"/>
              <w:bookmarkEnd w:id="2"/>
              <w:bookmarkEnd w:id="3"/>
              <w:r>
                <w:rPr>
                  <w:rFonts w:ascii="Times New Roman" w:hAnsi="Times New Roman" w:cs="Times New Roman"/>
                  <w:kern w:val="0"/>
                  <w:shd w:val="clear" w:color="auto" w:fill="FFFFFF"/>
                  <w:lang w:eastAsia="lv-LV"/>
                </w:rPr>
                <w:t>Jēkabpils nov</w:t>
              </w:r>
            </w:hyperlink>
            <w:hyperlink r:id="rId15" w:history="1">
              <w:r>
                <w:rPr>
                  <w:rFonts w:ascii="Times New Roman" w:hAnsi="Times New Roman" w:cs="Times New Roman"/>
                  <w:kern w:val="0"/>
                  <w:shd w:val="clear" w:color="auto" w:fill="FFFFFF"/>
                  <w:lang w:eastAsia="lv-LV"/>
                </w:rPr>
                <w:t>ads</w:t>
              </w:r>
            </w:hyperlink>
            <w:hyperlink r:id="rId16" w:history="1">
              <w:r>
                <w:rPr>
                  <w:rFonts w:ascii="Times New Roman" w:hAnsi="Times New Roman" w:cs="Times New Roman"/>
                  <w:kern w:val="0"/>
                  <w:shd w:val="clear" w:color="auto" w:fill="FFFFFF"/>
                  <w:lang w:eastAsia="lv-LV"/>
                </w:rPr>
                <w:t>, LV-5226</w:t>
              </w:r>
            </w:hyperlink>
            <w:r>
              <w:rPr>
                <w:rFonts w:ascii="Times New Roman" w:hAnsi="Times New Roman" w:cs="Times New Roman"/>
                <w:kern w:val="0"/>
                <w:lang w:eastAsia="lv-LV"/>
              </w:rPr>
              <w:t xml:space="preserve"> </w:t>
            </w:r>
          </w:p>
          <w:p w14:paraId="08FA8C84" w14:textId="77777777" w:rsidR="00A626B5" w:rsidRDefault="00DC5193">
            <w:pPr>
              <w:tabs>
                <w:tab w:val="left" w:pos="4104"/>
              </w:tabs>
              <w:rPr>
                <w:rFonts w:ascii="Times New Roman" w:eastAsia="Times New Roman" w:hAnsi="Times New Roman" w:cs="Times New Roman"/>
                <w:kern w:val="0"/>
                <w:lang w:eastAsia="en-US" w:bidi="ar-SA"/>
              </w:rPr>
            </w:pPr>
            <w:r>
              <w:rPr>
                <w:rFonts w:ascii="Times New Roman" w:eastAsia="Times New Roman" w:hAnsi="Times New Roman" w:cs="Times New Roman"/>
                <w:kern w:val="0"/>
                <w:lang w:eastAsia="en-US" w:bidi="ar-SA"/>
              </w:rPr>
              <w:t>Bankas kods: HABALV22</w:t>
            </w:r>
          </w:p>
          <w:p w14:paraId="0EED4D04" w14:textId="77777777" w:rsidR="00A626B5" w:rsidRDefault="00DC5193">
            <w:pPr>
              <w:textAlignment w:val="auto"/>
              <w:rPr>
                <w:rFonts w:ascii="Times New Roman" w:eastAsia="Times New Roman" w:hAnsi="Times New Roman" w:cs="Times New Roman"/>
                <w:kern w:val="0"/>
                <w:lang w:eastAsia="en-US" w:bidi="ar-SA"/>
              </w:rPr>
            </w:pPr>
            <w:r>
              <w:rPr>
                <w:rFonts w:ascii="Times New Roman" w:eastAsia="Times New Roman" w:hAnsi="Times New Roman" w:cs="Times New Roman"/>
                <w:kern w:val="0"/>
                <w:lang w:eastAsia="en-US" w:bidi="ar-SA"/>
              </w:rPr>
              <w:t>Konta Nr.: LV67HABA0551056915889</w:t>
            </w:r>
          </w:p>
          <w:p w14:paraId="40B05A9C" w14:textId="77777777" w:rsidR="00A626B5" w:rsidRDefault="00DC5193">
            <w:pPr>
              <w:pStyle w:val="Standard"/>
              <w:widowControl w:val="0"/>
              <w:jc w:val="both"/>
              <w:rPr>
                <w:rFonts w:hint="eastAsia"/>
              </w:rPr>
            </w:pPr>
            <w:r>
              <w:rPr>
                <w:rFonts w:ascii="Times New Roman" w:eastAsia="Times New Roman" w:hAnsi="Times New Roman" w:cs="Times New Roman"/>
                <w:kern w:val="0"/>
                <w:lang w:eastAsia="en-US" w:bidi="ar-SA"/>
              </w:rPr>
              <w:t xml:space="preserve">E-pasta adrese: </w:t>
            </w:r>
            <w:hyperlink r:id="rId17" w:history="1">
              <w:r>
                <w:rPr>
                  <w:rFonts w:ascii="Times New Roman" w:eastAsia="Times New Roman" w:hAnsi="Times New Roman" w:cs="Times New Roman"/>
                  <w:kern w:val="0"/>
                  <w:lang w:eastAsia="en-US" w:bidi="ar-SA"/>
                </w:rPr>
                <w:t>spaao@spaao.lv</w:t>
              </w:r>
            </w:hyperlink>
          </w:p>
          <w:p w14:paraId="4890E970" w14:textId="77777777" w:rsidR="00A626B5" w:rsidRDefault="00DC5193">
            <w:pPr>
              <w:pStyle w:val="Standard"/>
              <w:widowControl w:val="0"/>
              <w:spacing w:before="100"/>
              <w:jc w:val="both"/>
              <w:rPr>
                <w:rFonts w:ascii="Times New Roman" w:hAnsi="Times New Roman" w:cs="Times New Roman"/>
                <w:kern w:val="0"/>
                <w:lang w:eastAsia="lv-LV"/>
              </w:rPr>
            </w:pPr>
            <w:r>
              <w:rPr>
                <w:rFonts w:ascii="Times New Roman" w:hAnsi="Times New Roman" w:cs="Times New Roman"/>
                <w:kern w:val="0"/>
                <w:lang w:eastAsia="lv-LV"/>
              </w:rPr>
              <w:t xml:space="preserve">                                               /M. </w:t>
            </w:r>
            <w:proofErr w:type="spellStart"/>
            <w:r>
              <w:rPr>
                <w:rFonts w:ascii="Times New Roman" w:hAnsi="Times New Roman" w:cs="Times New Roman"/>
                <w:kern w:val="0"/>
                <w:lang w:eastAsia="lv-LV"/>
              </w:rPr>
              <w:t>Gluhs</w:t>
            </w:r>
            <w:proofErr w:type="spellEnd"/>
            <w:r>
              <w:rPr>
                <w:rFonts w:ascii="Times New Roman" w:hAnsi="Times New Roman" w:cs="Times New Roman"/>
                <w:kern w:val="0"/>
                <w:lang w:eastAsia="lv-LV"/>
              </w:rPr>
              <w:t>/</w:t>
            </w:r>
          </w:p>
        </w:tc>
        <w:tc>
          <w:tcPr>
            <w:tcW w:w="4819" w:type="dxa"/>
            <w:shd w:val="clear" w:color="auto" w:fill="auto"/>
            <w:tcMar>
              <w:top w:w="0" w:type="dxa"/>
              <w:left w:w="108" w:type="dxa"/>
              <w:bottom w:w="0" w:type="dxa"/>
              <w:right w:w="108" w:type="dxa"/>
            </w:tcMar>
            <w:vAlign w:val="center"/>
          </w:tcPr>
          <w:p w14:paraId="7A585490" w14:textId="77777777" w:rsidR="00A626B5" w:rsidRDefault="00DC5193">
            <w:pPr>
              <w:ind w:left="567" w:right="-567" w:hanging="567"/>
              <w:jc w:val="both"/>
              <w:rPr>
                <w:rFonts w:ascii="Times New Roman" w:eastAsia="Calibri" w:hAnsi="Times New Roman" w:cs="Times New Roman"/>
                <w:b/>
                <w:bCs/>
                <w:lang w:eastAsia="ar-SA"/>
              </w:rPr>
            </w:pPr>
            <w:r>
              <w:rPr>
                <w:rFonts w:ascii="Times New Roman" w:eastAsia="Calibri" w:hAnsi="Times New Roman" w:cs="Times New Roman"/>
                <w:b/>
                <w:bCs/>
                <w:lang w:eastAsia="ar-SA"/>
              </w:rPr>
              <w:t>Jēkabpils novada pašvaldība</w:t>
            </w:r>
          </w:p>
          <w:p w14:paraId="29B10137" w14:textId="77777777" w:rsidR="00A626B5" w:rsidRDefault="00DC5193">
            <w:pPr>
              <w:ind w:left="567" w:right="-567" w:hanging="567"/>
              <w:jc w:val="both"/>
              <w:rPr>
                <w:rFonts w:ascii="Times New Roman" w:eastAsia="Calibri" w:hAnsi="Times New Roman" w:cs="Times New Roman"/>
                <w:lang w:eastAsia="ar-SA"/>
              </w:rPr>
            </w:pPr>
            <w:r>
              <w:rPr>
                <w:rFonts w:ascii="Times New Roman" w:eastAsia="Calibri" w:hAnsi="Times New Roman" w:cs="Times New Roman"/>
                <w:lang w:eastAsia="ar-SA"/>
              </w:rPr>
              <w:t>Reģistrācijas Nr. 90000024205</w:t>
            </w:r>
          </w:p>
          <w:p w14:paraId="068859D9" w14:textId="77777777" w:rsidR="00A626B5" w:rsidRDefault="00DC5193">
            <w:pPr>
              <w:ind w:left="-36" w:right="379"/>
              <w:jc w:val="both"/>
              <w:rPr>
                <w:rFonts w:ascii="Times New Roman" w:eastAsia="Calibri" w:hAnsi="Times New Roman" w:cs="Times New Roman"/>
                <w:lang w:eastAsia="ar-SA"/>
              </w:rPr>
            </w:pPr>
            <w:r>
              <w:rPr>
                <w:rFonts w:ascii="Times New Roman" w:eastAsia="Calibri" w:hAnsi="Times New Roman" w:cs="Times New Roman"/>
                <w:lang w:eastAsia="ar-SA"/>
              </w:rPr>
              <w:t>Brīvības iela 120, Jēkabpils, Jēkabpils novads, LV-5201</w:t>
            </w:r>
          </w:p>
          <w:p w14:paraId="37EB9C85" w14:textId="77777777" w:rsidR="00A626B5" w:rsidRDefault="00DC5193">
            <w:pPr>
              <w:ind w:left="567" w:right="-567" w:hanging="567"/>
              <w:jc w:val="both"/>
              <w:rPr>
                <w:rFonts w:ascii="Times New Roman" w:eastAsia="Calibri" w:hAnsi="Times New Roman" w:cs="Times New Roman"/>
                <w:lang w:eastAsia="ar-SA"/>
              </w:rPr>
            </w:pPr>
            <w:r>
              <w:rPr>
                <w:rFonts w:ascii="Times New Roman" w:eastAsia="Calibri" w:hAnsi="Times New Roman" w:cs="Times New Roman"/>
                <w:lang w:eastAsia="ar-SA"/>
              </w:rPr>
              <w:t>Banka: AS SEB banka</w:t>
            </w:r>
          </w:p>
          <w:p w14:paraId="64E0671E" w14:textId="77777777" w:rsidR="00A626B5" w:rsidRDefault="00DC5193">
            <w:pPr>
              <w:ind w:left="567" w:right="-567" w:hanging="567"/>
              <w:jc w:val="both"/>
              <w:rPr>
                <w:rFonts w:ascii="Times New Roman" w:eastAsia="Calibri" w:hAnsi="Times New Roman" w:cs="Times New Roman"/>
                <w:lang w:eastAsia="ar-SA"/>
              </w:rPr>
            </w:pPr>
            <w:r>
              <w:rPr>
                <w:rFonts w:ascii="Times New Roman" w:eastAsia="Calibri" w:hAnsi="Times New Roman" w:cs="Times New Roman"/>
                <w:lang w:eastAsia="ar-SA"/>
              </w:rPr>
              <w:t>Konta Nr.: LV87UNLA0009013130793</w:t>
            </w:r>
          </w:p>
          <w:p w14:paraId="0FE0CAB6" w14:textId="77777777" w:rsidR="00A626B5" w:rsidRDefault="00DC5193">
            <w:pPr>
              <w:ind w:left="567" w:right="-567" w:hanging="567"/>
              <w:jc w:val="both"/>
              <w:rPr>
                <w:rFonts w:ascii="Times New Roman" w:eastAsia="Calibri" w:hAnsi="Times New Roman" w:cs="Times New Roman"/>
                <w:lang w:eastAsia="ar-SA"/>
              </w:rPr>
            </w:pPr>
            <w:r>
              <w:rPr>
                <w:rFonts w:ascii="Times New Roman" w:eastAsia="Calibri" w:hAnsi="Times New Roman" w:cs="Times New Roman"/>
                <w:lang w:eastAsia="ar-SA"/>
              </w:rPr>
              <w:t xml:space="preserve">E-pasta adrese: pasts@jekabpils.lv </w:t>
            </w:r>
          </w:p>
          <w:p w14:paraId="3DCD4F4E" w14:textId="77777777" w:rsidR="00A626B5" w:rsidRDefault="00A626B5">
            <w:pPr>
              <w:ind w:left="567" w:right="-567" w:hanging="567"/>
              <w:jc w:val="both"/>
              <w:rPr>
                <w:rFonts w:ascii="Times New Roman" w:eastAsia="Calibri" w:hAnsi="Times New Roman" w:cs="Times New Roman"/>
                <w:lang w:eastAsia="ar-SA"/>
              </w:rPr>
            </w:pPr>
          </w:p>
          <w:p w14:paraId="08683D1B" w14:textId="77777777" w:rsidR="00A626B5" w:rsidRDefault="00DC5193">
            <w:pPr>
              <w:ind w:left="567" w:right="-567" w:hanging="567"/>
              <w:jc w:val="both"/>
              <w:rPr>
                <w:rFonts w:hint="eastAsia"/>
              </w:rPr>
            </w:pPr>
            <w:r>
              <w:rPr>
                <w:rFonts w:ascii="Times New Roman" w:eastAsia="Calibri" w:hAnsi="Times New Roman" w:cs="Times New Roman"/>
                <w:lang w:eastAsia="ar-SA"/>
              </w:rPr>
              <w:t xml:space="preserve">                                    / </w:t>
            </w:r>
            <w:proofErr w:type="spellStart"/>
            <w:r>
              <w:rPr>
                <w:rFonts w:ascii="Times New Roman" w:eastAsia="Calibri" w:hAnsi="Times New Roman" w:cs="Times New Roman"/>
                <w:lang w:eastAsia="ar-SA"/>
              </w:rPr>
              <w:t>R.Ragainis</w:t>
            </w:r>
            <w:proofErr w:type="spellEnd"/>
            <w:r>
              <w:rPr>
                <w:rFonts w:ascii="Times New Roman" w:eastAsia="Calibri" w:hAnsi="Times New Roman" w:cs="Times New Roman"/>
                <w:lang w:eastAsia="ar-SA"/>
              </w:rPr>
              <w:t xml:space="preserve"> /</w:t>
            </w:r>
          </w:p>
        </w:tc>
      </w:tr>
    </w:tbl>
    <w:p w14:paraId="7C236450" w14:textId="77777777" w:rsidR="00A626B5" w:rsidRDefault="00DC5193">
      <w:pPr>
        <w:pStyle w:val="Standard"/>
        <w:spacing w:before="100" w:after="100"/>
        <w:jc w:val="both"/>
        <w:rPr>
          <w:rFonts w:hint="eastAsia"/>
        </w:rPr>
      </w:pPr>
      <w:r>
        <w:rPr>
          <w:rFonts w:ascii="Times New Roman" w:hAnsi="Times New Roman" w:cs="Times New Roman"/>
          <w:kern w:val="0"/>
          <w:lang w:eastAsia="lv-LV"/>
        </w:rPr>
        <w:t>*Dokuments parakstīts ar drošu elektronisko parakstu un satur laika zīmogu</w:t>
      </w:r>
    </w:p>
    <w:sectPr w:rsidR="00A626B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72373D" w14:textId="77777777" w:rsidR="00DC5193" w:rsidRDefault="00DC5193">
      <w:pPr>
        <w:rPr>
          <w:rFonts w:hint="eastAsia"/>
        </w:rPr>
      </w:pPr>
      <w:r>
        <w:separator/>
      </w:r>
    </w:p>
  </w:endnote>
  <w:endnote w:type="continuationSeparator" w:id="0">
    <w:p w14:paraId="620E63C1" w14:textId="77777777" w:rsidR="00DC5193" w:rsidRDefault="00DC519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A8424" w14:textId="77777777" w:rsidR="00DC5193" w:rsidRDefault="00DC5193">
      <w:pPr>
        <w:rPr>
          <w:rFonts w:hint="eastAsia"/>
        </w:rPr>
      </w:pPr>
      <w:r>
        <w:rPr>
          <w:color w:val="000000"/>
        </w:rPr>
        <w:separator/>
      </w:r>
    </w:p>
  </w:footnote>
  <w:footnote w:type="continuationSeparator" w:id="0">
    <w:p w14:paraId="474B1B3F" w14:textId="77777777" w:rsidR="00DC5193" w:rsidRDefault="00DC519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A626B5"/>
    <w:rsid w:val="009F3A95"/>
    <w:rsid w:val="00A626B5"/>
    <w:rsid w:val="00DC5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20ABF"/>
  <w15:docId w15:val="{D9E41AD4-FBF9-4C3F-A010-1E902CEEC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3"/>
        <w:sz w:val="24"/>
        <w:szCs w:val="24"/>
        <w:lang w:val="lv-LV"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Saraksts">
    <w:name w:val="List"/>
    <w:basedOn w:val="Textbody"/>
  </w:style>
  <w:style w:type="paragraph" w:styleId="Parakstszemobjekt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NormalTableWW">
    <w:name w:val="Normal Table (WW)"/>
    <w:pPr>
      <w:suppressAutoHyphens/>
      <w:textAlignment w:val="auto"/>
    </w:pPr>
    <w:rPr>
      <w:rFonts w:cs="Arial"/>
    </w:rPr>
  </w:style>
  <w:style w:type="paragraph" w:customStyle="1" w:styleId="TableContents">
    <w:name w:val="Table Contents"/>
    <w:basedOn w:val="Standard"/>
    <w:pPr>
      <w:widowControl w:val="0"/>
      <w:suppressLineNumbers/>
    </w:pPr>
  </w:style>
  <w:style w:type="character" w:customStyle="1" w:styleId="DefaultParagraphFontWW">
    <w:name w:val="Default Paragraph Font (WW)"/>
  </w:style>
  <w:style w:type="character" w:customStyle="1" w:styleId="Internetlink">
    <w:name w:val="Internet link"/>
    <w:rPr>
      <w:color w:val="000080"/>
      <w:u w:val="single"/>
    </w:rPr>
  </w:style>
  <w:style w:type="paragraph" w:styleId="Pamatteksts">
    <w:name w:val="Body Text"/>
    <w:basedOn w:val="Parasts"/>
    <w:pPr>
      <w:widowControl w:val="0"/>
      <w:spacing w:after="120"/>
      <w:textAlignment w:val="auto"/>
    </w:pPr>
    <w:rPr>
      <w:rFonts w:ascii="Times New Roman" w:eastAsia="Lucida Sans Unicode" w:hAnsi="Times New Roman" w:cs="Times New Roman"/>
      <w:kern w:val="0"/>
      <w:lang w:bidi="ar-SA"/>
    </w:rPr>
  </w:style>
  <w:style w:type="character" w:customStyle="1" w:styleId="PamattekstsRakstz">
    <w:name w:val="Pamatteksts Rakstz."/>
    <w:basedOn w:val="Noklusjumarindkopasfonts"/>
    <w:rPr>
      <w:rFonts w:ascii="Times New Roman" w:eastAsia="Lucida Sans Unicode" w:hAnsi="Times New Roman" w:cs="Times New Roman"/>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goo.gl/maps/Gog6WPu32SMTj4RK8" TargetMode="External"/><Relationship Id="rId13" Type="http://schemas.openxmlformats.org/officeDocument/2006/relationships/hyperlink" Target="http://goo.gl/maps/Gog6WPu32SMTj4RK8"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goo.gl/maps/Gog6WPu32SMTj4RK8" TargetMode="External"/><Relationship Id="rId12" Type="http://schemas.openxmlformats.org/officeDocument/2006/relationships/hyperlink" Target="http://goo.gl/maps/Gog6WPu32SMTj4RK8" TargetMode="External"/><Relationship Id="rId17" Type="http://schemas.openxmlformats.org/officeDocument/2006/relationships/hyperlink" Target="mailto:spaao@spaao.lv" TargetMode="External"/><Relationship Id="rId2" Type="http://schemas.openxmlformats.org/officeDocument/2006/relationships/settings" Target="settings.xml"/><Relationship Id="rId16" Type="http://schemas.openxmlformats.org/officeDocument/2006/relationships/hyperlink" Target="http://goo.gl/maps/Gog6WPu32SMTj4RK8" TargetMode="External"/><Relationship Id="rId1" Type="http://schemas.openxmlformats.org/officeDocument/2006/relationships/styles" Target="styles.xml"/><Relationship Id="rId6" Type="http://schemas.openxmlformats.org/officeDocument/2006/relationships/hyperlink" Target="http://goo.gl/maps/Gog6WPu32SMTj4RK8" TargetMode="External"/><Relationship Id="rId11" Type="http://schemas.openxmlformats.org/officeDocument/2006/relationships/hyperlink" Target="https://dokumenti.jurmala.lv/docs/m23/l/m230583.htm" TargetMode="External"/><Relationship Id="rId5" Type="http://schemas.openxmlformats.org/officeDocument/2006/relationships/endnotes" Target="endnotes.xml"/><Relationship Id="rId15" Type="http://schemas.openxmlformats.org/officeDocument/2006/relationships/hyperlink" Target="http://goo.gl/maps/Gog6WPu32SMTj4RK8" TargetMode="External"/><Relationship Id="rId10" Type="http://schemas.openxmlformats.org/officeDocument/2006/relationships/hyperlink" Target="http://goo.gl/maps/Gog6WPu32SMTj4RK8"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goo.gl/maps/Gog6WPu32SMTj4RK8" TargetMode="External"/><Relationship Id="rId14" Type="http://schemas.openxmlformats.org/officeDocument/2006/relationships/hyperlink" Target="http://goo.gl/maps/Gog6WPu32SMTj4RK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12457</Words>
  <Characters>7102</Characters>
  <Application>Microsoft Office Word</Application>
  <DocSecurity>0</DocSecurity>
  <Lines>59</Lines>
  <Paragraphs>39</Paragraphs>
  <ScaleCrop>false</ScaleCrop>
  <Company>Jekabpils novada pasvaldiba</Company>
  <LinksUpToDate>false</LinksUpToDate>
  <CharactersWithSpaces>19520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Vaniņa</dc:creator>
  <cp:lastModifiedBy>Anita Moskovska</cp:lastModifiedBy>
  <cp:revision>2</cp:revision>
  <dcterms:created xsi:type="dcterms:W3CDTF">2024-10-30T12:03:00Z</dcterms:created>
  <dcterms:modified xsi:type="dcterms:W3CDTF">2024-10-30T12:03:00Z</dcterms:modified>
</cp:coreProperties>
</file>