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06" w:rsidRPr="002B158C" w:rsidRDefault="00624006" w:rsidP="00624006">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28BBAE8D" wp14:editId="4324290B">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624006" w:rsidRPr="00D05B67" w:rsidRDefault="00624006" w:rsidP="00624006">
      <w:pPr>
        <w:keepNext/>
        <w:widowControl w:val="0"/>
        <w:tabs>
          <w:tab w:val="left" w:pos="360"/>
        </w:tabs>
        <w:suppressAutoHyphens/>
        <w:jc w:val="center"/>
        <w:outlineLvl w:val="6"/>
        <w:rPr>
          <w:rFonts w:eastAsia="Lucida Sans Unicode" w:cs="Tahoma"/>
          <w:lang w:val="lv-LV"/>
        </w:rPr>
      </w:pPr>
      <w:r w:rsidRPr="00D05B67">
        <w:rPr>
          <w:rFonts w:eastAsia="Lucida Sans Unicode" w:cs="Tahoma"/>
          <w:lang w:val="lv-LV"/>
        </w:rPr>
        <w:t>JĒKABPILS PILSĒTAS PAŠVALDĪBA</w:t>
      </w:r>
    </w:p>
    <w:p w:rsidR="00624006" w:rsidRPr="002B158C" w:rsidRDefault="00624006" w:rsidP="00624006">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624006" w:rsidRPr="002B158C" w:rsidRDefault="00624006" w:rsidP="00624006">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624006" w:rsidRPr="002B158C" w:rsidRDefault="00624006" w:rsidP="00624006">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624006" w:rsidRPr="002B158C" w:rsidRDefault="00624006" w:rsidP="00624006">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624006" w:rsidRPr="00AB0F75" w:rsidRDefault="00624006" w:rsidP="00624006">
      <w:pPr>
        <w:widowControl w:val="0"/>
        <w:suppressAutoHyphens/>
        <w:jc w:val="center"/>
        <w:rPr>
          <w:b/>
          <w:iCs/>
          <w:lang w:val="lv-LV"/>
        </w:rPr>
      </w:pPr>
      <w:r w:rsidRPr="002B158C">
        <w:rPr>
          <w:rFonts w:eastAsia="Lucida Sans Unicode"/>
          <w:szCs w:val="20"/>
          <w:lang w:val="lv-LV"/>
        </w:rPr>
        <w:t>Jēkabpilī</w:t>
      </w:r>
    </w:p>
    <w:p w:rsidR="00624006" w:rsidRPr="002B158C" w:rsidRDefault="00624006" w:rsidP="00624006">
      <w:pPr>
        <w:pStyle w:val="Heading1"/>
        <w:jc w:val="center"/>
        <w:rPr>
          <w:b w:val="0"/>
          <w:iCs/>
          <w:sz w:val="32"/>
          <w:szCs w:val="32"/>
        </w:rPr>
      </w:pPr>
      <w:r w:rsidRPr="002B158C">
        <w:rPr>
          <w:b w:val="0"/>
          <w:iCs/>
          <w:sz w:val="32"/>
          <w:szCs w:val="32"/>
        </w:rPr>
        <w:t>IEPIRKUMA PROCEDŪRAS</w:t>
      </w:r>
    </w:p>
    <w:p w:rsidR="00624006" w:rsidRPr="00A36082" w:rsidRDefault="00624006" w:rsidP="00624006">
      <w:pPr>
        <w:pStyle w:val="Heading1"/>
        <w:jc w:val="center"/>
        <w:rPr>
          <w:b w:val="0"/>
          <w:bCs/>
          <w:iCs/>
        </w:rPr>
      </w:pPr>
    </w:p>
    <w:p w:rsidR="00624006" w:rsidRDefault="00624006" w:rsidP="00624006">
      <w:pPr>
        <w:pStyle w:val="Heading1"/>
        <w:jc w:val="center"/>
        <w:rPr>
          <w:i/>
          <w:color w:val="000000"/>
        </w:rPr>
      </w:pPr>
      <w:r w:rsidRPr="00904AD3">
        <w:rPr>
          <w:b w:val="0"/>
          <w:i/>
          <w:color w:val="000000"/>
        </w:rPr>
        <w:t>“</w:t>
      </w:r>
      <w:r w:rsidRPr="00624006">
        <w:rPr>
          <w:bCs/>
          <w:i/>
        </w:rPr>
        <w:t>Krustpils pils A fasādes vienkāršota atjaunošana, Krustpils pils pagalma atjaunošana, Krustpils pils strūklakas un dārza pārbūve Rīgas ielā 216B, Jēkabpilī</w:t>
      </w:r>
      <w:r w:rsidRPr="00624006">
        <w:rPr>
          <w:i/>
          <w:color w:val="000000"/>
        </w:rPr>
        <w:t>”,</w:t>
      </w:r>
    </w:p>
    <w:p w:rsidR="00624006" w:rsidRPr="002B158C" w:rsidRDefault="00624006" w:rsidP="00624006">
      <w:pPr>
        <w:pStyle w:val="Heading1"/>
        <w:jc w:val="center"/>
      </w:pPr>
      <w:r w:rsidRPr="00382140">
        <w:rPr>
          <w:i/>
          <w:color w:val="000000"/>
        </w:rPr>
        <w:t>Identifikācijas Nr. JPP 201</w:t>
      </w:r>
      <w:r>
        <w:rPr>
          <w:i/>
          <w:color w:val="000000"/>
        </w:rPr>
        <w:t>8</w:t>
      </w:r>
      <w:r w:rsidRPr="00382140">
        <w:rPr>
          <w:i/>
          <w:color w:val="000000"/>
        </w:rPr>
        <w:t>/</w:t>
      </w:r>
      <w:r>
        <w:rPr>
          <w:i/>
          <w:color w:val="000000"/>
        </w:rPr>
        <w:t>18/ERAF</w:t>
      </w:r>
      <w:r w:rsidRPr="00382140">
        <w:rPr>
          <w:color w:val="000000"/>
        </w:rPr>
        <w:t xml:space="preserve"> </w:t>
      </w:r>
    </w:p>
    <w:p w:rsidR="00624006" w:rsidRDefault="00624006" w:rsidP="00624006">
      <w:pPr>
        <w:pStyle w:val="Heading4"/>
        <w:rPr>
          <w:b w:val="0"/>
          <w:bCs/>
          <w:iCs/>
          <w:sz w:val="32"/>
          <w:szCs w:val="32"/>
        </w:rPr>
      </w:pPr>
    </w:p>
    <w:p w:rsidR="00624006" w:rsidRPr="002B158C" w:rsidRDefault="00624006" w:rsidP="00624006">
      <w:pPr>
        <w:pStyle w:val="Heading4"/>
        <w:rPr>
          <w:b w:val="0"/>
          <w:bCs/>
          <w:iCs/>
          <w:sz w:val="32"/>
          <w:szCs w:val="32"/>
        </w:rPr>
      </w:pPr>
      <w:r w:rsidRPr="002B158C">
        <w:rPr>
          <w:b w:val="0"/>
          <w:bCs/>
          <w:iCs/>
          <w:sz w:val="32"/>
          <w:szCs w:val="32"/>
        </w:rPr>
        <w:t>Z I Ņ O J U M S</w:t>
      </w:r>
    </w:p>
    <w:p w:rsidR="00624006" w:rsidRDefault="00624006" w:rsidP="00624006">
      <w:pPr>
        <w:pStyle w:val="Heading2"/>
        <w:ind w:right="140"/>
        <w:jc w:val="both"/>
        <w:rPr>
          <w:b w:val="0"/>
        </w:rPr>
      </w:pPr>
      <w:r w:rsidRPr="002B158C">
        <w:rPr>
          <w:b w:val="0"/>
        </w:rPr>
        <w:t>201</w:t>
      </w:r>
      <w:r>
        <w:rPr>
          <w:b w:val="0"/>
        </w:rPr>
        <w:t>8.gada 18.aprīlī</w:t>
      </w:r>
    </w:p>
    <w:p w:rsidR="00624006" w:rsidRPr="002B158C" w:rsidRDefault="00624006" w:rsidP="00624006">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624006" w:rsidRPr="002B158C" w:rsidRDefault="00624006" w:rsidP="00624006">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624006" w:rsidRPr="00624006" w:rsidRDefault="00624006" w:rsidP="00624006">
      <w:pPr>
        <w:pStyle w:val="ListParagraph"/>
        <w:numPr>
          <w:ilvl w:val="0"/>
          <w:numId w:val="1"/>
        </w:numPr>
        <w:jc w:val="both"/>
        <w:rPr>
          <w:lang w:val="lv-LV"/>
        </w:rPr>
      </w:pPr>
      <w:r w:rsidRPr="008069B5">
        <w:rPr>
          <w:b/>
          <w:bCs/>
          <w:lang w:val="lv-LV"/>
        </w:rPr>
        <w:t xml:space="preserve">Iepirkuma procedūras veids, iepirkuma priekšmets, iepirkuma identifikācijas numurs </w:t>
      </w:r>
      <w:r w:rsidRPr="008069B5">
        <w:rPr>
          <w:lang w:val="lv-LV"/>
        </w:rPr>
        <w:t xml:space="preserve">– Atklāts konkurss </w:t>
      </w:r>
      <w:r w:rsidRPr="00624006">
        <w:rPr>
          <w:lang w:val="lv-LV"/>
        </w:rPr>
        <w:t>“</w:t>
      </w:r>
      <w:r w:rsidRPr="00624006">
        <w:rPr>
          <w:bCs/>
          <w:lang w:val="lv-LV"/>
        </w:rPr>
        <w:t>Krustpils pils A fasādes vienkāršota atjaunošana, Krustpils pils pagalma atjaunošana, Krustpils pils strūklakas un dārza pārbūve Rīgas ielā 216B, Jēkabpilī</w:t>
      </w:r>
      <w:r w:rsidRPr="00624006">
        <w:rPr>
          <w:color w:val="000000"/>
          <w:lang w:val="lv-LV"/>
        </w:rPr>
        <w:t>”, Identifikācijas Nr. JPP 2018/18/ERAF</w:t>
      </w:r>
      <w:r w:rsidRPr="00624006">
        <w:rPr>
          <w:szCs w:val="20"/>
          <w:lang w:val="lv-LV"/>
        </w:rPr>
        <w:t>.</w:t>
      </w:r>
    </w:p>
    <w:p w:rsidR="00624006" w:rsidRPr="002B158C" w:rsidRDefault="00624006" w:rsidP="00624006">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8"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08.03.2018.</w:t>
      </w:r>
    </w:p>
    <w:p w:rsidR="00624006" w:rsidRPr="002B158C" w:rsidRDefault="00624006" w:rsidP="00624006">
      <w:pPr>
        <w:pStyle w:val="ListParagraph"/>
        <w:numPr>
          <w:ilvl w:val="0"/>
          <w:numId w:val="1"/>
        </w:numPr>
        <w:ind w:right="-2"/>
        <w:jc w:val="both"/>
        <w:rPr>
          <w:b/>
          <w:lang w:val="lv-LV"/>
        </w:rPr>
      </w:pPr>
      <w:r w:rsidRPr="002B158C">
        <w:rPr>
          <w:b/>
          <w:lang w:val="lv-LV"/>
        </w:rPr>
        <w:t xml:space="preserve">Iepirkuma komisijas sastāvs un tās izveidošanas pamatojums: </w:t>
      </w:r>
      <w:r>
        <w:rPr>
          <w:bCs/>
          <w:color w:val="000000"/>
          <w:lang w:val="lv-LV"/>
        </w:rPr>
        <w:t xml:space="preserve">izveidota </w:t>
      </w:r>
      <w:r w:rsidRPr="005D189C">
        <w:rPr>
          <w:bCs/>
          <w:color w:val="000000"/>
          <w:lang w:val="lv-LV"/>
        </w:rPr>
        <w:t>pamatojoties uz 2017.gada 24.augusta Jēkabpils pilsētas domes sēdes lēmumu Nr.293 (protokols Nr.</w:t>
      </w:r>
      <w:r>
        <w:rPr>
          <w:bCs/>
          <w:color w:val="000000"/>
          <w:lang w:val="lv-LV"/>
        </w:rPr>
        <w:t xml:space="preserve"> </w:t>
      </w:r>
      <w:r w:rsidRPr="005D189C">
        <w:rPr>
          <w:bCs/>
          <w:color w:val="000000"/>
          <w:lang w:val="lv-LV"/>
        </w:rPr>
        <w:t>22, 10.§)</w:t>
      </w:r>
      <w:r>
        <w:rPr>
          <w:bCs/>
          <w:color w:val="000000"/>
          <w:lang w:val="lv-LV"/>
        </w:rPr>
        <w:t xml:space="preserve"> </w:t>
      </w:r>
      <w:r w:rsidRPr="002B158C">
        <w:rPr>
          <w:lang w:val="lv-LV"/>
        </w:rPr>
        <w:t>šādā sastāvā:</w:t>
      </w:r>
    </w:p>
    <w:p w:rsidR="00624006" w:rsidRPr="002B158C" w:rsidRDefault="00624006" w:rsidP="00624006">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624006" w:rsidRDefault="00624006" w:rsidP="00624006">
      <w:pPr>
        <w:pStyle w:val="ListParagraph"/>
        <w:numPr>
          <w:ilvl w:val="0"/>
          <w:numId w:val="2"/>
        </w:numPr>
        <w:jc w:val="both"/>
        <w:rPr>
          <w:lang w:val="lv-LV"/>
        </w:rPr>
      </w:pPr>
      <w:r w:rsidRPr="002B158C">
        <w:rPr>
          <w:lang w:val="lv-LV"/>
        </w:rPr>
        <w:t>iepirkuma komisijas locekļi: Andrejs Kozlovskis, Mirdza Stankevica, Alberts Barkāns</w:t>
      </w:r>
      <w:r>
        <w:rPr>
          <w:lang w:val="lv-LV"/>
        </w:rPr>
        <w:t xml:space="preserve">, Santa </w:t>
      </w:r>
      <w:proofErr w:type="spellStart"/>
      <w:r>
        <w:rPr>
          <w:lang w:val="lv-LV"/>
        </w:rPr>
        <w:t>Lazare</w:t>
      </w:r>
      <w:proofErr w:type="spellEnd"/>
      <w:r>
        <w:rPr>
          <w:lang w:val="lv-LV"/>
        </w:rPr>
        <w:t>, Daina Akmene, Egīls Stučka</w:t>
      </w:r>
      <w:r w:rsidRPr="002B158C">
        <w:rPr>
          <w:lang w:val="lv-LV"/>
        </w:rPr>
        <w:t>.</w:t>
      </w:r>
    </w:p>
    <w:p w:rsidR="00624006" w:rsidRDefault="00624006" w:rsidP="00624006">
      <w:pPr>
        <w:pStyle w:val="ListParagraph"/>
        <w:numPr>
          <w:ilvl w:val="0"/>
          <w:numId w:val="1"/>
        </w:numPr>
        <w:ind w:right="-2"/>
        <w:jc w:val="both"/>
        <w:rPr>
          <w:b/>
          <w:lang w:val="lv-LV"/>
        </w:rPr>
      </w:pPr>
      <w:r w:rsidRPr="002B158C">
        <w:rPr>
          <w:b/>
          <w:lang w:val="lv-LV"/>
        </w:rPr>
        <w:t xml:space="preserve">Iepirkuma procedūras dokumentu sagatavotāji: </w:t>
      </w:r>
    </w:p>
    <w:p w:rsidR="00624006" w:rsidRDefault="00624006" w:rsidP="00624006">
      <w:pPr>
        <w:pStyle w:val="ListParagraph"/>
        <w:numPr>
          <w:ilvl w:val="0"/>
          <w:numId w:val="2"/>
        </w:numPr>
        <w:ind w:right="-2"/>
        <w:jc w:val="both"/>
        <w:rPr>
          <w:lang w:val="lv-LV"/>
        </w:rPr>
      </w:pPr>
      <w:proofErr w:type="spellStart"/>
      <w:r>
        <w:rPr>
          <w:lang w:val="lv-LV"/>
        </w:rPr>
        <w:t>Buvniecības</w:t>
      </w:r>
      <w:proofErr w:type="spellEnd"/>
      <w:r>
        <w:rPr>
          <w:lang w:val="lv-LV"/>
        </w:rPr>
        <w:t xml:space="preserve"> un komunālās saimniecības nodaļas </w:t>
      </w:r>
      <w:proofErr w:type="spellStart"/>
      <w:r>
        <w:rPr>
          <w:lang w:val="lv-LV"/>
        </w:rPr>
        <w:t>būvtehniķis</w:t>
      </w:r>
      <w:proofErr w:type="spellEnd"/>
      <w:r>
        <w:rPr>
          <w:lang w:val="lv-LV"/>
        </w:rPr>
        <w:t xml:space="preserve"> Uldis Bērziņš;</w:t>
      </w:r>
      <w:r w:rsidRPr="009C3AD7">
        <w:rPr>
          <w:lang w:val="lv-LV"/>
        </w:rPr>
        <w:t xml:space="preserve"> </w:t>
      </w:r>
    </w:p>
    <w:p w:rsidR="00624006" w:rsidRDefault="00624006" w:rsidP="00624006">
      <w:pPr>
        <w:pStyle w:val="ListParagraph"/>
        <w:numPr>
          <w:ilvl w:val="0"/>
          <w:numId w:val="2"/>
        </w:numPr>
        <w:ind w:right="-2"/>
        <w:jc w:val="both"/>
        <w:rPr>
          <w:lang w:val="lv-LV"/>
        </w:rPr>
      </w:pPr>
      <w:r>
        <w:rPr>
          <w:lang w:val="lv-LV"/>
        </w:rPr>
        <w:t xml:space="preserve">Juridiskās nodaļas jurists Raimonds </w:t>
      </w:r>
      <w:proofErr w:type="spellStart"/>
      <w:r>
        <w:rPr>
          <w:lang w:val="lv-LV"/>
        </w:rPr>
        <w:t>Skrējāns</w:t>
      </w:r>
      <w:proofErr w:type="spellEnd"/>
      <w:r>
        <w:rPr>
          <w:lang w:val="lv-LV"/>
        </w:rPr>
        <w:t>.</w:t>
      </w:r>
      <w:r w:rsidRPr="009C3AD7">
        <w:rPr>
          <w:lang w:val="lv-LV"/>
        </w:rPr>
        <w:t xml:space="preserve"> </w:t>
      </w:r>
    </w:p>
    <w:p w:rsidR="00624006" w:rsidRPr="002B158C" w:rsidRDefault="00624006" w:rsidP="00624006">
      <w:pPr>
        <w:pStyle w:val="ListParagraph"/>
        <w:numPr>
          <w:ilvl w:val="0"/>
          <w:numId w:val="1"/>
        </w:numPr>
        <w:ind w:right="-2"/>
        <w:jc w:val="both"/>
        <w:rPr>
          <w:lang w:val="lv-LV"/>
        </w:rPr>
      </w:pPr>
      <w:r w:rsidRPr="002B158C">
        <w:rPr>
          <w:b/>
          <w:lang w:val="lv-LV"/>
        </w:rPr>
        <w:t>Piedāvājumu iesniegšanas termiņš –</w:t>
      </w:r>
      <w:r>
        <w:rPr>
          <w:bCs/>
          <w:lang w:val="lv-LV"/>
        </w:rPr>
        <w:t xml:space="preserve"> līdz 2018.gada 9.aprīlis</w:t>
      </w:r>
      <w:r w:rsidRPr="002B158C">
        <w:rPr>
          <w:bCs/>
          <w:lang w:val="lv-LV"/>
        </w:rPr>
        <w:t xml:space="preserve"> plkst. 1</w:t>
      </w:r>
      <w:r>
        <w:rPr>
          <w:bCs/>
          <w:lang w:val="lv-LV"/>
        </w:rPr>
        <w:t>1</w:t>
      </w:r>
      <w:r w:rsidRPr="002B158C">
        <w:rPr>
          <w:bCs/>
          <w:lang w:val="lv-LV"/>
        </w:rPr>
        <w:t>.00.</w:t>
      </w:r>
    </w:p>
    <w:p w:rsidR="00624006" w:rsidRDefault="00624006" w:rsidP="00624006">
      <w:pPr>
        <w:pStyle w:val="ListParagraph"/>
        <w:numPr>
          <w:ilvl w:val="0"/>
          <w:numId w:val="1"/>
        </w:numPr>
        <w:ind w:right="-2"/>
        <w:jc w:val="both"/>
        <w:rPr>
          <w:b/>
          <w:lang w:val="lv-LV"/>
        </w:rPr>
      </w:pPr>
      <w:r w:rsidRPr="003A06DC">
        <w:rPr>
          <w:b/>
          <w:lang w:val="lv-LV"/>
        </w:rPr>
        <w:t>Piegādātāju nosaukumi, kuri ir iesnieguši piedāvājumus, kā arī piedāvātās cenas:</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119"/>
        <w:gridCol w:w="1559"/>
        <w:gridCol w:w="4253"/>
      </w:tblGrid>
      <w:tr w:rsidR="00624006" w:rsidRPr="008B3AA9" w:rsidTr="007C6678">
        <w:trPr>
          <w:trHeight w:val="109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4006" w:rsidRPr="00382140" w:rsidRDefault="00624006" w:rsidP="007C6678">
            <w:pPr>
              <w:pStyle w:val="BodyText"/>
              <w:ind w:right="-2"/>
            </w:pPr>
            <w:r w:rsidRPr="00382140">
              <w:t>Nr.</w:t>
            </w:r>
          </w:p>
          <w:p w:rsidR="00624006" w:rsidRPr="00382140" w:rsidRDefault="00624006" w:rsidP="007C6678">
            <w:pPr>
              <w:pStyle w:val="BodyText"/>
              <w:ind w:right="-108"/>
              <w:rPr>
                <w:b/>
              </w:rPr>
            </w:pPr>
            <w:r w:rsidRPr="00382140">
              <w:t>p.k.</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4006" w:rsidRPr="00382140" w:rsidRDefault="00624006" w:rsidP="007C6678">
            <w:pPr>
              <w:pStyle w:val="BodyText"/>
              <w:ind w:right="-2"/>
              <w:jc w:val="center"/>
            </w:pPr>
            <w:r w:rsidRPr="00382140">
              <w:t>Pretendents</w:t>
            </w:r>
          </w:p>
          <w:p w:rsidR="00624006" w:rsidRPr="00382140" w:rsidRDefault="00624006" w:rsidP="007C6678">
            <w:pPr>
              <w:pStyle w:val="BodyText"/>
              <w:ind w:right="-2"/>
              <w:jc w:val="center"/>
            </w:pPr>
            <w:r w:rsidRPr="00382140">
              <w:t xml:space="preserve">(nosaukums, </w:t>
            </w:r>
            <w:proofErr w:type="spellStart"/>
            <w:r w:rsidRPr="00382140">
              <w:t>Reģ</w:t>
            </w:r>
            <w:proofErr w:type="spellEnd"/>
            <w:r w:rsidRPr="00382140">
              <w:t>. Nr., adrese)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4006" w:rsidRPr="00382140" w:rsidRDefault="00624006" w:rsidP="007C6678">
            <w:pPr>
              <w:pStyle w:val="BodyText"/>
              <w:ind w:right="-2"/>
              <w:jc w:val="center"/>
            </w:pPr>
            <w:r w:rsidRPr="00382140">
              <w:t>Piedāvājuma</w:t>
            </w:r>
          </w:p>
          <w:p w:rsidR="00624006" w:rsidRPr="00382140" w:rsidRDefault="00624006" w:rsidP="007C6678">
            <w:pPr>
              <w:pStyle w:val="BodyText"/>
              <w:ind w:right="-2"/>
              <w:jc w:val="center"/>
            </w:pPr>
            <w:r w:rsidRPr="00382140">
              <w:t>iesniegšanas datums</w:t>
            </w:r>
          </w:p>
          <w:p w:rsidR="00624006" w:rsidRPr="00382140" w:rsidRDefault="00624006" w:rsidP="007C6678">
            <w:pPr>
              <w:pStyle w:val="BodyText"/>
              <w:ind w:right="-2"/>
              <w:jc w:val="center"/>
            </w:pPr>
            <w:r w:rsidRPr="00382140">
              <w:t>un laiks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4006" w:rsidRPr="00382140" w:rsidRDefault="00624006" w:rsidP="007C6678">
            <w:pPr>
              <w:pStyle w:val="BodyText"/>
              <w:ind w:right="-2"/>
              <w:jc w:val="center"/>
            </w:pPr>
            <w:r w:rsidRPr="00382140">
              <w:t xml:space="preserve">Piedāvātā </w:t>
            </w:r>
            <w:r>
              <w:t>līgum</w:t>
            </w:r>
            <w:r w:rsidRPr="00382140">
              <w:t xml:space="preserve">cena, EUR </w:t>
            </w:r>
            <w:r>
              <w:t>(</w:t>
            </w:r>
            <w:r w:rsidRPr="00382140">
              <w:t>bez PVN</w:t>
            </w:r>
            <w:r>
              <w:t>)</w:t>
            </w:r>
          </w:p>
        </w:tc>
      </w:tr>
      <w:tr w:rsidR="00624006" w:rsidRPr="00382140" w:rsidTr="007C6678">
        <w:trPr>
          <w:trHeight w:val="1115"/>
        </w:trPr>
        <w:tc>
          <w:tcPr>
            <w:tcW w:w="567" w:type="dxa"/>
            <w:tcBorders>
              <w:top w:val="single" w:sz="4" w:space="0" w:color="auto"/>
              <w:left w:val="single" w:sz="4" w:space="0" w:color="auto"/>
              <w:bottom w:val="single" w:sz="4" w:space="0" w:color="auto"/>
              <w:right w:val="single" w:sz="4" w:space="0" w:color="auto"/>
            </w:tcBorders>
            <w:vAlign w:val="center"/>
          </w:tcPr>
          <w:p w:rsidR="00624006" w:rsidRPr="00382140" w:rsidRDefault="00624006" w:rsidP="007C6678">
            <w:pPr>
              <w:pStyle w:val="BodyText"/>
              <w:ind w:right="-2"/>
            </w:pPr>
            <w:r w:rsidRPr="00382140">
              <w:t xml:space="preserve"> 1.</w:t>
            </w:r>
          </w:p>
          <w:p w:rsidR="00624006" w:rsidRPr="00382140" w:rsidRDefault="00624006" w:rsidP="007C6678">
            <w:pPr>
              <w:pStyle w:val="BodyText"/>
              <w:ind w:right="-2"/>
              <w:jc w:val="center"/>
            </w:pPr>
          </w:p>
        </w:tc>
        <w:tc>
          <w:tcPr>
            <w:tcW w:w="3119" w:type="dxa"/>
            <w:tcBorders>
              <w:top w:val="single" w:sz="4" w:space="0" w:color="auto"/>
              <w:left w:val="single" w:sz="4" w:space="0" w:color="auto"/>
              <w:bottom w:val="single" w:sz="4" w:space="0" w:color="auto"/>
              <w:right w:val="single" w:sz="4" w:space="0" w:color="auto"/>
            </w:tcBorders>
          </w:tcPr>
          <w:p w:rsidR="00624006" w:rsidRDefault="00624006" w:rsidP="007C6678">
            <w:pPr>
              <w:ind w:right="-2"/>
              <w:rPr>
                <w:b/>
                <w:bCs/>
                <w:lang w:val="lv-LV"/>
              </w:rPr>
            </w:pPr>
          </w:p>
          <w:p w:rsidR="00624006" w:rsidRPr="00382140" w:rsidRDefault="00624006" w:rsidP="007C6678">
            <w:pPr>
              <w:ind w:right="-2"/>
              <w:rPr>
                <w:b/>
                <w:bCs/>
                <w:lang w:val="lv-LV"/>
              </w:rPr>
            </w:pPr>
            <w:r>
              <w:rPr>
                <w:b/>
                <w:bCs/>
                <w:lang w:val="lv-LV"/>
              </w:rPr>
              <w:t xml:space="preserve">Piegādātāju apvienība “BŪVUZŅĒMUMS RESTAURATORS un </w:t>
            </w:r>
            <w:proofErr w:type="spellStart"/>
            <w:r>
              <w:rPr>
                <w:b/>
                <w:bCs/>
                <w:lang w:val="lv-LV"/>
              </w:rPr>
              <w:t>Erbauer</w:t>
            </w:r>
            <w:proofErr w:type="spellEnd"/>
            <w:r>
              <w:rPr>
                <w:b/>
                <w:bCs/>
                <w:lang w:val="lv-LV"/>
              </w:rPr>
              <w:t xml:space="preserve"> </w:t>
            </w:r>
            <w:proofErr w:type="spellStart"/>
            <w:r>
              <w:rPr>
                <w:b/>
                <w:bCs/>
                <w:lang w:val="lv-LV"/>
              </w:rPr>
              <w:t>Group</w:t>
            </w:r>
            <w:proofErr w:type="spellEnd"/>
            <w:r>
              <w:rPr>
                <w:b/>
                <w:bCs/>
                <w:lang w:val="lv-LV"/>
              </w:rPr>
              <w:t>”</w:t>
            </w:r>
          </w:p>
          <w:p w:rsidR="00624006" w:rsidRPr="00382140" w:rsidRDefault="00624006" w:rsidP="007C6678">
            <w:pPr>
              <w:ind w:right="-2"/>
              <w:rPr>
                <w:bCs/>
                <w:lang w:val="lv-LV"/>
              </w:rPr>
            </w:pPr>
            <w:proofErr w:type="spellStart"/>
            <w:r w:rsidRPr="00382140">
              <w:rPr>
                <w:bCs/>
                <w:lang w:val="lv-LV"/>
              </w:rPr>
              <w:t>Reģ</w:t>
            </w:r>
            <w:proofErr w:type="spellEnd"/>
            <w:r w:rsidRPr="00382140">
              <w:rPr>
                <w:bCs/>
                <w:lang w:val="lv-LV"/>
              </w:rPr>
              <w:t>.</w:t>
            </w:r>
            <w:r>
              <w:rPr>
                <w:bCs/>
                <w:lang w:val="lv-LV"/>
              </w:rPr>
              <w:t xml:space="preserve"> </w:t>
            </w:r>
            <w:r w:rsidRPr="00382140">
              <w:rPr>
                <w:bCs/>
                <w:lang w:val="lv-LV"/>
              </w:rPr>
              <w:t xml:space="preserve">Nr. </w:t>
            </w:r>
            <w:r>
              <w:rPr>
                <w:bCs/>
                <w:lang w:val="lv-LV"/>
              </w:rPr>
              <w:t>40003113258</w:t>
            </w:r>
            <w:r w:rsidRPr="00382140">
              <w:rPr>
                <w:bCs/>
                <w:lang w:val="lv-LV"/>
              </w:rPr>
              <w:t>,</w:t>
            </w:r>
          </w:p>
          <w:p w:rsidR="00624006" w:rsidRPr="00382140" w:rsidRDefault="00624006" w:rsidP="007C6678">
            <w:pPr>
              <w:ind w:right="-2"/>
              <w:rPr>
                <w:bCs/>
                <w:lang w:val="lv-LV"/>
              </w:rPr>
            </w:pPr>
            <w:r>
              <w:rPr>
                <w:bCs/>
                <w:lang w:val="lv-LV"/>
              </w:rPr>
              <w:t>Jelgavas iela 36</w:t>
            </w:r>
            <w:r w:rsidRPr="00382140">
              <w:rPr>
                <w:bCs/>
                <w:lang w:val="lv-LV"/>
              </w:rPr>
              <w:t xml:space="preserve">, Rīga, </w:t>
            </w:r>
          </w:p>
          <w:p w:rsidR="00624006" w:rsidRPr="00382140" w:rsidRDefault="00624006" w:rsidP="007C6678">
            <w:pPr>
              <w:ind w:right="-2"/>
              <w:rPr>
                <w:bCs/>
                <w:lang w:val="lv-LV"/>
              </w:rPr>
            </w:pPr>
            <w:r w:rsidRPr="00382140">
              <w:rPr>
                <w:bCs/>
                <w:lang w:val="lv-LV"/>
              </w:rPr>
              <w:t>LV-10</w:t>
            </w:r>
            <w:r>
              <w:rPr>
                <w:bCs/>
                <w:lang w:val="lv-LV"/>
              </w:rPr>
              <w:t>04, Latvija</w:t>
            </w:r>
          </w:p>
        </w:tc>
        <w:tc>
          <w:tcPr>
            <w:tcW w:w="1559" w:type="dxa"/>
            <w:tcBorders>
              <w:top w:val="single" w:sz="4" w:space="0" w:color="auto"/>
              <w:left w:val="single" w:sz="4" w:space="0" w:color="auto"/>
              <w:bottom w:val="single" w:sz="4" w:space="0" w:color="auto"/>
              <w:right w:val="single" w:sz="4" w:space="0" w:color="auto"/>
            </w:tcBorders>
          </w:tcPr>
          <w:p w:rsidR="00624006" w:rsidRDefault="00624006" w:rsidP="007C6678">
            <w:pPr>
              <w:ind w:right="-2"/>
              <w:jc w:val="center"/>
              <w:rPr>
                <w:lang w:val="lv-LV"/>
              </w:rPr>
            </w:pPr>
          </w:p>
          <w:p w:rsidR="00624006" w:rsidRPr="00382140" w:rsidRDefault="00624006" w:rsidP="007C6678">
            <w:pPr>
              <w:ind w:right="-2"/>
              <w:jc w:val="center"/>
              <w:rPr>
                <w:lang w:val="lv-LV"/>
              </w:rPr>
            </w:pPr>
            <w:r>
              <w:rPr>
                <w:lang w:val="lv-LV"/>
              </w:rPr>
              <w:t>09.04.2018</w:t>
            </w:r>
            <w:r w:rsidRPr="00382140">
              <w:rPr>
                <w:lang w:val="lv-LV"/>
              </w:rPr>
              <w:t xml:space="preserve">. </w:t>
            </w:r>
          </w:p>
          <w:p w:rsidR="00624006" w:rsidRPr="00382140" w:rsidRDefault="00624006" w:rsidP="007C6678">
            <w:pPr>
              <w:ind w:right="-2"/>
              <w:jc w:val="center"/>
              <w:rPr>
                <w:lang w:val="lv-LV"/>
              </w:rPr>
            </w:pPr>
            <w:r w:rsidRPr="00382140">
              <w:rPr>
                <w:lang w:val="lv-LV"/>
              </w:rPr>
              <w:t xml:space="preserve">plkst. </w:t>
            </w:r>
            <w:r>
              <w:rPr>
                <w:lang w:val="lv-LV"/>
              </w:rPr>
              <w:t>10:21</w:t>
            </w:r>
          </w:p>
        </w:tc>
        <w:tc>
          <w:tcPr>
            <w:tcW w:w="4253" w:type="dxa"/>
            <w:tcBorders>
              <w:top w:val="single" w:sz="4" w:space="0" w:color="auto"/>
              <w:left w:val="single" w:sz="4" w:space="0" w:color="auto"/>
              <w:bottom w:val="single" w:sz="4" w:space="0" w:color="auto"/>
              <w:right w:val="single" w:sz="4" w:space="0" w:color="auto"/>
            </w:tcBorders>
            <w:vAlign w:val="center"/>
          </w:tcPr>
          <w:p w:rsidR="00624006" w:rsidRPr="00CF45F4" w:rsidRDefault="00624006" w:rsidP="007C6678">
            <w:pPr>
              <w:pStyle w:val="BodyText"/>
              <w:ind w:left="-108" w:right="-108"/>
              <w:jc w:val="center"/>
              <w:rPr>
                <w:color w:val="000000"/>
              </w:rPr>
            </w:pPr>
            <w:r>
              <w:rPr>
                <w:b/>
                <w:color w:val="000000"/>
              </w:rPr>
              <w:t>2 003 9</w:t>
            </w:r>
            <w:r w:rsidR="000038A0">
              <w:rPr>
                <w:b/>
                <w:color w:val="000000"/>
              </w:rPr>
              <w:t>70</w:t>
            </w:r>
            <w:r>
              <w:rPr>
                <w:b/>
                <w:color w:val="000000"/>
              </w:rPr>
              <w:t>,</w:t>
            </w:r>
            <w:r w:rsidR="000038A0">
              <w:rPr>
                <w:b/>
                <w:color w:val="000000"/>
              </w:rPr>
              <w:t>67</w:t>
            </w:r>
            <w:r>
              <w:rPr>
                <w:b/>
                <w:color w:val="000000"/>
              </w:rPr>
              <w:t xml:space="preserve"> </w:t>
            </w:r>
            <w:r w:rsidRPr="00CF45F4">
              <w:rPr>
                <w:b/>
                <w:color w:val="000000"/>
              </w:rPr>
              <w:t>EUR</w:t>
            </w:r>
            <w:r>
              <w:rPr>
                <w:b/>
                <w:color w:val="000000"/>
              </w:rPr>
              <w:t xml:space="preserve">, </w:t>
            </w:r>
            <w:r w:rsidRPr="00CF45F4">
              <w:rPr>
                <w:color w:val="000000"/>
              </w:rPr>
              <w:t>tai skaitā:</w:t>
            </w:r>
          </w:p>
          <w:p w:rsidR="00624006" w:rsidRPr="00CF45F4" w:rsidRDefault="00624006" w:rsidP="00624006">
            <w:pPr>
              <w:pStyle w:val="Header"/>
              <w:numPr>
                <w:ilvl w:val="0"/>
                <w:numId w:val="6"/>
              </w:numPr>
              <w:tabs>
                <w:tab w:val="clear" w:pos="4153"/>
                <w:tab w:val="clear" w:pos="8306"/>
              </w:tabs>
              <w:ind w:right="-108"/>
              <w:jc w:val="center"/>
              <w:rPr>
                <w:lang w:val="lv-LV"/>
              </w:rPr>
            </w:pPr>
            <w:r w:rsidRPr="00CF45F4">
              <w:rPr>
                <w:lang w:val="lv-LV"/>
              </w:rPr>
              <w:t>Krustpils pils A daļas un fasādes vienkāršota atjaunošana</w:t>
            </w:r>
          </w:p>
          <w:p w:rsidR="00624006" w:rsidRPr="00CF45F4" w:rsidRDefault="00624006" w:rsidP="007C6678">
            <w:pPr>
              <w:pStyle w:val="BodyText"/>
              <w:ind w:left="-108" w:right="-108"/>
              <w:jc w:val="center"/>
              <w:rPr>
                <w:color w:val="000000"/>
              </w:rPr>
            </w:pPr>
            <w:r>
              <w:rPr>
                <w:color w:val="000000"/>
              </w:rPr>
              <w:t>EUR 1 678 7</w:t>
            </w:r>
            <w:r w:rsidR="000038A0">
              <w:rPr>
                <w:color w:val="000000"/>
              </w:rPr>
              <w:t>63</w:t>
            </w:r>
            <w:r>
              <w:rPr>
                <w:color w:val="000000"/>
              </w:rPr>
              <w:t>,2</w:t>
            </w:r>
            <w:r w:rsidR="000038A0">
              <w:rPr>
                <w:color w:val="000000"/>
              </w:rPr>
              <w:t>0</w:t>
            </w:r>
          </w:p>
          <w:p w:rsidR="00624006" w:rsidRPr="00CF45F4" w:rsidRDefault="00624006" w:rsidP="007C6678">
            <w:pPr>
              <w:pStyle w:val="Header"/>
              <w:tabs>
                <w:tab w:val="clear" w:pos="4153"/>
                <w:tab w:val="clear" w:pos="8306"/>
              </w:tabs>
              <w:ind w:left="-108" w:right="-108"/>
              <w:jc w:val="center"/>
              <w:rPr>
                <w:lang w:val="lv-LV"/>
              </w:rPr>
            </w:pPr>
            <w:r w:rsidRPr="00CF45F4">
              <w:rPr>
                <w:color w:val="000000"/>
                <w:lang w:val="lv-LV"/>
              </w:rPr>
              <w:t xml:space="preserve">b) </w:t>
            </w:r>
            <w:r w:rsidRPr="00CF45F4">
              <w:rPr>
                <w:lang w:val="lv-LV"/>
              </w:rPr>
              <w:t>Krustpils pils pagalma atjaunošana</w:t>
            </w:r>
          </w:p>
          <w:p w:rsidR="00624006" w:rsidRPr="00CF45F4" w:rsidRDefault="00624006" w:rsidP="007C6678">
            <w:pPr>
              <w:pStyle w:val="BodyText"/>
              <w:ind w:left="-108" w:right="-108"/>
              <w:jc w:val="center"/>
              <w:rPr>
                <w:color w:val="000000"/>
              </w:rPr>
            </w:pPr>
            <w:r>
              <w:rPr>
                <w:color w:val="000000"/>
              </w:rPr>
              <w:t>EUR 232 093,16</w:t>
            </w:r>
          </w:p>
          <w:p w:rsidR="00624006" w:rsidRPr="00CF45F4" w:rsidRDefault="00624006" w:rsidP="007C6678">
            <w:pPr>
              <w:pStyle w:val="Header"/>
              <w:tabs>
                <w:tab w:val="clear" w:pos="4153"/>
                <w:tab w:val="clear" w:pos="8306"/>
              </w:tabs>
              <w:ind w:left="-108" w:right="-108"/>
              <w:jc w:val="center"/>
              <w:rPr>
                <w:lang w:val="lv-LV"/>
              </w:rPr>
            </w:pPr>
            <w:r>
              <w:rPr>
                <w:lang w:val="lv-LV"/>
              </w:rPr>
              <w:t xml:space="preserve">c) </w:t>
            </w:r>
            <w:r w:rsidRPr="00CF45F4">
              <w:rPr>
                <w:lang w:val="lv-LV"/>
              </w:rPr>
              <w:t>Krustpils pils strūklakas un dārza pārbūve</w:t>
            </w:r>
          </w:p>
          <w:p w:rsidR="00624006" w:rsidRPr="00382140" w:rsidRDefault="00624006" w:rsidP="007C6678">
            <w:pPr>
              <w:pStyle w:val="BodyText"/>
              <w:ind w:left="-108" w:right="-108"/>
              <w:jc w:val="center"/>
              <w:rPr>
                <w:color w:val="000000"/>
              </w:rPr>
            </w:pPr>
            <w:r>
              <w:rPr>
                <w:color w:val="000000"/>
              </w:rPr>
              <w:t>EUR 93 114,31</w:t>
            </w:r>
          </w:p>
        </w:tc>
      </w:tr>
    </w:tbl>
    <w:p w:rsidR="00624006" w:rsidRPr="008069B5" w:rsidRDefault="00624006" w:rsidP="00624006">
      <w:pPr>
        <w:ind w:left="360" w:right="-2"/>
        <w:jc w:val="both"/>
        <w:rPr>
          <w:b/>
          <w:lang w:val="lv-LV"/>
        </w:rPr>
      </w:pPr>
    </w:p>
    <w:p w:rsidR="00624006" w:rsidRPr="004225BF" w:rsidRDefault="00624006" w:rsidP="00624006">
      <w:pPr>
        <w:ind w:left="360" w:right="-2"/>
        <w:jc w:val="both"/>
        <w:rPr>
          <w:b/>
          <w:lang w:val="lv-LV"/>
        </w:rPr>
      </w:pPr>
    </w:p>
    <w:p w:rsidR="00624006" w:rsidRPr="008069B5" w:rsidRDefault="00624006" w:rsidP="00624006">
      <w:pPr>
        <w:pStyle w:val="ListParagraph"/>
        <w:numPr>
          <w:ilvl w:val="0"/>
          <w:numId w:val="1"/>
        </w:numPr>
        <w:ind w:right="-2"/>
        <w:jc w:val="both"/>
        <w:rPr>
          <w:lang w:val="lv-LV"/>
        </w:rPr>
      </w:pPr>
      <w:r w:rsidRPr="008069B5">
        <w:rPr>
          <w:b/>
          <w:lang w:val="lv-LV"/>
        </w:rPr>
        <w:lastRenderedPageBreak/>
        <w:t xml:space="preserve">Piedāvājumu atvēršanas vieta, datums un laiks – </w:t>
      </w:r>
      <w:r w:rsidRPr="008069B5">
        <w:rPr>
          <w:lang w:val="lv-LV"/>
        </w:rPr>
        <w:t xml:space="preserve">Jēkabpils pilsētas pašvaldība, 209.kab., </w:t>
      </w:r>
      <w:r w:rsidRPr="008069B5">
        <w:rPr>
          <w:bCs/>
          <w:lang w:val="lv-LV"/>
        </w:rPr>
        <w:t xml:space="preserve">2018.gada </w:t>
      </w:r>
      <w:r w:rsidR="000038A0">
        <w:rPr>
          <w:bCs/>
          <w:lang w:val="lv-LV"/>
        </w:rPr>
        <w:t>9.aprīlī</w:t>
      </w:r>
      <w:r w:rsidRPr="008069B5">
        <w:rPr>
          <w:bCs/>
          <w:lang w:val="lv-LV"/>
        </w:rPr>
        <w:t xml:space="preserve"> plkst. 11.00.</w:t>
      </w:r>
    </w:p>
    <w:p w:rsidR="00624006" w:rsidRPr="002A1A56" w:rsidRDefault="00624006" w:rsidP="00624006">
      <w:pPr>
        <w:pStyle w:val="ListParagraph"/>
        <w:numPr>
          <w:ilvl w:val="0"/>
          <w:numId w:val="1"/>
        </w:numPr>
        <w:ind w:right="-2"/>
        <w:jc w:val="both"/>
        <w:rPr>
          <w:b/>
          <w:lang w:val="lv-LV"/>
        </w:rPr>
      </w:pPr>
      <w:r w:rsidRPr="002A1A56">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Style w:val="TableGrid"/>
        <w:tblW w:w="9498" w:type="dxa"/>
        <w:tblInd w:w="-5" w:type="dxa"/>
        <w:tblLayout w:type="fixed"/>
        <w:tblLook w:val="04A0" w:firstRow="1" w:lastRow="0" w:firstColumn="1" w:lastColumn="0" w:noHBand="0" w:noVBand="1"/>
      </w:tblPr>
      <w:tblGrid>
        <w:gridCol w:w="708"/>
        <w:gridCol w:w="2553"/>
        <w:gridCol w:w="3402"/>
        <w:gridCol w:w="2835"/>
      </w:tblGrid>
      <w:tr w:rsidR="00624006" w:rsidRPr="002B158C" w:rsidTr="000038A0">
        <w:tc>
          <w:tcPr>
            <w:tcW w:w="708" w:type="dxa"/>
            <w:shd w:val="clear" w:color="auto" w:fill="D9D9D9" w:themeFill="background1" w:themeFillShade="D9"/>
          </w:tcPr>
          <w:p w:rsidR="00624006" w:rsidRPr="00D13622" w:rsidRDefault="00624006" w:rsidP="007C6678">
            <w:pPr>
              <w:tabs>
                <w:tab w:val="left" w:pos="0"/>
              </w:tabs>
              <w:ind w:right="43"/>
              <w:jc w:val="center"/>
              <w:rPr>
                <w:lang w:val="lv-LV"/>
              </w:rPr>
            </w:pPr>
          </w:p>
          <w:p w:rsidR="00624006" w:rsidRPr="00D13622" w:rsidRDefault="00624006" w:rsidP="007C6678">
            <w:pPr>
              <w:tabs>
                <w:tab w:val="left" w:pos="0"/>
              </w:tabs>
              <w:ind w:right="43"/>
              <w:jc w:val="center"/>
              <w:rPr>
                <w:lang w:val="lv-LV"/>
              </w:rPr>
            </w:pPr>
            <w:r w:rsidRPr="00D13622">
              <w:rPr>
                <w:lang w:val="lv-LV"/>
              </w:rPr>
              <w:t>Nr.</w:t>
            </w:r>
          </w:p>
          <w:p w:rsidR="00624006" w:rsidRPr="00D13622" w:rsidRDefault="00624006" w:rsidP="007C6678">
            <w:pPr>
              <w:tabs>
                <w:tab w:val="left" w:pos="0"/>
              </w:tabs>
              <w:ind w:right="43"/>
              <w:jc w:val="center"/>
              <w:rPr>
                <w:lang w:val="lv-LV"/>
              </w:rPr>
            </w:pPr>
            <w:r w:rsidRPr="00D13622">
              <w:rPr>
                <w:lang w:val="lv-LV"/>
              </w:rPr>
              <w:t>p.k.</w:t>
            </w:r>
          </w:p>
        </w:tc>
        <w:tc>
          <w:tcPr>
            <w:tcW w:w="2553" w:type="dxa"/>
            <w:shd w:val="clear" w:color="auto" w:fill="D9D9D9" w:themeFill="background1" w:themeFillShade="D9"/>
          </w:tcPr>
          <w:p w:rsidR="00624006" w:rsidRPr="00D13622" w:rsidRDefault="00624006" w:rsidP="007C6678">
            <w:pPr>
              <w:ind w:right="-108"/>
              <w:jc w:val="center"/>
              <w:rPr>
                <w:lang w:val="lv-LV"/>
              </w:rPr>
            </w:pPr>
          </w:p>
          <w:p w:rsidR="00624006" w:rsidRPr="00D13622" w:rsidRDefault="00624006" w:rsidP="007C6678">
            <w:pPr>
              <w:ind w:right="-108"/>
              <w:jc w:val="center"/>
              <w:rPr>
                <w:lang w:val="lv-LV"/>
              </w:rPr>
            </w:pPr>
            <w:r w:rsidRPr="00D13622">
              <w:rPr>
                <w:lang w:val="lv-LV"/>
              </w:rPr>
              <w:t>Pretendenta nosaukums</w:t>
            </w:r>
          </w:p>
          <w:p w:rsidR="00624006" w:rsidRPr="00D13622" w:rsidRDefault="00624006" w:rsidP="007C6678">
            <w:pPr>
              <w:ind w:right="-108"/>
              <w:rPr>
                <w:lang w:val="lv-LV"/>
              </w:rPr>
            </w:pPr>
          </w:p>
        </w:tc>
        <w:tc>
          <w:tcPr>
            <w:tcW w:w="3402" w:type="dxa"/>
            <w:shd w:val="clear" w:color="auto" w:fill="D9D9D9" w:themeFill="background1" w:themeFillShade="D9"/>
          </w:tcPr>
          <w:p w:rsidR="00624006" w:rsidRPr="00D13622" w:rsidRDefault="00624006" w:rsidP="007C6678">
            <w:pPr>
              <w:ind w:right="-108"/>
              <w:jc w:val="center"/>
              <w:rPr>
                <w:bCs/>
                <w:lang w:val="lv-LV"/>
              </w:rPr>
            </w:pPr>
            <w:r w:rsidRPr="00D13622">
              <w:rPr>
                <w:bCs/>
                <w:lang w:val="lv-LV"/>
              </w:rPr>
              <w:t>Piedāvātā</w:t>
            </w:r>
          </w:p>
          <w:p w:rsidR="00624006" w:rsidRPr="00D13622" w:rsidRDefault="00624006" w:rsidP="007C6678">
            <w:pPr>
              <w:ind w:right="-108"/>
              <w:jc w:val="center"/>
              <w:rPr>
                <w:bCs/>
                <w:color w:val="000000"/>
                <w:lang w:val="lv-LV"/>
              </w:rPr>
            </w:pPr>
            <w:r w:rsidRPr="00D13622">
              <w:rPr>
                <w:bCs/>
                <w:color w:val="000000"/>
                <w:lang w:val="lv-LV"/>
              </w:rPr>
              <w:t xml:space="preserve">līgumcena, </w:t>
            </w:r>
          </w:p>
          <w:p w:rsidR="00624006" w:rsidRPr="00D13622" w:rsidRDefault="00624006" w:rsidP="007C6678">
            <w:pPr>
              <w:ind w:right="-108"/>
              <w:jc w:val="center"/>
              <w:rPr>
                <w:bCs/>
                <w:color w:val="000000"/>
                <w:lang w:val="lv-LV"/>
              </w:rPr>
            </w:pPr>
            <w:r w:rsidRPr="00D13622">
              <w:rPr>
                <w:bCs/>
                <w:color w:val="000000"/>
                <w:lang w:val="lv-LV"/>
              </w:rPr>
              <w:t xml:space="preserve">EUR </w:t>
            </w:r>
            <w:r w:rsidRPr="00D13622">
              <w:rPr>
                <w:bCs/>
                <w:color w:val="000000"/>
                <w:sz w:val="20"/>
                <w:szCs w:val="20"/>
                <w:lang w:val="lv-LV"/>
              </w:rPr>
              <w:t>bez PVN</w:t>
            </w:r>
          </w:p>
        </w:tc>
        <w:tc>
          <w:tcPr>
            <w:tcW w:w="2835" w:type="dxa"/>
            <w:shd w:val="clear" w:color="auto" w:fill="D9D9D9" w:themeFill="background1" w:themeFillShade="D9"/>
          </w:tcPr>
          <w:p w:rsidR="00624006" w:rsidRPr="00D13622" w:rsidRDefault="00624006" w:rsidP="007C6678">
            <w:pPr>
              <w:ind w:right="-108"/>
              <w:jc w:val="center"/>
              <w:rPr>
                <w:lang w:val="lv-LV"/>
              </w:rPr>
            </w:pPr>
          </w:p>
          <w:p w:rsidR="00624006" w:rsidRPr="00D13622" w:rsidRDefault="00624006" w:rsidP="007C6678">
            <w:pPr>
              <w:ind w:right="-108"/>
              <w:jc w:val="center"/>
              <w:rPr>
                <w:lang w:val="lv-LV"/>
              </w:rPr>
            </w:pPr>
            <w:r w:rsidRPr="00D13622">
              <w:rPr>
                <w:lang w:val="lv-LV"/>
              </w:rPr>
              <w:t>Piedāvājuma izvēles pamatojums</w:t>
            </w:r>
          </w:p>
        </w:tc>
      </w:tr>
      <w:tr w:rsidR="00624006" w:rsidRPr="00624006" w:rsidTr="000038A0">
        <w:tc>
          <w:tcPr>
            <w:tcW w:w="708" w:type="dxa"/>
          </w:tcPr>
          <w:p w:rsidR="00624006" w:rsidRDefault="00624006" w:rsidP="007C6678">
            <w:pPr>
              <w:tabs>
                <w:tab w:val="left" w:pos="0"/>
              </w:tabs>
              <w:ind w:right="43"/>
              <w:jc w:val="center"/>
              <w:rPr>
                <w:lang w:val="lv-LV"/>
              </w:rPr>
            </w:pPr>
          </w:p>
          <w:p w:rsidR="00624006" w:rsidRPr="005D50D7" w:rsidRDefault="00624006" w:rsidP="007C6678">
            <w:pPr>
              <w:tabs>
                <w:tab w:val="left" w:pos="0"/>
              </w:tabs>
              <w:ind w:right="43"/>
              <w:jc w:val="center"/>
              <w:rPr>
                <w:lang w:val="lv-LV"/>
              </w:rPr>
            </w:pPr>
            <w:r w:rsidRPr="005D50D7">
              <w:rPr>
                <w:lang w:val="lv-LV"/>
              </w:rPr>
              <w:t>1.</w:t>
            </w:r>
          </w:p>
        </w:tc>
        <w:tc>
          <w:tcPr>
            <w:tcW w:w="2553" w:type="dxa"/>
          </w:tcPr>
          <w:p w:rsidR="00624006" w:rsidRDefault="00624006" w:rsidP="007C6678">
            <w:pPr>
              <w:ind w:right="-2"/>
              <w:rPr>
                <w:b/>
                <w:bCs/>
                <w:lang w:val="lv-LV"/>
              </w:rPr>
            </w:pPr>
          </w:p>
          <w:p w:rsidR="000038A0" w:rsidRPr="00382140" w:rsidRDefault="000038A0" w:rsidP="000038A0">
            <w:pPr>
              <w:ind w:right="-2"/>
              <w:rPr>
                <w:b/>
                <w:bCs/>
                <w:lang w:val="lv-LV"/>
              </w:rPr>
            </w:pPr>
            <w:r>
              <w:rPr>
                <w:b/>
                <w:bCs/>
                <w:lang w:val="lv-LV"/>
              </w:rPr>
              <w:t xml:space="preserve">Piegādātāju apvienība “BŪVUZŅĒMUMS RESTAURATORS un </w:t>
            </w:r>
            <w:proofErr w:type="spellStart"/>
            <w:r>
              <w:rPr>
                <w:b/>
                <w:bCs/>
                <w:lang w:val="lv-LV"/>
              </w:rPr>
              <w:t>Erbauer</w:t>
            </w:r>
            <w:proofErr w:type="spellEnd"/>
            <w:r>
              <w:rPr>
                <w:b/>
                <w:bCs/>
                <w:lang w:val="lv-LV"/>
              </w:rPr>
              <w:t xml:space="preserve"> </w:t>
            </w:r>
            <w:proofErr w:type="spellStart"/>
            <w:r>
              <w:rPr>
                <w:b/>
                <w:bCs/>
                <w:lang w:val="lv-LV"/>
              </w:rPr>
              <w:t>Group</w:t>
            </w:r>
            <w:proofErr w:type="spellEnd"/>
            <w:r>
              <w:rPr>
                <w:b/>
                <w:bCs/>
                <w:lang w:val="lv-LV"/>
              </w:rPr>
              <w:t>”</w:t>
            </w:r>
          </w:p>
          <w:p w:rsidR="000038A0" w:rsidRPr="00382140" w:rsidRDefault="000038A0" w:rsidP="000038A0">
            <w:pPr>
              <w:ind w:right="-2"/>
              <w:rPr>
                <w:bCs/>
                <w:lang w:val="lv-LV"/>
              </w:rPr>
            </w:pPr>
            <w:proofErr w:type="spellStart"/>
            <w:r w:rsidRPr="00382140">
              <w:rPr>
                <w:bCs/>
                <w:lang w:val="lv-LV"/>
              </w:rPr>
              <w:t>Reģ</w:t>
            </w:r>
            <w:proofErr w:type="spellEnd"/>
            <w:r w:rsidRPr="00382140">
              <w:rPr>
                <w:bCs/>
                <w:lang w:val="lv-LV"/>
              </w:rPr>
              <w:t>.</w:t>
            </w:r>
            <w:r>
              <w:rPr>
                <w:bCs/>
                <w:lang w:val="lv-LV"/>
              </w:rPr>
              <w:t xml:space="preserve"> </w:t>
            </w:r>
            <w:r w:rsidRPr="00382140">
              <w:rPr>
                <w:bCs/>
                <w:lang w:val="lv-LV"/>
              </w:rPr>
              <w:t xml:space="preserve">Nr. </w:t>
            </w:r>
            <w:r>
              <w:rPr>
                <w:bCs/>
                <w:lang w:val="lv-LV"/>
              </w:rPr>
              <w:t>40003113258</w:t>
            </w:r>
            <w:r w:rsidRPr="00382140">
              <w:rPr>
                <w:bCs/>
                <w:lang w:val="lv-LV"/>
              </w:rPr>
              <w:t>,</w:t>
            </w:r>
          </w:p>
          <w:p w:rsidR="000038A0" w:rsidRPr="00382140" w:rsidRDefault="000038A0" w:rsidP="000038A0">
            <w:pPr>
              <w:ind w:right="-2"/>
              <w:rPr>
                <w:bCs/>
                <w:lang w:val="lv-LV"/>
              </w:rPr>
            </w:pPr>
            <w:r>
              <w:rPr>
                <w:bCs/>
                <w:lang w:val="lv-LV"/>
              </w:rPr>
              <w:t>Jelgavas iela 36</w:t>
            </w:r>
            <w:r w:rsidRPr="00382140">
              <w:rPr>
                <w:bCs/>
                <w:lang w:val="lv-LV"/>
              </w:rPr>
              <w:t xml:space="preserve">, Rīga, </w:t>
            </w:r>
          </w:p>
          <w:p w:rsidR="00624006" w:rsidRPr="005D50D7" w:rsidRDefault="000038A0" w:rsidP="000038A0">
            <w:pPr>
              <w:ind w:right="-2"/>
              <w:rPr>
                <w:b/>
                <w:lang w:val="lv-LV"/>
              </w:rPr>
            </w:pPr>
            <w:r w:rsidRPr="00382140">
              <w:rPr>
                <w:bCs/>
                <w:lang w:val="lv-LV"/>
              </w:rPr>
              <w:t>LV-10</w:t>
            </w:r>
            <w:r>
              <w:rPr>
                <w:bCs/>
                <w:lang w:val="lv-LV"/>
              </w:rPr>
              <w:t>04, Latvija</w:t>
            </w:r>
          </w:p>
        </w:tc>
        <w:tc>
          <w:tcPr>
            <w:tcW w:w="3402" w:type="dxa"/>
          </w:tcPr>
          <w:p w:rsidR="000038A0" w:rsidRDefault="000038A0" w:rsidP="000038A0">
            <w:pPr>
              <w:pStyle w:val="BodyText"/>
              <w:ind w:left="-108" w:right="-108"/>
              <w:jc w:val="center"/>
              <w:rPr>
                <w:b/>
                <w:color w:val="000000"/>
              </w:rPr>
            </w:pPr>
            <w:r>
              <w:rPr>
                <w:b/>
                <w:color w:val="000000"/>
              </w:rPr>
              <w:t xml:space="preserve">2 003 970,67 </w:t>
            </w:r>
            <w:r w:rsidRPr="00CF45F4">
              <w:rPr>
                <w:b/>
                <w:color w:val="000000"/>
              </w:rPr>
              <w:t>EUR</w:t>
            </w:r>
            <w:r>
              <w:rPr>
                <w:b/>
                <w:color w:val="000000"/>
              </w:rPr>
              <w:t xml:space="preserve">, </w:t>
            </w:r>
          </w:p>
          <w:p w:rsidR="000038A0" w:rsidRPr="00CF45F4" w:rsidRDefault="000038A0" w:rsidP="000038A0">
            <w:pPr>
              <w:pStyle w:val="BodyText"/>
              <w:ind w:left="-108" w:right="-108"/>
              <w:jc w:val="center"/>
              <w:rPr>
                <w:color w:val="000000"/>
              </w:rPr>
            </w:pPr>
            <w:r w:rsidRPr="00CF45F4">
              <w:rPr>
                <w:color w:val="000000"/>
              </w:rPr>
              <w:t>tai skaitā:</w:t>
            </w:r>
          </w:p>
          <w:p w:rsidR="000038A0" w:rsidRPr="00CF45F4" w:rsidRDefault="000038A0" w:rsidP="008B3AA9">
            <w:pPr>
              <w:pStyle w:val="Header"/>
              <w:numPr>
                <w:ilvl w:val="0"/>
                <w:numId w:val="7"/>
              </w:numPr>
              <w:tabs>
                <w:tab w:val="clear" w:pos="4153"/>
                <w:tab w:val="clear" w:pos="8306"/>
              </w:tabs>
              <w:ind w:right="-108"/>
              <w:jc w:val="center"/>
              <w:rPr>
                <w:lang w:val="lv-LV"/>
              </w:rPr>
            </w:pPr>
            <w:r w:rsidRPr="00CF45F4">
              <w:rPr>
                <w:lang w:val="lv-LV"/>
              </w:rPr>
              <w:t>Krustpils pils A daļas un fasādes vienkāršota atjaunošana</w:t>
            </w:r>
          </w:p>
          <w:p w:rsidR="000038A0" w:rsidRPr="00CF45F4" w:rsidRDefault="000038A0" w:rsidP="000038A0">
            <w:pPr>
              <w:pStyle w:val="BodyText"/>
              <w:ind w:left="-108" w:right="-108"/>
              <w:jc w:val="center"/>
              <w:rPr>
                <w:color w:val="000000"/>
              </w:rPr>
            </w:pPr>
            <w:r>
              <w:rPr>
                <w:color w:val="000000"/>
              </w:rPr>
              <w:t>EUR 1 678 763,20</w:t>
            </w:r>
          </w:p>
          <w:p w:rsidR="000038A0" w:rsidRPr="00CF45F4" w:rsidRDefault="000038A0" w:rsidP="000038A0">
            <w:pPr>
              <w:pStyle w:val="Header"/>
              <w:tabs>
                <w:tab w:val="clear" w:pos="4153"/>
                <w:tab w:val="clear" w:pos="8306"/>
              </w:tabs>
              <w:ind w:left="-108" w:right="-108"/>
              <w:jc w:val="center"/>
              <w:rPr>
                <w:lang w:val="lv-LV"/>
              </w:rPr>
            </w:pPr>
            <w:r w:rsidRPr="00CF45F4">
              <w:rPr>
                <w:color w:val="000000"/>
                <w:lang w:val="lv-LV"/>
              </w:rPr>
              <w:t xml:space="preserve">b) </w:t>
            </w:r>
            <w:r w:rsidRPr="00CF45F4">
              <w:rPr>
                <w:lang w:val="lv-LV"/>
              </w:rPr>
              <w:t>Krustpils pils pagalma atjaunošana</w:t>
            </w:r>
          </w:p>
          <w:p w:rsidR="000038A0" w:rsidRPr="00CF45F4" w:rsidRDefault="000038A0" w:rsidP="000038A0">
            <w:pPr>
              <w:pStyle w:val="BodyText"/>
              <w:ind w:left="-108" w:right="-108"/>
              <w:jc w:val="center"/>
              <w:rPr>
                <w:color w:val="000000"/>
              </w:rPr>
            </w:pPr>
            <w:r>
              <w:rPr>
                <w:color w:val="000000"/>
              </w:rPr>
              <w:t>EUR 232 093,16</w:t>
            </w:r>
          </w:p>
          <w:p w:rsidR="000038A0" w:rsidRPr="00CF45F4" w:rsidRDefault="000038A0" w:rsidP="000038A0">
            <w:pPr>
              <w:pStyle w:val="Header"/>
              <w:tabs>
                <w:tab w:val="clear" w:pos="4153"/>
                <w:tab w:val="clear" w:pos="8306"/>
              </w:tabs>
              <w:ind w:left="-108" w:right="-108"/>
              <w:jc w:val="center"/>
              <w:rPr>
                <w:lang w:val="lv-LV"/>
              </w:rPr>
            </w:pPr>
            <w:r>
              <w:rPr>
                <w:lang w:val="lv-LV"/>
              </w:rPr>
              <w:t xml:space="preserve">c) </w:t>
            </w:r>
            <w:r w:rsidRPr="00CF45F4">
              <w:rPr>
                <w:lang w:val="lv-LV"/>
              </w:rPr>
              <w:t>Krustpils pils strūklakas un dārza pārbūve</w:t>
            </w:r>
          </w:p>
          <w:p w:rsidR="00624006" w:rsidRPr="005D50D7" w:rsidRDefault="000038A0" w:rsidP="000038A0">
            <w:pPr>
              <w:tabs>
                <w:tab w:val="left" w:pos="0"/>
              </w:tabs>
              <w:ind w:right="43"/>
              <w:jc w:val="center"/>
              <w:rPr>
                <w:b/>
              </w:rPr>
            </w:pPr>
            <w:r>
              <w:rPr>
                <w:color w:val="000000"/>
                <w:lang w:val="lv-LV"/>
              </w:rPr>
              <w:t>EUR 93 114,31</w:t>
            </w:r>
          </w:p>
        </w:tc>
        <w:tc>
          <w:tcPr>
            <w:tcW w:w="2835" w:type="dxa"/>
          </w:tcPr>
          <w:p w:rsidR="00624006" w:rsidRPr="005D50D7" w:rsidRDefault="00624006" w:rsidP="007C6678">
            <w:pPr>
              <w:tabs>
                <w:tab w:val="left" w:pos="0"/>
              </w:tabs>
              <w:ind w:right="43"/>
              <w:jc w:val="center"/>
              <w:rPr>
                <w:lang w:val="lv-LV"/>
              </w:rPr>
            </w:pPr>
            <w:r>
              <w:rPr>
                <w:lang w:val="lv-LV"/>
              </w:rPr>
              <w:t>Saimnieciski visizdevīgākais piedāvājums</w:t>
            </w:r>
            <w:r w:rsidRPr="002B158C">
              <w:rPr>
                <w:lang w:val="lv-LV"/>
              </w:rPr>
              <w:t xml:space="preserve">, </w:t>
            </w:r>
            <w:r>
              <w:rPr>
                <w:lang w:val="lv-LV"/>
              </w:rPr>
              <w:t xml:space="preserve">kurš noteikts, ņemot vērā cenu, un, </w:t>
            </w:r>
            <w:r w:rsidRPr="002B158C">
              <w:rPr>
                <w:lang w:val="lv-LV"/>
              </w:rPr>
              <w:t xml:space="preserve">kas atbilst </w:t>
            </w:r>
            <w:r>
              <w:rPr>
                <w:lang w:val="lv-LV"/>
              </w:rPr>
              <w:t>atklātā konkursa</w:t>
            </w:r>
            <w:r w:rsidRPr="002B158C">
              <w:rPr>
                <w:lang w:val="lv-LV"/>
              </w:rPr>
              <w:t xml:space="preserve"> nolikuma prasībām</w:t>
            </w:r>
          </w:p>
        </w:tc>
      </w:tr>
    </w:tbl>
    <w:p w:rsidR="00624006" w:rsidRPr="00EF3A24" w:rsidRDefault="00624006" w:rsidP="00624006">
      <w:pPr>
        <w:pStyle w:val="ListParagraph"/>
        <w:numPr>
          <w:ilvl w:val="1"/>
          <w:numId w:val="1"/>
        </w:numPr>
        <w:ind w:right="-2"/>
        <w:jc w:val="both"/>
        <w:rPr>
          <w:lang w:val="lv-LV"/>
        </w:rPr>
      </w:pPr>
      <w:r w:rsidRPr="00EF3A24">
        <w:rPr>
          <w:b/>
          <w:lang w:val="lv-LV"/>
        </w:rPr>
        <w:t>Piedāvājumu izvērtēšanas kopsavilkums:</w:t>
      </w:r>
      <w:r w:rsidRPr="00EF3A24">
        <w:rPr>
          <w:lang w:val="lv-LV"/>
        </w:rPr>
        <w:t xml:space="preserve"> Iepirkuma komisija veica pretendentu  iesniegto piedāvājumu pārbaudi saskaņā ar publiskā iepirkuma nolikuma prasībām secīgi šādos posmos: </w:t>
      </w:r>
    </w:p>
    <w:p w:rsidR="00624006" w:rsidRDefault="00624006" w:rsidP="00624006">
      <w:pPr>
        <w:pStyle w:val="ListParagraph"/>
        <w:numPr>
          <w:ilvl w:val="0"/>
          <w:numId w:val="4"/>
        </w:numPr>
        <w:ind w:left="709" w:right="-2" w:hanging="283"/>
        <w:jc w:val="both"/>
        <w:rPr>
          <w:lang w:val="lv-LV"/>
        </w:rPr>
      </w:pPr>
      <w:r w:rsidRPr="002B158C">
        <w:rPr>
          <w:lang w:val="lv-LV"/>
        </w:rPr>
        <w:t>Pretendentu iesniegt</w:t>
      </w:r>
      <w:r w:rsidR="000038A0">
        <w:rPr>
          <w:lang w:val="lv-LV"/>
        </w:rPr>
        <w:t>ā piedāvājuma</w:t>
      </w:r>
      <w:r w:rsidRPr="002B158C">
        <w:rPr>
          <w:lang w:val="lv-LV"/>
        </w:rPr>
        <w:t xml:space="preserve"> atbilstības pārbaude attiecībā uz piedāvājuma nofo</w:t>
      </w:r>
      <w:r>
        <w:rPr>
          <w:lang w:val="lv-LV"/>
        </w:rPr>
        <w:t>rmējumu, pieteikum</w:t>
      </w:r>
      <w:r w:rsidR="000038A0">
        <w:rPr>
          <w:lang w:val="lv-LV"/>
        </w:rPr>
        <w:t>u</w:t>
      </w:r>
      <w:r>
        <w:rPr>
          <w:lang w:val="lv-LV"/>
        </w:rPr>
        <w:t xml:space="preserve"> dalībai iepirkuma procedūrā</w:t>
      </w:r>
      <w:r w:rsidR="000038A0">
        <w:rPr>
          <w:lang w:val="lv-LV"/>
        </w:rPr>
        <w:t xml:space="preserve"> (Nolikuma 15.1.apakšpunkts)</w:t>
      </w:r>
      <w:r w:rsidRPr="002B158C">
        <w:rPr>
          <w:lang w:val="lv-LV"/>
        </w:rPr>
        <w:t xml:space="preserve">; </w:t>
      </w:r>
    </w:p>
    <w:p w:rsidR="000038A0" w:rsidRDefault="000038A0" w:rsidP="000038A0">
      <w:pPr>
        <w:pStyle w:val="ListParagraph"/>
        <w:numPr>
          <w:ilvl w:val="0"/>
          <w:numId w:val="4"/>
        </w:numPr>
        <w:ind w:left="709" w:right="-2" w:hanging="283"/>
        <w:jc w:val="both"/>
        <w:rPr>
          <w:lang w:val="lv-LV"/>
        </w:rPr>
      </w:pPr>
      <w:r w:rsidRPr="002B158C">
        <w:rPr>
          <w:lang w:val="lv-LV"/>
        </w:rPr>
        <w:t>Pretendentu iesniegt</w:t>
      </w:r>
      <w:r>
        <w:rPr>
          <w:lang w:val="lv-LV"/>
        </w:rPr>
        <w:t>ā</w:t>
      </w:r>
      <w:r w:rsidRPr="002B158C">
        <w:rPr>
          <w:lang w:val="lv-LV"/>
        </w:rPr>
        <w:t xml:space="preserve"> piedāvājum</w:t>
      </w:r>
      <w:r>
        <w:rPr>
          <w:lang w:val="lv-LV"/>
        </w:rPr>
        <w:t>a</w:t>
      </w:r>
      <w:r w:rsidRPr="002B158C">
        <w:rPr>
          <w:lang w:val="lv-LV"/>
        </w:rPr>
        <w:t xml:space="preserve"> </w:t>
      </w:r>
      <w:r>
        <w:rPr>
          <w:lang w:val="lv-LV"/>
        </w:rPr>
        <w:t>nodrošinājuma atbilstības</w:t>
      </w:r>
      <w:r w:rsidRPr="002B158C">
        <w:rPr>
          <w:lang w:val="lv-LV"/>
        </w:rPr>
        <w:t xml:space="preserve"> pārbaude </w:t>
      </w:r>
      <w:r>
        <w:rPr>
          <w:lang w:val="lv-LV"/>
        </w:rPr>
        <w:t>(Nolikuma 15.1.apakšpunkts)</w:t>
      </w:r>
      <w:r w:rsidRPr="002B158C">
        <w:rPr>
          <w:lang w:val="lv-LV"/>
        </w:rPr>
        <w:t xml:space="preserve">; </w:t>
      </w:r>
    </w:p>
    <w:p w:rsidR="00624006" w:rsidRPr="002B158C" w:rsidRDefault="00624006" w:rsidP="00624006">
      <w:pPr>
        <w:pStyle w:val="ListParagraph"/>
        <w:numPr>
          <w:ilvl w:val="0"/>
          <w:numId w:val="4"/>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Tehnisk</w:t>
      </w:r>
      <w:r>
        <w:rPr>
          <w:lang w:val="lv-LV"/>
        </w:rPr>
        <w:t>o</w:t>
      </w:r>
      <w:r w:rsidRPr="002B158C">
        <w:rPr>
          <w:lang w:val="lv-LV"/>
        </w:rPr>
        <w:t xml:space="preserve"> piedāvājum</w:t>
      </w:r>
      <w:r>
        <w:rPr>
          <w:lang w:val="lv-LV"/>
        </w:rPr>
        <w:t>u</w:t>
      </w:r>
      <w:r w:rsidRPr="002B158C">
        <w:rPr>
          <w:lang w:val="lv-LV"/>
        </w:rPr>
        <w:t xml:space="preserve"> atbilstības pārbaude</w:t>
      </w:r>
      <w:r>
        <w:rPr>
          <w:lang w:val="lv-LV"/>
        </w:rPr>
        <w:t xml:space="preserve"> (Nolikuma 17.punkts)</w:t>
      </w:r>
      <w:r w:rsidRPr="002B158C">
        <w:rPr>
          <w:lang w:val="lv-LV"/>
        </w:rPr>
        <w:t>;</w:t>
      </w:r>
    </w:p>
    <w:p w:rsidR="00624006" w:rsidRDefault="00624006" w:rsidP="00624006">
      <w:pPr>
        <w:pStyle w:val="ListParagraph"/>
        <w:numPr>
          <w:ilvl w:val="0"/>
          <w:numId w:val="4"/>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Finanšu piedāvājumu atbilstības pārbaude</w:t>
      </w:r>
      <w:r>
        <w:rPr>
          <w:lang w:val="lv-LV"/>
        </w:rPr>
        <w:t xml:space="preserve"> (Nolikuma 1</w:t>
      </w:r>
      <w:r w:rsidR="000038A0">
        <w:rPr>
          <w:lang w:val="lv-LV"/>
        </w:rPr>
        <w:t>7.4.apakšpunkts</w:t>
      </w:r>
      <w:r>
        <w:rPr>
          <w:lang w:val="lv-LV"/>
        </w:rPr>
        <w:t>, Nolikuma 8.punkts)</w:t>
      </w:r>
      <w:r w:rsidRPr="002B158C">
        <w:rPr>
          <w:lang w:val="lv-LV"/>
        </w:rPr>
        <w:t>;</w:t>
      </w:r>
    </w:p>
    <w:p w:rsidR="00624006" w:rsidRPr="002B158C" w:rsidRDefault="00624006" w:rsidP="00624006">
      <w:pPr>
        <w:pStyle w:val="ListParagraph"/>
        <w:numPr>
          <w:ilvl w:val="0"/>
          <w:numId w:val="4"/>
        </w:numPr>
        <w:ind w:left="709" w:right="-2" w:hanging="283"/>
        <w:jc w:val="both"/>
        <w:rPr>
          <w:lang w:val="lv-LV"/>
        </w:rPr>
      </w:pPr>
      <w:r>
        <w:rPr>
          <w:lang w:val="lv-LV"/>
        </w:rPr>
        <w:t>Pretendenta, kuram būtu piešķiramas iepirkuma līguma slēgšanas tiesības,</w:t>
      </w:r>
      <w:r w:rsidRPr="002B158C">
        <w:rPr>
          <w:lang w:val="lv-LV"/>
        </w:rPr>
        <w:t xml:space="preserve"> iesniegt</w:t>
      </w:r>
      <w:r>
        <w:rPr>
          <w:lang w:val="lv-LV"/>
        </w:rPr>
        <w:t>ā</w:t>
      </w:r>
      <w:r w:rsidRPr="002B158C">
        <w:rPr>
          <w:lang w:val="lv-LV"/>
        </w:rPr>
        <w:t xml:space="preserve"> piedāvājum</w:t>
      </w:r>
      <w:r>
        <w:rPr>
          <w:lang w:val="lv-LV"/>
        </w:rPr>
        <w:t>a</w:t>
      </w:r>
      <w:r w:rsidRPr="002B158C">
        <w:rPr>
          <w:lang w:val="lv-LV"/>
        </w:rPr>
        <w:t xml:space="preserve"> at</w:t>
      </w:r>
      <w:r>
        <w:rPr>
          <w:lang w:val="lv-LV"/>
        </w:rPr>
        <w:t xml:space="preserve">bilstības pārbaude attiecībā uz </w:t>
      </w:r>
      <w:r w:rsidRPr="002B158C">
        <w:rPr>
          <w:lang w:val="lv-LV"/>
        </w:rPr>
        <w:t>kvalifikācijas prasībām</w:t>
      </w:r>
      <w:r>
        <w:rPr>
          <w:lang w:val="lv-LV"/>
        </w:rPr>
        <w:t xml:space="preserve"> (Nolikuma 2.pielikums)</w:t>
      </w:r>
      <w:r w:rsidRPr="002B158C">
        <w:rPr>
          <w:lang w:val="lv-LV"/>
        </w:rPr>
        <w:t xml:space="preserve">;  </w:t>
      </w:r>
    </w:p>
    <w:p w:rsidR="00624006" w:rsidRPr="00264778" w:rsidRDefault="00624006" w:rsidP="00624006">
      <w:pPr>
        <w:pStyle w:val="ListParagraph"/>
        <w:numPr>
          <w:ilvl w:val="0"/>
          <w:numId w:val="4"/>
        </w:numPr>
        <w:ind w:left="709" w:right="-2" w:hanging="283"/>
        <w:jc w:val="both"/>
        <w:rPr>
          <w:lang w:val="lv-LV"/>
        </w:rPr>
      </w:pPr>
      <w:r w:rsidRPr="00264778">
        <w:rPr>
          <w:lang w:val="lv-LV"/>
        </w:rPr>
        <w:t>Pirms lēmuma par līguma slēgšanu pieņemšanas iepirkuma komisija veic pārbaudi, vai attiecībā uz pretendentu, kuram būtu piešķiramas līguma slēgšanas tiesības</w:t>
      </w:r>
      <w:r>
        <w:rPr>
          <w:lang w:val="lv-LV"/>
        </w:rPr>
        <w:t>,</w:t>
      </w:r>
      <w:r w:rsidRPr="00264778">
        <w:rPr>
          <w:lang w:val="lv-LV"/>
        </w:rPr>
        <w:t xml:space="preserve"> nepastāv Publisko iepirkumu likuma 42.panta pirmās daļas 1., 2., 3., 4., 5., 6., 7., 8.punktā minētie izslēgšanas nosacījumi </w:t>
      </w:r>
      <w:r>
        <w:rPr>
          <w:lang w:val="lv-LV"/>
        </w:rPr>
        <w:t>(Nolikuma 19.punkts).</w:t>
      </w:r>
    </w:p>
    <w:p w:rsidR="00624006" w:rsidRPr="0018077F" w:rsidRDefault="00624006" w:rsidP="00624006">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sidR="000038A0">
        <w:rPr>
          <w:bCs/>
          <w:lang w:val="lv-LV"/>
        </w:rPr>
        <w:t>Nav piesaistīti.</w:t>
      </w:r>
    </w:p>
    <w:p w:rsidR="00624006" w:rsidRPr="004308E6" w:rsidRDefault="00624006" w:rsidP="00624006">
      <w:pPr>
        <w:pStyle w:val="ListParagraph"/>
        <w:numPr>
          <w:ilvl w:val="0"/>
          <w:numId w:val="1"/>
        </w:numPr>
        <w:ind w:right="-2"/>
        <w:jc w:val="both"/>
        <w:rPr>
          <w:b/>
          <w:lang w:val="lv-LV"/>
        </w:rPr>
      </w:pPr>
      <w:r w:rsidRPr="004308E6">
        <w:rPr>
          <w:b/>
          <w:lang w:val="lv-LV"/>
        </w:rPr>
        <w:t xml:space="preserve">Pamatojums lēmumam par katru noraidīto pretendentu, kā arī par katru iepirkuma procedūras dokumentiem neatbilstošu piedāvājumu: </w:t>
      </w:r>
      <w:r w:rsidR="000038A0">
        <w:rPr>
          <w:lang w:val="lv-LV"/>
        </w:rPr>
        <w:t>Nav noraidīti.</w:t>
      </w:r>
    </w:p>
    <w:p w:rsidR="00624006" w:rsidRDefault="00624006" w:rsidP="00624006">
      <w:pPr>
        <w:pStyle w:val="ListParagraph"/>
        <w:numPr>
          <w:ilvl w:val="0"/>
          <w:numId w:val="1"/>
        </w:numPr>
        <w:jc w:val="both"/>
        <w:rPr>
          <w:bCs/>
          <w:lang w:val="lv-LV"/>
        </w:rPr>
      </w:pPr>
      <w:r w:rsidRPr="002B158C">
        <w:rPr>
          <w:b/>
          <w:bCs/>
          <w:color w:val="000000"/>
          <w:lang w:val="lv-LV"/>
        </w:rPr>
        <w:t>Pamatojums iepirkuma procedūras nepārtraukšanai, ja piedāvājumu iesniedzis tikai viens piegādātājs</w:t>
      </w:r>
      <w:r w:rsidRPr="002B158C">
        <w:rPr>
          <w:b/>
          <w:bCs/>
          <w:lang w:val="lv-LV"/>
        </w:rPr>
        <w:t xml:space="preserve">: </w:t>
      </w:r>
      <w:r>
        <w:rPr>
          <w:bCs/>
          <w:lang w:val="lv-LV"/>
        </w:rPr>
        <w:t>saņemt</w:t>
      </w:r>
      <w:r w:rsidR="000038A0">
        <w:rPr>
          <w:bCs/>
          <w:lang w:val="lv-LV"/>
        </w:rPr>
        <w:t>s</w:t>
      </w:r>
      <w:r w:rsidRPr="00E74D39">
        <w:rPr>
          <w:bCs/>
          <w:lang w:val="lv-LV"/>
        </w:rPr>
        <w:t xml:space="preserve"> </w:t>
      </w:r>
      <w:r w:rsidR="000038A0">
        <w:rPr>
          <w:bCs/>
          <w:lang w:val="lv-LV"/>
        </w:rPr>
        <w:t>1</w:t>
      </w:r>
      <w:r w:rsidRPr="00E74D39">
        <w:rPr>
          <w:bCs/>
          <w:lang w:val="lv-LV"/>
        </w:rPr>
        <w:t xml:space="preserve"> (</w:t>
      </w:r>
      <w:r w:rsidR="000038A0">
        <w:rPr>
          <w:bCs/>
          <w:lang w:val="lv-LV"/>
        </w:rPr>
        <w:t>viens</w:t>
      </w:r>
      <w:r w:rsidRPr="00E74D39">
        <w:rPr>
          <w:bCs/>
          <w:lang w:val="lv-LV"/>
        </w:rPr>
        <w:t>) piedāvājum</w:t>
      </w:r>
      <w:r w:rsidR="000038A0">
        <w:rPr>
          <w:bCs/>
          <w:lang w:val="lv-LV"/>
        </w:rPr>
        <w:t>s</w:t>
      </w:r>
      <w:r w:rsidRPr="00E74D39">
        <w:rPr>
          <w:bCs/>
          <w:lang w:val="lv-LV"/>
        </w:rPr>
        <w:t xml:space="preserve">. </w:t>
      </w:r>
    </w:p>
    <w:p w:rsidR="000C4726" w:rsidRDefault="000038A0" w:rsidP="000C4726">
      <w:pPr>
        <w:ind w:left="360" w:right="-2"/>
        <w:jc w:val="both"/>
        <w:rPr>
          <w:color w:val="000000"/>
          <w:lang w:val="lv-LV" w:eastAsia="lv-LV"/>
        </w:rPr>
      </w:pPr>
      <w:r w:rsidRPr="000C4726">
        <w:rPr>
          <w:bCs/>
          <w:lang w:val="lv-LV"/>
        </w:rPr>
        <w:t xml:space="preserve"> </w:t>
      </w:r>
      <w:r w:rsidR="000C4726">
        <w:rPr>
          <w:bCs/>
          <w:lang w:val="lv-LV"/>
        </w:rPr>
        <w:t xml:space="preserve">    </w:t>
      </w:r>
      <w:r w:rsidR="000C4726" w:rsidRPr="000C4726">
        <w:rPr>
          <w:color w:val="000000"/>
          <w:lang w:val="lv-LV"/>
        </w:rPr>
        <w:t xml:space="preserve">1. Nolikumā izvirzītās prasības </w:t>
      </w:r>
      <w:r w:rsidR="000C4726" w:rsidRPr="000C4726">
        <w:rPr>
          <w:color w:val="000000"/>
          <w:u w:val="single"/>
          <w:lang w:val="lv-LV"/>
        </w:rPr>
        <w:t>ir objektīvas un samērīgas, nepamatoti neierobežo piegādātāju konkurenci, jo tās ir noteiktas samērīgi līguma priekšmetam, proti, objektīvi nepieciešamas iepirkuma līguma izpildei,</w:t>
      </w:r>
      <w:r w:rsidR="000C4726" w:rsidRPr="000C4726">
        <w:rPr>
          <w:color w:val="000000"/>
          <w:lang w:val="lv-LV"/>
        </w:rPr>
        <w:t xml:space="preserve"> jo </w:t>
      </w:r>
      <w:r w:rsidR="000C4726" w:rsidRPr="000C4726">
        <w:rPr>
          <w:color w:val="000000"/>
          <w:lang w:val="lv-LV" w:eastAsia="lv-LV"/>
        </w:rPr>
        <w:t>apliecina piegādātāja spēju kvalitatīvi nodrošināt pakalpojuma izpildi, kā arī tam ir pieejama atbilstoša tehnika, bāze un attiecīgais personāls.</w:t>
      </w:r>
    </w:p>
    <w:p w:rsidR="000C4726" w:rsidRPr="000C4726" w:rsidRDefault="000C4726" w:rsidP="000C4726">
      <w:pPr>
        <w:ind w:left="360"/>
        <w:jc w:val="both"/>
        <w:rPr>
          <w:color w:val="000000"/>
          <w:lang w:val="lv-LV"/>
        </w:rPr>
      </w:pPr>
      <w:r>
        <w:rPr>
          <w:color w:val="000000"/>
          <w:lang w:val="lv-LV"/>
        </w:rPr>
        <w:t xml:space="preserve">    </w:t>
      </w:r>
      <w:r w:rsidRPr="000C4726">
        <w:rPr>
          <w:color w:val="000000"/>
          <w:lang w:val="lv-LV"/>
        </w:rPr>
        <w:t>1.1. PIL 44.pants. Atbilstība profesionālās darbības veikšanai. Prasība par pretendentu atbilstību profesionālās darbības veikšanai ir samērīga un atbilst Publisko iepirkumu likuma 44.panta prasībām;</w:t>
      </w:r>
    </w:p>
    <w:p w:rsidR="000C4726" w:rsidRDefault="000C4726" w:rsidP="000C4726">
      <w:pPr>
        <w:pStyle w:val="Default"/>
        <w:ind w:left="360"/>
        <w:jc w:val="both"/>
      </w:pPr>
      <w:r>
        <w:lastRenderedPageBreak/>
        <w:t xml:space="preserve">    </w:t>
      </w:r>
      <w:bookmarkStart w:id="0" w:name="_GoBack"/>
      <w:bookmarkEnd w:id="0"/>
      <w:r>
        <w:t xml:space="preserve">1.2. PIL 45.pants. Saimnieciskais un finansiālais stāvoklis. Tika prasīts </w:t>
      </w:r>
      <w:r w:rsidR="008B3AA9">
        <w:t xml:space="preserve">1) </w:t>
      </w:r>
      <w:r>
        <w:t xml:space="preserve">vidējais gada finanšu apgrozījums </w:t>
      </w:r>
      <w:r w:rsidR="008B3AA9">
        <w:t>, tai skaitā būvniecībā,</w:t>
      </w:r>
      <w:r>
        <w:t xml:space="preserve"> iepriekšējos 3 (trīs) finanšu gados, kas </w:t>
      </w:r>
      <w:r w:rsidR="009F0A91" w:rsidRPr="009F0A91">
        <w:rPr>
          <w:u w:val="single"/>
        </w:rPr>
        <w:t>v</w:t>
      </w:r>
      <w:r w:rsidR="009F0A91" w:rsidRPr="006853CF">
        <w:rPr>
          <w:u w:val="single"/>
        </w:rPr>
        <w:t>idēji</w:t>
      </w:r>
      <w:r w:rsidR="009F0A91" w:rsidRPr="006853CF">
        <w:t xml:space="preserve"> jābūt </w:t>
      </w:r>
      <w:r w:rsidR="009F0A91" w:rsidRPr="00CD68FF">
        <w:t>vismaz 2  500 000,00 EUR</w:t>
      </w:r>
      <w:r w:rsidR="009F0A91">
        <w:t xml:space="preserve"> (divi miljoni pieci simti tūkstoši </w:t>
      </w:r>
      <w:proofErr w:type="spellStart"/>
      <w:r w:rsidR="009F0A91" w:rsidRPr="0016153B">
        <w:rPr>
          <w:i/>
        </w:rPr>
        <w:t>euro</w:t>
      </w:r>
      <w:proofErr w:type="spellEnd"/>
      <w:r w:rsidR="009F0A91">
        <w:rPr>
          <w:i/>
        </w:rPr>
        <w:t xml:space="preserve"> </w:t>
      </w:r>
      <w:r w:rsidR="009F0A91" w:rsidRPr="00066D0F">
        <w:t>00 centi)</w:t>
      </w:r>
      <w:r w:rsidR="009F0A91" w:rsidRPr="006853CF">
        <w:t xml:space="preserve"> bez PVN</w:t>
      </w:r>
      <w:r w:rsidR="008B3AA9">
        <w:t xml:space="preserve">, 2) </w:t>
      </w:r>
      <w:r w:rsidR="008B3AA9" w:rsidRPr="0011501E">
        <w:t>vispārēja</w:t>
      </w:r>
      <w:r w:rsidR="008B3AA9">
        <w:t>m</w:t>
      </w:r>
      <w:r w:rsidR="008B3AA9" w:rsidRPr="0011501E">
        <w:t xml:space="preserve"> apgrozāmo līdzekļu koeficient</w:t>
      </w:r>
      <w:r w:rsidR="008B3AA9">
        <w:t>am</w:t>
      </w:r>
      <w:r w:rsidR="008B3AA9" w:rsidRPr="0011501E">
        <w:t xml:space="preserve"> saskaņā ar pēdējās, normatīvajos aktos noteiktajos termiņos gada pārskatam pievienotās finanšu gada bilances datiem jābūt vismaz 1 (viens)</w:t>
      </w:r>
      <w:r w:rsidR="008B3AA9">
        <w:t xml:space="preserve">; 3) </w:t>
      </w:r>
      <w:r>
        <w:t xml:space="preserve">piedāvājuma nodrošinājums EUR </w:t>
      </w:r>
      <w:r w:rsidR="009F0A91">
        <w:t>20 00</w:t>
      </w:r>
      <w:r>
        <w:t xml:space="preserve">0,00 apmērā un tam jābūt spēkā līdz 2018.gada </w:t>
      </w:r>
      <w:r w:rsidR="009F0A91">
        <w:t>8.oktobrim</w:t>
      </w:r>
      <w:r>
        <w:t>;</w:t>
      </w:r>
    </w:p>
    <w:p w:rsidR="000C4726" w:rsidRPr="000C4726" w:rsidRDefault="000C4726" w:rsidP="00FA17ED">
      <w:pPr>
        <w:ind w:left="426" w:firstLine="141"/>
        <w:jc w:val="both"/>
        <w:rPr>
          <w:lang w:val="lv-LV"/>
        </w:rPr>
      </w:pPr>
      <w:r>
        <w:t xml:space="preserve">1.3. PIL 46.pants. </w:t>
      </w:r>
      <w:r w:rsidRPr="000C4726">
        <w:rPr>
          <w:lang w:val="lv-LV"/>
        </w:rPr>
        <w:t xml:space="preserve">Tehniskās un profesionālās spējas. Prasība par pretendenta atbilstību tehniskām un profesionālajām spējām ir samērīga un atbilst Publisko iepirkumu likuma 46.panta trešās daļas 2.punkta prasībām. Tikai viena piedāvājuma saņemšana ir saistīta ar nelielo konkurenci </w:t>
      </w:r>
      <w:r w:rsidR="0059386E">
        <w:rPr>
          <w:lang w:val="lv-LV"/>
        </w:rPr>
        <w:t>nozīmīgu kultūrvēsturisku objektu pārbūvē. Iepirkuma procedūras laikā no piegādātāju puses tika izrādīta interese par šī līguma izpildi, piedaloties gan organizētajā piegādātāju sanāksmē (piedalījās 2 piegādātāji), gan uzdodot jautājumus par iepirkuma projektu/tehnisko specifikāciju. P</w:t>
      </w:r>
      <w:r w:rsidR="0059386E" w:rsidRPr="000C4726">
        <w:rPr>
          <w:lang w:val="lv-LV"/>
        </w:rPr>
        <w:t>iegādātāji konkrētā iepirkuma procedūrā nav iesnieguši piedāvājumu</w:t>
      </w:r>
      <w:r w:rsidR="0059386E">
        <w:rPr>
          <w:lang w:val="lv-LV"/>
        </w:rPr>
        <w:t>s</w:t>
      </w:r>
      <w:r w:rsidR="0059386E" w:rsidRPr="000C4726">
        <w:rPr>
          <w:lang w:val="lv-LV"/>
        </w:rPr>
        <w:t xml:space="preserve"> nevis atlases prasību, bet </w:t>
      </w:r>
      <w:r w:rsidR="0059386E">
        <w:rPr>
          <w:lang w:val="lv-LV"/>
        </w:rPr>
        <w:t xml:space="preserve">gan </w:t>
      </w:r>
      <w:r w:rsidR="0059386E" w:rsidRPr="000C4726">
        <w:rPr>
          <w:lang w:val="lv-LV"/>
        </w:rPr>
        <w:t>citu iemeslu dēļ, piemēram, tādēļ, ka tie nav ieinteresēti iegūt konkrētā līguma slēgšanas tiesības iepirkuma apjoma</w:t>
      </w:r>
      <w:r w:rsidR="0059386E">
        <w:rPr>
          <w:lang w:val="lv-LV"/>
        </w:rPr>
        <w:t xml:space="preserve"> dēļ,</w:t>
      </w:r>
      <w:r w:rsidR="0059386E" w:rsidRPr="000C4726">
        <w:rPr>
          <w:lang w:val="lv-LV"/>
        </w:rPr>
        <w:t xml:space="preserve"> </w:t>
      </w:r>
      <w:r w:rsidR="0059386E">
        <w:rPr>
          <w:lang w:val="lv-LV"/>
        </w:rPr>
        <w:t>jo,</w:t>
      </w:r>
      <w:r w:rsidR="0059386E" w:rsidRPr="000C4726">
        <w:rPr>
          <w:lang w:val="lv-LV"/>
        </w:rPr>
        <w:t xml:space="preserve"> </w:t>
      </w:r>
      <w:r w:rsidR="0059386E">
        <w:rPr>
          <w:lang w:val="lv-LV"/>
        </w:rPr>
        <w:t xml:space="preserve">iespējams, </w:t>
      </w:r>
      <w:r w:rsidR="0059386E" w:rsidRPr="000C4726">
        <w:rPr>
          <w:lang w:val="lv-LV"/>
        </w:rPr>
        <w:t>ir aizņemti līdzīgu līgumu izpildē konkrētajā laika periodā.</w:t>
      </w:r>
    </w:p>
    <w:p w:rsidR="000C4726" w:rsidRPr="009400CD" w:rsidRDefault="009400CD" w:rsidP="00FA17ED">
      <w:pPr>
        <w:ind w:left="426" w:firstLine="141"/>
        <w:jc w:val="both"/>
        <w:rPr>
          <w:lang w:val="lv-LV"/>
        </w:rPr>
      </w:pPr>
      <w:r w:rsidRPr="008B3AA9">
        <w:rPr>
          <w:lang w:val="lv-LV"/>
        </w:rPr>
        <w:t xml:space="preserve"> </w:t>
      </w:r>
      <w:r w:rsidR="000C4726" w:rsidRPr="008B3AA9">
        <w:rPr>
          <w:lang w:val="lv-LV"/>
        </w:rPr>
        <w:t xml:space="preserve">1.3.1. </w:t>
      </w:r>
      <w:r w:rsidR="0059386E" w:rsidRPr="008B3AA9">
        <w:rPr>
          <w:lang w:val="lv-LV"/>
        </w:rPr>
        <w:t>P</w:t>
      </w:r>
      <w:r w:rsidR="000C4726" w:rsidRPr="008B3AA9">
        <w:rPr>
          <w:lang w:val="lv-LV"/>
        </w:rPr>
        <w:t>iegādātājiem prasītā pieredze iepriekšējo trīs gadu laikā –</w:t>
      </w:r>
      <w:r w:rsidR="0059386E" w:rsidRPr="008B3AA9">
        <w:rPr>
          <w:lang w:val="lv-LV"/>
        </w:rPr>
        <w:t xml:space="preserve"> </w:t>
      </w:r>
      <w:r w:rsidR="0059386E" w:rsidRPr="0059386E">
        <w:rPr>
          <w:lang w:val="lv-LV"/>
        </w:rPr>
        <w:t xml:space="preserve">izpildītiem un pabeigtiem vismaz 2 (diviem) būvdarbu līgumiem. Katrā līgumā ir jābūt veiktiem 2014.gada 19.augusta Ministru kabineta noteikumu Nr. 500 “Vispārīgie būvnoteikumi” 1.pielikumā noteikto II vai III grupas atjaunošanas/restaurācijas darbiem (pilnībā pabeigti un ekspluatācijā pieņemti objekti, līgumā noteiktajā termiņā un kvalitātē), kur katrā līgumā ēka ir </w:t>
      </w:r>
      <w:bookmarkStart w:id="1" w:name="_Hlk494373688"/>
      <w:r w:rsidR="0059386E" w:rsidRPr="0059386E">
        <w:rPr>
          <w:lang w:val="lv-LV"/>
        </w:rPr>
        <w:t xml:space="preserve">Latvijas Republikas valsts vai vietējas nozīmes arhitektūras </w:t>
      </w:r>
      <w:bookmarkEnd w:id="1"/>
      <w:r w:rsidR="0059386E" w:rsidRPr="0059386E">
        <w:rPr>
          <w:lang w:val="lv-LV"/>
        </w:rPr>
        <w:t>piemineklis</w:t>
      </w:r>
      <w:r w:rsidR="0059386E" w:rsidRPr="0059386E">
        <w:rPr>
          <w:rStyle w:val="FootnoteReference"/>
          <w:lang w:val="lv-LV"/>
        </w:rPr>
        <w:footnoteReference w:id="1"/>
      </w:r>
      <w:r w:rsidR="0059386E" w:rsidRPr="0059386E">
        <w:rPr>
          <w:lang w:val="lv-LV"/>
        </w:rPr>
        <w:t xml:space="preserve"> un katras ēkas pretendenta veikto darbu izmaksas ir ne mazākas kā 1 000 000,00 </w:t>
      </w:r>
      <w:proofErr w:type="spellStart"/>
      <w:r w:rsidR="0059386E" w:rsidRPr="0059386E">
        <w:rPr>
          <w:i/>
          <w:lang w:val="lv-LV"/>
        </w:rPr>
        <w:t>euro</w:t>
      </w:r>
      <w:proofErr w:type="spellEnd"/>
      <w:r w:rsidR="0059386E" w:rsidRPr="0059386E">
        <w:rPr>
          <w:lang w:val="lv-LV"/>
        </w:rPr>
        <w:t xml:space="preserve"> bez PVN, un vienā no līgumiem ir jābūt II vai III grupas publiskai ēkai</w:t>
      </w:r>
      <w:r w:rsidR="0059386E" w:rsidRPr="0059386E">
        <w:rPr>
          <w:rStyle w:val="FootnoteReference"/>
          <w:sz w:val="28"/>
          <w:szCs w:val="28"/>
          <w:lang w:val="lv-LV"/>
        </w:rPr>
        <w:footnoteReference w:id="2"/>
      </w:r>
      <w:r w:rsidR="00FA17ED">
        <w:rPr>
          <w:lang w:val="lv-LV"/>
        </w:rPr>
        <w:t>,</w:t>
      </w:r>
      <w:r w:rsidR="0059386E" w:rsidRPr="0059386E">
        <w:rPr>
          <w:lang w:val="lv-LV"/>
        </w:rPr>
        <w:t xml:space="preserve"> </w:t>
      </w:r>
      <w:r>
        <w:rPr>
          <w:lang w:val="lv-LV"/>
        </w:rPr>
        <w:t xml:space="preserve">kurā izpildīti specifiski darbi </w:t>
      </w:r>
      <w:r w:rsidR="000C4726" w:rsidRPr="009400CD">
        <w:rPr>
          <w:lang w:val="lv-LV"/>
        </w:rPr>
        <w:t>- ir objektīva un samērīga un nerada nepamatotus (nesamērīgus) ierobežojumus dalībai iepirkuma procedūrā.</w:t>
      </w:r>
      <w:r>
        <w:rPr>
          <w:lang w:val="lv-LV"/>
        </w:rPr>
        <w:t xml:space="preserve"> Nekādas pretenzijas par Nolikumā izvirzītajām prasībām līdz piedāvājuma iesniegšanai no piegādātāju puses netika izvirzītas.</w:t>
      </w:r>
    </w:p>
    <w:p w:rsidR="000C4726" w:rsidRPr="000C4726" w:rsidRDefault="000C4726" w:rsidP="000C4726">
      <w:pPr>
        <w:ind w:left="360"/>
        <w:jc w:val="both"/>
        <w:rPr>
          <w:color w:val="000000"/>
          <w:lang w:val="lv-LV"/>
        </w:rPr>
      </w:pPr>
      <w:r>
        <w:rPr>
          <w:color w:val="000000"/>
          <w:lang w:val="lv-LV"/>
        </w:rPr>
        <w:t xml:space="preserve">    </w:t>
      </w:r>
      <w:r w:rsidRPr="000C4726">
        <w:rPr>
          <w:color w:val="000000"/>
          <w:lang w:val="lv-LV"/>
        </w:rPr>
        <w:t>1.4. PIL 47.pants. Kvalitātes nodrošināšanas standarti. Prasības netika izvirzītas;</w:t>
      </w:r>
    </w:p>
    <w:p w:rsidR="009400CD" w:rsidRDefault="000C4726" w:rsidP="000C4726">
      <w:pPr>
        <w:ind w:left="360"/>
        <w:jc w:val="both"/>
        <w:rPr>
          <w:color w:val="000000"/>
          <w:lang w:val="lv-LV"/>
        </w:rPr>
      </w:pPr>
      <w:r>
        <w:rPr>
          <w:color w:val="000000"/>
          <w:lang w:val="lv-LV"/>
        </w:rPr>
        <w:t xml:space="preserve">    </w:t>
      </w:r>
      <w:r w:rsidRPr="000C4726">
        <w:rPr>
          <w:color w:val="000000"/>
          <w:lang w:val="lv-LV"/>
        </w:rPr>
        <w:t xml:space="preserve">1.5. PIL 48.pants. Vides vadības standarti. </w:t>
      </w:r>
      <w:r w:rsidR="009400CD">
        <w:rPr>
          <w:color w:val="000000"/>
          <w:lang w:val="lv-LV"/>
        </w:rPr>
        <w:t>T</w:t>
      </w:r>
      <w:r w:rsidRPr="000C4726">
        <w:rPr>
          <w:color w:val="000000"/>
          <w:lang w:val="lv-LV"/>
        </w:rPr>
        <w:t>ika izvirzīta</w:t>
      </w:r>
      <w:r w:rsidR="009400CD">
        <w:rPr>
          <w:color w:val="000000"/>
          <w:lang w:val="lv-LV"/>
        </w:rPr>
        <w:t xml:space="preserve"> prasība - ievērot 2017.gada 20.jūnija MK noteikumus Nr.353 attiecībā uz apgaismojuma sistēmu, kas neierobežo piegādātāju skaitu.</w:t>
      </w:r>
    </w:p>
    <w:p w:rsidR="000C4726" w:rsidRPr="000C4726" w:rsidRDefault="000C4726" w:rsidP="000C4726">
      <w:pPr>
        <w:ind w:left="360"/>
        <w:jc w:val="both"/>
        <w:rPr>
          <w:color w:val="FF0000"/>
          <w:lang w:val="lv-LV"/>
        </w:rPr>
      </w:pPr>
      <w:r>
        <w:rPr>
          <w:color w:val="000000"/>
          <w:lang w:val="lv-LV"/>
        </w:rPr>
        <w:t xml:space="preserve">     </w:t>
      </w:r>
      <w:r w:rsidRPr="000C4726">
        <w:rPr>
          <w:color w:val="000000"/>
          <w:lang w:val="lv-LV"/>
        </w:rPr>
        <w:t>2. Neviens ieinteresētais piegādātājs nav apstrīdējis Nolikumā ietvertās prasības.</w:t>
      </w:r>
    </w:p>
    <w:p w:rsidR="000C4726" w:rsidRPr="00C955DF" w:rsidRDefault="00C955DF" w:rsidP="00C955DF">
      <w:pPr>
        <w:ind w:left="360"/>
        <w:jc w:val="both"/>
        <w:rPr>
          <w:lang w:val="lv-LV"/>
        </w:rPr>
      </w:pPr>
      <w:r>
        <w:rPr>
          <w:lang w:val="lv-LV"/>
        </w:rPr>
        <w:t xml:space="preserve">     3. </w:t>
      </w:r>
      <w:r w:rsidR="000C4726" w:rsidRPr="00C955DF">
        <w:rPr>
          <w:lang w:val="lv-LV"/>
        </w:rPr>
        <w:t xml:space="preserve">Ņemot vērā apstākļus, ka iepirkuma procedūra bija atklāta un izvirzītās atlases prasības ir objektīvas un samērīgas, Pasūtītājs konstatēja, ka faktiskā situācija atbilst gadījumam, kad Ministru kabineta noteikumu Nr.107 19.punkta regulējums nevar tikt piemērots iepriekš minēto apsvērumu dēļ, un </w:t>
      </w:r>
      <w:r w:rsidR="000C4726" w:rsidRPr="00C955DF">
        <w:rPr>
          <w:u w:val="single"/>
          <w:lang w:val="lv-LV"/>
        </w:rPr>
        <w:t>pieņēma lēmumu turpināt iepirkuma procedūru</w:t>
      </w:r>
      <w:r w:rsidR="000C4726" w:rsidRPr="00C955DF">
        <w:rPr>
          <w:lang w:val="lv-LV"/>
        </w:rPr>
        <w:t>.</w:t>
      </w:r>
    </w:p>
    <w:p w:rsidR="00624006" w:rsidRPr="0032378D" w:rsidRDefault="00624006" w:rsidP="00624006">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Pr>
          <w:bCs/>
          <w:lang w:val="lv-LV"/>
        </w:rPr>
        <w:t>n</w:t>
      </w:r>
      <w:r w:rsidRPr="0032378D">
        <w:rPr>
          <w:bCs/>
          <w:lang w:val="lv-LV"/>
        </w:rPr>
        <w:t xml:space="preserve">av pārtraukta vai izbeigta iepirkuma procedūra. </w:t>
      </w:r>
    </w:p>
    <w:p w:rsidR="00624006" w:rsidRPr="002B158C" w:rsidRDefault="00624006" w:rsidP="00624006">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624006" w:rsidRPr="002B158C" w:rsidRDefault="00624006" w:rsidP="00624006">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624006" w:rsidRPr="002B158C" w:rsidRDefault="00624006" w:rsidP="00624006">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624006" w:rsidRPr="002B158C" w:rsidRDefault="00624006" w:rsidP="00624006">
      <w:pPr>
        <w:ind w:right="-2" w:firstLine="720"/>
        <w:jc w:val="both"/>
        <w:rPr>
          <w:bCs/>
          <w:lang w:val="lv-LV"/>
        </w:rPr>
      </w:pPr>
      <w:r>
        <w:rPr>
          <w:lang w:val="lv-LV"/>
        </w:rPr>
        <w:t>Pielikumā</w:t>
      </w:r>
      <w:r w:rsidRPr="002B158C">
        <w:rPr>
          <w:lang w:val="lv-LV"/>
        </w:rPr>
        <w:t>:</w:t>
      </w:r>
      <w:r w:rsidRPr="002B158C">
        <w:rPr>
          <w:bCs/>
          <w:lang w:val="lv-LV"/>
        </w:rPr>
        <w:t xml:space="preserve"> </w:t>
      </w:r>
    </w:p>
    <w:p w:rsidR="00624006" w:rsidRPr="002B158C" w:rsidRDefault="00624006" w:rsidP="00624006">
      <w:pPr>
        <w:pStyle w:val="BodyText"/>
        <w:widowControl/>
        <w:numPr>
          <w:ilvl w:val="0"/>
          <w:numId w:val="3"/>
        </w:numPr>
        <w:ind w:right="-2"/>
        <w:rPr>
          <w:bCs/>
        </w:rPr>
      </w:pPr>
      <w:r w:rsidRPr="002B158C">
        <w:rPr>
          <w:bCs/>
        </w:rPr>
        <w:lastRenderedPageBreak/>
        <w:t>201</w:t>
      </w:r>
      <w:r>
        <w:rPr>
          <w:bCs/>
        </w:rPr>
        <w:t>7</w:t>
      </w:r>
      <w:r w:rsidRPr="002B158C">
        <w:rPr>
          <w:bCs/>
        </w:rPr>
        <w:t xml:space="preserve">.gada </w:t>
      </w:r>
      <w:r>
        <w:rPr>
          <w:bCs/>
        </w:rPr>
        <w:t>24.augusta</w:t>
      </w:r>
      <w:r w:rsidRPr="002B158C">
        <w:rPr>
          <w:bCs/>
        </w:rPr>
        <w:t xml:space="preserve"> Jēkabpils pilsētas domes sēdes lēmuma Nr.</w:t>
      </w:r>
      <w:r>
        <w:rPr>
          <w:bCs/>
        </w:rPr>
        <w:t>293</w:t>
      </w:r>
      <w:r w:rsidRPr="002B158C">
        <w:rPr>
          <w:bCs/>
        </w:rPr>
        <w:t xml:space="preserve"> (protokols Nr.</w:t>
      </w:r>
      <w:r>
        <w:rPr>
          <w:bCs/>
        </w:rPr>
        <w:t xml:space="preserve"> 22</w:t>
      </w:r>
      <w:r w:rsidRPr="002B158C">
        <w:rPr>
          <w:bCs/>
        </w:rPr>
        <w:t xml:space="preserve">., </w:t>
      </w:r>
      <w:r>
        <w:rPr>
          <w:bCs/>
        </w:rPr>
        <w:t>10</w:t>
      </w:r>
      <w:r w:rsidRPr="002B158C">
        <w:rPr>
          <w:bCs/>
        </w:rPr>
        <w:t xml:space="preserve">.§) kopija uz 1 </w:t>
      </w:r>
      <w:proofErr w:type="spellStart"/>
      <w:r w:rsidRPr="002B158C">
        <w:rPr>
          <w:bCs/>
        </w:rPr>
        <w:t>lp</w:t>
      </w:r>
      <w:proofErr w:type="spellEnd"/>
      <w:r w:rsidRPr="002B158C">
        <w:rPr>
          <w:bCs/>
        </w:rPr>
        <w:t>.;</w:t>
      </w:r>
    </w:p>
    <w:p w:rsidR="00624006" w:rsidRPr="00175FCB" w:rsidRDefault="00624006" w:rsidP="00624006">
      <w:pPr>
        <w:pStyle w:val="BodyText"/>
        <w:widowControl/>
        <w:numPr>
          <w:ilvl w:val="0"/>
          <w:numId w:val="3"/>
        </w:numPr>
        <w:ind w:right="-2"/>
        <w:rPr>
          <w:bCs/>
        </w:rPr>
      </w:pPr>
      <w:r w:rsidRPr="002B158C">
        <w:t xml:space="preserve">Atklāta konkursa nolikums uz </w:t>
      </w:r>
      <w:r>
        <w:rPr>
          <w:color w:val="000000"/>
          <w:szCs w:val="20"/>
        </w:rPr>
        <w:t>39</w:t>
      </w:r>
      <w:r w:rsidRPr="002B158C">
        <w:rPr>
          <w:color w:val="000000"/>
          <w:szCs w:val="20"/>
        </w:rPr>
        <w:t xml:space="preserve"> </w:t>
      </w:r>
      <w:proofErr w:type="spellStart"/>
      <w:r w:rsidRPr="002B158C">
        <w:t>lp</w:t>
      </w:r>
      <w:proofErr w:type="spellEnd"/>
      <w:r w:rsidRPr="002B158C">
        <w:t>.;</w:t>
      </w:r>
    </w:p>
    <w:p w:rsidR="00175FCB" w:rsidRPr="00175FCB" w:rsidRDefault="00175FCB" w:rsidP="00624006">
      <w:pPr>
        <w:pStyle w:val="BodyText"/>
        <w:widowControl/>
        <w:numPr>
          <w:ilvl w:val="0"/>
          <w:numId w:val="3"/>
        </w:numPr>
        <w:ind w:right="-2"/>
        <w:rPr>
          <w:bCs/>
        </w:rPr>
      </w:pPr>
      <w:r>
        <w:t xml:space="preserve">Atklāta konkursa nolikuma grozījumi Nr.1 uz 1 </w:t>
      </w:r>
      <w:proofErr w:type="spellStart"/>
      <w:r>
        <w:t>lp</w:t>
      </w:r>
      <w:proofErr w:type="spellEnd"/>
      <w:r>
        <w:t>.;</w:t>
      </w:r>
    </w:p>
    <w:p w:rsidR="00175FCB" w:rsidRPr="00175FCB" w:rsidRDefault="00175FCB" w:rsidP="00175FCB">
      <w:pPr>
        <w:pStyle w:val="BodyText"/>
        <w:widowControl/>
        <w:numPr>
          <w:ilvl w:val="0"/>
          <w:numId w:val="3"/>
        </w:numPr>
        <w:ind w:right="-2"/>
        <w:rPr>
          <w:bCs/>
        </w:rPr>
      </w:pPr>
      <w:r>
        <w:t xml:space="preserve">Atklāta konkursa nolikuma grozījumi Nr.2 uz 1 </w:t>
      </w:r>
      <w:proofErr w:type="spellStart"/>
      <w:r>
        <w:t>lp</w:t>
      </w:r>
      <w:proofErr w:type="spellEnd"/>
      <w:r>
        <w:t>.;</w:t>
      </w:r>
    </w:p>
    <w:p w:rsidR="00175FCB" w:rsidRPr="00647F26" w:rsidRDefault="00175FCB" w:rsidP="00175FCB">
      <w:pPr>
        <w:pStyle w:val="BodyText"/>
        <w:widowControl/>
        <w:numPr>
          <w:ilvl w:val="0"/>
          <w:numId w:val="3"/>
        </w:numPr>
        <w:ind w:right="-2"/>
        <w:rPr>
          <w:bCs/>
        </w:rPr>
      </w:pPr>
      <w:r>
        <w:t xml:space="preserve">Darbu apjomi uz 52 </w:t>
      </w:r>
      <w:proofErr w:type="spellStart"/>
      <w:r>
        <w:t>lp</w:t>
      </w:r>
      <w:proofErr w:type="spellEnd"/>
      <w:r>
        <w:t>.;</w:t>
      </w:r>
    </w:p>
    <w:p w:rsidR="00624006" w:rsidRPr="002B158C" w:rsidRDefault="00624006" w:rsidP="00624006">
      <w:pPr>
        <w:pStyle w:val="BodyText"/>
        <w:widowControl/>
        <w:numPr>
          <w:ilvl w:val="0"/>
          <w:numId w:val="3"/>
        </w:numPr>
        <w:ind w:right="-2"/>
        <w:rPr>
          <w:bCs/>
        </w:rPr>
      </w:pPr>
      <w:r w:rsidRPr="002B158C">
        <w:t xml:space="preserve">Izdruka no Jēkabpils pilsētas pašvaldības mājas lapas </w:t>
      </w:r>
      <w:r w:rsidR="00175FCB">
        <w:rPr>
          <w:color w:val="000000" w:themeColor="text1"/>
        </w:rPr>
        <w:t>08.03</w:t>
      </w:r>
      <w:r>
        <w:rPr>
          <w:color w:val="000000" w:themeColor="text1"/>
        </w:rPr>
        <w:t>.2018.</w:t>
      </w:r>
      <w:r w:rsidRPr="00F36AF6">
        <w:rPr>
          <w:color w:val="000000" w:themeColor="text1"/>
        </w:rPr>
        <w:t xml:space="preserve"> </w:t>
      </w:r>
      <w:r w:rsidRPr="002B158C">
        <w:t>par iepirkuma procedūras uzsākšanu</w:t>
      </w:r>
      <w:r w:rsidR="00175FCB">
        <w:t xml:space="preserve"> uz 1</w:t>
      </w:r>
      <w:r w:rsidRPr="002B158C">
        <w:t xml:space="preserve"> </w:t>
      </w:r>
      <w:proofErr w:type="spellStart"/>
      <w:r w:rsidRPr="002B158C">
        <w:t>lp</w:t>
      </w:r>
      <w:proofErr w:type="spellEnd"/>
      <w:r w:rsidRPr="002B158C">
        <w:t>.;</w:t>
      </w:r>
    </w:p>
    <w:p w:rsidR="00624006" w:rsidRPr="00175FCB" w:rsidRDefault="00624006" w:rsidP="00624006">
      <w:pPr>
        <w:pStyle w:val="BodyText"/>
        <w:widowControl/>
        <w:numPr>
          <w:ilvl w:val="0"/>
          <w:numId w:val="3"/>
        </w:numPr>
        <w:ind w:right="-2"/>
        <w:rPr>
          <w:bCs/>
        </w:rPr>
      </w:pPr>
      <w:r w:rsidRPr="00AF0E53">
        <w:rPr>
          <w:color w:val="000000"/>
          <w:szCs w:val="22"/>
        </w:rPr>
        <w:t>201</w:t>
      </w:r>
      <w:r>
        <w:rPr>
          <w:color w:val="000000"/>
          <w:szCs w:val="22"/>
        </w:rPr>
        <w:t>8</w:t>
      </w:r>
      <w:r w:rsidRPr="00AF0E53">
        <w:rPr>
          <w:color w:val="000000"/>
          <w:szCs w:val="22"/>
        </w:rPr>
        <w:t xml:space="preserve">.gada </w:t>
      </w:r>
      <w:r w:rsidR="00175FCB">
        <w:rPr>
          <w:color w:val="000000"/>
          <w:szCs w:val="22"/>
        </w:rPr>
        <w:t>5.marta</w:t>
      </w:r>
      <w:r w:rsidRPr="00AF0E53">
        <w:rPr>
          <w:color w:val="000000"/>
          <w:szCs w:val="22"/>
        </w:rPr>
        <w:t xml:space="preserve"> pašvaldības iepirkumu komisijas sēdes protokols </w:t>
      </w:r>
      <w:r>
        <w:rPr>
          <w:color w:val="000000"/>
          <w:szCs w:val="22"/>
        </w:rPr>
        <w:t>Nr.</w:t>
      </w:r>
      <w:r w:rsidR="00175FCB">
        <w:rPr>
          <w:color w:val="000000"/>
          <w:szCs w:val="22"/>
        </w:rPr>
        <w:t>53</w:t>
      </w:r>
      <w:r>
        <w:rPr>
          <w:color w:val="000000"/>
          <w:szCs w:val="22"/>
        </w:rPr>
        <w:t xml:space="preserve"> </w:t>
      </w:r>
      <w:r w:rsidRPr="00AF0E53">
        <w:rPr>
          <w:color w:val="000000"/>
          <w:szCs w:val="22"/>
        </w:rPr>
        <w:t xml:space="preserve">par nolikuma apstiprināšanu un iepirkuma procedūras uzsākšanu uz 2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w:t>
      </w:r>
      <w:r>
        <w:rPr>
          <w:color w:val="000000"/>
          <w:szCs w:val="22"/>
        </w:rPr>
        <w:t>u</w:t>
      </w:r>
      <w:r w:rsidRPr="00AF0E53">
        <w:rPr>
          <w:color w:val="000000"/>
          <w:szCs w:val="22"/>
        </w:rPr>
        <w:t xml:space="preserve"> apliecinājumi);</w:t>
      </w:r>
    </w:p>
    <w:p w:rsidR="00175FCB" w:rsidRPr="00AD519F" w:rsidRDefault="00175FCB" w:rsidP="00175FCB">
      <w:pPr>
        <w:pStyle w:val="BodyText"/>
        <w:widowControl/>
        <w:numPr>
          <w:ilvl w:val="0"/>
          <w:numId w:val="3"/>
        </w:numPr>
        <w:ind w:right="-2"/>
        <w:rPr>
          <w:bCs/>
        </w:rPr>
      </w:pPr>
      <w:r w:rsidRPr="00AF0E53">
        <w:rPr>
          <w:color w:val="000000"/>
          <w:szCs w:val="22"/>
        </w:rPr>
        <w:t>201</w:t>
      </w:r>
      <w:r>
        <w:rPr>
          <w:color w:val="000000"/>
          <w:szCs w:val="22"/>
        </w:rPr>
        <w:t>8</w:t>
      </w:r>
      <w:r w:rsidRPr="00AF0E53">
        <w:rPr>
          <w:color w:val="000000"/>
          <w:szCs w:val="22"/>
        </w:rPr>
        <w:t xml:space="preserve">.gada </w:t>
      </w:r>
      <w:r>
        <w:rPr>
          <w:color w:val="000000"/>
          <w:szCs w:val="22"/>
        </w:rPr>
        <w:t>16.marta</w:t>
      </w:r>
      <w:r w:rsidRPr="00AF0E53">
        <w:rPr>
          <w:color w:val="000000"/>
          <w:szCs w:val="22"/>
        </w:rPr>
        <w:t xml:space="preserve"> pašvaldības iepirkumu komisijas sēdes protokols </w:t>
      </w:r>
      <w:r>
        <w:rPr>
          <w:color w:val="000000"/>
          <w:szCs w:val="22"/>
        </w:rPr>
        <w:t>Nr.</w:t>
      </w:r>
      <w:r w:rsidR="00313245">
        <w:rPr>
          <w:color w:val="000000"/>
          <w:szCs w:val="22"/>
        </w:rPr>
        <w:t>74</w:t>
      </w:r>
      <w:r>
        <w:rPr>
          <w:color w:val="000000"/>
          <w:szCs w:val="22"/>
        </w:rPr>
        <w:t xml:space="preserve"> </w:t>
      </w:r>
      <w:r w:rsidRPr="00AF0E53">
        <w:rPr>
          <w:color w:val="000000"/>
          <w:szCs w:val="22"/>
        </w:rPr>
        <w:t xml:space="preserve">par </w:t>
      </w:r>
      <w:r>
        <w:rPr>
          <w:color w:val="000000"/>
          <w:szCs w:val="22"/>
        </w:rPr>
        <w:t>N</w:t>
      </w:r>
      <w:r w:rsidRPr="00AF0E53">
        <w:rPr>
          <w:color w:val="000000"/>
          <w:szCs w:val="22"/>
        </w:rPr>
        <w:t xml:space="preserve">olikuma </w:t>
      </w:r>
      <w:r>
        <w:rPr>
          <w:color w:val="000000"/>
          <w:szCs w:val="22"/>
        </w:rPr>
        <w:t>grozījumiem Nr.2</w:t>
      </w:r>
      <w:r w:rsidRPr="00AF0E53">
        <w:rPr>
          <w:color w:val="000000"/>
          <w:szCs w:val="22"/>
        </w:rPr>
        <w:t xml:space="preserve"> uz </w:t>
      </w:r>
      <w:r>
        <w:rPr>
          <w:color w:val="000000"/>
          <w:szCs w:val="22"/>
        </w:rPr>
        <w:t>1</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w:t>
      </w:r>
    </w:p>
    <w:p w:rsidR="00175FCB" w:rsidRPr="002B158C" w:rsidRDefault="00175FCB" w:rsidP="00175FCB">
      <w:pPr>
        <w:pStyle w:val="BodyText"/>
        <w:widowControl/>
        <w:numPr>
          <w:ilvl w:val="0"/>
          <w:numId w:val="3"/>
        </w:numPr>
        <w:ind w:right="-2"/>
        <w:rPr>
          <w:bCs/>
        </w:rPr>
      </w:pPr>
      <w:r w:rsidRPr="002B158C">
        <w:t xml:space="preserve">Izdruka no Jēkabpils pilsētas pašvaldības mājas lapas </w:t>
      </w:r>
      <w:r>
        <w:rPr>
          <w:color w:val="000000" w:themeColor="text1"/>
        </w:rPr>
        <w:t>19.03.2018.</w:t>
      </w:r>
      <w:r w:rsidRPr="00F36AF6">
        <w:rPr>
          <w:color w:val="000000" w:themeColor="text1"/>
        </w:rPr>
        <w:t xml:space="preserve"> </w:t>
      </w:r>
      <w:r w:rsidRPr="002B158C">
        <w:t xml:space="preserve">par </w:t>
      </w:r>
      <w:r>
        <w:t>Nolikuma grozījumiem uz 1</w:t>
      </w:r>
      <w:r w:rsidRPr="002B158C">
        <w:t xml:space="preserve"> </w:t>
      </w:r>
      <w:proofErr w:type="spellStart"/>
      <w:r w:rsidRPr="002B158C">
        <w:t>lp</w:t>
      </w:r>
      <w:proofErr w:type="spellEnd"/>
      <w:r w:rsidRPr="002B158C">
        <w:t>.;</w:t>
      </w:r>
    </w:p>
    <w:p w:rsidR="00175FCB" w:rsidRPr="00AD519F" w:rsidRDefault="00175FCB" w:rsidP="00175FCB">
      <w:pPr>
        <w:pStyle w:val="BodyText"/>
        <w:widowControl/>
        <w:numPr>
          <w:ilvl w:val="0"/>
          <w:numId w:val="3"/>
        </w:numPr>
        <w:ind w:right="-2"/>
        <w:rPr>
          <w:bCs/>
        </w:rPr>
      </w:pPr>
      <w:r w:rsidRPr="00AF0E53">
        <w:rPr>
          <w:color w:val="000000"/>
          <w:szCs w:val="22"/>
        </w:rPr>
        <w:t>201</w:t>
      </w:r>
      <w:r>
        <w:rPr>
          <w:color w:val="000000"/>
          <w:szCs w:val="22"/>
        </w:rPr>
        <w:t>8</w:t>
      </w:r>
      <w:r w:rsidRPr="00AF0E53">
        <w:rPr>
          <w:color w:val="000000"/>
          <w:szCs w:val="22"/>
        </w:rPr>
        <w:t xml:space="preserve">.gada </w:t>
      </w:r>
      <w:r>
        <w:rPr>
          <w:color w:val="000000"/>
          <w:szCs w:val="22"/>
        </w:rPr>
        <w:t>23.marta</w:t>
      </w:r>
      <w:r w:rsidRPr="00AF0E53">
        <w:rPr>
          <w:color w:val="000000"/>
          <w:szCs w:val="22"/>
        </w:rPr>
        <w:t xml:space="preserve"> pašvaldības iepirkumu komisijas sēdes protokols </w:t>
      </w:r>
      <w:r>
        <w:rPr>
          <w:color w:val="000000"/>
          <w:szCs w:val="22"/>
        </w:rPr>
        <w:t>Nr.</w:t>
      </w:r>
      <w:r w:rsidR="00313245">
        <w:rPr>
          <w:color w:val="000000"/>
          <w:szCs w:val="22"/>
        </w:rPr>
        <w:t>86</w:t>
      </w:r>
      <w:r>
        <w:rPr>
          <w:color w:val="000000"/>
          <w:szCs w:val="22"/>
        </w:rPr>
        <w:t xml:space="preserve"> </w:t>
      </w:r>
      <w:r w:rsidRPr="00AF0E53">
        <w:rPr>
          <w:color w:val="000000"/>
          <w:szCs w:val="22"/>
        </w:rPr>
        <w:t xml:space="preserve">par </w:t>
      </w:r>
      <w:r>
        <w:rPr>
          <w:color w:val="000000"/>
          <w:szCs w:val="22"/>
        </w:rPr>
        <w:t>N</w:t>
      </w:r>
      <w:r w:rsidRPr="00AF0E53">
        <w:rPr>
          <w:color w:val="000000"/>
          <w:szCs w:val="22"/>
        </w:rPr>
        <w:t xml:space="preserve">olikuma </w:t>
      </w:r>
      <w:r>
        <w:rPr>
          <w:color w:val="000000"/>
          <w:szCs w:val="22"/>
        </w:rPr>
        <w:t>grozījumiem Nr.1</w:t>
      </w:r>
      <w:r w:rsidRPr="00AF0E53">
        <w:rPr>
          <w:color w:val="000000"/>
          <w:szCs w:val="22"/>
        </w:rPr>
        <w:t xml:space="preserve"> uz </w:t>
      </w:r>
      <w:r>
        <w:rPr>
          <w:color w:val="000000"/>
          <w:szCs w:val="22"/>
        </w:rPr>
        <w:t>1</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w:t>
      </w:r>
    </w:p>
    <w:p w:rsidR="00175FCB" w:rsidRPr="002B158C" w:rsidRDefault="00175FCB" w:rsidP="00175FCB">
      <w:pPr>
        <w:pStyle w:val="BodyText"/>
        <w:widowControl/>
        <w:numPr>
          <w:ilvl w:val="0"/>
          <w:numId w:val="3"/>
        </w:numPr>
        <w:ind w:right="-2"/>
        <w:rPr>
          <w:bCs/>
        </w:rPr>
      </w:pPr>
      <w:r w:rsidRPr="002B158C">
        <w:t xml:space="preserve">Izdruka no Jēkabpils pilsētas pašvaldības mājas lapas </w:t>
      </w:r>
      <w:r>
        <w:rPr>
          <w:color w:val="000000" w:themeColor="text1"/>
        </w:rPr>
        <w:t>26.03.2018.</w:t>
      </w:r>
      <w:r w:rsidRPr="00F36AF6">
        <w:rPr>
          <w:color w:val="000000" w:themeColor="text1"/>
        </w:rPr>
        <w:t xml:space="preserve"> </w:t>
      </w:r>
      <w:r w:rsidRPr="002B158C">
        <w:t xml:space="preserve">par </w:t>
      </w:r>
      <w:r>
        <w:t>Nolikuma grozījumiem uz 1</w:t>
      </w:r>
      <w:r w:rsidRPr="002B158C">
        <w:t xml:space="preserve"> </w:t>
      </w:r>
      <w:proofErr w:type="spellStart"/>
      <w:r w:rsidRPr="002B158C">
        <w:t>lp</w:t>
      </w:r>
      <w:proofErr w:type="spellEnd"/>
      <w:r w:rsidRPr="002B158C">
        <w:t>.;</w:t>
      </w:r>
    </w:p>
    <w:p w:rsidR="00175FCB" w:rsidRPr="00AD519F" w:rsidRDefault="00175FCB" w:rsidP="00175FCB">
      <w:pPr>
        <w:pStyle w:val="BodyText"/>
        <w:widowControl/>
        <w:numPr>
          <w:ilvl w:val="0"/>
          <w:numId w:val="3"/>
        </w:numPr>
        <w:ind w:right="-2"/>
        <w:rPr>
          <w:bCs/>
        </w:rPr>
      </w:pPr>
      <w:r w:rsidRPr="00AF0E53">
        <w:rPr>
          <w:color w:val="000000"/>
          <w:szCs w:val="22"/>
        </w:rPr>
        <w:t>201</w:t>
      </w:r>
      <w:r>
        <w:rPr>
          <w:color w:val="000000"/>
          <w:szCs w:val="22"/>
        </w:rPr>
        <w:t>8</w:t>
      </w:r>
      <w:r w:rsidRPr="00AF0E53">
        <w:rPr>
          <w:color w:val="000000"/>
          <w:szCs w:val="22"/>
        </w:rPr>
        <w:t xml:space="preserve">.gada </w:t>
      </w:r>
      <w:r>
        <w:rPr>
          <w:color w:val="000000"/>
          <w:szCs w:val="22"/>
        </w:rPr>
        <w:t>3.aprīļa</w:t>
      </w:r>
      <w:r w:rsidRPr="00AF0E53">
        <w:rPr>
          <w:color w:val="000000"/>
          <w:szCs w:val="22"/>
        </w:rPr>
        <w:t xml:space="preserve"> pašvaldības iepirkumu komisijas sēdes protokols </w:t>
      </w:r>
      <w:r>
        <w:rPr>
          <w:color w:val="000000"/>
          <w:szCs w:val="22"/>
        </w:rPr>
        <w:t xml:space="preserve">Nr.89 </w:t>
      </w:r>
      <w:r w:rsidRPr="00AF0E53">
        <w:rPr>
          <w:color w:val="000000"/>
          <w:szCs w:val="22"/>
        </w:rPr>
        <w:t xml:space="preserve">par </w:t>
      </w:r>
      <w:r>
        <w:rPr>
          <w:color w:val="000000"/>
          <w:szCs w:val="22"/>
        </w:rPr>
        <w:t>atbildes sniegšanu</w:t>
      </w:r>
      <w:r w:rsidRPr="00AF0E53">
        <w:rPr>
          <w:color w:val="000000"/>
          <w:szCs w:val="22"/>
        </w:rPr>
        <w:t xml:space="preserve"> uz </w:t>
      </w:r>
      <w:r>
        <w:rPr>
          <w:color w:val="000000"/>
          <w:szCs w:val="22"/>
        </w:rPr>
        <w:t>2</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w:t>
      </w:r>
    </w:p>
    <w:p w:rsidR="00175FCB" w:rsidRPr="002B158C" w:rsidRDefault="00175FCB" w:rsidP="00175FCB">
      <w:pPr>
        <w:pStyle w:val="BodyText"/>
        <w:widowControl/>
        <w:numPr>
          <w:ilvl w:val="0"/>
          <w:numId w:val="3"/>
        </w:numPr>
        <w:ind w:right="-2"/>
        <w:rPr>
          <w:bCs/>
        </w:rPr>
      </w:pPr>
      <w:r w:rsidRPr="002B158C">
        <w:t xml:space="preserve">Izdruka no Jēkabpils pilsētas pašvaldības mājas lapas </w:t>
      </w:r>
      <w:r w:rsidR="00313245">
        <w:rPr>
          <w:color w:val="000000" w:themeColor="text1"/>
        </w:rPr>
        <w:t>03.04</w:t>
      </w:r>
      <w:r>
        <w:rPr>
          <w:color w:val="000000" w:themeColor="text1"/>
        </w:rPr>
        <w:t>.2018.</w:t>
      </w:r>
      <w:r w:rsidRPr="00F36AF6">
        <w:rPr>
          <w:color w:val="000000" w:themeColor="text1"/>
        </w:rPr>
        <w:t xml:space="preserve"> </w:t>
      </w:r>
      <w:r w:rsidRPr="002B158C">
        <w:t xml:space="preserve">par </w:t>
      </w:r>
      <w:r w:rsidR="00313245">
        <w:t>atbildes sniegšanu</w:t>
      </w:r>
      <w:r>
        <w:t xml:space="preserve"> uz 1</w:t>
      </w:r>
      <w:r w:rsidRPr="002B158C">
        <w:t xml:space="preserve"> </w:t>
      </w:r>
      <w:proofErr w:type="spellStart"/>
      <w:r w:rsidRPr="002B158C">
        <w:t>lp</w:t>
      </w:r>
      <w:proofErr w:type="spellEnd"/>
      <w:r w:rsidRPr="002B158C">
        <w:t>.;</w:t>
      </w:r>
    </w:p>
    <w:p w:rsidR="00313245" w:rsidRPr="00313245" w:rsidRDefault="00313245" w:rsidP="00313245">
      <w:pPr>
        <w:pStyle w:val="BodyText"/>
        <w:numPr>
          <w:ilvl w:val="0"/>
          <w:numId w:val="3"/>
        </w:numPr>
        <w:ind w:right="-2"/>
        <w:rPr>
          <w:bCs/>
        </w:rPr>
      </w:pPr>
      <w:r w:rsidRPr="00313245">
        <w:rPr>
          <w:bCs/>
        </w:rPr>
        <w:t xml:space="preserve">2018.gada </w:t>
      </w:r>
      <w:r>
        <w:rPr>
          <w:bCs/>
        </w:rPr>
        <w:t>4</w:t>
      </w:r>
      <w:r w:rsidRPr="00313245">
        <w:rPr>
          <w:bCs/>
        </w:rPr>
        <w:t>.aprīļa pašvaldības iepirkum</w:t>
      </w:r>
      <w:r>
        <w:rPr>
          <w:bCs/>
        </w:rPr>
        <w:t>u komisijas sēdes protokols Nr.90</w:t>
      </w:r>
      <w:r w:rsidRPr="00313245">
        <w:rPr>
          <w:bCs/>
        </w:rPr>
        <w:t xml:space="preserve"> par atbildes </w:t>
      </w:r>
      <w:r>
        <w:rPr>
          <w:bCs/>
        </w:rPr>
        <w:t>precizēšanu</w:t>
      </w:r>
      <w:r w:rsidRPr="00313245">
        <w:rPr>
          <w:bCs/>
        </w:rPr>
        <w:t xml:space="preserve"> uz 2 </w:t>
      </w:r>
      <w:proofErr w:type="spellStart"/>
      <w:r w:rsidRPr="00313245">
        <w:rPr>
          <w:bCs/>
        </w:rPr>
        <w:t>lp</w:t>
      </w:r>
      <w:proofErr w:type="spellEnd"/>
      <w:r w:rsidRPr="00313245">
        <w:rPr>
          <w:bCs/>
        </w:rPr>
        <w:t>. ar pielikumiem;</w:t>
      </w:r>
    </w:p>
    <w:p w:rsidR="00313245" w:rsidRPr="00313245" w:rsidRDefault="00313245" w:rsidP="00313245">
      <w:pPr>
        <w:pStyle w:val="BodyText"/>
        <w:numPr>
          <w:ilvl w:val="0"/>
          <w:numId w:val="3"/>
        </w:numPr>
        <w:ind w:right="-2"/>
        <w:rPr>
          <w:bCs/>
        </w:rPr>
      </w:pPr>
      <w:r w:rsidRPr="00313245">
        <w:rPr>
          <w:bCs/>
        </w:rPr>
        <w:t>Izdruka no Jēkabpils pilsētas pašvaldības mājas lapas 0</w:t>
      </w:r>
      <w:r>
        <w:rPr>
          <w:bCs/>
        </w:rPr>
        <w:t>4</w:t>
      </w:r>
      <w:r w:rsidRPr="00313245">
        <w:rPr>
          <w:bCs/>
        </w:rPr>
        <w:t xml:space="preserve">.04.2018. par atbildes </w:t>
      </w:r>
      <w:r>
        <w:rPr>
          <w:bCs/>
        </w:rPr>
        <w:t>precizēšanu</w:t>
      </w:r>
      <w:r w:rsidRPr="00313245">
        <w:rPr>
          <w:bCs/>
        </w:rPr>
        <w:t xml:space="preserve"> uz 1 </w:t>
      </w:r>
      <w:proofErr w:type="spellStart"/>
      <w:r w:rsidRPr="00313245">
        <w:rPr>
          <w:bCs/>
        </w:rPr>
        <w:t>lp</w:t>
      </w:r>
      <w:proofErr w:type="spellEnd"/>
      <w:r w:rsidRPr="00313245">
        <w:rPr>
          <w:bCs/>
        </w:rPr>
        <w:t>.;</w:t>
      </w:r>
    </w:p>
    <w:p w:rsidR="00624006" w:rsidRPr="00AF0E53" w:rsidRDefault="00624006" w:rsidP="00624006">
      <w:pPr>
        <w:pStyle w:val="BodyText"/>
        <w:widowControl/>
        <w:numPr>
          <w:ilvl w:val="0"/>
          <w:numId w:val="3"/>
        </w:numPr>
        <w:ind w:right="-2"/>
        <w:rPr>
          <w:bCs/>
        </w:rPr>
      </w:pPr>
      <w:r w:rsidRPr="00AF0E53">
        <w:t>201</w:t>
      </w:r>
      <w:r>
        <w:t>8</w:t>
      </w:r>
      <w:r w:rsidRPr="00AF0E53">
        <w:t xml:space="preserve">.gada </w:t>
      </w:r>
      <w:r w:rsidR="00313245">
        <w:t>9.aprīļa</w:t>
      </w:r>
      <w:r w:rsidRPr="00AF0E53">
        <w:t xml:space="preserve"> pašvaldības iepirkumu komisijas piedāvājumu atvēršanas sanāksmes protokols Nr.</w:t>
      </w:r>
      <w:r w:rsidR="00313245">
        <w:t>93</w:t>
      </w:r>
      <w:r w:rsidRPr="00AF0E53">
        <w:t xml:space="preserve"> uz </w:t>
      </w:r>
      <w:r>
        <w:t>2</w:t>
      </w:r>
      <w:r w:rsidRPr="00AF0E53">
        <w:t xml:space="preserve"> </w:t>
      </w:r>
      <w:proofErr w:type="spellStart"/>
      <w:r w:rsidRPr="00AF0E53">
        <w:t>lp</w:t>
      </w:r>
      <w:proofErr w:type="spellEnd"/>
      <w:r w:rsidRPr="00AF0E53">
        <w:t>. ar pielikumiem</w:t>
      </w:r>
      <w:r w:rsidRPr="00AF0E53">
        <w:rPr>
          <w:color w:val="000000"/>
          <w:szCs w:val="22"/>
        </w:rPr>
        <w:t xml:space="preserve"> (t.sk. iepirkuma komisijas locekļu apliecinājumi</w:t>
      </w:r>
      <w:r>
        <w:rPr>
          <w:color w:val="000000"/>
          <w:szCs w:val="22"/>
        </w:rPr>
        <w:t xml:space="preserve"> un</w:t>
      </w:r>
      <w:r w:rsidRPr="00AF0E53">
        <w:rPr>
          <w:color w:val="000000"/>
          <w:szCs w:val="22"/>
        </w:rPr>
        <w:t xml:space="preserve"> piedāvājumi)</w:t>
      </w:r>
      <w:r w:rsidRPr="00AF0E53">
        <w:t>;</w:t>
      </w:r>
    </w:p>
    <w:p w:rsidR="00624006" w:rsidRPr="00AF0E53" w:rsidRDefault="00624006" w:rsidP="00624006">
      <w:pPr>
        <w:pStyle w:val="BodyText"/>
        <w:widowControl/>
        <w:numPr>
          <w:ilvl w:val="0"/>
          <w:numId w:val="3"/>
        </w:numPr>
        <w:ind w:right="-2"/>
        <w:rPr>
          <w:bCs/>
        </w:rPr>
      </w:pPr>
      <w:r w:rsidRPr="00AF0E53">
        <w:t>201</w:t>
      </w:r>
      <w:r>
        <w:t>8</w:t>
      </w:r>
      <w:r w:rsidRPr="00AF0E53">
        <w:t xml:space="preserve">.gada </w:t>
      </w:r>
      <w:r w:rsidR="00313245">
        <w:t>16.aprīļa</w:t>
      </w:r>
      <w:r w:rsidRPr="00AF0E53">
        <w:t xml:space="preserve"> pašvaldības iepirkumu komisijas piedāvājumu </w:t>
      </w:r>
      <w:r>
        <w:t>vērtēšanas sēdes protokols Nr.</w:t>
      </w:r>
      <w:r w:rsidR="00313245">
        <w:t>97</w:t>
      </w:r>
      <w:r w:rsidRPr="00AF0E53">
        <w:t xml:space="preserve"> uz </w:t>
      </w:r>
      <w:r w:rsidR="00313245">
        <w:t>3</w:t>
      </w:r>
      <w:r w:rsidRPr="00AF0E53">
        <w:t xml:space="preserve"> </w:t>
      </w:r>
      <w:proofErr w:type="spellStart"/>
      <w:r w:rsidRPr="00AF0E53">
        <w:t>lp</w:t>
      </w:r>
      <w:proofErr w:type="spellEnd"/>
      <w:r w:rsidRPr="00AF0E53">
        <w:t>. ar pielikumiem</w:t>
      </w:r>
      <w:r>
        <w:t>;</w:t>
      </w:r>
    </w:p>
    <w:p w:rsidR="00624006" w:rsidRPr="002C5BA4" w:rsidRDefault="00624006" w:rsidP="00624006">
      <w:pPr>
        <w:pStyle w:val="BodyText"/>
        <w:widowControl/>
        <w:numPr>
          <w:ilvl w:val="0"/>
          <w:numId w:val="3"/>
        </w:numPr>
        <w:ind w:right="-2"/>
        <w:rPr>
          <w:bCs/>
        </w:rPr>
      </w:pPr>
      <w:r w:rsidRPr="00AF0E53">
        <w:t>201</w:t>
      </w:r>
      <w:r>
        <w:t>8</w:t>
      </w:r>
      <w:r w:rsidRPr="00AF0E53">
        <w:t xml:space="preserve">.gada </w:t>
      </w:r>
      <w:r w:rsidR="00313245">
        <w:t>18.aprīļa</w:t>
      </w:r>
      <w:r w:rsidRPr="00AF0E53">
        <w:t xml:space="preserve"> pašvaldības iepirkumu komisijas piedāvājumu </w:t>
      </w:r>
      <w:r>
        <w:t>vērtēšanas sēdes protokols Nr.</w:t>
      </w:r>
      <w:r w:rsidR="00313245">
        <w:t>10</w:t>
      </w:r>
      <w:r>
        <w:t>4</w:t>
      </w:r>
      <w:r w:rsidRPr="00AF0E53">
        <w:t xml:space="preserve"> uz </w:t>
      </w:r>
      <w:r>
        <w:t>4</w:t>
      </w:r>
      <w:r w:rsidRPr="00AF0E53">
        <w:t xml:space="preserve"> </w:t>
      </w:r>
      <w:proofErr w:type="spellStart"/>
      <w:r w:rsidRPr="00AF0E53">
        <w:t>lp</w:t>
      </w:r>
      <w:proofErr w:type="spellEnd"/>
      <w:r w:rsidRPr="00AF0E53">
        <w:t>. ar pielikumiem</w:t>
      </w:r>
      <w:r w:rsidR="00313245">
        <w:t>.</w:t>
      </w:r>
    </w:p>
    <w:p w:rsidR="00624006" w:rsidRPr="00AF0E53" w:rsidRDefault="00624006" w:rsidP="00624006">
      <w:pPr>
        <w:pStyle w:val="BodyText"/>
        <w:widowControl/>
        <w:ind w:left="720" w:right="-2"/>
        <w:rPr>
          <w:bCs/>
        </w:rPr>
      </w:pPr>
    </w:p>
    <w:p w:rsidR="00624006" w:rsidRPr="002B158C" w:rsidRDefault="00624006" w:rsidP="00624006">
      <w:pPr>
        <w:ind w:right="-2"/>
        <w:jc w:val="both"/>
        <w:rPr>
          <w:lang w:val="lv-LV"/>
        </w:rPr>
      </w:pPr>
    </w:p>
    <w:p w:rsidR="00624006" w:rsidRDefault="00624006" w:rsidP="00624006">
      <w:pPr>
        <w:ind w:right="-2"/>
        <w:jc w:val="both"/>
        <w:rPr>
          <w:lang w:val="lv-LV"/>
        </w:rPr>
      </w:pPr>
      <w:r w:rsidRPr="002B158C">
        <w:rPr>
          <w:lang w:val="lv-LV"/>
        </w:rPr>
        <w:t>Komisijas priekšsēdētāja</w:t>
      </w:r>
      <w:r>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L.Meldrāja</w:t>
      </w:r>
    </w:p>
    <w:p w:rsidR="00624006" w:rsidRPr="002B158C" w:rsidRDefault="00624006" w:rsidP="00624006">
      <w:pPr>
        <w:ind w:right="-2"/>
        <w:jc w:val="both"/>
        <w:rPr>
          <w:lang w:val="lv-LV"/>
        </w:rPr>
      </w:pPr>
    </w:p>
    <w:p w:rsidR="00624006" w:rsidRPr="008B2F76" w:rsidRDefault="00624006" w:rsidP="00624006">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r>
      <w:proofErr w:type="spellStart"/>
      <w:r w:rsidRPr="002B158C">
        <w:rPr>
          <w:lang w:val="lv-LV"/>
        </w:rPr>
        <w:t>M.Stankevica</w:t>
      </w:r>
      <w:proofErr w:type="spellEnd"/>
    </w:p>
    <w:p w:rsidR="00624006" w:rsidRPr="008B2F76" w:rsidRDefault="00624006" w:rsidP="00624006">
      <w:pPr>
        <w:ind w:right="-2"/>
        <w:jc w:val="both"/>
        <w:rPr>
          <w:lang w:val="lv-LV"/>
        </w:rPr>
      </w:pPr>
    </w:p>
    <w:p w:rsidR="00624006" w:rsidRPr="009C3AD7" w:rsidRDefault="00624006" w:rsidP="00624006">
      <w:pPr>
        <w:rPr>
          <w:lang w:val="lv-LV"/>
        </w:rPr>
      </w:pPr>
    </w:p>
    <w:p w:rsidR="00624006" w:rsidRPr="004225BF" w:rsidRDefault="00624006" w:rsidP="00624006">
      <w:pPr>
        <w:rPr>
          <w:lang w:val="lv-LV"/>
        </w:rPr>
      </w:pPr>
    </w:p>
    <w:p w:rsidR="00624006" w:rsidRPr="00C87A1C" w:rsidRDefault="00624006" w:rsidP="00624006">
      <w:pPr>
        <w:rPr>
          <w:lang w:val="lv-LV"/>
        </w:rPr>
      </w:pPr>
    </w:p>
    <w:p w:rsidR="003441ED" w:rsidRPr="00624006" w:rsidRDefault="003441ED">
      <w:pPr>
        <w:rPr>
          <w:lang w:val="lv-LV"/>
        </w:rPr>
      </w:pPr>
    </w:p>
    <w:sectPr w:rsidR="003441ED" w:rsidRPr="00624006" w:rsidSect="002A1A56">
      <w:footerReference w:type="default" r:id="rId9"/>
      <w:pgSz w:w="11906" w:h="16838"/>
      <w:pgMar w:top="1134" w:right="849" w:bottom="993"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E9D" w:rsidRDefault="00377E9D" w:rsidP="0059386E">
      <w:r>
        <w:separator/>
      </w:r>
    </w:p>
  </w:endnote>
  <w:endnote w:type="continuationSeparator" w:id="0">
    <w:p w:rsidR="00377E9D" w:rsidRDefault="00377E9D" w:rsidP="0059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3725"/>
      <w:docPartObj>
        <w:docPartGallery w:val="Page Numbers (Bottom of Page)"/>
        <w:docPartUnique/>
      </w:docPartObj>
    </w:sdtPr>
    <w:sdtEndPr>
      <w:rPr>
        <w:noProof/>
      </w:rPr>
    </w:sdtEndPr>
    <w:sdtContent>
      <w:p w:rsidR="00505236" w:rsidRDefault="00287701">
        <w:pPr>
          <w:pStyle w:val="Footer"/>
          <w:jc w:val="center"/>
        </w:pPr>
        <w:r>
          <w:fldChar w:fldCharType="begin"/>
        </w:r>
        <w:r>
          <w:instrText xml:space="preserve"> PAGE   \* MERGEFORMAT </w:instrText>
        </w:r>
        <w:r>
          <w:fldChar w:fldCharType="separate"/>
        </w:r>
        <w:r w:rsidR="00FA17ED">
          <w:rPr>
            <w:noProof/>
          </w:rPr>
          <w:t>3</w:t>
        </w:r>
        <w:r>
          <w:rPr>
            <w:noProof/>
          </w:rPr>
          <w:fldChar w:fldCharType="end"/>
        </w:r>
      </w:p>
    </w:sdtContent>
  </w:sdt>
  <w:p w:rsidR="00505236" w:rsidRDefault="00377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E9D" w:rsidRDefault="00377E9D" w:rsidP="0059386E">
      <w:r>
        <w:separator/>
      </w:r>
    </w:p>
  </w:footnote>
  <w:footnote w:type="continuationSeparator" w:id="0">
    <w:p w:rsidR="00377E9D" w:rsidRDefault="00377E9D" w:rsidP="0059386E">
      <w:r>
        <w:continuationSeparator/>
      </w:r>
    </w:p>
  </w:footnote>
  <w:footnote w:id="1">
    <w:p w:rsidR="0059386E" w:rsidRPr="00F37DEF" w:rsidRDefault="0059386E" w:rsidP="0059386E">
      <w:pPr>
        <w:pStyle w:val="FootnoteText"/>
        <w:jc w:val="both"/>
        <w:rPr>
          <w:lang w:val="lv-LV"/>
        </w:rPr>
      </w:pPr>
      <w:r w:rsidRPr="006911A6">
        <w:rPr>
          <w:rStyle w:val="FootnoteReference"/>
        </w:rPr>
        <w:footnoteRef/>
      </w:r>
      <w:r w:rsidRPr="006911A6">
        <w:rPr>
          <w:lang w:val="lv-LV"/>
        </w:rPr>
        <w:t xml:space="preserve"> </w:t>
      </w:r>
      <w:r w:rsidRPr="006911A6">
        <w:rPr>
          <w:i/>
          <w:lang w:val="lv-LV"/>
        </w:rPr>
        <w:t xml:space="preserve">Ja ēka neatrodas Latvijas Republikā, tad tā ir arhitektūras piemineklis atbilstoši ēkas izcelsmes </w:t>
      </w:r>
      <w:r w:rsidRPr="00690452">
        <w:rPr>
          <w:i/>
          <w:lang w:val="lv-LV"/>
        </w:rPr>
        <w:t>valsts normatīvajiem aktiem</w:t>
      </w:r>
      <w:r>
        <w:rPr>
          <w:i/>
          <w:lang w:val="lv-LV"/>
        </w:rPr>
        <w:t>;</w:t>
      </w:r>
    </w:p>
  </w:footnote>
  <w:footnote w:id="2">
    <w:p w:rsidR="0059386E" w:rsidRPr="006911A6" w:rsidRDefault="0059386E" w:rsidP="0059386E">
      <w:pPr>
        <w:pStyle w:val="FootnoteText"/>
        <w:jc w:val="both"/>
        <w:rPr>
          <w:bCs/>
          <w:i/>
          <w:lang w:val="lv-LV"/>
        </w:rPr>
      </w:pPr>
      <w:r>
        <w:rPr>
          <w:rStyle w:val="FootnoteReference"/>
        </w:rPr>
        <w:footnoteRef/>
      </w:r>
      <w:r w:rsidRPr="00F24D7E">
        <w:rPr>
          <w:lang w:val="lv-LV"/>
        </w:rPr>
        <w:t xml:space="preserve"> </w:t>
      </w:r>
      <w:r w:rsidRPr="002C0619">
        <w:rPr>
          <w:bCs/>
          <w:i/>
          <w:lang w:val="lv-LV"/>
        </w:rPr>
        <w:t xml:space="preserve">Šīs iepirkuma procedūras pielikuma “Kvalifikācija” ietvaros </w:t>
      </w:r>
      <w:r w:rsidRPr="002C0619">
        <w:rPr>
          <w:b/>
          <w:bCs/>
          <w:i/>
          <w:lang w:val="lv-LV"/>
        </w:rPr>
        <w:t xml:space="preserve">publiska </w:t>
      </w:r>
      <w:r w:rsidRPr="006911A6">
        <w:rPr>
          <w:b/>
          <w:bCs/>
          <w:i/>
          <w:lang w:val="lv-LV"/>
        </w:rPr>
        <w:t>ēka</w:t>
      </w:r>
      <w:r w:rsidRPr="006911A6">
        <w:rPr>
          <w:bCs/>
          <w:i/>
          <w:lang w:val="lv-LV"/>
        </w:rPr>
        <w:t xml:space="preserve"> ir </w:t>
      </w:r>
      <w:r w:rsidRPr="006911A6">
        <w:rPr>
          <w:i/>
          <w:lang w:val="lv-LV"/>
        </w:rPr>
        <w:t xml:space="preserve">ēka, kurā vairāk nekā 50 % ēkas kopējās platības ir publiskas telpas vai telpas publiskas funkcijas nodrošināšanai, bet </w:t>
      </w:r>
      <w:r w:rsidRPr="006911A6">
        <w:rPr>
          <w:b/>
          <w:i/>
          <w:lang w:val="lv-LV"/>
        </w:rPr>
        <w:t>dzīvojamā ēka</w:t>
      </w:r>
      <w:r w:rsidRPr="006911A6">
        <w:rPr>
          <w:i/>
          <w:lang w:val="lv-LV"/>
        </w:rPr>
        <w:t xml:space="preserve"> ir viendzīvokļa vai vairāku dzīvokļu dzīvojamā māja, kurai minētais statuss noteikts saskaņā ar kadastrālās uzmērīšanas lietu</w:t>
      </w:r>
      <w:r>
        <w:rPr>
          <w:i/>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89A53F3"/>
    <w:multiLevelType w:val="hybridMultilevel"/>
    <w:tmpl w:val="E2986702"/>
    <w:lvl w:ilvl="0" w:tplc="7CEE2452">
      <w:start w:val="1"/>
      <w:numFmt w:val="lowerLetter"/>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2"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FD568F8"/>
    <w:multiLevelType w:val="hybridMultilevel"/>
    <w:tmpl w:val="9E7C68E0"/>
    <w:lvl w:ilvl="0" w:tplc="BFA0F376">
      <w:start w:val="1"/>
      <w:numFmt w:val="lowerLetter"/>
      <w:lvlText w:val="%1)"/>
      <w:lvlJc w:val="left"/>
      <w:pPr>
        <w:ind w:left="252" w:hanging="360"/>
      </w:pPr>
      <w:rPr>
        <w:rFonts w:hint="default"/>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tentative="1">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4" w15:restartNumberingAfterBreak="0">
    <w:nsid w:val="576F0BF0"/>
    <w:multiLevelType w:val="hybridMultilevel"/>
    <w:tmpl w:val="996E9E3E"/>
    <w:lvl w:ilvl="0" w:tplc="611CC3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63C427A8"/>
    <w:multiLevelType w:val="multilevel"/>
    <w:tmpl w:val="7574672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06"/>
    <w:rsid w:val="000038A0"/>
    <w:rsid w:val="000604EE"/>
    <w:rsid w:val="000C4726"/>
    <w:rsid w:val="00175FCB"/>
    <w:rsid w:val="00287701"/>
    <w:rsid w:val="00313245"/>
    <w:rsid w:val="003441ED"/>
    <w:rsid w:val="00377E9D"/>
    <w:rsid w:val="0059386E"/>
    <w:rsid w:val="00624006"/>
    <w:rsid w:val="008B3AA9"/>
    <w:rsid w:val="009400CD"/>
    <w:rsid w:val="009F0A91"/>
    <w:rsid w:val="00B340BD"/>
    <w:rsid w:val="00C955DF"/>
    <w:rsid w:val="00FA1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9CE0-37FD-4AB7-AA8C-169483E9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06"/>
    <w:rPr>
      <w:rFonts w:eastAsia="Times New Roman" w:cs="Times New Roman"/>
      <w:szCs w:val="24"/>
      <w:lang w:val="en-GB"/>
    </w:rPr>
  </w:style>
  <w:style w:type="paragraph" w:styleId="Heading1">
    <w:name w:val="heading 1"/>
    <w:basedOn w:val="Normal"/>
    <w:next w:val="Normal"/>
    <w:link w:val="Heading1Char"/>
    <w:qFormat/>
    <w:rsid w:val="00624006"/>
    <w:pPr>
      <w:keepNext/>
      <w:outlineLvl w:val="0"/>
    </w:pPr>
    <w:rPr>
      <w:b/>
      <w:lang w:val="lv-LV"/>
    </w:rPr>
  </w:style>
  <w:style w:type="paragraph" w:styleId="Heading2">
    <w:name w:val="heading 2"/>
    <w:basedOn w:val="Normal"/>
    <w:next w:val="Normal"/>
    <w:link w:val="Heading2Char"/>
    <w:qFormat/>
    <w:rsid w:val="00624006"/>
    <w:pPr>
      <w:keepNext/>
      <w:ind w:right="-1054"/>
      <w:outlineLvl w:val="1"/>
    </w:pPr>
    <w:rPr>
      <w:b/>
      <w:bCs/>
      <w:lang w:val="lv-LV"/>
    </w:rPr>
  </w:style>
  <w:style w:type="paragraph" w:styleId="Heading4">
    <w:name w:val="heading 4"/>
    <w:basedOn w:val="Normal"/>
    <w:next w:val="Normal"/>
    <w:link w:val="Heading4Char"/>
    <w:qFormat/>
    <w:rsid w:val="00624006"/>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006"/>
    <w:rPr>
      <w:rFonts w:eastAsia="Times New Roman" w:cs="Times New Roman"/>
      <w:b/>
      <w:szCs w:val="24"/>
    </w:rPr>
  </w:style>
  <w:style w:type="character" w:customStyle="1" w:styleId="Heading2Char">
    <w:name w:val="Heading 2 Char"/>
    <w:basedOn w:val="DefaultParagraphFont"/>
    <w:link w:val="Heading2"/>
    <w:rsid w:val="00624006"/>
    <w:rPr>
      <w:rFonts w:eastAsia="Times New Roman" w:cs="Times New Roman"/>
      <w:b/>
      <w:bCs/>
      <w:szCs w:val="24"/>
    </w:rPr>
  </w:style>
  <w:style w:type="character" w:customStyle="1" w:styleId="Heading4Char">
    <w:name w:val="Heading 4 Char"/>
    <w:basedOn w:val="DefaultParagraphFont"/>
    <w:link w:val="Heading4"/>
    <w:rsid w:val="00624006"/>
    <w:rPr>
      <w:rFonts w:eastAsia="Times New Roman" w:cs="Times New Roman"/>
      <w:b/>
      <w:szCs w:val="24"/>
    </w:rPr>
  </w:style>
  <w:style w:type="paragraph" w:styleId="BodyText">
    <w:name w:val="Body Text"/>
    <w:aliases w:val="Body Text1"/>
    <w:basedOn w:val="Normal"/>
    <w:link w:val="BodyTextChar"/>
    <w:semiHidden/>
    <w:rsid w:val="00624006"/>
    <w:pPr>
      <w:widowControl w:val="0"/>
      <w:jc w:val="both"/>
    </w:pPr>
    <w:rPr>
      <w:lang w:val="lv-LV"/>
    </w:rPr>
  </w:style>
  <w:style w:type="character" w:customStyle="1" w:styleId="BodyTextChar">
    <w:name w:val="Body Text Char"/>
    <w:aliases w:val="Body Text1 Char"/>
    <w:basedOn w:val="DefaultParagraphFont"/>
    <w:link w:val="BodyText"/>
    <w:semiHidden/>
    <w:rsid w:val="00624006"/>
    <w:rPr>
      <w:rFonts w:eastAsia="Times New Roman" w:cs="Times New Roman"/>
      <w:szCs w:val="24"/>
    </w:rPr>
  </w:style>
  <w:style w:type="character" w:styleId="Hyperlink">
    <w:name w:val="Hyperlink"/>
    <w:basedOn w:val="DefaultParagraphFont"/>
    <w:semiHidden/>
    <w:rsid w:val="00624006"/>
    <w:rPr>
      <w:strike w:val="0"/>
      <w:dstrike w:val="0"/>
      <w:color w:val="000000"/>
      <w:u w:val="none"/>
      <w:effect w:val="none"/>
    </w:rPr>
  </w:style>
  <w:style w:type="paragraph" w:styleId="Footer">
    <w:name w:val="footer"/>
    <w:basedOn w:val="Normal"/>
    <w:link w:val="FooterChar"/>
    <w:uiPriority w:val="99"/>
    <w:unhideWhenUsed/>
    <w:rsid w:val="00624006"/>
    <w:pPr>
      <w:tabs>
        <w:tab w:val="center" w:pos="4153"/>
        <w:tab w:val="right" w:pos="8306"/>
      </w:tabs>
    </w:pPr>
  </w:style>
  <w:style w:type="character" w:customStyle="1" w:styleId="FooterChar">
    <w:name w:val="Footer Char"/>
    <w:basedOn w:val="DefaultParagraphFont"/>
    <w:link w:val="Footer"/>
    <w:uiPriority w:val="99"/>
    <w:rsid w:val="00624006"/>
    <w:rPr>
      <w:rFonts w:eastAsia="Times New Roman" w:cs="Times New Roman"/>
      <w:szCs w:val="24"/>
      <w:lang w:val="en-GB"/>
    </w:rPr>
  </w:style>
  <w:style w:type="paragraph" w:styleId="ListParagraph">
    <w:name w:val="List Paragraph"/>
    <w:basedOn w:val="Normal"/>
    <w:uiPriority w:val="34"/>
    <w:qFormat/>
    <w:rsid w:val="00624006"/>
    <w:pPr>
      <w:ind w:left="720"/>
      <w:contextualSpacing/>
    </w:pPr>
  </w:style>
  <w:style w:type="table" w:styleId="TableGrid">
    <w:name w:val="Table Grid"/>
    <w:basedOn w:val="TableNormal"/>
    <w:uiPriority w:val="39"/>
    <w:rsid w:val="0062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624006"/>
    <w:pPr>
      <w:tabs>
        <w:tab w:val="center" w:pos="4153"/>
        <w:tab w:val="right" w:pos="8306"/>
      </w:tabs>
    </w:pPr>
  </w:style>
  <w:style w:type="character" w:customStyle="1" w:styleId="HeaderChar">
    <w:name w:val="Header Char"/>
    <w:basedOn w:val="DefaultParagraphFont"/>
    <w:link w:val="Header"/>
    <w:semiHidden/>
    <w:rsid w:val="00624006"/>
    <w:rPr>
      <w:rFonts w:eastAsia="Times New Roman" w:cs="Times New Roman"/>
      <w:szCs w:val="24"/>
      <w:lang w:val="en-GB"/>
    </w:rPr>
  </w:style>
  <w:style w:type="paragraph" w:customStyle="1" w:styleId="Default">
    <w:name w:val="Default"/>
    <w:rsid w:val="000C4726"/>
    <w:pPr>
      <w:autoSpaceDE w:val="0"/>
      <w:autoSpaceDN w:val="0"/>
      <w:adjustRightInd w:val="0"/>
    </w:pPr>
    <w:rPr>
      <w:rFonts w:eastAsia="Times New Roman" w:cs="Times New Roman"/>
      <w:color w:val="000000"/>
      <w:szCs w:val="24"/>
    </w:rPr>
  </w:style>
  <w:style w:type="paragraph" w:styleId="FootnoteText">
    <w:name w:val="footnote text"/>
    <w:basedOn w:val="Normal"/>
    <w:link w:val="FootnoteTextChar"/>
    <w:rsid w:val="0059386E"/>
    <w:rPr>
      <w:sz w:val="20"/>
      <w:szCs w:val="20"/>
      <w:lang w:val="en-US"/>
    </w:rPr>
  </w:style>
  <w:style w:type="character" w:customStyle="1" w:styleId="FootnoteTextChar">
    <w:name w:val="Footnote Text Char"/>
    <w:basedOn w:val="DefaultParagraphFont"/>
    <w:link w:val="FootnoteText"/>
    <w:rsid w:val="0059386E"/>
    <w:rPr>
      <w:rFonts w:eastAsia="Times New Roman" w:cs="Times New Roman"/>
      <w:sz w:val="20"/>
      <w:szCs w:val="20"/>
      <w:lang w:val="en-US"/>
    </w:rPr>
  </w:style>
  <w:style w:type="character" w:styleId="FootnoteReference">
    <w:name w:val="footnote reference"/>
    <w:aliases w:val="Footnote symbol"/>
    <w:rsid w:val="0059386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7104</Words>
  <Characters>4050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4</cp:revision>
  <dcterms:created xsi:type="dcterms:W3CDTF">2018-04-23T12:48:00Z</dcterms:created>
  <dcterms:modified xsi:type="dcterms:W3CDTF">2018-04-24T14:18:00Z</dcterms:modified>
</cp:coreProperties>
</file>