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4B" w:rsidRPr="002B158C" w:rsidRDefault="00C0594B" w:rsidP="00C0594B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 w:rsidRPr="002B158C">
        <w:rPr>
          <w:noProof/>
          <w:sz w:val="20"/>
          <w:szCs w:val="20"/>
          <w:lang w:val="lv-LV" w:eastAsia="lv-LV"/>
        </w:rPr>
        <w:drawing>
          <wp:inline distT="0" distB="0" distL="0" distR="0" wp14:anchorId="480B409A" wp14:editId="72BA32CD">
            <wp:extent cx="466725" cy="571500"/>
            <wp:effectExtent l="0" t="0" r="9525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94B" w:rsidRPr="00D05B67" w:rsidRDefault="00C0594B" w:rsidP="00C0594B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lang w:val="lv-LV"/>
        </w:rPr>
      </w:pPr>
      <w:r w:rsidRPr="00D05B67">
        <w:rPr>
          <w:rFonts w:eastAsia="Lucida Sans Unicode" w:cs="Tahoma"/>
          <w:lang w:val="lv-LV"/>
        </w:rPr>
        <w:t>JĒKABPILS PILSĒTAS PAŠVALDĪBA</w:t>
      </w:r>
    </w:p>
    <w:p w:rsidR="00C0594B" w:rsidRPr="002B158C" w:rsidRDefault="00C0594B" w:rsidP="00C0594B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IEPIRKUMA KOMISIJA</w:t>
      </w:r>
    </w:p>
    <w:p w:rsidR="00C0594B" w:rsidRPr="002B158C" w:rsidRDefault="00C0594B" w:rsidP="00C0594B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C0594B" w:rsidRPr="002B158C" w:rsidRDefault="00C0594B" w:rsidP="00C0594B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C0594B" w:rsidRPr="002B158C" w:rsidRDefault="00C0594B" w:rsidP="00C0594B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2B158C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2B158C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C0594B" w:rsidRPr="002B158C" w:rsidRDefault="00C0594B" w:rsidP="00C0594B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 w:rsidRPr="002B158C">
        <w:rPr>
          <w:rFonts w:eastAsia="Lucida Sans Unicode"/>
          <w:szCs w:val="20"/>
          <w:lang w:val="lv-LV"/>
        </w:rPr>
        <w:t>Jēkabpilī</w:t>
      </w:r>
    </w:p>
    <w:p w:rsidR="00C0594B" w:rsidRPr="002B158C" w:rsidRDefault="00C0594B" w:rsidP="00C0594B">
      <w:pPr>
        <w:pStyle w:val="Heading1"/>
        <w:tabs>
          <w:tab w:val="left" w:pos="0"/>
        </w:tabs>
        <w:ind w:right="180"/>
        <w:jc w:val="center"/>
        <w:rPr>
          <w:b w:val="0"/>
          <w:iCs/>
        </w:rPr>
      </w:pPr>
    </w:p>
    <w:p w:rsidR="00C0594B" w:rsidRPr="002B158C" w:rsidRDefault="00C0594B" w:rsidP="00C0594B">
      <w:pPr>
        <w:pStyle w:val="Heading1"/>
        <w:jc w:val="center"/>
        <w:rPr>
          <w:b w:val="0"/>
          <w:iCs/>
          <w:sz w:val="32"/>
          <w:szCs w:val="32"/>
        </w:rPr>
      </w:pPr>
      <w:r w:rsidRPr="002B158C">
        <w:rPr>
          <w:b w:val="0"/>
          <w:iCs/>
          <w:sz w:val="32"/>
          <w:szCs w:val="32"/>
        </w:rPr>
        <w:t>IEPIRKUMA PROCEDŪRAS</w:t>
      </w:r>
    </w:p>
    <w:p w:rsidR="00C0594B" w:rsidRPr="00A36082" w:rsidRDefault="00C0594B" w:rsidP="00C0594B">
      <w:pPr>
        <w:pStyle w:val="Heading1"/>
        <w:jc w:val="center"/>
        <w:rPr>
          <w:b w:val="0"/>
          <w:bCs/>
          <w:iCs/>
        </w:rPr>
      </w:pPr>
    </w:p>
    <w:p w:rsidR="00C0594B" w:rsidRDefault="00C0594B" w:rsidP="00C0594B">
      <w:pPr>
        <w:pStyle w:val="Heading1"/>
        <w:jc w:val="center"/>
        <w:rPr>
          <w:szCs w:val="20"/>
        </w:rPr>
      </w:pPr>
      <w:r w:rsidRPr="00167BB1">
        <w:rPr>
          <w:i/>
        </w:rPr>
        <w:t>”</w:t>
      </w:r>
      <w:r>
        <w:rPr>
          <w:i/>
          <w:color w:val="000000"/>
        </w:rPr>
        <w:t>Pirmsskolas izglītības iestādes “Bērziņš” ēkas atjaunošana un energoefektivitātes paaugstināšana</w:t>
      </w:r>
      <w:r w:rsidRPr="005D1FF3">
        <w:rPr>
          <w:i/>
          <w:color w:val="000000"/>
        </w:rPr>
        <w:t>”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būvprojekta izstrāde un autoruzraudzība</w:t>
      </w:r>
      <w:r w:rsidRPr="002B158C">
        <w:rPr>
          <w:szCs w:val="20"/>
        </w:rPr>
        <w:t>,</w:t>
      </w:r>
    </w:p>
    <w:p w:rsidR="00C0594B" w:rsidRPr="00167BB1" w:rsidRDefault="00C0594B" w:rsidP="00C0594B">
      <w:pPr>
        <w:pStyle w:val="Heading1"/>
        <w:jc w:val="center"/>
        <w:rPr>
          <w:i/>
          <w:szCs w:val="20"/>
        </w:rPr>
      </w:pPr>
      <w:r w:rsidRPr="00167BB1">
        <w:rPr>
          <w:i/>
          <w:szCs w:val="20"/>
        </w:rPr>
        <w:t>identifikācijas Nr. JPP 2017/4</w:t>
      </w:r>
      <w:r>
        <w:rPr>
          <w:i/>
          <w:szCs w:val="20"/>
        </w:rPr>
        <w:t>9</w:t>
      </w:r>
      <w:r w:rsidRPr="00167BB1">
        <w:rPr>
          <w:i/>
          <w:szCs w:val="20"/>
        </w:rPr>
        <w:t>/ERAF</w:t>
      </w:r>
    </w:p>
    <w:p w:rsidR="00C0594B" w:rsidRPr="002B158C" w:rsidRDefault="00C0594B" w:rsidP="00C0594B">
      <w:pPr>
        <w:pStyle w:val="Heading1"/>
        <w:jc w:val="center"/>
      </w:pPr>
      <w:r w:rsidRPr="002B158C">
        <w:t xml:space="preserve"> </w:t>
      </w:r>
    </w:p>
    <w:p w:rsidR="00C0594B" w:rsidRPr="002B158C" w:rsidRDefault="00C0594B" w:rsidP="00C0594B">
      <w:pPr>
        <w:pStyle w:val="Heading4"/>
        <w:rPr>
          <w:b w:val="0"/>
          <w:bCs/>
          <w:iCs/>
          <w:sz w:val="32"/>
          <w:szCs w:val="32"/>
        </w:rPr>
      </w:pPr>
      <w:r w:rsidRPr="002B158C">
        <w:rPr>
          <w:b w:val="0"/>
          <w:bCs/>
          <w:iCs/>
          <w:sz w:val="32"/>
          <w:szCs w:val="32"/>
        </w:rPr>
        <w:t>Z I Ņ O J U M S</w:t>
      </w:r>
    </w:p>
    <w:p w:rsidR="00C0594B" w:rsidRDefault="00C0594B" w:rsidP="00C0594B">
      <w:pPr>
        <w:pStyle w:val="Heading2"/>
        <w:ind w:right="140"/>
        <w:jc w:val="both"/>
        <w:rPr>
          <w:b w:val="0"/>
        </w:rPr>
      </w:pPr>
      <w:r w:rsidRPr="002B158C">
        <w:rPr>
          <w:b w:val="0"/>
        </w:rPr>
        <w:t>201</w:t>
      </w:r>
      <w:r>
        <w:rPr>
          <w:b w:val="0"/>
        </w:rPr>
        <w:t xml:space="preserve">7.gada </w:t>
      </w:r>
      <w:r>
        <w:rPr>
          <w:b w:val="0"/>
        </w:rPr>
        <w:t>1.decembrī</w:t>
      </w:r>
    </w:p>
    <w:p w:rsidR="00C0594B" w:rsidRPr="002B158C" w:rsidRDefault="00C0594B" w:rsidP="00C0594B">
      <w:pPr>
        <w:pStyle w:val="Heading2"/>
        <w:ind w:right="140"/>
        <w:jc w:val="both"/>
        <w:rPr>
          <w:b w:val="0"/>
          <w:iCs/>
        </w:rPr>
      </w:pPr>
      <w:r w:rsidRPr="002B158C">
        <w:rPr>
          <w:b w:val="0"/>
        </w:rPr>
        <w:t xml:space="preserve">                                                                                                     </w:t>
      </w:r>
      <w:r w:rsidRPr="002B158C">
        <w:rPr>
          <w:b w:val="0"/>
        </w:rPr>
        <w:tab/>
      </w:r>
      <w:r w:rsidRPr="002B158C">
        <w:rPr>
          <w:b w:val="0"/>
        </w:rPr>
        <w:tab/>
        <w:t xml:space="preserve">      </w:t>
      </w: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Pasūtītāja nosaukums un adrese, reģistrācijas numurs</w:t>
      </w:r>
      <w:r w:rsidRPr="002B158C">
        <w:rPr>
          <w:lang w:val="lv-LV"/>
        </w:rPr>
        <w:t xml:space="preserve"> – Jēkabpils pilsētas pašvaldība, reģistrācijas Nr. 90000024205, Brīvības iela 120, Jēkabpils, LV-5201. </w:t>
      </w: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bCs/>
          <w:lang w:val="lv-LV"/>
        </w:rPr>
        <w:t xml:space="preserve">Iepirkuma procedūras veids, iepirkuma priekšmets, iepirkuma identifikācijas numurs </w:t>
      </w:r>
      <w:r w:rsidRPr="002B158C">
        <w:rPr>
          <w:lang w:val="lv-LV"/>
        </w:rPr>
        <w:t xml:space="preserve">– </w:t>
      </w:r>
      <w:r>
        <w:rPr>
          <w:lang w:val="lv-LV"/>
        </w:rPr>
        <w:t xml:space="preserve">Atklāts konkurss </w:t>
      </w:r>
      <w:r>
        <w:rPr>
          <w:i/>
          <w:lang w:val="lv-LV"/>
        </w:rPr>
        <w:t>”</w:t>
      </w:r>
      <w:r w:rsidRPr="00C0594B">
        <w:rPr>
          <w:i/>
          <w:color w:val="000000"/>
          <w:lang w:val="lv-LV"/>
        </w:rPr>
        <w:t>Pirmsskolas izglītības iestādes “Bērziņš” ēkas atjaunošana un energoefektivitātes paaugstināšana</w:t>
      </w:r>
      <w:r w:rsidRPr="005D1FF3">
        <w:rPr>
          <w:i/>
          <w:color w:val="000000"/>
          <w:lang w:val="lv-LV"/>
        </w:rPr>
        <w:t>”</w:t>
      </w:r>
      <w:r>
        <w:rPr>
          <w:i/>
          <w:color w:val="000000"/>
          <w:lang w:val="lv-LV"/>
        </w:rPr>
        <w:t xml:space="preserve"> būvprojekta izstrāde un autoruzraudzība</w:t>
      </w:r>
      <w:r w:rsidRPr="00D05B67">
        <w:rPr>
          <w:i/>
          <w:lang w:val="lv-LV"/>
        </w:rPr>
        <w:t>”</w:t>
      </w:r>
      <w:r w:rsidRPr="002B158C">
        <w:rPr>
          <w:szCs w:val="20"/>
          <w:lang w:val="lv-LV"/>
        </w:rPr>
        <w:t>, identifikācijas Nr.</w:t>
      </w:r>
      <w:r>
        <w:rPr>
          <w:szCs w:val="20"/>
          <w:lang w:val="lv-LV"/>
        </w:rPr>
        <w:t xml:space="preserve"> JPP 2017/4</w:t>
      </w:r>
      <w:r>
        <w:rPr>
          <w:szCs w:val="20"/>
          <w:lang w:val="lv-LV"/>
        </w:rPr>
        <w:t>9</w:t>
      </w:r>
      <w:r>
        <w:rPr>
          <w:szCs w:val="20"/>
          <w:lang w:val="lv-LV"/>
        </w:rPr>
        <w:t>/ERAF</w:t>
      </w:r>
      <w:r w:rsidRPr="002B158C">
        <w:rPr>
          <w:szCs w:val="20"/>
          <w:lang w:val="lv-LV"/>
        </w:rPr>
        <w:t>.</w:t>
      </w: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Datums, kad paziņojums par līgumu publicēts Iepirkumu uzraudzības biroja tīmekļvietnē (</w:t>
      </w:r>
      <w:hyperlink r:id="rId6" w:history="1">
        <w:r w:rsidRPr="002B158C">
          <w:rPr>
            <w:rStyle w:val="Hyperlink"/>
            <w:lang w:val="lv-LV"/>
          </w:rPr>
          <w:t>www.iub.gov.lv</w:t>
        </w:r>
      </w:hyperlink>
      <w:r w:rsidRPr="002B158C">
        <w:rPr>
          <w:lang w:val="lv-LV"/>
        </w:rPr>
        <w:t xml:space="preserve">) </w:t>
      </w:r>
      <w:r w:rsidRPr="002B158C">
        <w:rPr>
          <w:bCs/>
          <w:lang w:val="lv-LV"/>
        </w:rPr>
        <w:t xml:space="preserve">– </w:t>
      </w:r>
      <w:r w:rsidR="00254294">
        <w:rPr>
          <w:bCs/>
          <w:lang w:val="lv-LV"/>
        </w:rPr>
        <w:t>04.10.</w:t>
      </w:r>
      <w:r w:rsidRPr="002B158C">
        <w:rPr>
          <w:bCs/>
          <w:lang w:val="lv-LV"/>
        </w:rPr>
        <w:t>2017.</w:t>
      </w: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komisijas sastāvs un tās izveidošanas pamatojums: </w:t>
      </w:r>
      <w:r>
        <w:rPr>
          <w:bCs/>
          <w:color w:val="000000"/>
          <w:lang w:val="lv-LV"/>
        </w:rPr>
        <w:t xml:space="preserve">izveidota </w:t>
      </w:r>
      <w:r w:rsidRPr="002B158C">
        <w:rPr>
          <w:bCs/>
          <w:color w:val="000000"/>
          <w:lang w:val="lv-LV"/>
        </w:rPr>
        <w:t xml:space="preserve">pamatojoties uz </w:t>
      </w:r>
      <w:r w:rsidRPr="00382140">
        <w:rPr>
          <w:bCs/>
          <w:color w:val="000000"/>
          <w:lang w:val="lv-LV"/>
        </w:rPr>
        <w:t>2017.gada 24.augusta Jēkabpils pilsētas domes sēdes lēmumu Nr.293 (protokols Nr.22, 10.§)</w:t>
      </w:r>
      <w:r>
        <w:rPr>
          <w:bCs/>
          <w:color w:val="000000"/>
          <w:lang w:val="lv-LV"/>
        </w:rPr>
        <w:t xml:space="preserve"> </w:t>
      </w:r>
      <w:r w:rsidRPr="002B158C">
        <w:rPr>
          <w:lang w:val="lv-LV"/>
        </w:rPr>
        <w:t>šādā sastāvā:</w:t>
      </w:r>
    </w:p>
    <w:p w:rsidR="00C0594B" w:rsidRPr="002B158C" w:rsidRDefault="00C0594B" w:rsidP="00C0594B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</w:t>
      </w:r>
      <w:r>
        <w:rPr>
          <w:lang w:val="lv-LV"/>
        </w:rPr>
        <w:t xml:space="preserve">kuma komisijas priekšsēdētāja: </w:t>
      </w:r>
      <w:r w:rsidRPr="002B158C">
        <w:rPr>
          <w:lang w:val="lv-LV"/>
        </w:rPr>
        <w:t>Linda Meldrāja;</w:t>
      </w:r>
    </w:p>
    <w:p w:rsidR="00C0594B" w:rsidRPr="002B158C" w:rsidRDefault="00C0594B" w:rsidP="00C0594B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iepirkuma komisijas locekļi: Andrejs Kozlovskis, Mirdza Stankevica, Alberts Barkāns</w:t>
      </w:r>
      <w:r>
        <w:rPr>
          <w:lang w:val="lv-LV"/>
        </w:rPr>
        <w:t>.</w:t>
      </w: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procedūras dokumentu sagatavotāji: </w:t>
      </w:r>
    </w:p>
    <w:p w:rsidR="00C0594B" w:rsidRPr="002B158C" w:rsidRDefault="00C0594B" w:rsidP="00C0594B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 w:rsidRPr="002B158C">
        <w:rPr>
          <w:lang w:val="lv-LV"/>
        </w:rPr>
        <w:t xml:space="preserve">Jēkabpils pilsētas pašvaldības </w:t>
      </w:r>
      <w:r>
        <w:rPr>
          <w:lang w:val="lv-LV"/>
        </w:rPr>
        <w:t xml:space="preserve">Pilsētsaimniecības departamenta darbinieki Raits </w:t>
      </w:r>
      <w:proofErr w:type="spellStart"/>
      <w:r>
        <w:rPr>
          <w:lang w:val="lv-LV"/>
        </w:rPr>
        <w:t>Sirmovičs</w:t>
      </w:r>
      <w:proofErr w:type="spellEnd"/>
      <w:r>
        <w:rPr>
          <w:lang w:val="lv-LV"/>
        </w:rPr>
        <w:t xml:space="preserve">, Kristīne </w:t>
      </w:r>
      <w:proofErr w:type="spellStart"/>
      <w:r>
        <w:rPr>
          <w:lang w:val="lv-LV"/>
        </w:rPr>
        <w:t>Garde</w:t>
      </w:r>
      <w:proofErr w:type="spellEnd"/>
      <w:r>
        <w:rPr>
          <w:lang w:val="lv-LV"/>
        </w:rPr>
        <w:t xml:space="preserve">, Sandra </w:t>
      </w:r>
      <w:proofErr w:type="spellStart"/>
      <w:r>
        <w:rPr>
          <w:lang w:val="lv-LV"/>
        </w:rPr>
        <w:t>Gogule</w:t>
      </w:r>
      <w:proofErr w:type="spellEnd"/>
      <w:r>
        <w:rPr>
          <w:lang w:val="lv-LV"/>
        </w:rPr>
        <w:t xml:space="preserve">, </w:t>
      </w:r>
      <w:r w:rsidR="00254294">
        <w:rPr>
          <w:lang w:val="lv-LV"/>
        </w:rPr>
        <w:t>Anita Vanaga</w:t>
      </w:r>
      <w:r>
        <w:rPr>
          <w:lang w:val="lv-LV"/>
        </w:rPr>
        <w:t>.</w:t>
      </w: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Pieaicinātie eksperti:</w:t>
      </w:r>
      <w:r w:rsidRPr="002B158C">
        <w:rPr>
          <w:lang w:val="lv-LV"/>
        </w:rPr>
        <w:t xml:space="preserve"> Nav.</w:t>
      </w: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Piedāvājumu iesniegšanas termiņš –</w:t>
      </w:r>
      <w:r>
        <w:rPr>
          <w:bCs/>
          <w:lang w:val="lv-LV"/>
        </w:rPr>
        <w:t xml:space="preserve"> līdz 2017.gada </w:t>
      </w:r>
      <w:r w:rsidR="00254294">
        <w:rPr>
          <w:bCs/>
          <w:lang w:val="lv-LV"/>
        </w:rPr>
        <w:t>7.novembrim</w:t>
      </w:r>
      <w:r w:rsidRPr="002B158C">
        <w:rPr>
          <w:bCs/>
          <w:lang w:val="lv-LV"/>
        </w:rPr>
        <w:t xml:space="preserve"> plkst. 1</w:t>
      </w:r>
      <w:r>
        <w:rPr>
          <w:bCs/>
          <w:lang w:val="lv-LV"/>
        </w:rPr>
        <w:t>0</w:t>
      </w:r>
      <w:r w:rsidRPr="002B158C">
        <w:rPr>
          <w:bCs/>
          <w:lang w:val="lv-LV"/>
        </w:rPr>
        <w:t>.00.</w:t>
      </w:r>
    </w:p>
    <w:p w:rsidR="00C0594B" w:rsidRPr="00254294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54294">
        <w:rPr>
          <w:b/>
          <w:lang w:val="lv-LV"/>
        </w:rPr>
        <w:t>Piegādātāju nosaukumi, kuri ir iesnieguši piedāvājumus, kā arī piedāvātās cenas: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1417"/>
        <w:gridCol w:w="1985"/>
        <w:gridCol w:w="1701"/>
      </w:tblGrid>
      <w:tr w:rsidR="00C0594B" w:rsidRPr="005D1FF3" w:rsidTr="00254294">
        <w:tc>
          <w:tcPr>
            <w:tcW w:w="708" w:type="dxa"/>
            <w:shd w:val="clear" w:color="auto" w:fill="D9D9D9" w:themeFill="background1" w:themeFillShade="D9"/>
          </w:tcPr>
          <w:p w:rsidR="00C0594B" w:rsidRPr="005D1FF3" w:rsidRDefault="00C0594B" w:rsidP="00026787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t>Nr.</w:t>
            </w:r>
          </w:p>
          <w:p w:rsidR="00C0594B" w:rsidRPr="005D1FF3" w:rsidRDefault="00C0594B" w:rsidP="00026787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t>p.k.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:rsidR="00C0594B" w:rsidRPr="005D1FF3" w:rsidRDefault="00C0594B" w:rsidP="00026787">
            <w:pPr>
              <w:ind w:right="-108"/>
              <w:jc w:val="center"/>
              <w:rPr>
                <w:b/>
                <w:lang w:val="lv-LV"/>
              </w:rPr>
            </w:pPr>
            <w:r w:rsidRPr="005D1FF3">
              <w:rPr>
                <w:b/>
                <w:lang w:val="lv-LV"/>
              </w:rPr>
              <w:t>Pretendents</w:t>
            </w:r>
          </w:p>
          <w:p w:rsidR="00C0594B" w:rsidRPr="005D1FF3" w:rsidRDefault="00C0594B" w:rsidP="00026787">
            <w:pPr>
              <w:ind w:right="-108"/>
              <w:rPr>
                <w:lang w:val="lv-LV"/>
              </w:rPr>
            </w:pPr>
            <w:r w:rsidRPr="005D1FF3">
              <w:rPr>
                <w:lang w:val="lv-LV"/>
              </w:rPr>
              <w:t xml:space="preserve">(nosaukums, </w:t>
            </w:r>
            <w:proofErr w:type="spellStart"/>
            <w:r w:rsidRPr="005D1FF3">
              <w:rPr>
                <w:lang w:val="lv-LV"/>
              </w:rPr>
              <w:t>Reģ</w:t>
            </w:r>
            <w:proofErr w:type="spellEnd"/>
            <w:r w:rsidRPr="005D1FF3">
              <w:rPr>
                <w:lang w:val="lv-LV"/>
              </w:rPr>
              <w:t>. Nr., adrese)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0594B" w:rsidRPr="005D1FF3" w:rsidRDefault="00C0594B" w:rsidP="00254294">
            <w:pPr>
              <w:ind w:left="-108" w:right="-108"/>
              <w:jc w:val="center"/>
              <w:rPr>
                <w:b/>
                <w:lang w:val="lv-LV"/>
              </w:rPr>
            </w:pPr>
            <w:r w:rsidRPr="005D1FF3">
              <w:rPr>
                <w:b/>
                <w:lang w:val="lv-LV"/>
              </w:rPr>
              <w:t>Piedāvājuma                  iesniegšanas</w:t>
            </w:r>
          </w:p>
          <w:p w:rsidR="00C0594B" w:rsidRPr="005D1FF3" w:rsidRDefault="00C0594B" w:rsidP="00254294">
            <w:pPr>
              <w:pStyle w:val="BodyText"/>
              <w:ind w:left="-108" w:right="43"/>
              <w:jc w:val="center"/>
              <w:rPr>
                <w:b/>
              </w:rPr>
            </w:pPr>
            <w:r w:rsidRPr="005D1FF3">
              <w:rPr>
                <w:b/>
              </w:rPr>
              <w:t>datums un                            laiks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0594B" w:rsidRPr="005D1FF3" w:rsidRDefault="00C0594B" w:rsidP="00026787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5D1FF3">
              <w:rPr>
                <w:b/>
                <w:bCs/>
                <w:lang w:val="lv-LV"/>
              </w:rPr>
              <w:t>Piedāvātā</w:t>
            </w:r>
          </w:p>
          <w:p w:rsidR="00C0594B" w:rsidRDefault="00012578" w:rsidP="00026787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l</w:t>
            </w:r>
            <w:r w:rsidR="00C0594B" w:rsidRPr="005D1FF3">
              <w:rPr>
                <w:b/>
                <w:bCs/>
                <w:color w:val="000000"/>
                <w:lang w:val="lv-LV"/>
              </w:rPr>
              <w:t>īgumcena</w:t>
            </w:r>
          </w:p>
          <w:p w:rsidR="00254294" w:rsidRPr="005D1FF3" w:rsidRDefault="00254294" w:rsidP="00026787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būvprojekta izstrādei</w:t>
            </w:r>
          </w:p>
          <w:p w:rsidR="00C0594B" w:rsidRPr="005D1FF3" w:rsidRDefault="00C0594B" w:rsidP="00012578">
            <w:pPr>
              <w:ind w:right="-108"/>
              <w:jc w:val="center"/>
              <w:rPr>
                <w:b/>
              </w:rPr>
            </w:pPr>
            <w:r w:rsidRPr="005D1FF3">
              <w:rPr>
                <w:b/>
                <w:bCs/>
                <w:lang w:val="lv-LV"/>
              </w:rPr>
              <w:t xml:space="preserve">(EUR </w:t>
            </w:r>
            <w:r w:rsidRPr="005D1FF3">
              <w:rPr>
                <w:b/>
                <w:bCs/>
                <w:sz w:val="20"/>
                <w:szCs w:val="20"/>
                <w:lang w:val="lv-LV"/>
              </w:rPr>
              <w:t>bez PVN</w:t>
            </w:r>
            <w:r w:rsidRPr="005D1FF3">
              <w:rPr>
                <w:b/>
                <w:bCs/>
                <w:lang w:val="lv-LV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0594B" w:rsidRPr="005D1FF3" w:rsidRDefault="00C0594B" w:rsidP="00026787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5D1FF3">
              <w:rPr>
                <w:b/>
                <w:bCs/>
                <w:lang w:val="lv-LV"/>
              </w:rPr>
              <w:t>Piedāvātā</w:t>
            </w:r>
          </w:p>
          <w:p w:rsidR="00C0594B" w:rsidRDefault="00012578" w:rsidP="00026787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l</w:t>
            </w:r>
            <w:r w:rsidR="00C0594B" w:rsidRPr="005D1FF3">
              <w:rPr>
                <w:b/>
                <w:bCs/>
                <w:color w:val="000000"/>
                <w:lang w:val="lv-LV"/>
              </w:rPr>
              <w:t>īgumcena</w:t>
            </w:r>
          </w:p>
          <w:p w:rsidR="00254294" w:rsidRPr="005D1FF3" w:rsidRDefault="00254294" w:rsidP="00026787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autor</w:t>
            </w:r>
            <w:r w:rsidR="00012578">
              <w:rPr>
                <w:b/>
                <w:bCs/>
                <w:color w:val="000000"/>
                <w:lang w:val="lv-LV"/>
              </w:rPr>
              <w:t>-</w:t>
            </w:r>
            <w:r>
              <w:rPr>
                <w:b/>
                <w:bCs/>
                <w:color w:val="000000"/>
                <w:lang w:val="lv-LV"/>
              </w:rPr>
              <w:t>uzraudzībai</w:t>
            </w:r>
          </w:p>
          <w:p w:rsidR="00C0594B" w:rsidRPr="005D1FF3" w:rsidRDefault="00C0594B" w:rsidP="00012578">
            <w:pPr>
              <w:ind w:right="-108"/>
              <w:jc w:val="center"/>
              <w:rPr>
                <w:b/>
              </w:rPr>
            </w:pPr>
            <w:r w:rsidRPr="005D1FF3">
              <w:rPr>
                <w:b/>
                <w:bCs/>
                <w:lang w:val="lv-LV"/>
              </w:rPr>
              <w:t xml:space="preserve">(EUR </w:t>
            </w:r>
            <w:r w:rsidRPr="005D1FF3">
              <w:rPr>
                <w:b/>
                <w:bCs/>
                <w:sz w:val="20"/>
                <w:szCs w:val="20"/>
                <w:lang w:val="lv-LV"/>
              </w:rPr>
              <w:t>bez PVN</w:t>
            </w:r>
            <w:r w:rsidRPr="005D1FF3">
              <w:rPr>
                <w:b/>
                <w:bCs/>
                <w:lang w:val="lv-LV"/>
              </w:rPr>
              <w:t>)</w:t>
            </w:r>
          </w:p>
        </w:tc>
      </w:tr>
      <w:tr w:rsidR="00C0594B" w:rsidRPr="005D1FF3" w:rsidTr="00254294">
        <w:tc>
          <w:tcPr>
            <w:tcW w:w="708" w:type="dxa"/>
          </w:tcPr>
          <w:p w:rsidR="00C0594B" w:rsidRPr="005D1FF3" w:rsidRDefault="00C0594B" w:rsidP="00026787">
            <w:pPr>
              <w:pStyle w:val="BodyText"/>
              <w:ind w:right="43"/>
              <w:jc w:val="center"/>
            </w:pPr>
          </w:p>
          <w:p w:rsidR="00C0594B" w:rsidRPr="005D1FF3" w:rsidRDefault="00C0594B" w:rsidP="00026787">
            <w:pPr>
              <w:pStyle w:val="BodyText"/>
              <w:ind w:right="43"/>
              <w:jc w:val="center"/>
            </w:pPr>
            <w:r w:rsidRPr="005D1FF3">
              <w:t>1.</w:t>
            </w:r>
          </w:p>
        </w:tc>
        <w:tc>
          <w:tcPr>
            <w:tcW w:w="3545" w:type="dxa"/>
          </w:tcPr>
          <w:p w:rsidR="00C0594B" w:rsidRPr="005D1FF3" w:rsidRDefault="00254294" w:rsidP="00026787">
            <w:pPr>
              <w:ind w:right="-108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AS</w:t>
            </w:r>
            <w:r w:rsidR="00C0594B" w:rsidRPr="005D1FF3">
              <w:rPr>
                <w:b/>
                <w:lang w:val="lv-LV"/>
              </w:rPr>
              <w:t xml:space="preserve"> “</w:t>
            </w:r>
            <w:r>
              <w:rPr>
                <w:b/>
                <w:lang w:val="lv-LV"/>
              </w:rPr>
              <w:t>KOMUNĀLPROJEKTS</w:t>
            </w:r>
            <w:r w:rsidR="00C0594B" w:rsidRPr="005D1FF3">
              <w:rPr>
                <w:b/>
                <w:lang w:val="lv-LV"/>
              </w:rPr>
              <w:t>”</w:t>
            </w:r>
          </w:p>
          <w:p w:rsidR="00C0594B" w:rsidRPr="005D1FF3" w:rsidRDefault="00C0594B" w:rsidP="00026787">
            <w:pPr>
              <w:ind w:right="-108"/>
              <w:jc w:val="center"/>
              <w:rPr>
                <w:lang w:val="lv-LV"/>
              </w:rPr>
            </w:pPr>
            <w:proofErr w:type="spellStart"/>
            <w:r w:rsidRPr="005D1FF3">
              <w:rPr>
                <w:lang w:val="lv-LV"/>
              </w:rPr>
              <w:t>Reģ</w:t>
            </w:r>
            <w:proofErr w:type="spellEnd"/>
            <w:r w:rsidRPr="005D1FF3">
              <w:rPr>
                <w:lang w:val="lv-LV"/>
              </w:rPr>
              <w:t>.</w:t>
            </w:r>
            <w:r>
              <w:rPr>
                <w:lang w:val="lv-LV"/>
              </w:rPr>
              <w:t xml:space="preserve"> </w:t>
            </w:r>
            <w:r w:rsidRPr="005D1FF3">
              <w:rPr>
                <w:lang w:val="lv-LV"/>
              </w:rPr>
              <w:t xml:space="preserve">Nr. </w:t>
            </w:r>
            <w:r w:rsidR="00254294">
              <w:rPr>
                <w:lang w:val="lv-LV"/>
              </w:rPr>
              <w:t>40003005372</w:t>
            </w:r>
            <w:r w:rsidRPr="005D1FF3">
              <w:rPr>
                <w:lang w:val="lv-LV"/>
              </w:rPr>
              <w:t>,</w:t>
            </w:r>
          </w:p>
          <w:p w:rsidR="00C0594B" w:rsidRPr="005D1FF3" w:rsidRDefault="00254294" w:rsidP="00254294">
            <w:pPr>
              <w:ind w:left="-107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Hanzas iela 16, Rīga,</w:t>
            </w:r>
            <w:r w:rsidR="00C0594B" w:rsidRPr="005D1FF3">
              <w:rPr>
                <w:lang w:val="lv-LV"/>
              </w:rPr>
              <w:t xml:space="preserve"> LV-</w:t>
            </w:r>
            <w:r>
              <w:rPr>
                <w:lang w:val="lv-LV"/>
              </w:rPr>
              <w:t>1045</w:t>
            </w:r>
          </w:p>
        </w:tc>
        <w:tc>
          <w:tcPr>
            <w:tcW w:w="1417" w:type="dxa"/>
          </w:tcPr>
          <w:p w:rsidR="00C0594B" w:rsidRPr="005D1FF3" w:rsidRDefault="00C0594B" w:rsidP="00254294">
            <w:pPr>
              <w:ind w:left="-108" w:right="-108"/>
              <w:jc w:val="center"/>
              <w:rPr>
                <w:b/>
                <w:lang w:val="lv-LV"/>
              </w:rPr>
            </w:pPr>
          </w:p>
          <w:p w:rsidR="00C0594B" w:rsidRPr="005D1FF3" w:rsidRDefault="00254294" w:rsidP="00254294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07.11.</w:t>
            </w:r>
            <w:r w:rsidR="00C0594B" w:rsidRPr="005D1FF3">
              <w:rPr>
                <w:lang w:val="lv-LV"/>
              </w:rPr>
              <w:t>2017.</w:t>
            </w:r>
          </w:p>
          <w:p w:rsidR="00C0594B" w:rsidRPr="005D1FF3" w:rsidRDefault="00254294" w:rsidP="00254294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plkst. 09:05</w:t>
            </w:r>
          </w:p>
        </w:tc>
        <w:tc>
          <w:tcPr>
            <w:tcW w:w="1985" w:type="dxa"/>
          </w:tcPr>
          <w:p w:rsidR="00C0594B" w:rsidRPr="005D1FF3" w:rsidRDefault="00C0594B" w:rsidP="00026787">
            <w:pPr>
              <w:ind w:right="-108"/>
              <w:jc w:val="center"/>
              <w:rPr>
                <w:b/>
                <w:bCs/>
                <w:lang w:val="lv-LV"/>
              </w:rPr>
            </w:pPr>
          </w:p>
          <w:p w:rsidR="00C0594B" w:rsidRPr="005D1FF3" w:rsidRDefault="00254294" w:rsidP="00026787">
            <w:pPr>
              <w:ind w:right="-108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22 682,00</w:t>
            </w:r>
          </w:p>
        </w:tc>
        <w:tc>
          <w:tcPr>
            <w:tcW w:w="1701" w:type="dxa"/>
          </w:tcPr>
          <w:p w:rsidR="00C0594B" w:rsidRPr="005D1FF3" w:rsidRDefault="00C0594B" w:rsidP="00026787">
            <w:pPr>
              <w:ind w:right="-108"/>
              <w:jc w:val="center"/>
              <w:rPr>
                <w:b/>
                <w:bCs/>
                <w:lang w:val="lv-LV"/>
              </w:rPr>
            </w:pPr>
          </w:p>
          <w:p w:rsidR="00C0594B" w:rsidRPr="005D1FF3" w:rsidRDefault="00254294" w:rsidP="00026787">
            <w:pPr>
              <w:ind w:right="-108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2 950,00</w:t>
            </w:r>
          </w:p>
        </w:tc>
      </w:tr>
      <w:tr w:rsidR="00254294" w:rsidRPr="005D1FF3" w:rsidTr="00254294">
        <w:tc>
          <w:tcPr>
            <w:tcW w:w="708" w:type="dxa"/>
          </w:tcPr>
          <w:p w:rsidR="00254294" w:rsidRPr="005D1FF3" w:rsidRDefault="00254294" w:rsidP="00026787">
            <w:pPr>
              <w:pStyle w:val="BodyText"/>
              <w:ind w:right="43"/>
              <w:jc w:val="center"/>
            </w:pPr>
          </w:p>
          <w:p w:rsidR="00254294" w:rsidRPr="005D1FF3" w:rsidRDefault="00254294" w:rsidP="00026787">
            <w:pPr>
              <w:pStyle w:val="BodyText"/>
              <w:ind w:right="43"/>
              <w:jc w:val="center"/>
            </w:pPr>
            <w:r>
              <w:t>2</w:t>
            </w:r>
            <w:r w:rsidRPr="005D1FF3">
              <w:t>.</w:t>
            </w:r>
          </w:p>
        </w:tc>
        <w:tc>
          <w:tcPr>
            <w:tcW w:w="3545" w:type="dxa"/>
          </w:tcPr>
          <w:p w:rsidR="00254294" w:rsidRPr="005D1FF3" w:rsidRDefault="00254294" w:rsidP="00026787">
            <w:pPr>
              <w:ind w:right="-108"/>
              <w:jc w:val="center"/>
              <w:rPr>
                <w:b/>
                <w:lang w:val="lv-LV"/>
              </w:rPr>
            </w:pPr>
            <w:r w:rsidRPr="005D1FF3">
              <w:rPr>
                <w:b/>
                <w:lang w:val="lv-LV"/>
              </w:rPr>
              <w:t>SIA “</w:t>
            </w:r>
            <w:r>
              <w:rPr>
                <w:b/>
                <w:lang w:val="lv-LV"/>
              </w:rPr>
              <w:t>REM PRO</w:t>
            </w:r>
            <w:r w:rsidRPr="005D1FF3">
              <w:rPr>
                <w:b/>
                <w:lang w:val="lv-LV"/>
              </w:rPr>
              <w:t>”</w:t>
            </w:r>
          </w:p>
          <w:p w:rsidR="00254294" w:rsidRPr="005D1FF3" w:rsidRDefault="00254294" w:rsidP="00026787">
            <w:pPr>
              <w:ind w:right="-108"/>
              <w:jc w:val="center"/>
              <w:rPr>
                <w:lang w:val="lv-LV"/>
              </w:rPr>
            </w:pPr>
            <w:proofErr w:type="spellStart"/>
            <w:r w:rsidRPr="005D1FF3">
              <w:rPr>
                <w:lang w:val="lv-LV"/>
              </w:rPr>
              <w:t>Reģ</w:t>
            </w:r>
            <w:proofErr w:type="spellEnd"/>
            <w:r w:rsidRPr="005D1FF3">
              <w:rPr>
                <w:lang w:val="lv-LV"/>
              </w:rPr>
              <w:t>.</w:t>
            </w:r>
            <w:r>
              <w:rPr>
                <w:lang w:val="lv-LV"/>
              </w:rPr>
              <w:t xml:space="preserve"> </w:t>
            </w:r>
            <w:r w:rsidRPr="005D1FF3">
              <w:rPr>
                <w:lang w:val="lv-LV"/>
              </w:rPr>
              <w:t xml:space="preserve">Nr. </w:t>
            </w:r>
            <w:r>
              <w:rPr>
                <w:lang w:val="lv-LV"/>
              </w:rPr>
              <w:t>41503041904</w:t>
            </w:r>
            <w:r w:rsidRPr="005D1FF3">
              <w:rPr>
                <w:lang w:val="lv-LV"/>
              </w:rPr>
              <w:t>,</w:t>
            </w:r>
          </w:p>
          <w:p w:rsidR="00254294" w:rsidRPr="005D1FF3" w:rsidRDefault="00254294" w:rsidP="00026787">
            <w:pPr>
              <w:ind w:left="-107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18.novembra iela 37A, Daugavpils</w:t>
            </w:r>
            <w:r w:rsidRPr="005D1FF3">
              <w:rPr>
                <w:lang w:val="lv-LV"/>
              </w:rPr>
              <w:t>, LV-</w:t>
            </w:r>
            <w:r>
              <w:rPr>
                <w:lang w:val="lv-LV"/>
              </w:rPr>
              <w:t>5401</w:t>
            </w:r>
          </w:p>
        </w:tc>
        <w:tc>
          <w:tcPr>
            <w:tcW w:w="1417" w:type="dxa"/>
          </w:tcPr>
          <w:p w:rsidR="00254294" w:rsidRPr="005D1FF3" w:rsidRDefault="00254294" w:rsidP="00254294">
            <w:pPr>
              <w:ind w:left="-108" w:right="-108"/>
              <w:jc w:val="center"/>
              <w:rPr>
                <w:b/>
                <w:lang w:val="lv-LV"/>
              </w:rPr>
            </w:pPr>
          </w:p>
          <w:p w:rsidR="00254294" w:rsidRPr="005D1FF3" w:rsidRDefault="00254294" w:rsidP="00254294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07.11</w:t>
            </w:r>
            <w:r w:rsidRPr="005D1FF3">
              <w:rPr>
                <w:lang w:val="lv-LV"/>
              </w:rPr>
              <w:t>.2017.</w:t>
            </w:r>
          </w:p>
          <w:p w:rsidR="00254294" w:rsidRPr="005D1FF3" w:rsidRDefault="00254294" w:rsidP="00254294">
            <w:pPr>
              <w:ind w:left="-108" w:right="-108"/>
              <w:jc w:val="center"/>
              <w:rPr>
                <w:lang w:val="lv-LV"/>
              </w:rPr>
            </w:pPr>
            <w:r w:rsidRPr="005D1FF3">
              <w:rPr>
                <w:lang w:val="lv-LV"/>
              </w:rPr>
              <w:t>plkst. 09:</w:t>
            </w:r>
            <w:r>
              <w:rPr>
                <w:lang w:val="lv-LV"/>
              </w:rPr>
              <w:t>38</w:t>
            </w:r>
          </w:p>
        </w:tc>
        <w:tc>
          <w:tcPr>
            <w:tcW w:w="1985" w:type="dxa"/>
          </w:tcPr>
          <w:p w:rsidR="00254294" w:rsidRPr="005D1FF3" w:rsidRDefault="00254294" w:rsidP="00026787">
            <w:pPr>
              <w:ind w:right="-108"/>
              <w:jc w:val="center"/>
              <w:rPr>
                <w:b/>
                <w:bCs/>
                <w:lang w:val="lv-LV"/>
              </w:rPr>
            </w:pPr>
          </w:p>
          <w:p w:rsidR="00254294" w:rsidRPr="005D1FF3" w:rsidRDefault="00254294" w:rsidP="00026787">
            <w:pPr>
              <w:ind w:right="-108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93 888,00</w:t>
            </w:r>
          </w:p>
        </w:tc>
        <w:tc>
          <w:tcPr>
            <w:tcW w:w="1701" w:type="dxa"/>
          </w:tcPr>
          <w:p w:rsidR="00254294" w:rsidRPr="005D1FF3" w:rsidRDefault="00254294" w:rsidP="00026787">
            <w:pPr>
              <w:ind w:right="-108"/>
              <w:jc w:val="center"/>
              <w:rPr>
                <w:b/>
                <w:bCs/>
                <w:lang w:val="lv-LV"/>
              </w:rPr>
            </w:pPr>
          </w:p>
          <w:p w:rsidR="00254294" w:rsidRPr="005D1FF3" w:rsidRDefault="00254294" w:rsidP="00026787">
            <w:pPr>
              <w:ind w:right="-108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</w:t>
            </w:r>
            <w:r>
              <w:rPr>
                <w:bCs/>
                <w:lang w:val="lv-LV"/>
              </w:rPr>
              <w:t> 000,00</w:t>
            </w:r>
          </w:p>
        </w:tc>
      </w:tr>
    </w:tbl>
    <w:p w:rsidR="00C0594B" w:rsidRPr="00D05B67" w:rsidRDefault="00C0594B" w:rsidP="00C0594B">
      <w:pPr>
        <w:pStyle w:val="ListParagraph"/>
        <w:rPr>
          <w:b/>
          <w:lang w:val="lv-LV"/>
        </w:rPr>
      </w:pP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lastRenderedPageBreak/>
        <w:t xml:space="preserve">Piedāvājumu atvēršanas vieta, datums un laiks – </w:t>
      </w:r>
      <w:r w:rsidRPr="002B158C">
        <w:rPr>
          <w:lang w:val="lv-LV"/>
        </w:rPr>
        <w:t>Jēkabpils pilsētas pašvaldība, 20</w:t>
      </w:r>
      <w:r w:rsidR="00254294">
        <w:rPr>
          <w:lang w:val="lv-LV"/>
        </w:rPr>
        <w:t>9</w:t>
      </w:r>
      <w:r w:rsidRPr="002B158C">
        <w:rPr>
          <w:lang w:val="lv-LV"/>
        </w:rPr>
        <w:t xml:space="preserve">.kab., </w:t>
      </w:r>
      <w:r w:rsidRPr="002B158C">
        <w:rPr>
          <w:bCs/>
          <w:lang w:val="lv-LV"/>
        </w:rPr>
        <w:t xml:space="preserve">2017.gada </w:t>
      </w:r>
      <w:r w:rsidR="00254294">
        <w:rPr>
          <w:bCs/>
          <w:lang w:val="lv-LV"/>
        </w:rPr>
        <w:t>7.novembrī</w:t>
      </w:r>
      <w:r w:rsidRPr="002B158C">
        <w:rPr>
          <w:bCs/>
          <w:lang w:val="lv-LV"/>
        </w:rPr>
        <w:t xml:space="preserve"> plkst. 1</w:t>
      </w:r>
      <w:r>
        <w:rPr>
          <w:bCs/>
          <w:lang w:val="lv-LV"/>
        </w:rPr>
        <w:t>0</w:t>
      </w:r>
      <w:r w:rsidRPr="002B158C">
        <w:rPr>
          <w:bCs/>
          <w:lang w:val="lv-LV"/>
        </w:rPr>
        <w:t>.00.</w:t>
      </w: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Pretendenta (vai pretendentu) nosaukums, kuram (vai kuriem) piešķirtas iepirkuma līguma slēgšanas tiesības, piedāvātā līgumcena, kā arī piedāvājumu izvērtēšanas kopsavilkums un piedāvājuma izvēles pamatojums: 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1701"/>
        <w:gridCol w:w="3828"/>
      </w:tblGrid>
      <w:tr w:rsidR="00C0594B" w:rsidRPr="002B158C" w:rsidTr="00254294">
        <w:tc>
          <w:tcPr>
            <w:tcW w:w="708" w:type="dxa"/>
            <w:shd w:val="clear" w:color="auto" w:fill="D9D9D9" w:themeFill="background1" w:themeFillShade="D9"/>
          </w:tcPr>
          <w:p w:rsidR="00C0594B" w:rsidRPr="00D13622" w:rsidRDefault="00C0594B" w:rsidP="00026787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C0594B" w:rsidRPr="00D13622" w:rsidRDefault="00C0594B" w:rsidP="00026787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Nr.</w:t>
            </w:r>
          </w:p>
          <w:p w:rsidR="00C0594B" w:rsidRPr="00D13622" w:rsidRDefault="00C0594B" w:rsidP="00026787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p.k.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C0594B" w:rsidRPr="00D13622" w:rsidRDefault="00C0594B" w:rsidP="00026787">
            <w:pPr>
              <w:ind w:right="-108"/>
              <w:jc w:val="center"/>
              <w:rPr>
                <w:lang w:val="lv-LV"/>
              </w:rPr>
            </w:pPr>
          </w:p>
          <w:p w:rsidR="00C0594B" w:rsidRPr="00D13622" w:rsidRDefault="00C0594B" w:rsidP="00026787">
            <w:pPr>
              <w:ind w:right="-108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Pretendenta nosaukums</w:t>
            </w:r>
          </w:p>
          <w:p w:rsidR="00C0594B" w:rsidRPr="00D13622" w:rsidRDefault="00C0594B" w:rsidP="00026787">
            <w:pPr>
              <w:ind w:right="-108"/>
              <w:rPr>
                <w:lang w:val="lv-LV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C0594B" w:rsidRPr="00D13622" w:rsidRDefault="00C0594B" w:rsidP="00026787">
            <w:pPr>
              <w:ind w:right="-108"/>
              <w:jc w:val="center"/>
              <w:rPr>
                <w:bCs/>
                <w:lang w:val="lv-LV"/>
              </w:rPr>
            </w:pPr>
            <w:r w:rsidRPr="00D13622">
              <w:rPr>
                <w:bCs/>
                <w:lang w:val="lv-LV"/>
              </w:rPr>
              <w:t>Piedāvātā</w:t>
            </w:r>
          </w:p>
          <w:p w:rsidR="00C0594B" w:rsidRPr="00D13622" w:rsidRDefault="00C0594B" w:rsidP="00026787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 w:rsidRPr="00D13622">
              <w:rPr>
                <w:bCs/>
                <w:color w:val="000000"/>
                <w:lang w:val="lv-LV"/>
              </w:rPr>
              <w:t xml:space="preserve">līgumcena, </w:t>
            </w:r>
          </w:p>
          <w:p w:rsidR="00C0594B" w:rsidRPr="00D13622" w:rsidRDefault="00C0594B" w:rsidP="00026787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 w:rsidRPr="00D13622">
              <w:rPr>
                <w:bCs/>
                <w:color w:val="000000"/>
                <w:lang w:val="lv-LV"/>
              </w:rPr>
              <w:t xml:space="preserve">EUR </w:t>
            </w:r>
            <w:r w:rsidRPr="00D13622">
              <w:rPr>
                <w:bCs/>
                <w:color w:val="000000"/>
                <w:sz w:val="20"/>
                <w:szCs w:val="20"/>
                <w:lang w:val="lv-LV"/>
              </w:rPr>
              <w:t>bez PVN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C0594B" w:rsidRPr="00D13622" w:rsidRDefault="00C0594B" w:rsidP="00026787">
            <w:pPr>
              <w:ind w:right="-108"/>
              <w:jc w:val="center"/>
              <w:rPr>
                <w:lang w:val="lv-LV"/>
              </w:rPr>
            </w:pPr>
          </w:p>
          <w:p w:rsidR="00C0594B" w:rsidRPr="00D13622" w:rsidRDefault="00C0594B" w:rsidP="00026787">
            <w:pPr>
              <w:ind w:right="-108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Piedāvājuma izvēles pamatojums</w:t>
            </w:r>
          </w:p>
        </w:tc>
      </w:tr>
      <w:tr w:rsidR="00C0594B" w:rsidRPr="00012578" w:rsidTr="00254294">
        <w:tc>
          <w:tcPr>
            <w:tcW w:w="708" w:type="dxa"/>
          </w:tcPr>
          <w:p w:rsidR="00C0594B" w:rsidRDefault="00C0594B" w:rsidP="00026787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C0594B" w:rsidRPr="005D50D7" w:rsidRDefault="00C0594B" w:rsidP="00026787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3261" w:type="dxa"/>
          </w:tcPr>
          <w:p w:rsidR="00C0594B" w:rsidRDefault="00C0594B" w:rsidP="00026787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</w:p>
          <w:p w:rsidR="00C0594B" w:rsidRPr="00254294" w:rsidRDefault="00254294" w:rsidP="00026787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254294">
              <w:rPr>
                <w:b/>
                <w:lang w:val="lv-LV"/>
              </w:rPr>
              <w:t>AS “KOMUNĀLPROJEKTS”</w:t>
            </w:r>
          </w:p>
        </w:tc>
        <w:tc>
          <w:tcPr>
            <w:tcW w:w="1701" w:type="dxa"/>
          </w:tcPr>
          <w:p w:rsidR="00C0594B" w:rsidRDefault="00C0594B" w:rsidP="00026787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</w:p>
          <w:p w:rsidR="00254294" w:rsidRDefault="00012578" w:rsidP="00026787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25 632,00</w:t>
            </w:r>
          </w:p>
          <w:p w:rsidR="00254294" w:rsidRPr="005D50D7" w:rsidRDefault="00254294" w:rsidP="00026787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</w:p>
        </w:tc>
        <w:tc>
          <w:tcPr>
            <w:tcW w:w="3828" w:type="dxa"/>
          </w:tcPr>
          <w:p w:rsidR="00C0594B" w:rsidRPr="005D50D7" w:rsidRDefault="00012578" w:rsidP="00026787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color w:val="000000"/>
                <w:lang w:val="lv-LV"/>
              </w:rPr>
              <w:t xml:space="preserve">saimnieciski izdevīgākais piedāvājums, </w:t>
            </w:r>
            <w:r>
              <w:rPr>
                <w:color w:val="000000"/>
                <w:lang w:val="lv-LV"/>
              </w:rPr>
              <w:t xml:space="preserve">kurš noteikts, </w:t>
            </w:r>
            <w:r>
              <w:rPr>
                <w:color w:val="000000"/>
                <w:lang w:val="lv-LV"/>
              </w:rPr>
              <w:t>ņemot vērā cenu,</w:t>
            </w:r>
            <w:r>
              <w:rPr>
                <w:color w:val="000000"/>
                <w:lang w:val="lv-LV"/>
              </w:rPr>
              <w:t xml:space="preserve"> un, kas atbilst atklātā konkursa nolikuma prasībām</w:t>
            </w:r>
          </w:p>
        </w:tc>
      </w:tr>
    </w:tbl>
    <w:p w:rsidR="00C0594B" w:rsidRPr="002B158C" w:rsidRDefault="00DD4915" w:rsidP="00C0594B">
      <w:pPr>
        <w:pStyle w:val="ListParagraph"/>
        <w:numPr>
          <w:ilvl w:val="1"/>
          <w:numId w:val="1"/>
        </w:numPr>
        <w:ind w:right="-2"/>
        <w:jc w:val="both"/>
        <w:rPr>
          <w:lang w:val="lv-LV"/>
        </w:rPr>
      </w:pPr>
      <w:r>
        <w:rPr>
          <w:b/>
          <w:lang w:val="lv-LV"/>
        </w:rPr>
        <w:t xml:space="preserve"> </w:t>
      </w:r>
      <w:r w:rsidR="00C0594B" w:rsidRPr="002B158C">
        <w:rPr>
          <w:b/>
          <w:lang w:val="lv-LV"/>
        </w:rPr>
        <w:t>Piedāvājumu izvērtēšanas kopsavilkums:</w:t>
      </w:r>
      <w:r w:rsidR="00C0594B" w:rsidRPr="002B158C">
        <w:rPr>
          <w:lang w:val="lv-LV"/>
        </w:rPr>
        <w:t xml:space="preserve"> Iepirkuma komisija veica pretendent</w:t>
      </w:r>
      <w:r w:rsidR="00C0594B">
        <w:rPr>
          <w:lang w:val="lv-LV"/>
        </w:rPr>
        <w:t>a</w:t>
      </w:r>
      <w:r w:rsidR="00C0594B" w:rsidRPr="002B158C">
        <w:rPr>
          <w:lang w:val="lv-LV"/>
        </w:rPr>
        <w:t xml:space="preserve">  iesniegt</w:t>
      </w:r>
      <w:r w:rsidR="00C0594B">
        <w:rPr>
          <w:lang w:val="lv-LV"/>
        </w:rPr>
        <w:t>ā</w:t>
      </w:r>
      <w:r w:rsidR="00C0594B" w:rsidRPr="002B158C">
        <w:rPr>
          <w:lang w:val="lv-LV"/>
        </w:rPr>
        <w:t xml:space="preserve"> piedāvājum</w:t>
      </w:r>
      <w:r w:rsidR="00C0594B">
        <w:rPr>
          <w:lang w:val="lv-LV"/>
        </w:rPr>
        <w:t>a</w:t>
      </w:r>
      <w:r w:rsidR="00C0594B" w:rsidRPr="002B158C">
        <w:rPr>
          <w:lang w:val="lv-LV"/>
        </w:rPr>
        <w:t xml:space="preserve"> pārbaudi saskaņā ar publiskā iepirkuma nolikuma prasībām </w:t>
      </w:r>
      <w:r w:rsidR="00C0594B">
        <w:rPr>
          <w:lang w:val="lv-LV"/>
        </w:rPr>
        <w:t>secīgi šādos</w:t>
      </w:r>
      <w:r w:rsidR="00C0594B" w:rsidRPr="002B158C">
        <w:rPr>
          <w:lang w:val="lv-LV"/>
        </w:rPr>
        <w:t xml:space="preserve"> posmos: </w:t>
      </w:r>
    </w:p>
    <w:p w:rsidR="00C0594B" w:rsidRDefault="00C0594B" w:rsidP="00C0594B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Pretendentu iesniegto piedāvājumu atbilstības pārbaude attiecībā uz piedāvājuma nofo</w:t>
      </w:r>
      <w:r>
        <w:rPr>
          <w:lang w:val="lv-LV"/>
        </w:rPr>
        <w:t>rmējumu, pieteikuma dalībai iepirkuma procedūrā un piedāvājuma nodrošinājuma atbilstība</w:t>
      </w:r>
      <w:r w:rsidRPr="002B158C">
        <w:rPr>
          <w:lang w:val="lv-LV"/>
        </w:rPr>
        <w:t xml:space="preserve">; </w:t>
      </w:r>
    </w:p>
    <w:p w:rsidR="00012578" w:rsidRPr="002B158C" w:rsidRDefault="00012578" w:rsidP="00012578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</w:t>
      </w:r>
      <w:r>
        <w:rPr>
          <w:lang w:val="lv-LV"/>
        </w:rPr>
        <w:t>u</w:t>
      </w:r>
      <w:r>
        <w:rPr>
          <w:lang w:val="lv-LV"/>
        </w:rPr>
        <w:t xml:space="preserve"> </w:t>
      </w:r>
      <w:r w:rsidRPr="002B158C">
        <w:rPr>
          <w:lang w:val="lv-LV"/>
        </w:rPr>
        <w:t>iesniegt</w:t>
      </w:r>
      <w:r>
        <w:rPr>
          <w:lang w:val="lv-LV"/>
        </w:rPr>
        <w:t>o</w:t>
      </w:r>
      <w:r w:rsidRPr="002B158C">
        <w:rPr>
          <w:lang w:val="lv-LV"/>
        </w:rPr>
        <w:t xml:space="preserve"> Tehnisk</w:t>
      </w:r>
      <w:r>
        <w:rPr>
          <w:lang w:val="lv-LV"/>
        </w:rPr>
        <w:t>o</w:t>
      </w:r>
      <w:r w:rsidRPr="002B158C">
        <w:rPr>
          <w:lang w:val="lv-LV"/>
        </w:rPr>
        <w:t xml:space="preserve"> piedāvājum</w:t>
      </w:r>
      <w:r>
        <w:rPr>
          <w:lang w:val="lv-LV"/>
        </w:rPr>
        <w:t>u</w:t>
      </w:r>
      <w:r w:rsidRPr="002B158C">
        <w:rPr>
          <w:lang w:val="lv-LV"/>
        </w:rPr>
        <w:t xml:space="preserve"> atbilstības pārbaude</w:t>
      </w:r>
      <w:r>
        <w:rPr>
          <w:lang w:val="lv-LV"/>
        </w:rPr>
        <w:t>.</w:t>
      </w:r>
    </w:p>
    <w:p w:rsidR="00012578" w:rsidRPr="002B158C" w:rsidRDefault="00012578" w:rsidP="00012578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</w:t>
      </w:r>
      <w:r>
        <w:rPr>
          <w:lang w:val="lv-LV"/>
        </w:rPr>
        <w:t xml:space="preserve">u </w:t>
      </w:r>
      <w:r w:rsidRPr="002B158C">
        <w:rPr>
          <w:lang w:val="lv-LV"/>
        </w:rPr>
        <w:t>iesniegt</w:t>
      </w:r>
      <w:r>
        <w:rPr>
          <w:lang w:val="lv-LV"/>
        </w:rPr>
        <w:t>o</w:t>
      </w:r>
      <w:r w:rsidRPr="002B158C">
        <w:rPr>
          <w:lang w:val="lv-LV"/>
        </w:rPr>
        <w:t xml:space="preserve"> </w:t>
      </w:r>
      <w:r>
        <w:rPr>
          <w:lang w:val="lv-LV"/>
        </w:rPr>
        <w:t>Finanšu</w:t>
      </w:r>
      <w:r w:rsidRPr="002B158C">
        <w:rPr>
          <w:lang w:val="lv-LV"/>
        </w:rPr>
        <w:t xml:space="preserve"> piedāvājum</w:t>
      </w:r>
      <w:r>
        <w:rPr>
          <w:lang w:val="lv-LV"/>
        </w:rPr>
        <w:t>u</w:t>
      </w:r>
      <w:r w:rsidRPr="002B158C">
        <w:rPr>
          <w:lang w:val="lv-LV"/>
        </w:rPr>
        <w:t xml:space="preserve"> atbilstības pārbaude</w:t>
      </w:r>
      <w:r>
        <w:rPr>
          <w:lang w:val="lv-LV"/>
        </w:rPr>
        <w:t>,</w:t>
      </w:r>
    </w:p>
    <w:p w:rsidR="00C0594B" w:rsidRDefault="00C0594B" w:rsidP="00C0594B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>
        <w:rPr>
          <w:lang w:val="lv-LV"/>
        </w:rPr>
        <w:t>Pretendenta</w:t>
      </w:r>
      <w:r w:rsidR="00012578">
        <w:rPr>
          <w:lang w:val="lv-LV"/>
        </w:rPr>
        <w:t>, kuram būtu piešķiramas līguma slēgšanas tiesības,</w:t>
      </w:r>
      <w:r>
        <w:rPr>
          <w:lang w:val="lv-LV"/>
        </w:rPr>
        <w:t xml:space="preserve"> kvalifikācijas atbilstības pārbaude;</w:t>
      </w:r>
    </w:p>
    <w:p w:rsidR="00012578" w:rsidRPr="00DD4915" w:rsidRDefault="00012578" w:rsidP="00C0594B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DD4915">
        <w:rPr>
          <w:lang w:val="lv-LV"/>
        </w:rPr>
        <w:t>P</w:t>
      </w:r>
      <w:r w:rsidRPr="00DD4915">
        <w:rPr>
          <w:lang w:val="lv-LV"/>
        </w:rPr>
        <w:t>retendent</w:t>
      </w:r>
      <w:r w:rsidRPr="00DD4915">
        <w:rPr>
          <w:lang w:val="lv-LV"/>
        </w:rPr>
        <w:t>a</w:t>
      </w:r>
      <w:r w:rsidRPr="00DD4915">
        <w:rPr>
          <w:lang w:val="lv-LV"/>
        </w:rPr>
        <w:t>, kuram būtu piešķiramas līguma slēgšanas tiesības</w:t>
      </w:r>
      <w:r w:rsidRPr="00DD4915">
        <w:rPr>
          <w:lang w:val="lv-LV"/>
        </w:rPr>
        <w:t>, pārbaude</w:t>
      </w:r>
      <w:r w:rsidR="00DD4915" w:rsidRPr="00DD4915">
        <w:rPr>
          <w:lang w:val="lv-LV"/>
        </w:rPr>
        <w:t xml:space="preserve">, vai pretendentam </w:t>
      </w:r>
      <w:r w:rsidR="00DD4915" w:rsidRPr="00DD4915">
        <w:rPr>
          <w:lang w:val="lv-LV"/>
        </w:rPr>
        <w:t>un uz pretendenta norādītajām personām, uz kuru iespējām pretendents balstās,</w:t>
      </w:r>
      <w:r w:rsidR="00DD4915" w:rsidRPr="00DD4915">
        <w:rPr>
          <w:lang w:val="lv-LV"/>
        </w:rPr>
        <w:t xml:space="preserve"> </w:t>
      </w:r>
      <w:r w:rsidRPr="00DD4915">
        <w:rPr>
          <w:lang w:val="lv-LV"/>
        </w:rPr>
        <w:t>nepastāv Publisko iepirkumu likuma 42.panta pirmās daļas 1., 2., 3., 4., 5., 6., 7., 8.punktā minētie izslēgšanas nosacījumi</w:t>
      </w:r>
      <w:r w:rsidR="00DD4915">
        <w:rPr>
          <w:lang w:val="lv-LV"/>
        </w:rPr>
        <w:t>.</w:t>
      </w:r>
    </w:p>
    <w:p w:rsidR="00012578" w:rsidRPr="002B158C" w:rsidRDefault="00DD4915" w:rsidP="00C0594B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>
        <w:rPr>
          <w:lang w:val="lv-LV"/>
        </w:rPr>
        <w:t>Iepirkuma līguma izpildes tiesību piešķiršana.</w:t>
      </w: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Informācija</w:t>
      </w:r>
      <w:r w:rsidRPr="002B158C">
        <w:rPr>
          <w:b/>
          <w:bCs/>
          <w:lang w:val="lv-LV"/>
        </w:rPr>
        <w:t xml:space="preserve"> (ja tā ir zināma) par to iepirkuma līguma vai vispārīgās vienošanās daļu, kuru izraudzītais pretendents plānojis nodot apakšuzņēmējiem, kā arī apakšuzņēmēju nosaukumi: </w:t>
      </w:r>
      <w:r w:rsidRPr="002B158C">
        <w:rPr>
          <w:bCs/>
          <w:lang w:val="lv-LV"/>
        </w:rPr>
        <w:t xml:space="preserve">Nav. </w:t>
      </w: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Pamatojums lēmumam par katru noraidīto pretendentu, kā arī par katru iepirkuma procedūras dokumentiem neatbilstošu piedāvājumu: 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2411"/>
        <w:gridCol w:w="6237"/>
      </w:tblGrid>
      <w:tr w:rsidR="00C0594B" w:rsidRPr="002B158C" w:rsidTr="00026787">
        <w:tc>
          <w:tcPr>
            <w:tcW w:w="708" w:type="dxa"/>
            <w:shd w:val="clear" w:color="auto" w:fill="D9D9D9" w:themeFill="background1" w:themeFillShade="D9"/>
          </w:tcPr>
          <w:p w:rsidR="00C0594B" w:rsidRPr="005D50D7" w:rsidRDefault="00C0594B" w:rsidP="00026787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5D50D7">
              <w:rPr>
                <w:b/>
                <w:lang w:val="lv-LV"/>
              </w:rPr>
              <w:t>Nr.</w:t>
            </w:r>
          </w:p>
          <w:p w:rsidR="00C0594B" w:rsidRPr="005D50D7" w:rsidRDefault="00C0594B" w:rsidP="00026787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5D50D7">
              <w:rPr>
                <w:b/>
                <w:lang w:val="lv-LV"/>
              </w:rPr>
              <w:t>p.k.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C0594B" w:rsidRPr="005D50D7" w:rsidRDefault="00C0594B" w:rsidP="00026787">
            <w:pPr>
              <w:ind w:right="-108"/>
              <w:jc w:val="center"/>
              <w:rPr>
                <w:b/>
                <w:lang w:val="lv-LV"/>
              </w:rPr>
            </w:pPr>
            <w:r w:rsidRPr="002B158C">
              <w:rPr>
                <w:b/>
                <w:lang w:val="lv-LV"/>
              </w:rPr>
              <w:t>Pretendenta nosaukums</w:t>
            </w:r>
          </w:p>
          <w:p w:rsidR="00C0594B" w:rsidRPr="005D50D7" w:rsidRDefault="00C0594B" w:rsidP="00026787">
            <w:pPr>
              <w:ind w:right="-108"/>
              <w:rPr>
                <w:lang w:val="lv-LV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C0594B" w:rsidRPr="005D50D7" w:rsidRDefault="00C0594B" w:rsidP="00026787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2B158C">
              <w:rPr>
                <w:b/>
                <w:bCs/>
                <w:lang w:val="lv-LV"/>
              </w:rPr>
              <w:t>Noraidīšanas pamatojums</w:t>
            </w:r>
          </w:p>
        </w:tc>
      </w:tr>
      <w:tr w:rsidR="00C0594B" w:rsidRPr="00C0594B" w:rsidTr="00026787">
        <w:tc>
          <w:tcPr>
            <w:tcW w:w="708" w:type="dxa"/>
          </w:tcPr>
          <w:p w:rsidR="00C0594B" w:rsidRDefault="00C0594B" w:rsidP="00026787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C0594B" w:rsidRPr="005D50D7" w:rsidRDefault="00C0594B" w:rsidP="00026787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2411" w:type="dxa"/>
          </w:tcPr>
          <w:p w:rsidR="00C0594B" w:rsidRDefault="00C0594B" w:rsidP="00026787">
            <w:pPr>
              <w:tabs>
                <w:tab w:val="left" w:pos="0"/>
              </w:tabs>
              <w:ind w:right="43"/>
              <w:jc w:val="center"/>
              <w:rPr>
                <w:rFonts w:eastAsia="Calibri"/>
                <w:b/>
                <w:lang w:val="lv-LV"/>
              </w:rPr>
            </w:pPr>
          </w:p>
          <w:p w:rsidR="00C0594B" w:rsidRPr="004A395D" w:rsidRDefault="00C0594B" w:rsidP="00026787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4A395D">
              <w:rPr>
                <w:rFonts w:eastAsia="Calibri"/>
                <w:b/>
                <w:lang w:val="lv-LV"/>
              </w:rPr>
              <w:t>SIA “</w:t>
            </w:r>
            <w:r>
              <w:rPr>
                <w:rFonts w:eastAsia="Calibri"/>
                <w:b/>
                <w:lang w:val="lv-LV"/>
              </w:rPr>
              <w:t>REM PRO</w:t>
            </w:r>
            <w:r w:rsidRPr="004A395D">
              <w:rPr>
                <w:rFonts w:eastAsia="Calibri"/>
                <w:b/>
                <w:lang w:val="lv-LV"/>
              </w:rPr>
              <w:t>”</w:t>
            </w:r>
          </w:p>
        </w:tc>
        <w:tc>
          <w:tcPr>
            <w:tcW w:w="6237" w:type="dxa"/>
          </w:tcPr>
          <w:p w:rsidR="00C0594B" w:rsidRDefault="00C0594B" w:rsidP="00026787">
            <w:pPr>
              <w:ind w:right="-2"/>
              <w:jc w:val="both"/>
              <w:rPr>
                <w:lang w:val="lv-LV"/>
              </w:rPr>
            </w:pPr>
          </w:p>
          <w:p w:rsidR="00C0594B" w:rsidRPr="005D50D7" w:rsidRDefault="00C0594B" w:rsidP="00DD4915">
            <w:pPr>
              <w:ind w:right="-2"/>
              <w:jc w:val="both"/>
              <w:rPr>
                <w:b/>
                <w:lang w:val="lv-LV"/>
              </w:rPr>
            </w:pPr>
            <w:r w:rsidRPr="00004CA3">
              <w:rPr>
                <w:lang w:val="lv-LV"/>
              </w:rPr>
              <w:t xml:space="preserve">Noraidīšanas pamatojums – </w:t>
            </w:r>
            <w:r w:rsidR="00DD4915">
              <w:rPr>
                <w:lang w:val="lv-LV"/>
              </w:rPr>
              <w:t xml:space="preserve">nav </w:t>
            </w:r>
            <w:r w:rsidR="00DD4915">
              <w:rPr>
                <w:color w:val="000000"/>
                <w:lang w:val="lv-LV"/>
              </w:rPr>
              <w:t xml:space="preserve">saimnieciski izdevīgākais piedāvājums, kurš noteikts, </w:t>
            </w:r>
            <w:r w:rsidR="00DD4915">
              <w:rPr>
                <w:color w:val="000000"/>
                <w:lang w:val="lv-LV"/>
              </w:rPr>
              <w:t>ņemot vērā cenu</w:t>
            </w:r>
          </w:p>
        </w:tc>
      </w:tr>
    </w:tbl>
    <w:p w:rsidR="00C0594B" w:rsidRPr="00E74D39" w:rsidRDefault="00C0594B" w:rsidP="00C0594B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color w:val="000000"/>
          <w:lang w:val="lv-LV"/>
        </w:rPr>
        <w:t>Pamatojums iepirkuma procedūras nepārtraukšanai, ja piedāvājumu iesniedzis tikai viens piegādātājs</w:t>
      </w:r>
      <w:r w:rsidRPr="002B158C">
        <w:rPr>
          <w:b/>
          <w:bCs/>
          <w:lang w:val="lv-LV"/>
        </w:rPr>
        <w:t xml:space="preserve">: </w:t>
      </w:r>
      <w:r w:rsidR="00DD4915">
        <w:rPr>
          <w:bCs/>
          <w:lang w:val="lv-LV"/>
        </w:rPr>
        <w:t>saņemti 2</w:t>
      </w:r>
      <w:r w:rsidRPr="00E74D39">
        <w:rPr>
          <w:bCs/>
          <w:lang w:val="lv-LV"/>
        </w:rPr>
        <w:t xml:space="preserve"> piedāvājum</w:t>
      </w:r>
      <w:r w:rsidR="00DD4915">
        <w:rPr>
          <w:bCs/>
          <w:lang w:val="lv-LV"/>
        </w:rPr>
        <w:t>i</w:t>
      </w:r>
      <w:r w:rsidRPr="00E74D39">
        <w:rPr>
          <w:bCs/>
          <w:lang w:val="lv-LV"/>
        </w:rPr>
        <w:t xml:space="preserve">. </w:t>
      </w:r>
    </w:p>
    <w:p w:rsidR="00C0594B" w:rsidRPr="00F86578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F86578">
        <w:rPr>
          <w:b/>
          <w:bCs/>
          <w:lang w:val="lv-LV"/>
        </w:rPr>
        <w:t xml:space="preserve">Lēmuma pamatojums, ja iepirkuma komisija pieņēmusi lēmumu pārtraukt vai izbeigt iepirkuma procedūru: </w:t>
      </w:r>
      <w:r w:rsidR="00DD4915">
        <w:rPr>
          <w:lang w:val="lv-LV"/>
        </w:rPr>
        <w:t>nav pārtraukta.</w:t>
      </w:r>
    </w:p>
    <w:p w:rsidR="00C0594B" w:rsidRPr="00F86578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F86578">
        <w:rPr>
          <w:bCs/>
          <w:lang w:val="lv-LV"/>
        </w:rPr>
        <w:t xml:space="preserve"> </w:t>
      </w:r>
      <w:r w:rsidRPr="00F86578">
        <w:rPr>
          <w:b/>
          <w:lang w:val="lv-LV"/>
        </w:rPr>
        <w:t xml:space="preserve">Piedāvājuma noraidīšanas pamatojums, ja iepirkuma komisija atzinusi piedāvājumu par nepamatoti lētu: </w:t>
      </w:r>
      <w:r w:rsidRPr="00F86578">
        <w:rPr>
          <w:lang w:val="lv-LV"/>
        </w:rPr>
        <w:t xml:space="preserve">nav atzīts. </w:t>
      </w: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Iemesli, kuru dēļ netiek paredzēta elektroniska piedāvājumu iesniegšana, ja pasūtītājam ir pienākums izmantot piedāvājumu saņemšanai elektroniskās informācijas sistēmas</w:t>
      </w:r>
      <w:r w:rsidRPr="002B158C">
        <w:rPr>
          <w:lang w:val="lv-LV"/>
        </w:rPr>
        <w:t xml:space="preserve"> – nav pienākums. </w:t>
      </w:r>
    </w:p>
    <w:p w:rsidR="00C0594B" w:rsidRPr="002B158C" w:rsidRDefault="00C0594B" w:rsidP="00C0594B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Konstatētie interešu konflikti un pasākumi, kas veikti to novēršanai: </w:t>
      </w:r>
      <w:r w:rsidRPr="002B158C">
        <w:rPr>
          <w:lang w:val="lv-LV"/>
        </w:rPr>
        <w:t xml:space="preserve">nav konstatēti. </w:t>
      </w:r>
    </w:p>
    <w:p w:rsidR="00C0594B" w:rsidRPr="002B158C" w:rsidRDefault="00C0594B" w:rsidP="00C0594B">
      <w:pPr>
        <w:pStyle w:val="ListParagraph"/>
        <w:rPr>
          <w:lang w:val="lv-LV"/>
        </w:rPr>
      </w:pPr>
    </w:p>
    <w:p w:rsidR="00C0594B" w:rsidRPr="002B158C" w:rsidRDefault="00C0594B" w:rsidP="00C0594B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</w:t>
      </w:r>
      <w:r w:rsidRPr="002B158C">
        <w:rPr>
          <w:lang w:val="lv-LV"/>
        </w:rPr>
        <w:t>:</w:t>
      </w:r>
      <w:r w:rsidRPr="002B158C">
        <w:rPr>
          <w:bCs/>
          <w:lang w:val="lv-LV"/>
        </w:rPr>
        <w:t xml:space="preserve"> </w:t>
      </w:r>
    </w:p>
    <w:p w:rsidR="00C0594B" w:rsidRPr="00167BB1" w:rsidRDefault="00C0594B" w:rsidP="00C0594B">
      <w:pPr>
        <w:pStyle w:val="BodyText"/>
        <w:widowControl/>
        <w:numPr>
          <w:ilvl w:val="0"/>
          <w:numId w:val="3"/>
        </w:numPr>
        <w:ind w:right="-2"/>
        <w:rPr>
          <w:bCs/>
          <w:color w:val="000000" w:themeColor="text1"/>
        </w:rPr>
      </w:pPr>
      <w:r w:rsidRPr="00167BB1">
        <w:rPr>
          <w:bCs/>
          <w:color w:val="000000" w:themeColor="text1"/>
        </w:rPr>
        <w:t xml:space="preserve">2017.gada 24.augusta Jēkabpils pilsētas domes sēdes lēmums Nr.293 (protokols Nr.22, 10.§) kopija uz 1 </w:t>
      </w:r>
      <w:proofErr w:type="spellStart"/>
      <w:r w:rsidRPr="00167BB1">
        <w:rPr>
          <w:bCs/>
          <w:color w:val="000000" w:themeColor="text1"/>
        </w:rPr>
        <w:t>lp</w:t>
      </w:r>
      <w:proofErr w:type="spellEnd"/>
      <w:r w:rsidRPr="00167BB1">
        <w:rPr>
          <w:bCs/>
          <w:color w:val="000000" w:themeColor="text1"/>
        </w:rPr>
        <w:t>.;</w:t>
      </w:r>
    </w:p>
    <w:p w:rsidR="00C0594B" w:rsidRPr="00167BB1" w:rsidRDefault="00C0594B" w:rsidP="00C0594B">
      <w:pPr>
        <w:pStyle w:val="BodyText"/>
        <w:widowControl/>
        <w:numPr>
          <w:ilvl w:val="0"/>
          <w:numId w:val="3"/>
        </w:numPr>
        <w:ind w:right="-2"/>
        <w:rPr>
          <w:bCs/>
          <w:color w:val="000000" w:themeColor="text1"/>
        </w:rPr>
      </w:pPr>
      <w:r w:rsidRPr="00167BB1">
        <w:rPr>
          <w:color w:val="000000" w:themeColor="text1"/>
        </w:rPr>
        <w:lastRenderedPageBreak/>
        <w:t xml:space="preserve">Atklāta konkursa nolikums uz </w:t>
      </w:r>
      <w:r w:rsidR="00DD4915">
        <w:rPr>
          <w:color w:val="000000" w:themeColor="text1"/>
          <w:szCs w:val="20"/>
        </w:rPr>
        <w:t>57</w:t>
      </w:r>
      <w:r w:rsidRPr="00167BB1">
        <w:rPr>
          <w:color w:val="000000" w:themeColor="text1"/>
          <w:szCs w:val="20"/>
        </w:rPr>
        <w:t xml:space="preserve"> </w:t>
      </w:r>
      <w:proofErr w:type="spellStart"/>
      <w:r w:rsidRPr="00167BB1">
        <w:rPr>
          <w:color w:val="000000" w:themeColor="text1"/>
        </w:rPr>
        <w:t>lp</w:t>
      </w:r>
      <w:proofErr w:type="spellEnd"/>
      <w:r w:rsidRPr="00167BB1">
        <w:rPr>
          <w:color w:val="000000" w:themeColor="text1"/>
        </w:rPr>
        <w:t>.;</w:t>
      </w:r>
    </w:p>
    <w:p w:rsidR="00C0594B" w:rsidRPr="00167BB1" w:rsidRDefault="00C0594B" w:rsidP="00C0594B">
      <w:pPr>
        <w:pStyle w:val="BodyText"/>
        <w:widowControl/>
        <w:numPr>
          <w:ilvl w:val="0"/>
          <w:numId w:val="3"/>
        </w:numPr>
        <w:ind w:right="-2"/>
        <w:rPr>
          <w:bCs/>
          <w:color w:val="000000" w:themeColor="text1"/>
        </w:rPr>
      </w:pPr>
      <w:r w:rsidRPr="00167BB1">
        <w:rPr>
          <w:color w:val="000000" w:themeColor="text1"/>
        </w:rPr>
        <w:t xml:space="preserve">Izdruka no Jēkabpils pilsētas pašvaldības mājas lapas </w:t>
      </w:r>
      <w:r w:rsidR="00DD4915">
        <w:rPr>
          <w:color w:val="000000" w:themeColor="text1"/>
        </w:rPr>
        <w:t>02.10</w:t>
      </w:r>
      <w:r w:rsidRPr="00167BB1">
        <w:rPr>
          <w:color w:val="000000" w:themeColor="text1"/>
        </w:rPr>
        <w:t xml:space="preserve">.2017. par iepirkuma procedūras uzsākšanu uz 1 (vienas) </w:t>
      </w:r>
      <w:proofErr w:type="spellStart"/>
      <w:r w:rsidRPr="00167BB1">
        <w:rPr>
          <w:color w:val="000000" w:themeColor="text1"/>
        </w:rPr>
        <w:t>lp</w:t>
      </w:r>
      <w:proofErr w:type="spellEnd"/>
      <w:r w:rsidRPr="00167BB1">
        <w:rPr>
          <w:color w:val="000000" w:themeColor="text1"/>
        </w:rPr>
        <w:t>.;</w:t>
      </w:r>
    </w:p>
    <w:p w:rsidR="00C0594B" w:rsidRPr="005A73FC" w:rsidRDefault="00C0594B" w:rsidP="00C0594B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167BB1">
        <w:rPr>
          <w:color w:val="000000" w:themeColor="text1"/>
          <w:szCs w:val="22"/>
        </w:rPr>
        <w:t xml:space="preserve">2017.gada </w:t>
      </w:r>
      <w:r w:rsidR="00DD4915">
        <w:rPr>
          <w:color w:val="000000" w:themeColor="text1"/>
          <w:szCs w:val="22"/>
        </w:rPr>
        <w:t>27</w:t>
      </w:r>
      <w:r w:rsidRPr="00167BB1">
        <w:rPr>
          <w:color w:val="000000" w:themeColor="text1"/>
          <w:szCs w:val="22"/>
        </w:rPr>
        <w:t>.septembra pašvaldības iepirkumu komisijas sēdes protokols</w:t>
      </w:r>
      <w:r w:rsidR="00DD4915">
        <w:rPr>
          <w:color w:val="000000" w:themeColor="text1"/>
          <w:szCs w:val="22"/>
        </w:rPr>
        <w:t xml:space="preserve"> Nr.191</w:t>
      </w:r>
      <w:r w:rsidRPr="00167BB1">
        <w:rPr>
          <w:color w:val="000000" w:themeColor="text1"/>
          <w:szCs w:val="22"/>
        </w:rPr>
        <w:t xml:space="preserve"> par nolikuma apstiprināšanu un iepirkuma procedūras uzsākšanu uz 2 </w:t>
      </w:r>
      <w:proofErr w:type="spellStart"/>
      <w:r w:rsidRPr="00167BB1">
        <w:rPr>
          <w:color w:val="000000" w:themeColor="text1"/>
          <w:szCs w:val="22"/>
        </w:rPr>
        <w:t>lp</w:t>
      </w:r>
      <w:proofErr w:type="spellEnd"/>
      <w:r w:rsidRPr="00167BB1">
        <w:rPr>
          <w:color w:val="000000" w:themeColor="text1"/>
          <w:szCs w:val="22"/>
        </w:rPr>
        <w:t xml:space="preserve">. ar pielikumiem (t.sk. iepirkuma komisijas locekļu </w:t>
      </w:r>
      <w:r w:rsidRPr="00AF0E53">
        <w:rPr>
          <w:color w:val="000000"/>
          <w:szCs w:val="22"/>
        </w:rPr>
        <w:t>un iepirkuma procedūras dokumentu sagatavotāju apliecinājumi);</w:t>
      </w:r>
    </w:p>
    <w:p w:rsidR="00C0594B" w:rsidRPr="00E57E1B" w:rsidRDefault="00C0594B" w:rsidP="00C0594B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rPr>
          <w:color w:val="000000"/>
          <w:szCs w:val="22"/>
        </w:rPr>
        <w:t xml:space="preserve">2017.gada </w:t>
      </w:r>
      <w:r w:rsidR="00E57E1B">
        <w:rPr>
          <w:color w:val="000000"/>
          <w:szCs w:val="22"/>
        </w:rPr>
        <w:t>10.oktobra</w:t>
      </w:r>
      <w:r w:rsidRPr="00AF0E53">
        <w:rPr>
          <w:color w:val="000000"/>
          <w:szCs w:val="22"/>
        </w:rPr>
        <w:t xml:space="preserve"> pašvaldības iepirkumu komisijas sēdes protokols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>Nr.</w:t>
      </w:r>
      <w:r w:rsidR="00E57E1B">
        <w:rPr>
          <w:color w:val="000000"/>
          <w:szCs w:val="22"/>
        </w:rPr>
        <w:t>202</w:t>
      </w:r>
      <w:r>
        <w:rPr>
          <w:color w:val="000000"/>
          <w:szCs w:val="22"/>
        </w:rPr>
        <w:t xml:space="preserve"> par atbildes sniegšanu uz piegādātāja jautājum</w:t>
      </w:r>
      <w:r w:rsidR="00E57E1B">
        <w:rPr>
          <w:color w:val="000000"/>
          <w:szCs w:val="22"/>
        </w:rPr>
        <w:t>u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 xml:space="preserve">uz 2 </w:t>
      </w:r>
      <w:proofErr w:type="spellStart"/>
      <w:r w:rsidRPr="00AF0E53">
        <w:rPr>
          <w:color w:val="000000"/>
          <w:szCs w:val="22"/>
        </w:rPr>
        <w:t>lp</w:t>
      </w:r>
      <w:proofErr w:type="spellEnd"/>
      <w:r w:rsidRPr="00AF0E53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ar pielikumiem</w:t>
      </w:r>
      <w:r w:rsidRPr="00AF0E53">
        <w:rPr>
          <w:color w:val="000000"/>
          <w:szCs w:val="22"/>
        </w:rPr>
        <w:t>;</w:t>
      </w:r>
    </w:p>
    <w:p w:rsidR="00E57E1B" w:rsidRPr="00E57E1B" w:rsidRDefault="00E57E1B" w:rsidP="00E57E1B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rPr>
          <w:color w:val="000000"/>
          <w:szCs w:val="22"/>
        </w:rPr>
        <w:t xml:space="preserve">2017.gada </w:t>
      </w:r>
      <w:r>
        <w:rPr>
          <w:color w:val="000000"/>
          <w:szCs w:val="22"/>
        </w:rPr>
        <w:t>1.novem</w:t>
      </w:r>
      <w:r>
        <w:rPr>
          <w:color w:val="000000"/>
          <w:szCs w:val="22"/>
        </w:rPr>
        <w:t>bra</w:t>
      </w:r>
      <w:r w:rsidRPr="00AF0E53">
        <w:rPr>
          <w:color w:val="000000"/>
          <w:szCs w:val="22"/>
        </w:rPr>
        <w:t xml:space="preserve"> pašvaldības iepirkumu komisijas sēdes protokols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>Nr.</w:t>
      </w:r>
      <w:r>
        <w:rPr>
          <w:color w:val="000000"/>
          <w:szCs w:val="22"/>
        </w:rPr>
        <w:t>2</w:t>
      </w:r>
      <w:r>
        <w:rPr>
          <w:color w:val="000000"/>
          <w:szCs w:val="22"/>
        </w:rPr>
        <w:t>16</w:t>
      </w:r>
      <w:r>
        <w:rPr>
          <w:color w:val="000000"/>
          <w:szCs w:val="22"/>
        </w:rPr>
        <w:t xml:space="preserve"> par atbildes sniegšanu uz piegādātāja jautājumu </w:t>
      </w:r>
      <w:r w:rsidRPr="00AF0E53">
        <w:rPr>
          <w:color w:val="000000"/>
          <w:szCs w:val="22"/>
        </w:rPr>
        <w:t xml:space="preserve">uz 2 </w:t>
      </w:r>
      <w:proofErr w:type="spellStart"/>
      <w:r w:rsidRPr="00AF0E53">
        <w:rPr>
          <w:color w:val="000000"/>
          <w:szCs w:val="22"/>
        </w:rPr>
        <w:t>lp</w:t>
      </w:r>
      <w:proofErr w:type="spellEnd"/>
      <w:r w:rsidRPr="00AF0E53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ar pielikumiem</w:t>
      </w:r>
      <w:r w:rsidRPr="00AF0E53">
        <w:rPr>
          <w:color w:val="000000"/>
          <w:szCs w:val="22"/>
        </w:rPr>
        <w:t>;</w:t>
      </w:r>
    </w:p>
    <w:p w:rsidR="00C0594B" w:rsidRPr="00AF0E53" w:rsidRDefault="00C0594B" w:rsidP="00C0594B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 xml:space="preserve">2017.gada </w:t>
      </w:r>
      <w:r w:rsidR="00E57E1B">
        <w:t>7.novembra</w:t>
      </w:r>
      <w:r w:rsidRPr="00AF0E53">
        <w:t xml:space="preserve"> pašvaldības iepirkumu komisijas piedāvājumu atvēršanas sanāksmes protokols Nr.</w:t>
      </w:r>
      <w:r w:rsidR="00E57E1B">
        <w:t>219</w:t>
      </w:r>
      <w:r w:rsidRPr="00AF0E53">
        <w:t xml:space="preserve"> uz 2 </w:t>
      </w:r>
      <w:proofErr w:type="spellStart"/>
      <w:r w:rsidRPr="00AF0E53">
        <w:t>lp</w:t>
      </w:r>
      <w:proofErr w:type="spellEnd"/>
      <w:r w:rsidRPr="00AF0E53">
        <w:t>. ar pielikumiem</w:t>
      </w:r>
      <w:r w:rsidRPr="00AF0E53">
        <w:rPr>
          <w:color w:val="000000"/>
          <w:szCs w:val="22"/>
        </w:rPr>
        <w:t xml:space="preserve"> (t.sk. iepirkuma komisijas locekļu, piedāvājumi)</w:t>
      </w:r>
      <w:r w:rsidRPr="00AF0E53">
        <w:t>;</w:t>
      </w:r>
    </w:p>
    <w:p w:rsidR="00E57E1B" w:rsidRPr="00AF0E53" w:rsidRDefault="00C0594B" w:rsidP="00E57E1B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 xml:space="preserve">2017.gada </w:t>
      </w:r>
      <w:r w:rsidR="00E57E1B">
        <w:t>1.decembra</w:t>
      </w:r>
      <w:r w:rsidRPr="00AF0E53">
        <w:t xml:space="preserve"> pašvaldības iepirkumu komisijas piedāvājumu </w:t>
      </w:r>
      <w:r>
        <w:t>vērtēšanas sēdes protokols Nr.</w:t>
      </w:r>
      <w:r w:rsidR="00E57E1B">
        <w:t>236</w:t>
      </w:r>
      <w:r w:rsidRPr="00AF0E53">
        <w:t xml:space="preserve"> uz </w:t>
      </w:r>
      <w:r w:rsidR="00E57E1B">
        <w:t>5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 w:rsidR="00E57E1B">
        <w:t xml:space="preserve"> </w:t>
      </w:r>
      <w:r w:rsidR="00E57E1B" w:rsidRPr="00AF0E53">
        <w:rPr>
          <w:color w:val="000000"/>
          <w:szCs w:val="22"/>
        </w:rPr>
        <w:t>(t.sk. iepirkuma procedūras dokum</w:t>
      </w:r>
      <w:r w:rsidR="00E57E1B">
        <w:rPr>
          <w:color w:val="000000"/>
          <w:szCs w:val="22"/>
        </w:rPr>
        <w:t>entu sagatavotāju apliecinājumi</w:t>
      </w:r>
      <w:r w:rsidR="00E57E1B" w:rsidRPr="00AF0E53">
        <w:rPr>
          <w:color w:val="000000"/>
          <w:szCs w:val="22"/>
        </w:rPr>
        <w:t>)</w:t>
      </w:r>
      <w:r w:rsidR="00E57E1B">
        <w:rPr>
          <w:color w:val="000000"/>
          <w:szCs w:val="22"/>
        </w:rPr>
        <w:t>.</w:t>
      </w:r>
    </w:p>
    <w:p w:rsidR="00C0594B" w:rsidRPr="002B158C" w:rsidRDefault="00C0594B" w:rsidP="00C0594B">
      <w:pPr>
        <w:ind w:right="-2"/>
        <w:jc w:val="both"/>
        <w:rPr>
          <w:color w:val="000000"/>
          <w:szCs w:val="22"/>
          <w:lang w:val="lv-LV"/>
        </w:rPr>
      </w:pPr>
      <w:bookmarkStart w:id="0" w:name="_GoBack"/>
      <w:bookmarkEnd w:id="0"/>
    </w:p>
    <w:p w:rsidR="00C0594B" w:rsidRPr="002B158C" w:rsidRDefault="00C0594B" w:rsidP="00C0594B">
      <w:pPr>
        <w:ind w:right="-2"/>
        <w:jc w:val="both"/>
        <w:rPr>
          <w:lang w:val="lv-LV"/>
        </w:rPr>
      </w:pPr>
    </w:p>
    <w:p w:rsidR="00C0594B" w:rsidRDefault="00C0594B" w:rsidP="00C0594B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priekšsēdētāja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ab/>
      </w:r>
      <w:r w:rsidRPr="002B158C">
        <w:rPr>
          <w:lang w:val="lv-LV"/>
        </w:rPr>
        <w:t>L.Meldrāja</w:t>
      </w:r>
      <w:r w:rsidRPr="002B158C">
        <w:rPr>
          <w:lang w:val="lv-LV"/>
        </w:rPr>
        <w:tab/>
      </w:r>
    </w:p>
    <w:p w:rsidR="00C0594B" w:rsidRPr="002B158C" w:rsidRDefault="00C0594B" w:rsidP="00C0594B">
      <w:pPr>
        <w:ind w:right="-2"/>
        <w:jc w:val="both"/>
        <w:rPr>
          <w:lang w:val="lv-LV"/>
        </w:rPr>
      </w:pPr>
    </w:p>
    <w:p w:rsidR="00C0594B" w:rsidRPr="002B158C" w:rsidRDefault="00C0594B" w:rsidP="00C0594B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sekretāre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 w:rsidRPr="002B158C">
        <w:rPr>
          <w:lang w:val="lv-LV"/>
        </w:rPr>
        <w:t>M.Stankevica</w:t>
      </w:r>
      <w:proofErr w:type="spellEnd"/>
    </w:p>
    <w:p w:rsidR="00C0594B" w:rsidRPr="002B158C" w:rsidRDefault="00C0594B" w:rsidP="00C0594B">
      <w:pPr>
        <w:ind w:right="-2"/>
        <w:rPr>
          <w:lang w:val="lv-LV"/>
        </w:rPr>
      </w:pPr>
    </w:p>
    <w:p w:rsidR="00C0594B" w:rsidRPr="002B158C" w:rsidRDefault="00C0594B" w:rsidP="00C0594B">
      <w:pPr>
        <w:ind w:right="-2"/>
        <w:rPr>
          <w:lang w:val="lv-LV"/>
        </w:rPr>
      </w:pPr>
    </w:p>
    <w:p w:rsidR="00C0594B" w:rsidRPr="002B158C" w:rsidRDefault="00C0594B" w:rsidP="00C0594B">
      <w:pPr>
        <w:ind w:right="-2"/>
        <w:rPr>
          <w:lang w:val="lv-LV"/>
        </w:rPr>
      </w:pPr>
    </w:p>
    <w:p w:rsidR="00C0594B" w:rsidRPr="002B158C" w:rsidRDefault="00C0594B" w:rsidP="00C0594B">
      <w:pPr>
        <w:ind w:right="-2"/>
        <w:rPr>
          <w:lang w:val="lv-LV"/>
        </w:rPr>
      </w:pPr>
    </w:p>
    <w:p w:rsidR="00C0594B" w:rsidRPr="002B158C" w:rsidRDefault="00C0594B" w:rsidP="00C0594B">
      <w:pPr>
        <w:rPr>
          <w:lang w:val="lv-LV"/>
        </w:rPr>
      </w:pPr>
    </w:p>
    <w:p w:rsidR="00C0594B" w:rsidRPr="002B158C" w:rsidRDefault="00C0594B" w:rsidP="00C0594B">
      <w:pPr>
        <w:rPr>
          <w:lang w:val="lv-LV"/>
        </w:rPr>
      </w:pPr>
    </w:p>
    <w:p w:rsidR="00C0594B" w:rsidRPr="00D05B67" w:rsidRDefault="00C0594B" w:rsidP="00C0594B">
      <w:pPr>
        <w:rPr>
          <w:lang w:val="lv-LV"/>
        </w:rPr>
      </w:pPr>
    </w:p>
    <w:p w:rsidR="00C0594B" w:rsidRPr="00211EE6" w:rsidRDefault="00C0594B" w:rsidP="00C0594B">
      <w:pPr>
        <w:rPr>
          <w:lang w:val="lv-LV"/>
        </w:rPr>
      </w:pPr>
    </w:p>
    <w:p w:rsidR="003441ED" w:rsidRPr="00C0594B" w:rsidRDefault="003441ED">
      <w:pPr>
        <w:rPr>
          <w:lang w:val="lv-LV"/>
        </w:rPr>
      </w:pPr>
    </w:p>
    <w:sectPr w:rsidR="003441ED" w:rsidRPr="00C0594B" w:rsidSect="00D05B67">
      <w:footerReference w:type="default" r:id="rId7"/>
      <w:pgSz w:w="11906" w:h="16838"/>
      <w:pgMar w:top="1134" w:right="849" w:bottom="1276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513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5236" w:rsidRDefault="00E57E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5236" w:rsidRDefault="00E57E1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81"/>
    <w:multiLevelType w:val="hybridMultilevel"/>
    <w:tmpl w:val="D180CA58"/>
    <w:lvl w:ilvl="0" w:tplc="9AEA79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A2B3A"/>
    <w:multiLevelType w:val="hybridMultilevel"/>
    <w:tmpl w:val="D85AADD6"/>
    <w:lvl w:ilvl="0" w:tplc="8B0E1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C85A4D"/>
    <w:multiLevelType w:val="multilevel"/>
    <w:tmpl w:val="9CFE422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63C427A8"/>
    <w:multiLevelType w:val="multilevel"/>
    <w:tmpl w:val="75746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4B"/>
    <w:rsid w:val="00012578"/>
    <w:rsid w:val="000604EE"/>
    <w:rsid w:val="00254294"/>
    <w:rsid w:val="003441ED"/>
    <w:rsid w:val="00B340BD"/>
    <w:rsid w:val="00C0594B"/>
    <w:rsid w:val="00DD4915"/>
    <w:rsid w:val="00E5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14432-F26B-4B17-A901-5C94E2FC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94B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0594B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C0594B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C0594B"/>
    <w:pPr>
      <w:keepNext/>
      <w:jc w:val="center"/>
      <w:outlineLvl w:val="3"/>
    </w:pPr>
    <w:rPr>
      <w:b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594B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C0594B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C0594B"/>
    <w:rPr>
      <w:rFonts w:eastAsia="Times New Roman" w:cs="Times New Roman"/>
      <w:b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C0594B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C0594B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C0594B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C059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94B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0594B"/>
    <w:pPr>
      <w:ind w:left="720"/>
      <w:contextualSpacing/>
    </w:pPr>
  </w:style>
  <w:style w:type="table" w:styleId="TableGrid">
    <w:name w:val="Table Grid"/>
    <w:basedOn w:val="TableNormal"/>
    <w:uiPriority w:val="39"/>
    <w:rsid w:val="00C0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b.gov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4001</Words>
  <Characters>2281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2017-12-04T11:17:00Z</dcterms:created>
  <dcterms:modified xsi:type="dcterms:W3CDTF">2017-12-04T12:06:00Z</dcterms:modified>
</cp:coreProperties>
</file>