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7F7" w:rsidRPr="00FC5C17" w:rsidRDefault="001F77F7" w:rsidP="001F77F7">
      <w:pPr>
        <w:tabs>
          <w:tab w:val="left" w:pos="8280"/>
        </w:tabs>
        <w:ind w:right="-1054"/>
        <w:jc w:val="center"/>
        <w:rPr>
          <w:lang w:val="lv-LV"/>
        </w:rPr>
      </w:pPr>
      <w:r w:rsidRPr="00FC5C17">
        <w:rPr>
          <w:noProof/>
          <w:sz w:val="20"/>
          <w:szCs w:val="20"/>
          <w:lang w:val="lv-LV" w:eastAsia="lv-LV"/>
        </w:rPr>
        <w:drawing>
          <wp:inline distT="0" distB="0" distL="0" distR="0" wp14:anchorId="5A3AF8DF" wp14:editId="236A5B34">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1F77F7" w:rsidRPr="00FC5C17" w:rsidRDefault="001F77F7" w:rsidP="001F77F7">
      <w:pPr>
        <w:keepNext/>
        <w:widowControl w:val="0"/>
        <w:tabs>
          <w:tab w:val="left" w:pos="360"/>
        </w:tabs>
        <w:suppressAutoHyphens/>
        <w:ind w:right="-1054"/>
        <w:jc w:val="center"/>
        <w:outlineLvl w:val="6"/>
        <w:rPr>
          <w:rFonts w:eastAsia="Lucida Sans Unicode" w:cs="Tahoma"/>
          <w:lang w:val="lv-LV"/>
        </w:rPr>
      </w:pPr>
      <w:r w:rsidRPr="00FC5C17">
        <w:rPr>
          <w:rFonts w:eastAsia="Lucida Sans Unicode" w:cs="Tahoma"/>
          <w:lang w:val="lv-LV"/>
        </w:rPr>
        <w:t>JĒKABPILS PILSĒTAS PAŠVALDĪBA</w:t>
      </w:r>
    </w:p>
    <w:p w:rsidR="001F77F7" w:rsidRPr="00FC5C17" w:rsidRDefault="001F77F7" w:rsidP="001F77F7">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1F77F7" w:rsidRPr="00FC5C17" w:rsidRDefault="001F77F7" w:rsidP="001F77F7">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1F77F7" w:rsidRPr="00FC5C17" w:rsidRDefault="001F77F7" w:rsidP="001F77F7">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1F77F7" w:rsidRPr="00FC5C17" w:rsidRDefault="001F77F7" w:rsidP="001F77F7">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1F77F7" w:rsidRPr="00FC5C17" w:rsidRDefault="001F77F7" w:rsidP="001F77F7">
      <w:pPr>
        <w:widowControl w:val="0"/>
        <w:suppressAutoHyphens/>
        <w:ind w:right="-1054"/>
        <w:jc w:val="center"/>
        <w:rPr>
          <w:rFonts w:eastAsia="Lucida Sans Unicode"/>
          <w:lang w:val="lv-LV"/>
        </w:rPr>
      </w:pPr>
      <w:r w:rsidRPr="00FC5C17">
        <w:rPr>
          <w:rFonts w:eastAsia="Lucida Sans Unicode"/>
          <w:lang w:val="lv-LV"/>
        </w:rPr>
        <w:t>Jēkabpi</w:t>
      </w:r>
      <w:r w:rsidRPr="002F13A9">
        <w:rPr>
          <w:rFonts w:eastAsia="Lucida Sans Unicode"/>
          <w:b/>
          <w:lang w:val="lv-LV"/>
        </w:rPr>
        <w:t>l</w:t>
      </w:r>
      <w:r w:rsidRPr="00FC5C17">
        <w:rPr>
          <w:rFonts w:eastAsia="Lucida Sans Unicode"/>
          <w:lang w:val="lv-LV"/>
        </w:rPr>
        <w:t>ī</w:t>
      </w:r>
    </w:p>
    <w:p w:rsidR="001F77F7" w:rsidRPr="00FC5C17" w:rsidRDefault="001F77F7" w:rsidP="001F77F7">
      <w:pPr>
        <w:tabs>
          <w:tab w:val="left" w:pos="9360"/>
        </w:tabs>
        <w:jc w:val="both"/>
        <w:rPr>
          <w:lang w:val="lv-LV"/>
        </w:rPr>
      </w:pPr>
    </w:p>
    <w:p w:rsidR="001F77F7" w:rsidRPr="00FC5C17" w:rsidRDefault="001F77F7" w:rsidP="001F77F7">
      <w:pPr>
        <w:tabs>
          <w:tab w:val="left" w:pos="8280"/>
        </w:tabs>
        <w:jc w:val="both"/>
        <w:rPr>
          <w:color w:val="FF0000"/>
          <w:u w:val="single"/>
          <w:lang w:val="lv-LV"/>
        </w:rPr>
      </w:pPr>
      <w:r>
        <w:rPr>
          <w:color w:val="000000"/>
          <w:u w:val="single"/>
          <w:lang w:val="lv-LV"/>
        </w:rPr>
        <w:t>29.04</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Pr>
          <w:bCs/>
          <w:u w:val="single"/>
          <w:lang w:val="lv-LV"/>
        </w:rPr>
        <w:t>121</w:t>
      </w:r>
    </w:p>
    <w:p w:rsidR="001F77F7" w:rsidRPr="00FC5C17" w:rsidRDefault="001F77F7" w:rsidP="001F77F7">
      <w:pPr>
        <w:pStyle w:val="xl23"/>
        <w:widowControl/>
        <w:suppressAutoHyphens w:val="0"/>
        <w:spacing w:before="0" w:after="0"/>
        <w:rPr>
          <w:rFonts w:ascii="Times New Roman" w:eastAsia="Times New Roman" w:hAnsi="Times New Roman" w:cs="Times New Roman"/>
          <w:szCs w:val="24"/>
          <w:lang w:val="lv-LV"/>
        </w:rPr>
      </w:pPr>
    </w:p>
    <w:p w:rsidR="001F77F7" w:rsidRPr="00FC5C17" w:rsidRDefault="001F77F7" w:rsidP="001F77F7">
      <w:pPr>
        <w:ind w:right="-1050"/>
        <w:jc w:val="right"/>
        <w:rPr>
          <w:lang w:val="lv-LV"/>
        </w:rPr>
      </w:pPr>
      <w:r>
        <w:rPr>
          <w:lang w:val="lv-LV"/>
        </w:rPr>
        <w:t>Visiem piegādātājiem</w:t>
      </w:r>
      <w:r w:rsidRPr="00FC5C17">
        <w:rPr>
          <w:lang w:val="lv-LV"/>
        </w:rPr>
        <w:t xml:space="preserve"> </w:t>
      </w:r>
    </w:p>
    <w:p w:rsidR="001F77F7" w:rsidRPr="00FC5C17" w:rsidRDefault="001F77F7" w:rsidP="001F77F7">
      <w:pPr>
        <w:pStyle w:val="Heading4"/>
        <w:tabs>
          <w:tab w:val="left" w:pos="8280"/>
        </w:tabs>
        <w:ind w:right="-1234"/>
      </w:pPr>
    </w:p>
    <w:p w:rsidR="001F77F7" w:rsidRPr="00FC5C17" w:rsidRDefault="001F77F7" w:rsidP="001F77F7">
      <w:pPr>
        <w:tabs>
          <w:tab w:val="left" w:pos="9360"/>
        </w:tabs>
        <w:jc w:val="both"/>
        <w:rPr>
          <w:bCs/>
          <w:lang w:val="lv-LV"/>
        </w:rPr>
      </w:pPr>
      <w:r w:rsidRPr="00FC5C17">
        <w:rPr>
          <w:bCs/>
          <w:lang w:val="lv-LV"/>
        </w:rPr>
        <w:t>Par publisko iepirkumu</w:t>
      </w:r>
    </w:p>
    <w:p w:rsidR="001F77F7" w:rsidRPr="00FC5C17" w:rsidRDefault="001F77F7" w:rsidP="001F77F7">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Pr>
          <w:bCs/>
          <w:lang w:val="lv-LV"/>
        </w:rPr>
        <w:t>22</w:t>
      </w:r>
    </w:p>
    <w:p w:rsidR="001F77F7" w:rsidRPr="00FC5C17" w:rsidRDefault="001F77F7" w:rsidP="001F77F7">
      <w:pPr>
        <w:tabs>
          <w:tab w:val="left" w:pos="9360"/>
        </w:tabs>
        <w:ind w:right="-1054"/>
        <w:jc w:val="both"/>
        <w:rPr>
          <w:b/>
          <w:bCs/>
          <w:lang w:val="lv-LV"/>
        </w:rPr>
      </w:pPr>
    </w:p>
    <w:p w:rsidR="001F77F7" w:rsidRPr="00FC5C17" w:rsidRDefault="001F77F7" w:rsidP="001F77F7">
      <w:pPr>
        <w:tabs>
          <w:tab w:val="left" w:pos="9360"/>
        </w:tabs>
        <w:ind w:right="-1054"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jautājumu</w:t>
      </w:r>
      <w:r>
        <w:rPr>
          <w:lang w:val="lv-LV"/>
        </w:rPr>
        <w:t>s</w:t>
      </w:r>
      <w:r w:rsidRPr="00FC5C17">
        <w:rPr>
          <w:lang w:val="lv-LV"/>
        </w:rPr>
        <w:t xml:space="preserve">, kas attiecas uz publisko iepirkumu </w:t>
      </w:r>
      <w:r w:rsidRPr="00FC5C17">
        <w:rPr>
          <w:i/>
          <w:color w:val="000000"/>
          <w:lang w:val="lv-LV"/>
        </w:rPr>
        <w:t>“</w:t>
      </w:r>
      <w:r>
        <w:rPr>
          <w:i/>
          <w:color w:val="000000"/>
          <w:lang w:val="lv-LV"/>
        </w:rPr>
        <w:t>Dūmu, Atmodas un Kadiķu ielas pārbūve Jēkabpilī</w:t>
      </w:r>
      <w:r>
        <w:rPr>
          <w:lang w:val="lv-LV"/>
        </w:rPr>
        <w:t>”, identifikācijas Nr. JPP 2016/22</w:t>
      </w:r>
      <w:r w:rsidRPr="00FC5C17">
        <w:rPr>
          <w:lang w:val="lv-LV"/>
        </w:rPr>
        <w:t>, izskatījusi to</w:t>
      </w:r>
      <w:r>
        <w:rPr>
          <w:lang w:val="lv-LV"/>
        </w:rPr>
        <w:t>s un sniedz atbildi</w:t>
      </w:r>
      <w:r w:rsidRPr="00FC5C17">
        <w:rPr>
          <w:lang w:val="lv-LV"/>
        </w:rPr>
        <w:t>:</w:t>
      </w:r>
    </w:p>
    <w:p w:rsidR="001F77F7" w:rsidRPr="00FC5C17" w:rsidRDefault="001F77F7" w:rsidP="001F77F7">
      <w:pPr>
        <w:tabs>
          <w:tab w:val="left" w:pos="9360"/>
        </w:tabs>
        <w:ind w:right="-1054"/>
        <w:jc w:val="both"/>
        <w:rPr>
          <w:lang w:val="lv-LV"/>
        </w:rPr>
      </w:pPr>
    </w:p>
    <w:p w:rsidR="001F77F7" w:rsidRPr="004E2D2F" w:rsidRDefault="001F77F7" w:rsidP="001F77F7">
      <w:pPr>
        <w:ind w:right="-908"/>
        <w:jc w:val="both"/>
        <w:rPr>
          <w:rFonts w:eastAsiaTheme="minorHAnsi"/>
          <w:i/>
          <w:u w:val="single"/>
          <w:lang w:val="lv-LV"/>
        </w:rPr>
      </w:pPr>
      <w:proofErr w:type="gramStart"/>
      <w:r w:rsidRPr="005E66E2">
        <w:rPr>
          <w:b/>
          <w:i/>
          <w:u w:val="single"/>
        </w:rPr>
        <w:t>1.Jautājums</w:t>
      </w:r>
      <w:proofErr w:type="gramEnd"/>
      <w:r w:rsidRPr="005E66E2">
        <w:rPr>
          <w:b/>
          <w:i/>
          <w:u w:val="single"/>
        </w:rPr>
        <w:t>:</w:t>
      </w:r>
      <w:r>
        <w:t xml:space="preserve"> </w:t>
      </w:r>
      <w:r w:rsidRPr="003C2953">
        <w:rPr>
          <w:lang w:val="lv-LV"/>
        </w:rPr>
        <w:t>Pasūtītāja sniegtajās atbildes 29.04.2016. Nr.1.2.13.1/116 uz jautājumu</w:t>
      </w:r>
      <w:r>
        <w:t xml:space="preserve"> Nr.4:</w:t>
      </w:r>
    </w:p>
    <w:p w:rsidR="001F77F7" w:rsidRPr="00EC22D1" w:rsidRDefault="001F77F7" w:rsidP="00377186">
      <w:pPr>
        <w:ind w:right="-908" w:firstLine="720"/>
        <w:jc w:val="both"/>
        <w:rPr>
          <w:lang w:val="lv-LV"/>
        </w:rPr>
      </w:pPr>
      <w:r w:rsidRPr="00EC22D1">
        <w:rPr>
          <w:lang w:val="lv-LV"/>
        </w:rPr>
        <w:t>Lūdzam labot apjomus sadaļas „Lietus ūdens kanalizācija” cauruļvadu izbūvei, jo apjomu tabulā norādītie apjomi ir mazāki par Tehniskā projektā lapās ŪKT-1 1/2 un 2/2 esošajiem „Kanalizācijas plastmasas caurules PP (SN8) DN/OD160” par 21,0m; „Kanalizācijas plastmasas caurules PP (SN8) DN/OD250” par 20,7m, bet lielāki „Kanalizācijas plastmasas caurules PP (SN8) DN/OD200” par 14,8m.</w:t>
      </w:r>
    </w:p>
    <w:tbl>
      <w:tblPr>
        <w:tblW w:w="3853" w:type="dxa"/>
        <w:jc w:val="center"/>
        <w:tblLook w:val="04A0" w:firstRow="1" w:lastRow="0" w:firstColumn="1" w:lastColumn="0" w:noHBand="0" w:noVBand="1"/>
      </w:tblPr>
      <w:tblGrid>
        <w:gridCol w:w="960"/>
        <w:gridCol w:w="1016"/>
        <w:gridCol w:w="1003"/>
        <w:gridCol w:w="1016"/>
      </w:tblGrid>
      <w:tr w:rsidR="001F77F7" w:rsidRPr="00EC22D1" w:rsidTr="00212710">
        <w:trPr>
          <w:trHeight w:val="255"/>
          <w:jc w:val="center"/>
        </w:trPr>
        <w:tc>
          <w:tcPr>
            <w:tcW w:w="3853" w:type="dxa"/>
            <w:gridSpan w:val="4"/>
            <w:tcBorders>
              <w:top w:val="single" w:sz="8" w:space="0" w:color="auto"/>
              <w:left w:val="single" w:sz="8" w:space="0" w:color="auto"/>
              <w:bottom w:val="single" w:sz="4" w:space="0" w:color="auto"/>
              <w:right w:val="single" w:sz="8" w:space="0" w:color="000000"/>
            </w:tcBorders>
            <w:shd w:val="clear" w:color="000000" w:fill="DDD9C3"/>
            <w:noWrap/>
            <w:vAlign w:val="center"/>
            <w:hideMark/>
          </w:tcPr>
          <w:p w:rsidR="001F77F7" w:rsidRPr="00EC22D1" w:rsidRDefault="001F77F7" w:rsidP="00212710">
            <w:pPr>
              <w:ind w:right="-72"/>
              <w:jc w:val="center"/>
              <w:rPr>
                <w:rFonts w:cs="Arial"/>
                <w:b/>
                <w:bCs/>
                <w:lang w:val="lv-LV"/>
              </w:rPr>
            </w:pPr>
            <w:r w:rsidRPr="00EC22D1">
              <w:rPr>
                <w:rFonts w:cs="Arial"/>
                <w:b/>
                <w:bCs/>
                <w:lang w:val="lv-LV"/>
              </w:rPr>
              <w:t>Lietus ūdens kanalizācijas tīkli</w:t>
            </w:r>
          </w:p>
        </w:tc>
      </w:tr>
      <w:tr w:rsidR="001F77F7" w:rsidRPr="00EC22D1" w:rsidTr="00212710">
        <w:trPr>
          <w:trHeight w:val="510"/>
          <w:jc w:val="center"/>
        </w:trPr>
        <w:tc>
          <w:tcPr>
            <w:tcW w:w="960" w:type="dxa"/>
            <w:tcBorders>
              <w:top w:val="nil"/>
              <w:left w:val="single" w:sz="8" w:space="0" w:color="auto"/>
              <w:bottom w:val="single" w:sz="4" w:space="0" w:color="auto"/>
              <w:right w:val="single" w:sz="8" w:space="0" w:color="auto"/>
            </w:tcBorders>
            <w:shd w:val="clear" w:color="000000" w:fill="DDD9C3"/>
            <w:vAlign w:val="center"/>
            <w:hideMark/>
          </w:tcPr>
          <w:p w:rsidR="001F77F7" w:rsidRPr="00EC22D1" w:rsidRDefault="001F77F7" w:rsidP="00212710">
            <w:pPr>
              <w:ind w:right="-131"/>
              <w:jc w:val="center"/>
              <w:rPr>
                <w:rFonts w:cs="Arial"/>
                <w:lang w:val="lv-LV"/>
              </w:rPr>
            </w:pPr>
            <w:r w:rsidRPr="00EC22D1">
              <w:rPr>
                <w:rFonts w:cs="Arial"/>
                <w:lang w:val="lv-LV"/>
              </w:rPr>
              <w:t>DN</w:t>
            </w:r>
          </w:p>
        </w:tc>
        <w:tc>
          <w:tcPr>
            <w:tcW w:w="960" w:type="dxa"/>
            <w:tcBorders>
              <w:top w:val="nil"/>
              <w:left w:val="nil"/>
              <w:bottom w:val="single" w:sz="4" w:space="0" w:color="auto"/>
              <w:right w:val="single" w:sz="4" w:space="0" w:color="auto"/>
            </w:tcBorders>
            <w:shd w:val="clear" w:color="000000" w:fill="DDD9C3"/>
            <w:vAlign w:val="center"/>
            <w:hideMark/>
          </w:tcPr>
          <w:p w:rsidR="001F77F7" w:rsidRPr="00EC22D1" w:rsidRDefault="001F77F7" w:rsidP="00212710">
            <w:pPr>
              <w:ind w:right="-20"/>
              <w:jc w:val="center"/>
              <w:rPr>
                <w:rFonts w:cs="Arial"/>
                <w:lang w:val="lv-LV"/>
              </w:rPr>
            </w:pPr>
            <w:r w:rsidRPr="00EC22D1">
              <w:rPr>
                <w:rFonts w:cs="Arial"/>
                <w:lang w:val="lv-LV"/>
              </w:rPr>
              <w:t>Projektā (ŪKT-1)</w:t>
            </w:r>
          </w:p>
        </w:tc>
        <w:tc>
          <w:tcPr>
            <w:tcW w:w="960" w:type="dxa"/>
            <w:tcBorders>
              <w:top w:val="nil"/>
              <w:left w:val="nil"/>
              <w:bottom w:val="single" w:sz="4" w:space="0" w:color="auto"/>
              <w:right w:val="single" w:sz="4" w:space="0" w:color="auto"/>
            </w:tcBorders>
            <w:shd w:val="clear" w:color="000000" w:fill="DDD9C3"/>
            <w:vAlign w:val="center"/>
            <w:hideMark/>
          </w:tcPr>
          <w:p w:rsidR="001F77F7" w:rsidRPr="00EC22D1" w:rsidRDefault="001F77F7" w:rsidP="00212710">
            <w:pPr>
              <w:ind w:right="-33"/>
              <w:jc w:val="center"/>
              <w:rPr>
                <w:rFonts w:cs="Arial"/>
                <w:lang w:val="lv-LV"/>
              </w:rPr>
            </w:pPr>
            <w:r w:rsidRPr="00EC22D1">
              <w:rPr>
                <w:rFonts w:cs="Arial"/>
                <w:lang w:val="lv-LV"/>
              </w:rPr>
              <w:t>Apjomu tabulā</w:t>
            </w:r>
          </w:p>
        </w:tc>
        <w:tc>
          <w:tcPr>
            <w:tcW w:w="973" w:type="dxa"/>
            <w:tcBorders>
              <w:top w:val="nil"/>
              <w:left w:val="nil"/>
              <w:bottom w:val="single" w:sz="4" w:space="0" w:color="auto"/>
              <w:right w:val="single" w:sz="8" w:space="0" w:color="auto"/>
            </w:tcBorders>
            <w:shd w:val="clear" w:color="000000" w:fill="DDD9C3"/>
            <w:vAlign w:val="center"/>
            <w:hideMark/>
          </w:tcPr>
          <w:p w:rsidR="001F77F7" w:rsidRPr="00EC22D1" w:rsidRDefault="001F77F7" w:rsidP="00212710">
            <w:pPr>
              <w:ind w:right="-72"/>
              <w:jc w:val="center"/>
              <w:rPr>
                <w:rFonts w:cs="Arial"/>
                <w:lang w:val="lv-LV"/>
              </w:rPr>
            </w:pPr>
            <w:r w:rsidRPr="00EC22D1">
              <w:rPr>
                <w:rFonts w:cs="Arial"/>
                <w:lang w:val="lv-LV"/>
              </w:rPr>
              <w:t>Starpība</w:t>
            </w:r>
          </w:p>
        </w:tc>
      </w:tr>
      <w:tr w:rsidR="001F77F7" w:rsidRPr="00EC22D1" w:rsidTr="00212710">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1F77F7" w:rsidRPr="00EC22D1" w:rsidRDefault="001F77F7" w:rsidP="00212710">
            <w:pPr>
              <w:ind w:right="-131"/>
              <w:jc w:val="center"/>
              <w:rPr>
                <w:rFonts w:cs="Arial"/>
                <w:lang w:val="lv-LV"/>
              </w:rPr>
            </w:pPr>
            <w:r w:rsidRPr="00EC22D1">
              <w:rPr>
                <w:rFonts w:cs="Arial"/>
                <w:lang w:val="lv-LV"/>
              </w:rPr>
              <w:t>160</w:t>
            </w:r>
          </w:p>
        </w:tc>
        <w:tc>
          <w:tcPr>
            <w:tcW w:w="960"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20"/>
              <w:jc w:val="center"/>
              <w:rPr>
                <w:rFonts w:cs="Arial"/>
                <w:lang w:val="lv-LV"/>
              </w:rPr>
            </w:pPr>
            <w:r w:rsidRPr="00EC22D1">
              <w:rPr>
                <w:rFonts w:cs="Arial"/>
                <w:lang w:val="lv-LV"/>
              </w:rPr>
              <w:t>627,5</w:t>
            </w:r>
          </w:p>
        </w:tc>
        <w:tc>
          <w:tcPr>
            <w:tcW w:w="960"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33"/>
              <w:jc w:val="center"/>
              <w:rPr>
                <w:rFonts w:cs="Arial"/>
                <w:lang w:val="lv-LV"/>
              </w:rPr>
            </w:pPr>
            <w:r w:rsidRPr="00EC22D1">
              <w:rPr>
                <w:rFonts w:cs="Arial"/>
                <w:lang w:val="lv-LV"/>
              </w:rPr>
              <w:t>606,50</w:t>
            </w:r>
          </w:p>
        </w:tc>
        <w:tc>
          <w:tcPr>
            <w:tcW w:w="973" w:type="dxa"/>
            <w:tcBorders>
              <w:top w:val="nil"/>
              <w:left w:val="nil"/>
              <w:bottom w:val="single" w:sz="4" w:space="0" w:color="auto"/>
              <w:right w:val="single" w:sz="8" w:space="0" w:color="auto"/>
            </w:tcBorders>
            <w:shd w:val="clear" w:color="000000" w:fill="FFFF00"/>
            <w:noWrap/>
            <w:vAlign w:val="center"/>
            <w:hideMark/>
          </w:tcPr>
          <w:p w:rsidR="001F77F7" w:rsidRPr="00EC22D1" w:rsidRDefault="001F77F7" w:rsidP="00212710">
            <w:pPr>
              <w:ind w:right="-72"/>
              <w:jc w:val="center"/>
              <w:rPr>
                <w:rFonts w:cs="Arial"/>
                <w:b/>
                <w:bCs/>
                <w:color w:val="FF0000"/>
                <w:lang w:val="lv-LV"/>
              </w:rPr>
            </w:pPr>
            <w:r w:rsidRPr="00EC22D1">
              <w:rPr>
                <w:rFonts w:cs="Arial"/>
                <w:b/>
                <w:bCs/>
                <w:color w:val="FF0000"/>
                <w:lang w:val="lv-LV"/>
              </w:rPr>
              <w:t>-21,00</w:t>
            </w:r>
          </w:p>
        </w:tc>
      </w:tr>
      <w:tr w:rsidR="001F77F7" w:rsidRPr="00EC22D1" w:rsidTr="00212710">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1F77F7" w:rsidRPr="00EC22D1" w:rsidRDefault="001F77F7" w:rsidP="00212710">
            <w:pPr>
              <w:ind w:right="-131"/>
              <w:jc w:val="center"/>
              <w:rPr>
                <w:rFonts w:cs="Arial"/>
                <w:lang w:val="lv-LV"/>
              </w:rPr>
            </w:pPr>
            <w:r w:rsidRPr="00EC22D1">
              <w:rPr>
                <w:rFonts w:cs="Arial"/>
                <w:lang w:val="lv-LV"/>
              </w:rPr>
              <w:t>200</w:t>
            </w:r>
          </w:p>
        </w:tc>
        <w:tc>
          <w:tcPr>
            <w:tcW w:w="960"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20"/>
              <w:jc w:val="center"/>
              <w:rPr>
                <w:rFonts w:cs="Arial"/>
                <w:lang w:val="lv-LV"/>
              </w:rPr>
            </w:pPr>
            <w:r w:rsidRPr="00EC22D1">
              <w:rPr>
                <w:rFonts w:cs="Arial"/>
                <w:lang w:val="lv-LV"/>
              </w:rPr>
              <w:t>432,3</w:t>
            </w:r>
          </w:p>
        </w:tc>
        <w:tc>
          <w:tcPr>
            <w:tcW w:w="960"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33"/>
              <w:jc w:val="center"/>
              <w:rPr>
                <w:rFonts w:cs="Arial"/>
                <w:lang w:val="lv-LV"/>
              </w:rPr>
            </w:pPr>
            <w:r w:rsidRPr="00EC22D1">
              <w:rPr>
                <w:rFonts w:cs="Arial"/>
                <w:lang w:val="lv-LV"/>
              </w:rPr>
              <w:t>447,10</w:t>
            </w:r>
          </w:p>
        </w:tc>
        <w:tc>
          <w:tcPr>
            <w:tcW w:w="973" w:type="dxa"/>
            <w:tcBorders>
              <w:top w:val="nil"/>
              <w:left w:val="nil"/>
              <w:bottom w:val="single" w:sz="4" w:space="0" w:color="auto"/>
              <w:right w:val="single" w:sz="8" w:space="0" w:color="auto"/>
            </w:tcBorders>
            <w:shd w:val="clear" w:color="000000" w:fill="FFFF00"/>
            <w:noWrap/>
            <w:vAlign w:val="center"/>
            <w:hideMark/>
          </w:tcPr>
          <w:p w:rsidR="001F77F7" w:rsidRPr="00EC22D1" w:rsidRDefault="001F77F7" w:rsidP="00212710">
            <w:pPr>
              <w:ind w:right="-72"/>
              <w:jc w:val="center"/>
              <w:rPr>
                <w:rFonts w:cs="Arial"/>
                <w:b/>
                <w:bCs/>
                <w:lang w:val="lv-LV"/>
              </w:rPr>
            </w:pPr>
            <w:r w:rsidRPr="00EC22D1">
              <w:rPr>
                <w:rFonts w:cs="Arial"/>
                <w:b/>
                <w:bCs/>
                <w:lang w:val="lv-LV"/>
              </w:rPr>
              <w:t>14,80</w:t>
            </w:r>
          </w:p>
        </w:tc>
      </w:tr>
      <w:tr w:rsidR="001F77F7" w:rsidRPr="00EC22D1" w:rsidTr="00212710">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1F77F7" w:rsidRPr="00EC22D1" w:rsidRDefault="001F77F7" w:rsidP="00212710">
            <w:pPr>
              <w:ind w:right="-131"/>
              <w:jc w:val="center"/>
              <w:rPr>
                <w:rFonts w:cs="Arial"/>
                <w:lang w:val="lv-LV"/>
              </w:rPr>
            </w:pPr>
            <w:r w:rsidRPr="00EC22D1">
              <w:rPr>
                <w:rFonts w:cs="Arial"/>
                <w:lang w:val="lv-LV"/>
              </w:rPr>
              <w:t>250</w:t>
            </w:r>
          </w:p>
        </w:tc>
        <w:tc>
          <w:tcPr>
            <w:tcW w:w="960"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20"/>
              <w:jc w:val="center"/>
              <w:rPr>
                <w:rFonts w:cs="Arial"/>
                <w:lang w:val="lv-LV"/>
              </w:rPr>
            </w:pPr>
            <w:r w:rsidRPr="00EC22D1">
              <w:rPr>
                <w:rFonts w:cs="Arial"/>
                <w:lang w:val="lv-LV"/>
              </w:rPr>
              <w:t>1498,4</w:t>
            </w:r>
          </w:p>
        </w:tc>
        <w:tc>
          <w:tcPr>
            <w:tcW w:w="960"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33"/>
              <w:jc w:val="center"/>
              <w:rPr>
                <w:rFonts w:cs="Arial"/>
                <w:lang w:val="lv-LV"/>
              </w:rPr>
            </w:pPr>
            <w:r w:rsidRPr="00EC22D1">
              <w:rPr>
                <w:rFonts w:cs="Arial"/>
                <w:lang w:val="lv-LV"/>
              </w:rPr>
              <w:t>1477,70</w:t>
            </w:r>
          </w:p>
        </w:tc>
        <w:tc>
          <w:tcPr>
            <w:tcW w:w="973" w:type="dxa"/>
            <w:tcBorders>
              <w:top w:val="nil"/>
              <w:left w:val="nil"/>
              <w:bottom w:val="single" w:sz="4" w:space="0" w:color="auto"/>
              <w:right w:val="single" w:sz="8" w:space="0" w:color="auto"/>
            </w:tcBorders>
            <w:shd w:val="clear" w:color="000000" w:fill="FFFF00"/>
            <w:noWrap/>
            <w:vAlign w:val="center"/>
            <w:hideMark/>
          </w:tcPr>
          <w:p w:rsidR="001F77F7" w:rsidRPr="00EC22D1" w:rsidRDefault="001F77F7" w:rsidP="00212710">
            <w:pPr>
              <w:ind w:right="-72"/>
              <w:jc w:val="center"/>
              <w:rPr>
                <w:rFonts w:cs="Arial"/>
                <w:b/>
                <w:bCs/>
                <w:color w:val="FF0000"/>
                <w:lang w:val="lv-LV"/>
              </w:rPr>
            </w:pPr>
            <w:r w:rsidRPr="00EC22D1">
              <w:rPr>
                <w:rFonts w:cs="Arial"/>
                <w:b/>
                <w:bCs/>
                <w:color w:val="FF0000"/>
                <w:lang w:val="lv-LV"/>
              </w:rPr>
              <w:t>-20,70</w:t>
            </w:r>
          </w:p>
        </w:tc>
      </w:tr>
    </w:tbl>
    <w:p w:rsidR="001F77F7" w:rsidRPr="00EC22D1" w:rsidRDefault="001F77F7" w:rsidP="001F77F7">
      <w:pPr>
        <w:pStyle w:val="ListParagraph"/>
        <w:numPr>
          <w:ilvl w:val="0"/>
          <w:numId w:val="1"/>
        </w:numPr>
        <w:ind w:left="0" w:right="-908" w:firstLine="0"/>
        <w:rPr>
          <w:rFonts w:ascii="Times New Roman" w:hAnsi="Times New Roman" w:cs="Times New Roman"/>
          <w:sz w:val="24"/>
          <w:szCs w:val="24"/>
        </w:rPr>
      </w:pPr>
      <w:r w:rsidRPr="00EC22D1">
        <w:rPr>
          <w:rFonts w:ascii="Times New Roman" w:hAnsi="Times New Roman" w:cs="Times New Roman"/>
          <w:sz w:val="24"/>
          <w:szCs w:val="24"/>
        </w:rPr>
        <w:t>Idejiski līdzīgi jālabo saistītie sadaļas apjomi pozīcijām:</w:t>
      </w:r>
    </w:p>
    <w:p w:rsidR="001F77F7" w:rsidRPr="00EC22D1" w:rsidRDefault="001F77F7" w:rsidP="001F77F7">
      <w:pPr>
        <w:pStyle w:val="ListParagraph"/>
        <w:numPr>
          <w:ilvl w:val="0"/>
          <w:numId w:val="1"/>
        </w:numPr>
        <w:ind w:left="0" w:right="-908" w:firstLine="0"/>
        <w:rPr>
          <w:rFonts w:ascii="Times New Roman" w:hAnsi="Times New Roman" w:cs="Times New Roman"/>
          <w:sz w:val="24"/>
          <w:szCs w:val="24"/>
        </w:rPr>
      </w:pPr>
      <w:r w:rsidRPr="00EC22D1">
        <w:rPr>
          <w:rFonts w:ascii="Times New Roman" w:hAnsi="Times New Roman" w:cs="Times New Roman"/>
          <w:sz w:val="24"/>
          <w:szCs w:val="24"/>
        </w:rPr>
        <w:t xml:space="preserve">Ierakuma rakšana, liekās grunts transportēšana uz pasūtītāja </w:t>
      </w:r>
      <w:proofErr w:type="spellStart"/>
      <w:r w:rsidRPr="00EC22D1">
        <w:rPr>
          <w:rFonts w:ascii="Times New Roman" w:hAnsi="Times New Roman" w:cs="Times New Roman"/>
          <w:sz w:val="24"/>
          <w:szCs w:val="24"/>
        </w:rPr>
        <w:t>atbērtni</w:t>
      </w:r>
      <w:proofErr w:type="spellEnd"/>
      <w:r w:rsidRPr="00EC22D1">
        <w:rPr>
          <w:rFonts w:ascii="Times New Roman" w:hAnsi="Times New Roman" w:cs="Times New Roman"/>
          <w:sz w:val="24"/>
          <w:szCs w:val="24"/>
        </w:rPr>
        <w:t xml:space="preserve"> līdz 15km</w:t>
      </w:r>
    </w:p>
    <w:p w:rsidR="001F77F7" w:rsidRPr="00EC22D1" w:rsidRDefault="001F77F7" w:rsidP="001F77F7">
      <w:pPr>
        <w:pStyle w:val="ListParagraph"/>
        <w:numPr>
          <w:ilvl w:val="0"/>
          <w:numId w:val="1"/>
        </w:numPr>
        <w:ind w:left="0" w:right="-908" w:firstLine="0"/>
        <w:rPr>
          <w:rFonts w:ascii="Times New Roman" w:hAnsi="Times New Roman" w:cs="Times New Roman"/>
          <w:sz w:val="24"/>
          <w:szCs w:val="24"/>
        </w:rPr>
      </w:pPr>
      <w:r w:rsidRPr="00EC22D1">
        <w:rPr>
          <w:rFonts w:ascii="Times New Roman" w:hAnsi="Times New Roman" w:cs="Times New Roman"/>
          <w:sz w:val="24"/>
          <w:szCs w:val="24"/>
        </w:rPr>
        <w:t xml:space="preserve">Ierakuma rakšana slāņainā dolomītā, liekās grunts transportēšana uz pasūtītāja </w:t>
      </w:r>
      <w:proofErr w:type="spellStart"/>
      <w:r w:rsidRPr="00EC22D1">
        <w:rPr>
          <w:rFonts w:ascii="Times New Roman" w:hAnsi="Times New Roman" w:cs="Times New Roman"/>
          <w:sz w:val="24"/>
          <w:szCs w:val="24"/>
        </w:rPr>
        <w:t>atbērtni</w:t>
      </w:r>
      <w:proofErr w:type="spellEnd"/>
      <w:r w:rsidRPr="00EC22D1">
        <w:rPr>
          <w:rFonts w:ascii="Times New Roman" w:hAnsi="Times New Roman" w:cs="Times New Roman"/>
          <w:sz w:val="24"/>
          <w:szCs w:val="24"/>
        </w:rPr>
        <w:t xml:space="preserve"> līdz 15km</w:t>
      </w:r>
    </w:p>
    <w:p w:rsidR="001F77F7" w:rsidRPr="00EC22D1" w:rsidRDefault="001F77F7" w:rsidP="001F77F7">
      <w:pPr>
        <w:pStyle w:val="ListParagraph"/>
        <w:numPr>
          <w:ilvl w:val="0"/>
          <w:numId w:val="1"/>
        </w:numPr>
        <w:ind w:left="0" w:right="-908" w:firstLine="0"/>
        <w:rPr>
          <w:rFonts w:ascii="Times New Roman" w:hAnsi="Times New Roman" w:cs="Times New Roman"/>
          <w:sz w:val="24"/>
          <w:szCs w:val="24"/>
        </w:rPr>
      </w:pPr>
      <w:proofErr w:type="spellStart"/>
      <w:r w:rsidRPr="00EC22D1">
        <w:rPr>
          <w:rFonts w:ascii="Times New Roman" w:hAnsi="Times New Roman" w:cs="Times New Roman"/>
          <w:sz w:val="24"/>
          <w:szCs w:val="24"/>
        </w:rPr>
        <w:t>Signāllenta</w:t>
      </w:r>
      <w:proofErr w:type="spellEnd"/>
      <w:r w:rsidRPr="00EC22D1">
        <w:rPr>
          <w:rFonts w:ascii="Times New Roman" w:hAnsi="Times New Roman" w:cs="Times New Roman"/>
          <w:sz w:val="24"/>
          <w:szCs w:val="24"/>
        </w:rPr>
        <w:t xml:space="preserve"> virs caurules</w:t>
      </w:r>
    </w:p>
    <w:p w:rsidR="001F77F7" w:rsidRPr="00EC22D1" w:rsidRDefault="001F77F7" w:rsidP="001F77F7">
      <w:pPr>
        <w:pStyle w:val="ListParagraph"/>
        <w:numPr>
          <w:ilvl w:val="0"/>
          <w:numId w:val="1"/>
        </w:numPr>
        <w:ind w:left="0" w:right="-908" w:firstLine="0"/>
        <w:rPr>
          <w:rFonts w:ascii="Times New Roman" w:hAnsi="Times New Roman" w:cs="Times New Roman"/>
          <w:sz w:val="24"/>
          <w:szCs w:val="24"/>
        </w:rPr>
      </w:pPr>
      <w:r w:rsidRPr="00EC22D1">
        <w:rPr>
          <w:rFonts w:ascii="Times New Roman" w:hAnsi="Times New Roman" w:cs="Times New Roman"/>
          <w:sz w:val="24"/>
          <w:szCs w:val="24"/>
        </w:rPr>
        <w:t>Tranšejas aizbēršana ar smilti 0.5m virs caurules</w:t>
      </w:r>
    </w:p>
    <w:p w:rsidR="001F77F7" w:rsidRPr="00EC22D1" w:rsidRDefault="001F77F7" w:rsidP="001F77F7">
      <w:pPr>
        <w:pStyle w:val="ListParagraph"/>
        <w:numPr>
          <w:ilvl w:val="0"/>
          <w:numId w:val="1"/>
        </w:numPr>
        <w:ind w:left="0" w:right="-908" w:firstLine="0"/>
        <w:rPr>
          <w:rFonts w:ascii="Times New Roman" w:hAnsi="Times New Roman" w:cs="Times New Roman"/>
          <w:sz w:val="24"/>
          <w:szCs w:val="24"/>
        </w:rPr>
      </w:pPr>
      <w:r w:rsidRPr="00EC22D1">
        <w:rPr>
          <w:rFonts w:ascii="Times New Roman" w:hAnsi="Times New Roman" w:cs="Times New Roman"/>
          <w:sz w:val="24"/>
          <w:szCs w:val="24"/>
        </w:rPr>
        <w:t>Tranšejas aizbēršana ar esošo grunti</w:t>
      </w:r>
    </w:p>
    <w:p w:rsidR="001F77F7" w:rsidRPr="00EC22D1" w:rsidRDefault="001F77F7" w:rsidP="001F77F7">
      <w:pPr>
        <w:pStyle w:val="ListParagraph"/>
        <w:numPr>
          <w:ilvl w:val="0"/>
          <w:numId w:val="1"/>
        </w:numPr>
        <w:spacing w:after="0"/>
        <w:ind w:left="0" w:right="-907" w:firstLine="0"/>
        <w:rPr>
          <w:rFonts w:ascii="Times New Roman" w:hAnsi="Times New Roman" w:cs="Times New Roman"/>
          <w:sz w:val="24"/>
          <w:szCs w:val="24"/>
        </w:rPr>
      </w:pPr>
      <w:r w:rsidRPr="00EC22D1">
        <w:rPr>
          <w:rFonts w:ascii="Times New Roman" w:hAnsi="Times New Roman" w:cs="Times New Roman"/>
          <w:sz w:val="24"/>
          <w:szCs w:val="24"/>
        </w:rPr>
        <w:t>Cauruļvadu un aku CCTV pārbaude</w:t>
      </w:r>
    </w:p>
    <w:p w:rsidR="001F77F7" w:rsidRPr="001F77F7" w:rsidRDefault="001F77F7" w:rsidP="001F77F7">
      <w:pPr>
        <w:ind w:right="-908"/>
        <w:rPr>
          <w:lang w:val="lv-LV"/>
        </w:rPr>
      </w:pPr>
      <w:r w:rsidRPr="001F77F7">
        <w:rPr>
          <w:i/>
          <w:u w:val="single"/>
          <w:lang w:val="lv-LV"/>
        </w:rPr>
        <w:t>Atbilde:</w:t>
      </w:r>
      <w:r w:rsidRPr="001F77F7">
        <w:rPr>
          <w:b/>
          <w:i/>
          <w:lang w:val="lv-LV"/>
        </w:rPr>
        <w:t xml:space="preserve"> </w:t>
      </w:r>
      <w:r w:rsidRPr="001F77F7">
        <w:rPr>
          <w:lang w:val="lv-LV"/>
        </w:rPr>
        <w:t>Apjomi projektā norādīti pareizi.</w:t>
      </w:r>
    </w:p>
    <w:p w:rsidR="00377186" w:rsidRDefault="001F77F7" w:rsidP="001F77F7">
      <w:pPr>
        <w:ind w:right="-908"/>
        <w:rPr>
          <w:lang w:val="lv-LV"/>
        </w:rPr>
      </w:pPr>
      <w:r w:rsidRPr="001F77F7">
        <w:rPr>
          <w:lang w:val="lv-LV"/>
        </w:rPr>
        <w:tab/>
      </w:r>
    </w:p>
    <w:p w:rsidR="001F77F7" w:rsidRPr="001F77F7" w:rsidRDefault="001F77F7" w:rsidP="00377186">
      <w:pPr>
        <w:ind w:right="-908" w:firstLine="720"/>
        <w:rPr>
          <w:lang w:val="lv-LV"/>
        </w:rPr>
      </w:pPr>
      <w:r w:rsidRPr="001F77F7">
        <w:rPr>
          <w:lang w:val="lv-LV"/>
        </w:rPr>
        <w:t>Pasūtītājs ir norādījis, ka apjomi projektā ir norādīti pareizi, tādēļ lūdzam pasūtītāju veikt labojumus darbu daudzumu sarakstā un publicēt korektu darbu daudzumu sarakstu!</w:t>
      </w:r>
    </w:p>
    <w:p w:rsidR="001F77F7" w:rsidRPr="001F77F7" w:rsidRDefault="001F77F7" w:rsidP="001F77F7">
      <w:pPr>
        <w:ind w:right="-908"/>
        <w:rPr>
          <w:lang w:val="lv-LV"/>
        </w:rPr>
      </w:pPr>
    </w:p>
    <w:p w:rsidR="00377186" w:rsidRPr="00377186" w:rsidRDefault="001F77F7" w:rsidP="00377186">
      <w:r w:rsidRPr="00EC22D1">
        <w:rPr>
          <w:b/>
          <w:i/>
          <w:u w:val="single"/>
          <w:lang w:val="lv-LV"/>
        </w:rPr>
        <w:t>Atbilde:</w:t>
      </w:r>
      <w:r>
        <w:rPr>
          <w:lang w:val="lv-LV"/>
        </w:rPr>
        <w:t xml:space="preserve"> </w:t>
      </w:r>
      <w:r w:rsidR="00377186" w:rsidRPr="003C2953">
        <w:rPr>
          <w:lang w:val="lv-LV"/>
        </w:rPr>
        <w:t>Apjomi rasējumos un darbu daudzumu sarakstos norādīti pareizi</w:t>
      </w:r>
      <w:r w:rsidR="00377186" w:rsidRPr="00377186">
        <w:t>.</w:t>
      </w:r>
    </w:p>
    <w:p w:rsidR="001F77F7" w:rsidRPr="00377186" w:rsidRDefault="001F77F7" w:rsidP="001F77F7">
      <w:pPr>
        <w:ind w:right="-908"/>
        <w:rPr>
          <w:lang w:val="lv-LV"/>
        </w:rPr>
      </w:pPr>
    </w:p>
    <w:p w:rsidR="001F77F7" w:rsidRDefault="001F77F7" w:rsidP="001F77F7">
      <w:pPr>
        <w:ind w:right="-908"/>
        <w:rPr>
          <w:b/>
        </w:rPr>
      </w:pPr>
    </w:p>
    <w:p w:rsidR="001F77F7" w:rsidRPr="00EC22D1" w:rsidRDefault="001F77F7" w:rsidP="001F77F7">
      <w:pPr>
        <w:ind w:right="-908"/>
        <w:rPr>
          <w:lang w:val="lv-LV"/>
        </w:rPr>
      </w:pPr>
    </w:p>
    <w:p w:rsidR="00377186" w:rsidRPr="004E2D2F" w:rsidRDefault="00377186" w:rsidP="00377186">
      <w:pPr>
        <w:ind w:right="-908"/>
        <w:jc w:val="both"/>
        <w:rPr>
          <w:rFonts w:eastAsiaTheme="minorHAnsi"/>
          <w:i/>
          <w:u w:val="single"/>
          <w:lang w:val="lv-LV"/>
        </w:rPr>
      </w:pPr>
      <w:r>
        <w:rPr>
          <w:b/>
          <w:i/>
          <w:u w:val="single"/>
          <w:lang w:val="lv-LV"/>
        </w:rPr>
        <w:lastRenderedPageBreak/>
        <w:t>2</w:t>
      </w:r>
      <w:r w:rsidR="001F77F7" w:rsidRPr="00EC22D1">
        <w:rPr>
          <w:b/>
          <w:i/>
          <w:u w:val="single"/>
          <w:lang w:val="lv-LV"/>
        </w:rPr>
        <w:t>.Jautājums:</w:t>
      </w:r>
      <w:r w:rsidR="001F77F7" w:rsidRPr="00EC22D1">
        <w:rPr>
          <w:b/>
          <w:i/>
          <w:lang w:val="lv-LV"/>
        </w:rPr>
        <w:t xml:space="preserve"> </w:t>
      </w:r>
      <w:r w:rsidRPr="003C2953">
        <w:rPr>
          <w:lang w:val="lv-LV"/>
        </w:rPr>
        <w:t>Pasūtītāja sniegtajās atbildes 29.04.2016. Nr.1.2.13.1/116 uz jautājumu</w:t>
      </w:r>
      <w:r>
        <w:t xml:space="preserve"> Nr.</w:t>
      </w:r>
      <w:r>
        <w:t>5</w:t>
      </w:r>
      <w:r>
        <w:t>:</w:t>
      </w:r>
    </w:p>
    <w:p w:rsidR="001F77F7" w:rsidRPr="00EC22D1" w:rsidRDefault="001F77F7" w:rsidP="00377186">
      <w:pPr>
        <w:ind w:right="-908" w:firstLine="720"/>
        <w:jc w:val="both"/>
        <w:rPr>
          <w:lang w:val="lv-LV"/>
        </w:rPr>
      </w:pPr>
      <w:r w:rsidRPr="00EC22D1">
        <w:rPr>
          <w:lang w:val="lv-LV"/>
        </w:rPr>
        <w:t>Lūdzam labot apjomus sadaļās „Lietus ūdens kanalizācija” un „Lietus ūdens NAI ar ražību 30l/s” dzelzsbetona aku izbūvei, jo specifikācijā norādītie apjomi neatbilst tehniskā projekta lapās ŪKT-1 1/2 un 2/2 esošajiem:</w:t>
      </w:r>
    </w:p>
    <w:tbl>
      <w:tblPr>
        <w:tblW w:w="4507" w:type="dxa"/>
        <w:jc w:val="center"/>
        <w:tblLayout w:type="fixed"/>
        <w:tblLook w:val="04A0" w:firstRow="1" w:lastRow="0" w:firstColumn="1" w:lastColumn="0" w:noHBand="0" w:noVBand="1"/>
      </w:tblPr>
      <w:tblGrid>
        <w:gridCol w:w="960"/>
        <w:gridCol w:w="1343"/>
        <w:gridCol w:w="1134"/>
        <w:gridCol w:w="1070"/>
      </w:tblGrid>
      <w:tr w:rsidR="001F77F7" w:rsidRPr="00EC22D1" w:rsidTr="00212710">
        <w:trPr>
          <w:trHeight w:val="255"/>
          <w:jc w:val="center"/>
        </w:trPr>
        <w:tc>
          <w:tcPr>
            <w:tcW w:w="4507" w:type="dxa"/>
            <w:gridSpan w:val="4"/>
            <w:tcBorders>
              <w:top w:val="single" w:sz="8" w:space="0" w:color="auto"/>
              <w:left w:val="single" w:sz="8" w:space="0" w:color="auto"/>
              <w:bottom w:val="single" w:sz="4" w:space="0" w:color="auto"/>
              <w:right w:val="single" w:sz="8" w:space="0" w:color="000000"/>
            </w:tcBorders>
            <w:shd w:val="clear" w:color="000000" w:fill="DDD9C3"/>
            <w:noWrap/>
            <w:vAlign w:val="bottom"/>
            <w:hideMark/>
          </w:tcPr>
          <w:p w:rsidR="001F77F7" w:rsidRPr="00EC22D1" w:rsidRDefault="001F77F7" w:rsidP="00212710">
            <w:pPr>
              <w:ind w:right="-127"/>
              <w:jc w:val="center"/>
              <w:rPr>
                <w:rFonts w:cs="Arial"/>
                <w:b/>
                <w:bCs/>
                <w:lang w:val="lv-LV"/>
              </w:rPr>
            </w:pPr>
            <w:r w:rsidRPr="00EC22D1">
              <w:rPr>
                <w:rFonts w:cs="Arial"/>
                <w:b/>
                <w:bCs/>
                <w:lang w:val="lv-LV"/>
              </w:rPr>
              <w:t>LK</w:t>
            </w:r>
          </w:p>
        </w:tc>
      </w:tr>
      <w:tr w:rsidR="001F77F7" w:rsidRPr="00EC22D1" w:rsidTr="00212710">
        <w:trPr>
          <w:trHeight w:val="506"/>
          <w:jc w:val="center"/>
        </w:trPr>
        <w:tc>
          <w:tcPr>
            <w:tcW w:w="960" w:type="dxa"/>
            <w:tcBorders>
              <w:top w:val="nil"/>
              <w:left w:val="single" w:sz="8" w:space="0" w:color="auto"/>
              <w:bottom w:val="single" w:sz="4" w:space="0" w:color="auto"/>
              <w:right w:val="single" w:sz="8" w:space="0" w:color="auto"/>
            </w:tcBorders>
            <w:shd w:val="clear" w:color="000000" w:fill="DDD9C3"/>
            <w:vAlign w:val="bottom"/>
            <w:hideMark/>
          </w:tcPr>
          <w:p w:rsidR="001F77F7" w:rsidRPr="00EC22D1" w:rsidRDefault="001F77F7" w:rsidP="00212710">
            <w:pPr>
              <w:ind w:right="-131"/>
              <w:jc w:val="center"/>
              <w:rPr>
                <w:rFonts w:cs="Arial"/>
                <w:lang w:val="lv-LV"/>
              </w:rPr>
            </w:pPr>
            <w:r w:rsidRPr="00EC22D1">
              <w:rPr>
                <w:rFonts w:cs="Arial"/>
                <w:lang w:val="lv-LV"/>
              </w:rPr>
              <w:t>DN</w:t>
            </w:r>
          </w:p>
        </w:tc>
        <w:tc>
          <w:tcPr>
            <w:tcW w:w="1343" w:type="dxa"/>
            <w:tcBorders>
              <w:top w:val="nil"/>
              <w:left w:val="nil"/>
              <w:bottom w:val="single" w:sz="4" w:space="0" w:color="auto"/>
              <w:right w:val="single" w:sz="4" w:space="0" w:color="auto"/>
            </w:tcBorders>
            <w:shd w:val="clear" w:color="000000" w:fill="DDD9C3"/>
            <w:vAlign w:val="bottom"/>
            <w:hideMark/>
          </w:tcPr>
          <w:p w:rsidR="001F77F7" w:rsidRPr="00EC22D1" w:rsidRDefault="001F77F7" w:rsidP="00212710">
            <w:pPr>
              <w:ind w:right="-131"/>
              <w:jc w:val="center"/>
              <w:rPr>
                <w:rFonts w:cs="Arial"/>
                <w:lang w:val="lv-LV"/>
              </w:rPr>
            </w:pPr>
            <w:r w:rsidRPr="00EC22D1">
              <w:rPr>
                <w:rFonts w:cs="Arial"/>
                <w:lang w:val="lv-LV"/>
              </w:rPr>
              <w:t>Projektā (ŪKT-1; 2)</w:t>
            </w:r>
          </w:p>
        </w:tc>
        <w:tc>
          <w:tcPr>
            <w:tcW w:w="1134" w:type="dxa"/>
            <w:tcBorders>
              <w:top w:val="nil"/>
              <w:left w:val="nil"/>
              <w:bottom w:val="single" w:sz="4" w:space="0" w:color="auto"/>
              <w:right w:val="single" w:sz="4" w:space="0" w:color="auto"/>
            </w:tcBorders>
            <w:shd w:val="clear" w:color="000000" w:fill="DDD9C3"/>
            <w:vAlign w:val="bottom"/>
            <w:hideMark/>
          </w:tcPr>
          <w:p w:rsidR="001F77F7" w:rsidRPr="00EC22D1" w:rsidRDefault="001F77F7" w:rsidP="00212710">
            <w:pPr>
              <w:ind w:right="-131"/>
              <w:jc w:val="center"/>
              <w:rPr>
                <w:rFonts w:cs="Arial"/>
                <w:lang w:val="lv-LV"/>
              </w:rPr>
            </w:pPr>
            <w:r w:rsidRPr="00EC22D1">
              <w:rPr>
                <w:rFonts w:cs="Arial"/>
                <w:lang w:val="lv-LV"/>
              </w:rPr>
              <w:t>Apjomu tabulā</w:t>
            </w:r>
          </w:p>
        </w:tc>
        <w:tc>
          <w:tcPr>
            <w:tcW w:w="1070" w:type="dxa"/>
            <w:tcBorders>
              <w:top w:val="nil"/>
              <w:left w:val="nil"/>
              <w:bottom w:val="single" w:sz="4" w:space="0" w:color="auto"/>
              <w:right w:val="single" w:sz="8" w:space="0" w:color="auto"/>
            </w:tcBorders>
            <w:shd w:val="clear" w:color="000000" w:fill="DDD9C3"/>
            <w:vAlign w:val="bottom"/>
            <w:hideMark/>
          </w:tcPr>
          <w:p w:rsidR="001F77F7" w:rsidRPr="00EC22D1" w:rsidRDefault="001F77F7" w:rsidP="00212710">
            <w:pPr>
              <w:ind w:right="-131"/>
              <w:jc w:val="center"/>
              <w:rPr>
                <w:rFonts w:cs="Arial"/>
                <w:lang w:val="lv-LV"/>
              </w:rPr>
            </w:pPr>
            <w:r w:rsidRPr="00EC22D1">
              <w:rPr>
                <w:rFonts w:cs="Arial"/>
                <w:lang w:val="lv-LV"/>
              </w:rPr>
              <w:t>Starpība</w:t>
            </w:r>
          </w:p>
        </w:tc>
      </w:tr>
      <w:tr w:rsidR="001F77F7" w:rsidRPr="00EC22D1" w:rsidTr="00212710">
        <w:trPr>
          <w:trHeight w:val="273"/>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1F77F7" w:rsidRPr="00EC22D1" w:rsidRDefault="001F77F7" w:rsidP="00212710">
            <w:pPr>
              <w:ind w:right="-131"/>
              <w:jc w:val="center"/>
              <w:rPr>
                <w:rFonts w:cs="Arial"/>
                <w:lang w:val="lv-LV"/>
              </w:rPr>
            </w:pPr>
            <w:r w:rsidRPr="00EC22D1">
              <w:rPr>
                <w:rFonts w:cs="Arial"/>
                <w:lang w:val="lv-LV"/>
              </w:rPr>
              <w:t>1000</w:t>
            </w:r>
          </w:p>
        </w:tc>
        <w:tc>
          <w:tcPr>
            <w:tcW w:w="1343"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131"/>
              <w:jc w:val="center"/>
              <w:rPr>
                <w:rFonts w:cs="Arial"/>
                <w:lang w:val="lv-LV"/>
              </w:rPr>
            </w:pPr>
            <w:r w:rsidRPr="00EC22D1">
              <w:rPr>
                <w:rFonts w:cs="Arial"/>
                <w:lang w:val="lv-LV"/>
              </w:rPr>
              <w:t>125</w:t>
            </w:r>
          </w:p>
        </w:tc>
        <w:tc>
          <w:tcPr>
            <w:tcW w:w="1134"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131"/>
              <w:jc w:val="center"/>
              <w:rPr>
                <w:rFonts w:cs="Arial"/>
                <w:lang w:val="lv-LV"/>
              </w:rPr>
            </w:pPr>
            <w:r w:rsidRPr="00EC22D1">
              <w:rPr>
                <w:rFonts w:cs="Arial"/>
                <w:lang w:val="lv-LV"/>
              </w:rPr>
              <w:t>135</w:t>
            </w:r>
          </w:p>
        </w:tc>
        <w:tc>
          <w:tcPr>
            <w:tcW w:w="1070" w:type="dxa"/>
            <w:tcBorders>
              <w:top w:val="nil"/>
              <w:left w:val="nil"/>
              <w:bottom w:val="single" w:sz="4" w:space="0" w:color="auto"/>
              <w:right w:val="single" w:sz="8" w:space="0" w:color="auto"/>
            </w:tcBorders>
            <w:shd w:val="clear" w:color="auto" w:fill="FFFF00"/>
            <w:noWrap/>
            <w:vAlign w:val="center"/>
            <w:hideMark/>
          </w:tcPr>
          <w:p w:rsidR="001F77F7" w:rsidRPr="00EC22D1" w:rsidRDefault="001F77F7" w:rsidP="00212710">
            <w:pPr>
              <w:ind w:right="-131"/>
              <w:jc w:val="center"/>
              <w:rPr>
                <w:rFonts w:cs="Arial"/>
                <w:b/>
                <w:bCs/>
                <w:lang w:val="lv-LV"/>
              </w:rPr>
            </w:pPr>
            <w:r w:rsidRPr="00EC22D1">
              <w:rPr>
                <w:rFonts w:cs="Arial"/>
                <w:b/>
                <w:bCs/>
                <w:lang w:val="lv-LV"/>
              </w:rPr>
              <w:t>10</w:t>
            </w:r>
          </w:p>
        </w:tc>
      </w:tr>
      <w:tr w:rsidR="001F77F7" w:rsidRPr="00EC22D1" w:rsidTr="00212710">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1F77F7" w:rsidRPr="00EC22D1" w:rsidRDefault="001F77F7" w:rsidP="00212710">
            <w:pPr>
              <w:ind w:right="-131"/>
              <w:jc w:val="center"/>
              <w:rPr>
                <w:rFonts w:cs="Arial"/>
                <w:lang w:val="lv-LV"/>
              </w:rPr>
            </w:pPr>
            <w:r w:rsidRPr="00EC22D1">
              <w:rPr>
                <w:rFonts w:cs="Arial"/>
                <w:lang w:val="lv-LV"/>
              </w:rPr>
              <w:t>1500</w:t>
            </w:r>
          </w:p>
        </w:tc>
        <w:tc>
          <w:tcPr>
            <w:tcW w:w="1343"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131"/>
              <w:jc w:val="center"/>
              <w:rPr>
                <w:rFonts w:cs="Arial"/>
                <w:lang w:val="lv-LV"/>
              </w:rPr>
            </w:pPr>
            <w:r w:rsidRPr="00EC22D1">
              <w:rPr>
                <w:rFonts w:cs="Arial"/>
                <w:lang w:val="lv-LV"/>
              </w:rPr>
              <w:t>23</w:t>
            </w:r>
          </w:p>
        </w:tc>
        <w:tc>
          <w:tcPr>
            <w:tcW w:w="1134" w:type="dxa"/>
            <w:tcBorders>
              <w:top w:val="nil"/>
              <w:left w:val="nil"/>
              <w:bottom w:val="single" w:sz="4" w:space="0" w:color="auto"/>
              <w:right w:val="single" w:sz="4" w:space="0" w:color="auto"/>
            </w:tcBorders>
            <w:shd w:val="clear" w:color="auto" w:fill="auto"/>
            <w:noWrap/>
            <w:vAlign w:val="center"/>
            <w:hideMark/>
          </w:tcPr>
          <w:p w:rsidR="001F77F7" w:rsidRPr="00EC22D1" w:rsidRDefault="001F77F7" w:rsidP="00212710">
            <w:pPr>
              <w:ind w:right="-131"/>
              <w:jc w:val="center"/>
              <w:rPr>
                <w:rFonts w:cs="Arial"/>
                <w:lang w:val="lv-LV"/>
              </w:rPr>
            </w:pPr>
            <w:r w:rsidRPr="00EC22D1">
              <w:rPr>
                <w:rFonts w:cs="Arial"/>
                <w:lang w:val="lv-LV"/>
              </w:rPr>
              <w:t>14</w:t>
            </w:r>
          </w:p>
        </w:tc>
        <w:tc>
          <w:tcPr>
            <w:tcW w:w="1070" w:type="dxa"/>
            <w:tcBorders>
              <w:top w:val="nil"/>
              <w:left w:val="nil"/>
              <w:bottom w:val="single" w:sz="4" w:space="0" w:color="auto"/>
              <w:right w:val="single" w:sz="8" w:space="0" w:color="auto"/>
            </w:tcBorders>
            <w:shd w:val="clear" w:color="auto" w:fill="FFFF00"/>
            <w:noWrap/>
            <w:vAlign w:val="center"/>
            <w:hideMark/>
          </w:tcPr>
          <w:p w:rsidR="001F77F7" w:rsidRPr="00EC22D1" w:rsidRDefault="001F77F7" w:rsidP="00212710">
            <w:pPr>
              <w:ind w:right="-131"/>
              <w:jc w:val="center"/>
              <w:rPr>
                <w:rFonts w:cs="Arial"/>
                <w:b/>
                <w:bCs/>
                <w:color w:val="FF0000"/>
                <w:lang w:val="lv-LV"/>
              </w:rPr>
            </w:pPr>
            <w:r w:rsidRPr="00EC22D1">
              <w:rPr>
                <w:rFonts w:cs="Arial"/>
                <w:b/>
                <w:bCs/>
                <w:color w:val="FF0000"/>
                <w:lang w:val="lv-LV"/>
              </w:rPr>
              <w:t>-9</w:t>
            </w:r>
          </w:p>
        </w:tc>
      </w:tr>
      <w:tr w:rsidR="001F77F7" w:rsidRPr="00EC22D1" w:rsidTr="00212710">
        <w:trPr>
          <w:trHeight w:val="329"/>
          <w:jc w:val="center"/>
        </w:trPr>
        <w:tc>
          <w:tcPr>
            <w:tcW w:w="960" w:type="dxa"/>
            <w:tcBorders>
              <w:top w:val="nil"/>
              <w:left w:val="single" w:sz="8" w:space="0" w:color="auto"/>
              <w:bottom w:val="single" w:sz="8" w:space="0" w:color="auto"/>
              <w:right w:val="single" w:sz="8" w:space="0" w:color="auto"/>
            </w:tcBorders>
            <w:shd w:val="clear" w:color="000000" w:fill="DDD9C3"/>
            <w:noWrap/>
            <w:vAlign w:val="center"/>
            <w:hideMark/>
          </w:tcPr>
          <w:p w:rsidR="001F77F7" w:rsidRPr="00EC22D1" w:rsidRDefault="001F77F7" w:rsidP="00212710">
            <w:pPr>
              <w:ind w:right="-131"/>
              <w:jc w:val="center"/>
              <w:rPr>
                <w:rFonts w:cs="Arial"/>
                <w:lang w:val="lv-LV"/>
              </w:rPr>
            </w:pPr>
            <w:r w:rsidRPr="00EC22D1">
              <w:rPr>
                <w:rFonts w:cs="Arial"/>
                <w:lang w:val="lv-LV"/>
              </w:rPr>
              <w:t>2000</w:t>
            </w:r>
          </w:p>
        </w:tc>
        <w:tc>
          <w:tcPr>
            <w:tcW w:w="1343" w:type="dxa"/>
            <w:tcBorders>
              <w:top w:val="nil"/>
              <w:left w:val="nil"/>
              <w:bottom w:val="single" w:sz="8" w:space="0" w:color="auto"/>
              <w:right w:val="single" w:sz="4" w:space="0" w:color="auto"/>
            </w:tcBorders>
            <w:shd w:val="clear" w:color="auto" w:fill="auto"/>
            <w:noWrap/>
            <w:vAlign w:val="center"/>
            <w:hideMark/>
          </w:tcPr>
          <w:p w:rsidR="001F77F7" w:rsidRPr="00EC22D1" w:rsidRDefault="001F77F7" w:rsidP="00212710">
            <w:pPr>
              <w:ind w:right="-131"/>
              <w:jc w:val="center"/>
              <w:rPr>
                <w:rFonts w:cs="Arial"/>
                <w:lang w:val="lv-LV"/>
              </w:rPr>
            </w:pPr>
            <w:r w:rsidRPr="00EC22D1">
              <w:rPr>
                <w:rFonts w:cs="Arial"/>
                <w:lang w:val="lv-LV"/>
              </w:rPr>
              <w:t>13</w:t>
            </w:r>
          </w:p>
        </w:tc>
        <w:tc>
          <w:tcPr>
            <w:tcW w:w="1134" w:type="dxa"/>
            <w:tcBorders>
              <w:top w:val="nil"/>
              <w:left w:val="nil"/>
              <w:bottom w:val="single" w:sz="8" w:space="0" w:color="auto"/>
              <w:right w:val="single" w:sz="4" w:space="0" w:color="auto"/>
            </w:tcBorders>
            <w:shd w:val="clear" w:color="auto" w:fill="auto"/>
            <w:noWrap/>
            <w:vAlign w:val="center"/>
            <w:hideMark/>
          </w:tcPr>
          <w:p w:rsidR="001F77F7" w:rsidRPr="00EC22D1" w:rsidRDefault="001F77F7" w:rsidP="00212710">
            <w:pPr>
              <w:ind w:right="-131"/>
              <w:jc w:val="center"/>
              <w:rPr>
                <w:rFonts w:cs="Arial"/>
                <w:lang w:val="lv-LV"/>
              </w:rPr>
            </w:pPr>
            <w:r w:rsidRPr="00EC22D1">
              <w:rPr>
                <w:rFonts w:cs="Arial"/>
                <w:lang w:val="lv-LV"/>
              </w:rPr>
              <w:t>12</w:t>
            </w:r>
          </w:p>
        </w:tc>
        <w:tc>
          <w:tcPr>
            <w:tcW w:w="1070" w:type="dxa"/>
            <w:tcBorders>
              <w:top w:val="nil"/>
              <w:left w:val="nil"/>
              <w:bottom w:val="single" w:sz="8" w:space="0" w:color="auto"/>
              <w:right w:val="single" w:sz="8" w:space="0" w:color="auto"/>
            </w:tcBorders>
            <w:shd w:val="clear" w:color="auto" w:fill="FFFF00"/>
            <w:noWrap/>
            <w:vAlign w:val="center"/>
            <w:hideMark/>
          </w:tcPr>
          <w:p w:rsidR="001F77F7" w:rsidRPr="00EC22D1" w:rsidRDefault="001F77F7" w:rsidP="00212710">
            <w:pPr>
              <w:ind w:right="-131"/>
              <w:jc w:val="center"/>
              <w:rPr>
                <w:rFonts w:cs="Arial"/>
                <w:b/>
                <w:bCs/>
                <w:color w:val="FF0000"/>
                <w:lang w:val="lv-LV"/>
              </w:rPr>
            </w:pPr>
            <w:r w:rsidRPr="00EC22D1">
              <w:rPr>
                <w:rFonts w:cs="Arial"/>
                <w:b/>
                <w:bCs/>
                <w:color w:val="FF0000"/>
                <w:lang w:val="lv-LV"/>
              </w:rPr>
              <w:t>-1</w:t>
            </w:r>
          </w:p>
        </w:tc>
      </w:tr>
    </w:tbl>
    <w:p w:rsidR="001F77F7" w:rsidRPr="00EC22D1" w:rsidRDefault="001F77F7" w:rsidP="001F77F7">
      <w:pPr>
        <w:ind w:right="-908"/>
        <w:rPr>
          <w:lang w:val="lv-LV"/>
        </w:rPr>
      </w:pPr>
    </w:p>
    <w:p w:rsidR="001F77F7" w:rsidRDefault="001F77F7" w:rsidP="001F77F7">
      <w:pPr>
        <w:ind w:right="-908"/>
        <w:rPr>
          <w:lang w:val="lv-LV"/>
        </w:rPr>
      </w:pPr>
      <w:r w:rsidRPr="00377186">
        <w:rPr>
          <w:i/>
          <w:u w:val="single"/>
          <w:lang w:val="lv-LV"/>
        </w:rPr>
        <w:t>Atbilde:</w:t>
      </w:r>
      <w:r w:rsidR="00377186">
        <w:rPr>
          <w:i/>
          <w:lang w:val="lv-LV"/>
        </w:rPr>
        <w:t xml:space="preserve"> </w:t>
      </w:r>
      <w:r w:rsidRPr="00352957">
        <w:t xml:space="preserve">ŪKT-1-1 1/2 un 2/2 </w:t>
      </w:r>
      <w:r w:rsidRPr="004E2D2F">
        <w:rPr>
          <w:lang w:val="lv-LV"/>
        </w:rPr>
        <w:t>lapās nav norādīti aku diametri. Apjomi projektā norādīti pareizi.</w:t>
      </w:r>
    </w:p>
    <w:p w:rsidR="00377186" w:rsidRDefault="00377186" w:rsidP="00377186">
      <w:pPr>
        <w:ind w:right="-908"/>
        <w:jc w:val="both"/>
        <w:rPr>
          <w:lang w:val="lv-LV"/>
        </w:rPr>
      </w:pPr>
      <w:r>
        <w:rPr>
          <w:lang w:val="lv-LV"/>
        </w:rPr>
        <w:tab/>
      </w:r>
    </w:p>
    <w:p w:rsidR="00377186" w:rsidRDefault="00377186" w:rsidP="00377186">
      <w:pPr>
        <w:ind w:right="-908" w:firstLine="720"/>
        <w:jc w:val="both"/>
        <w:rPr>
          <w:lang w:val="lv-LV"/>
        </w:rPr>
      </w:pPr>
      <w:r>
        <w:rPr>
          <w:lang w:val="lv-LV"/>
        </w:rPr>
        <w:t>Pasūtītājs ir norādījis, ka apjomi projektā ir norādīti pareizi, tādēļ lūdzam pasūtītāju veikt labojumus darbu daudzumu sarakstā un publicēt korektu darbu daudzumu sarakstu!</w:t>
      </w:r>
    </w:p>
    <w:p w:rsidR="00377186" w:rsidRDefault="00377186" w:rsidP="00377186">
      <w:pPr>
        <w:rPr>
          <w:b/>
          <w:i/>
          <w:u w:val="single"/>
          <w:lang w:val="lv-LV"/>
        </w:rPr>
      </w:pPr>
    </w:p>
    <w:p w:rsidR="00377186" w:rsidRPr="003C2953" w:rsidRDefault="00377186" w:rsidP="00377186">
      <w:pPr>
        <w:rPr>
          <w:lang w:val="lv-LV"/>
        </w:rPr>
      </w:pPr>
      <w:r w:rsidRPr="004E2D2F">
        <w:rPr>
          <w:b/>
          <w:i/>
          <w:u w:val="single"/>
          <w:lang w:val="lv-LV"/>
        </w:rPr>
        <w:t>Atbilde:</w:t>
      </w:r>
      <w:r>
        <w:rPr>
          <w:lang w:val="lv-LV"/>
        </w:rPr>
        <w:t xml:space="preserve"> </w:t>
      </w:r>
      <w:r w:rsidRPr="003C2953">
        <w:rPr>
          <w:lang w:val="lv-LV"/>
        </w:rPr>
        <w:t>Apjomi rasējumos un darbu daudzumu sarakstos norādīti pareizi.</w:t>
      </w:r>
    </w:p>
    <w:p w:rsidR="00377186" w:rsidRPr="003C2953" w:rsidRDefault="00377186" w:rsidP="00377186">
      <w:pPr>
        <w:ind w:right="-908"/>
        <w:rPr>
          <w:lang w:val="lv-LV"/>
        </w:rPr>
      </w:pPr>
    </w:p>
    <w:p w:rsidR="00377186" w:rsidRPr="003C2953" w:rsidRDefault="00377186" w:rsidP="00377186">
      <w:pPr>
        <w:ind w:right="-908"/>
        <w:jc w:val="both"/>
        <w:rPr>
          <w:rFonts w:eastAsiaTheme="minorHAnsi"/>
          <w:i/>
          <w:u w:val="single"/>
          <w:lang w:val="lv-LV"/>
        </w:rPr>
      </w:pPr>
      <w:r w:rsidRPr="003C2953">
        <w:rPr>
          <w:b/>
          <w:i/>
          <w:u w:val="single"/>
          <w:lang w:val="lv-LV"/>
        </w:rPr>
        <w:t>3</w:t>
      </w:r>
      <w:r w:rsidR="001F77F7" w:rsidRPr="003C2953">
        <w:rPr>
          <w:b/>
          <w:i/>
          <w:u w:val="single"/>
          <w:lang w:val="lv-LV"/>
        </w:rPr>
        <w:t>.Jautājums:</w:t>
      </w:r>
      <w:r w:rsidR="001F77F7" w:rsidRPr="003C2953">
        <w:rPr>
          <w:lang w:val="lv-LV"/>
        </w:rPr>
        <w:t xml:space="preserve"> </w:t>
      </w:r>
      <w:r w:rsidRPr="003C2953">
        <w:rPr>
          <w:lang w:val="lv-LV"/>
        </w:rPr>
        <w:t>Pasūtītāja sniegtajās atbildes 29.04.2016. Nr.1.2.13.1/116 uz jautājumu Nr.</w:t>
      </w:r>
      <w:r w:rsidRPr="003C2953">
        <w:rPr>
          <w:lang w:val="lv-LV"/>
        </w:rPr>
        <w:t>1</w:t>
      </w:r>
      <w:r w:rsidRPr="003C2953">
        <w:rPr>
          <w:lang w:val="lv-LV"/>
        </w:rPr>
        <w:t>4:</w:t>
      </w:r>
    </w:p>
    <w:p w:rsidR="001F77F7" w:rsidRPr="00EC22D1" w:rsidRDefault="001F77F7" w:rsidP="00377186">
      <w:pPr>
        <w:ind w:right="-908" w:firstLine="720"/>
        <w:jc w:val="both"/>
        <w:rPr>
          <w:lang w:val="lv-LV"/>
        </w:rPr>
      </w:pPr>
      <w:r w:rsidRPr="003C2953">
        <w:rPr>
          <w:lang w:val="lv-LV"/>
        </w:rPr>
        <w:t xml:space="preserve">Tāmē Nr.2 – Dūmu iela, pozīcijā Nr.6.1 un Nr.6.9 norādīts “Žogs bērnu laukumam. Koka žogs - </w:t>
      </w:r>
      <w:proofErr w:type="spellStart"/>
      <w:r w:rsidRPr="003C2953">
        <w:rPr>
          <w:lang w:val="lv-LV"/>
        </w:rPr>
        <w:t>Thermowood</w:t>
      </w:r>
      <w:proofErr w:type="spellEnd"/>
      <w:r w:rsidRPr="003C2953">
        <w:rPr>
          <w:lang w:val="lv-LV"/>
        </w:rPr>
        <w:t xml:space="preserve"> </w:t>
      </w:r>
      <w:proofErr w:type="spellStart"/>
      <w:r w:rsidRPr="003C2953">
        <w:rPr>
          <w:lang w:val="lv-LV"/>
        </w:rPr>
        <w:t>Garden</w:t>
      </w:r>
      <w:proofErr w:type="spellEnd"/>
      <w:r w:rsidRPr="003C2953">
        <w:rPr>
          <w:lang w:val="lv-LV"/>
        </w:rPr>
        <w:t xml:space="preserve"> (vai ekvivalents). Koka dēļu žogs, izgatavots no termiski apstrādātas koksnes, apstrādāts ar </w:t>
      </w:r>
      <w:proofErr w:type="spellStart"/>
      <w:r w:rsidRPr="003C2953">
        <w:rPr>
          <w:lang w:val="lv-LV"/>
        </w:rPr>
        <w:t>pigmentētu</w:t>
      </w:r>
      <w:proofErr w:type="spellEnd"/>
      <w:r w:rsidRPr="004E2D2F">
        <w:rPr>
          <w:lang w:val="lv-LV"/>
        </w:rPr>
        <w:t xml:space="preserve"> koksnes</w:t>
      </w:r>
      <w:r w:rsidRPr="00EC22D1">
        <w:rPr>
          <w:lang w:val="lv-LV"/>
        </w:rPr>
        <w:t xml:space="preserve"> eļļu. Žoga stabiņi - koka 90x90mm, no termiski apstrādātas koksnes, analogi žoga posmam, stiprināti uz metāla iebetonētas detaļas. Žoga augstums 900mm. Žoga posma garums 3m. Uz žoga iekšpusē stiprināts uzraksts "BEBRIŅŠ" un "Daugava"” ar apjomu 20.00m katrā pozīcijā. Vai šīs pozīcijas nedublē viena otru? Lūdzam labot darbu daudzumu sarakstu un vienu no pozīcijām izslēgt! Tas pats attiecas uz tāmi Nr.3 – Kadiķu iela, tāmes pozīcijas Nr.5.1 un Nr.5.13, kur ir šie paši darbi un abās pozīcijās darbu apjoms ir 55.00m.</w:t>
      </w:r>
    </w:p>
    <w:p w:rsidR="001F77F7" w:rsidRDefault="001F77F7" w:rsidP="00377186">
      <w:pPr>
        <w:ind w:right="-908"/>
        <w:jc w:val="both"/>
      </w:pPr>
      <w:r w:rsidRPr="00377186">
        <w:rPr>
          <w:i/>
          <w:u w:val="single"/>
          <w:lang w:val="lv-LV"/>
        </w:rPr>
        <w:t>Atbilde:</w:t>
      </w:r>
      <w:r w:rsidR="00377186">
        <w:rPr>
          <w:lang w:val="lv-LV"/>
        </w:rPr>
        <w:t xml:space="preserve"> </w:t>
      </w:r>
      <w:r w:rsidRPr="003C2953">
        <w:rPr>
          <w:lang w:val="lv-LV"/>
        </w:rPr>
        <w:t>Šīs pozīcijas nedublē viena otru</w:t>
      </w:r>
      <w:r w:rsidRPr="00352957">
        <w:t>.</w:t>
      </w:r>
    </w:p>
    <w:p w:rsidR="00377186" w:rsidRDefault="00377186" w:rsidP="00377186">
      <w:pPr>
        <w:ind w:right="-908"/>
        <w:jc w:val="both"/>
      </w:pPr>
    </w:p>
    <w:p w:rsidR="00377186" w:rsidRDefault="00377186" w:rsidP="00377186">
      <w:pPr>
        <w:ind w:right="-908"/>
        <w:jc w:val="both"/>
      </w:pPr>
      <w:r>
        <w:tab/>
      </w:r>
      <w:r w:rsidRPr="003C2953">
        <w:rPr>
          <w:lang w:val="lv-LV"/>
        </w:rPr>
        <w:t>Pretendents</w:t>
      </w:r>
      <w:r>
        <w:t xml:space="preserve"> </w:t>
      </w:r>
      <w:r>
        <w:t xml:space="preserve">norāda, ka pārbaudot projektu, atbilstoši projektam ir paredzēts izbūvēt divus bērnu rotaļu laukumus - viens rotaļu laukums iekšpagalmā starp ēkām Mežrūpnieku iela 6c, Bebru iela 33, Bebru iela 29, Bebru iela 27 un Bebru iela 25 ar žogu 55m, un otrs rotaļu laukums blakus Dūmu ielai pie ēkām Bebru iela 14 un Bebru iela 15 ar žogu 20m. Atbilstoši darbu daudzumu saraksta pozīcijām Nr.5.13 (Kadiķu iela) </w:t>
      </w:r>
      <w:proofErr w:type="gramStart"/>
      <w:r>
        <w:t>un</w:t>
      </w:r>
      <w:proofErr w:type="gramEnd"/>
      <w:r>
        <w:t xml:space="preserve"> Nr.6.9 (</w:t>
      </w:r>
      <w:r w:rsidRPr="003C2953">
        <w:rPr>
          <w:lang w:val="lv-LV"/>
        </w:rPr>
        <w:t>Dūmu iela)</w:t>
      </w:r>
      <w:r>
        <w:t>.</w:t>
      </w:r>
    </w:p>
    <w:p w:rsidR="00377186" w:rsidRPr="003C2953" w:rsidRDefault="00377186" w:rsidP="003C2953">
      <w:pPr>
        <w:ind w:right="-908" w:firstLine="720"/>
        <w:jc w:val="both"/>
        <w:rPr>
          <w:lang w:val="lv-LV"/>
        </w:rPr>
      </w:pPr>
      <w:r w:rsidRPr="003C2953">
        <w:rPr>
          <w:lang w:val="lv-LV"/>
        </w:rPr>
        <w:t>Pretendents atkārtoti norāda, ka pozīcija Nr.6.1 ar apjomu 20m (Dūmu iela) dublē pozīciju Nr.6,9 ar apjomu 20m (Dūmu iela) un pozīcija Nr.5.1 ar apjomu 55m (Kadiķu iela) dublē pozīciju Nr.5.13 ar apjomu 55m (Kadiķu iela).</w:t>
      </w:r>
    </w:p>
    <w:p w:rsidR="00377186" w:rsidRPr="003C2953" w:rsidRDefault="00377186" w:rsidP="00563388">
      <w:pPr>
        <w:ind w:right="-908" w:firstLine="720"/>
        <w:jc w:val="both"/>
        <w:rPr>
          <w:lang w:val="lv-LV"/>
        </w:rPr>
      </w:pPr>
      <w:bookmarkStart w:id="0" w:name="_GoBack"/>
      <w:bookmarkEnd w:id="0"/>
      <w:r w:rsidRPr="003C2953">
        <w:rPr>
          <w:lang w:val="lv-LV"/>
        </w:rPr>
        <w:t>Ja pasūtītājs uzskata, ka šīs pozīcijas nedublē viena otru un pretendents ir kļūdījies, tad lūdzam nepārprotami norādīt projektā, kur ir paredzēts izbūvēt katru no augstākminētajām darbu pozīcijām.</w:t>
      </w:r>
    </w:p>
    <w:p w:rsidR="003C2953" w:rsidRPr="003C2953" w:rsidRDefault="003C2953" w:rsidP="00377186">
      <w:pPr>
        <w:rPr>
          <w:b/>
          <w:i/>
          <w:u w:val="single"/>
          <w:lang w:val="lv-LV"/>
        </w:rPr>
      </w:pPr>
    </w:p>
    <w:p w:rsidR="003C2953" w:rsidRPr="003C2953" w:rsidRDefault="003C2953" w:rsidP="003C2953">
      <w:r w:rsidRPr="003C2953">
        <w:rPr>
          <w:b/>
          <w:i/>
          <w:u w:val="single"/>
          <w:lang w:val="lv-LV"/>
        </w:rPr>
        <w:t>Atbilde:</w:t>
      </w:r>
      <w:r w:rsidRPr="003C2953">
        <w:rPr>
          <w:lang w:val="lv-LV"/>
        </w:rPr>
        <w:t xml:space="preserve"> </w:t>
      </w:r>
      <w:r w:rsidRPr="003C2953">
        <w:rPr>
          <w:lang w:val="lv-LV"/>
        </w:rPr>
        <w:t>Norādes ar augstāk minēto pozīciju izbūves vietām</w:t>
      </w:r>
      <w:r>
        <w:t xml:space="preserve"> :</w:t>
      </w:r>
    </w:p>
    <w:p w:rsidR="003C2953" w:rsidRPr="00AE4A96" w:rsidRDefault="003C2953" w:rsidP="003C2953">
      <w:pPr>
        <w:ind w:right="-908"/>
        <w:rPr>
          <w:b/>
        </w:rPr>
      </w:pPr>
    </w:p>
    <w:p w:rsidR="00377186" w:rsidRPr="003C2953" w:rsidRDefault="003C2953" w:rsidP="00377186">
      <w:r>
        <w:rPr>
          <w:b/>
          <w:noProof/>
        </w:rPr>
        <w:lastRenderedPageBreak/>
        <w:drawing>
          <wp:inline distT="0" distB="0" distL="0" distR="0" wp14:anchorId="59E4D617" wp14:editId="3AF606F9">
            <wp:extent cx="5274310" cy="2130517"/>
            <wp:effectExtent l="0" t="0" r="2540" b="317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274310" cy="2130517"/>
                    </a:xfrm>
                    <a:prstGeom prst="rect">
                      <a:avLst/>
                    </a:prstGeom>
                    <a:noFill/>
                    <a:ln w="9525">
                      <a:noFill/>
                      <a:miter lim="800000"/>
                      <a:headEnd/>
                      <a:tailEnd/>
                    </a:ln>
                  </pic:spPr>
                </pic:pic>
              </a:graphicData>
            </a:graphic>
          </wp:inline>
        </w:drawing>
      </w:r>
    </w:p>
    <w:p w:rsidR="00377186" w:rsidRDefault="00377186" w:rsidP="00377186">
      <w:pPr>
        <w:ind w:right="-908"/>
        <w:jc w:val="both"/>
      </w:pPr>
    </w:p>
    <w:p w:rsidR="001F77F7" w:rsidRPr="00EC22D1" w:rsidRDefault="003C2953" w:rsidP="001F77F7">
      <w:pPr>
        <w:ind w:right="-1050"/>
        <w:rPr>
          <w:lang w:val="lv-LV"/>
        </w:rPr>
      </w:pPr>
      <w:r>
        <w:rPr>
          <w:b/>
          <w:noProof/>
        </w:rPr>
        <w:drawing>
          <wp:inline distT="0" distB="0" distL="0" distR="0" wp14:anchorId="68F479A8" wp14:editId="05EC0A56">
            <wp:extent cx="5274310" cy="2884138"/>
            <wp:effectExtent l="0" t="0" r="254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274310" cy="2884138"/>
                    </a:xfrm>
                    <a:prstGeom prst="rect">
                      <a:avLst/>
                    </a:prstGeom>
                    <a:noFill/>
                    <a:ln w="9525">
                      <a:noFill/>
                      <a:miter lim="800000"/>
                      <a:headEnd/>
                      <a:tailEnd/>
                    </a:ln>
                  </pic:spPr>
                </pic:pic>
              </a:graphicData>
            </a:graphic>
          </wp:inline>
        </w:drawing>
      </w:r>
    </w:p>
    <w:p w:rsidR="003C2953" w:rsidRDefault="003C2953" w:rsidP="001F77F7">
      <w:pPr>
        <w:ind w:right="-1050"/>
        <w:rPr>
          <w:lang w:val="lv-LV"/>
        </w:rPr>
      </w:pPr>
    </w:p>
    <w:p w:rsidR="003C2953" w:rsidRDefault="003C2953" w:rsidP="001F77F7">
      <w:pPr>
        <w:ind w:right="-1050"/>
        <w:rPr>
          <w:lang w:val="lv-LV"/>
        </w:rPr>
      </w:pPr>
    </w:p>
    <w:p w:rsidR="00765603" w:rsidRDefault="00765603" w:rsidP="001F77F7">
      <w:pPr>
        <w:ind w:right="-1050"/>
        <w:rPr>
          <w:lang w:val="lv-LV"/>
        </w:rPr>
      </w:pPr>
    </w:p>
    <w:p w:rsidR="001F77F7" w:rsidRPr="00834073" w:rsidRDefault="001F77F7" w:rsidP="001F77F7">
      <w:pPr>
        <w:ind w:right="-1050"/>
        <w:rPr>
          <w:lang w:val="lv-LV"/>
        </w:rPr>
      </w:pPr>
      <w:r w:rsidRPr="00EC22D1">
        <w:rPr>
          <w:lang w:val="lv-LV"/>
        </w:rPr>
        <w:t>Komisijas priekšsēdētāja vietnieks</w:t>
      </w:r>
      <w:r w:rsidRPr="00EC22D1">
        <w:rPr>
          <w:lang w:val="lv-LV"/>
        </w:rPr>
        <w:tab/>
      </w:r>
      <w:r w:rsidRPr="00EC22D1">
        <w:rPr>
          <w:lang w:val="lv-LV"/>
        </w:rPr>
        <w:tab/>
      </w:r>
      <w:r w:rsidRPr="00EC22D1">
        <w:rPr>
          <w:lang w:val="lv-LV"/>
        </w:rPr>
        <w:tab/>
      </w:r>
      <w:r w:rsidRPr="00834073">
        <w:rPr>
          <w:lang w:val="lv-LV"/>
        </w:rPr>
        <w:t xml:space="preserve">                              </w:t>
      </w:r>
      <w:r>
        <w:rPr>
          <w:lang w:val="lv-LV"/>
        </w:rPr>
        <w:tab/>
      </w:r>
      <w:r>
        <w:rPr>
          <w:lang w:val="lv-LV"/>
        </w:rPr>
        <w:tab/>
      </w:r>
      <w:proofErr w:type="spellStart"/>
      <w:r>
        <w:rPr>
          <w:lang w:val="lv-LV"/>
        </w:rPr>
        <w:t>R.Skrējāns</w:t>
      </w:r>
      <w:proofErr w:type="spellEnd"/>
      <w:r w:rsidRPr="00834073">
        <w:rPr>
          <w:lang w:val="lv-LV"/>
        </w:rPr>
        <w:t xml:space="preserve">                                     </w:t>
      </w:r>
    </w:p>
    <w:p w:rsidR="001F77F7" w:rsidRPr="00FC5C17" w:rsidRDefault="001F77F7" w:rsidP="001F77F7">
      <w:pPr>
        <w:rPr>
          <w:lang w:val="lv-LV"/>
        </w:rPr>
      </w:pPr>
      <w:r>
        <w:rPr>
          <w:lang w:val="lv-LV"/>
        </w:rPr>
        <w:tab/>
      </w:r>
      <w:r>
        <w:rPr>
          <w:lang w:val="lv-LV"/>
        </w:rPr>
        <w:tab/>
      </w:r>
    </w:p>
    <w:p w:rsidR="001F77F7" w:rsidRDefault="001F77F7" w:rsidP="001F77F7">
      <w:r w:rsidRPr="00FC5C17">
        <w:rPr>
          <w:sz w:val="22"/>
          <w:lang w:val="lv-LV"/>
        </w:rPr>
        <w:t xml:space="preserve">Stankevica </w:t>
      </w:r>
      <w:r w:rsidRPr="00FC5C17">
        <w:rPr>
          <w:bCs/>
          <w:sz w:val="22"/>
          <w:lang w:val="lv-LV"/>
        </w:rPr>
        <w:t>65207309</w:t>
      </w:r>
    </w:p>
    <w:p w:rsidR="001F77F7" w:rsidRDefault="001F77F7" w:rsidP="001F77F7"/>
    <w:p w:rsidR="003441ED" w:rsidRDefault="003441ED"/>
    <w:sectPr w:rsidR="003441ED" w:rsidSect="004F5DA0">
      <w:footerReference w:type="default" r:id="rId8"/>
      <w:pgSz w:w="11906" w:h="16838"/>
      <w:pgMar w:top="1079" w:right="1800"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56338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96467C" w:rsidRDefault="0056338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27A6E"/>
    <w:multiLevelType w:val="hybridMultilevel"/>
    <w:tmpl w:val="3D2E7D2A"/>
    <w:lvl w:ilvl="0" w:tplc="04260001">
      <w:start w:val="1"/>
      <w:numFmt w:val="bullet"/>
      <w:lvlText w:val=""/>
      <w:lvlJc w:val="left"/>
      <w:pPr>
        <w:ind w:left="1353" w:hanging="360"/>
      </w:pPr>
      <w:rPr>
        <w:rFonts w:ascii="Symbol" w:hAnsi="Symbol" w:hint="default"/>
        <w:color w:val="auto"/>
      </w:rPr>
    </w:lvl>
    <w:lvl w:ilvl="1" w:tplc="04260001">
      <w:start w:val="1"/>
      <w:numFmt w:val="bullet"/>
      <w:lvlText w:val=""/>
      <w:lvlJc w:val="left"/>
      <w:pPr>
        <w:ind w:left="2073" w:hanging="360"/>
      </w:pPr>
      <w:rPr>
        <w:rFonts w:ascii="Symbol" w:hAnsi="Symbol" w:hint="default"/>
      </w:r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F7"/>
    <w:rsid w:val="000604EE"/>
    <w:rsid w:val="001F77F7"/>
    <w:rsid w:val="003441ED"/>
    <w:rsid w:val="00377186"/>
    <w:rsid w:val="003C2953"/>
    <w:rsid w:val="00563388"/>
    <w:rsid w:val="00765603"/>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13ECF-B22C-45D5-BDC1-E54B2879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7F7"/>
    <w:rPr>
      <w:rFonts w:eastAsia="Times New Roman" w:cs="Times New Roman"/>
      <w:szCs w:val="24"/>
      <w:lang w:val="en-GB"/>
    </w:rPr>
  </w:style>
  <w:style w:type="paragraph" w:styleId="Heading4">
    <w:name w:val="heading 4"/>
    <w:basedOn w:val="Normal"/>
    <w:next w:val="Normal"/>
    <w:link w:val="Heading4Char"/>
    <w:qFormat/>
    <w:rsid w:val="001F77F7"/>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77F7"/>
    <w:rPr>
      <w:rFonts w:eastAsia="Times New Roman" w:cs="Times New Roman"/>
      <w:b/>
      <w:bCs/>
      <w:szCs w:val="24"/>
    </w:rPr>
  </w:style>
  <w:style w:type="paragraph" w:customStyle="1" w:styleId="xl23">
    <w:name w:val="xl23"/>
    <w:basedOn w:val="Normal"/>
    <w:rsid w:val="001F77F7"/>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1F77F7"/>
    <w:pPr>
      <w:tabs>
        <w:tab w:val="center" w:pos="4153"/>
        <w:tab w:val="right" w:pos="8306"/>
      </w:tabs>
    </w:pPr>
  </w:style>
  <w:style w:type="character" w:customStyle="1" w:styleId="FooterChar">
    <w:name w:val="Footer Char"/>
    <w:basedOn w:val="DefaultParagraphFont"/>
    <w:link w:val="Footer"/>
    <w:uiPriority w:val="99"/>
    <w:rsid w:val="001F77F7"/>
    <w:rPr>
      <w:rFonts w:eastAsia="Times New Roman" w:cs="Times New Roman"/>
      <w:szCs w:val="24"/>
      <w:lang w:val="en-GB"/>
    </w:rPr>
  </w:style>
  <w:style w:type="paragraph" w:styleId="ListParagraph">
    <w:name w:val="List Paragraph"/>
    <w:basedOn w:val="Normal"/>
    <w:uiPriority w:val="34"/>
    <w:qFormat/>
    <w:rsid w:val="001F77F7"/>
    <w:pPr>
      <w:spacing w:after="200" w:line="276" w:lineRule="auto"/>
      <w:ind w:left="720"/>
      <w:contextualSpacing/>
    </w:pPr>
    <w:rPr>
      <w:rFonts w:asciiTheme="minorHAnsi" w:eastAsiaTheme="minorHAnsi" w:hAnsiTheme="minorHAnsi" w:cstheme="minorBidi"/>
      <w:sz w:val="22"/>
      <w:szCs w:val="22"/>
      <w:lang w:val="lv-LV"/>
    </w:rPr>
  </w:style>
  <w:style w:type="character" w:customStyle="1" w:styleId="Bodytext">
    <w:name w:val="Body text_"/>
    <w:basedOn w:val="DefaultParagraphFont"/>
    <w:link w:val="BodyText2"/>
    <w:rsid w:val="00377186"/>
    <w:rPr>
      <w:rFonts w:eastAsia="Times New Roman" w:cs="Times New Roman"/>
      <w:sz w:val="23"/>
      <w:szCs w:val="23"/>
      <w:shd w:val="clear" w:color="auto" w:fill="FFFFFF"/>
    </w:rPr>
  </w:style>
  <w:style w:type="paragraph" w:customStyle="1" w:styleId="BodyText2">
    <w:name w:val="Body Text2"/>
    <w:basedOn w:val="Normal"/>
    <w:link w:val="Bodytext"/>
    <w:rsid w:val="00377186"/>
    <w:pPr>
      <w:widowControl w:val="0"/>
      <w:shd w:val="clear" w:color="auto" w:fill="FFFFFF"/>
      <w:spacing w:line="0" w:lineRule="atLeast"/>
    </w:pPr>
    <w:rPr>
      <w:sz w:val="23"/>
      <w:szCs w:val="23"/>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2907</Words>
  <Characters>1658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dcterms:created xsi:type="dcterms:W3CDTF">2016-05-03T08:57:00Z</dcterms:created>
  <dcterms:modified xsi:type="dcterms:W3CDTF">2016-05-03T09:31:00Z</dcterms:modified>
</cp:coreProperties>
</file>