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6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7"/>
        <w:gridCol w:w="5616"/>
        <w:gridCol w:w="8222"/>
      </w:tblGrid>
      <w:tr w:rsidR="00CF259E" w:rsidRPr="00F77AE2" w:rsidTr="00E37E1C">
        <w:trPr>
          <w:trHeight w:val="300"/>
        </w:trPr>
        <w:tc>
          <w:tcPr>
            <w:tcW w:w="727" w:type="dxa"/>
            <w:tcBorders>
              <w:top w:val="single" w:sz="4" w:space="0" w:color="auto"/>
            </w:tcBorders>
          </w:tcPr>
          <w:p w:rsidR="00CF259E" w:rsidRPr="00F77AE2" w:rsidRDefault="00CF259E" w:rsidP="00CA5E63">
            <w:pPr>
              <w:spacing w:after="0" w:line="240" w:lineRule="auto"/>
              <w:rPr>
                <w:rFonts w:ascii="Times New Roman" w:hAnsi="Times New Roman" w:cs="Times New Roman"/>
                <w:b/>
                <w:bCs/>
                <w:color w:val="000000"/>
                <w:sz w:val="24"/>
                <w:szCs w:val="24"/>
              </w:rPr>
            </w:pPr>
            <w:r w:rsidRPr="00F77AE2">
              <w:rPr>
                <w:rFonts w:ascii="Times New Roman" w:hAnsi="Times New Roman" w:cs="Times New Roman"/>
                <w:b/>
                <w:bCs/>
                <w:color w:val="000000"/>
                <w:sz w:val="24"/>
                <w:szCs w:val="24"/>
              </w:rPr>
              <w:t>NPK</w:t>
            </w:r>
          </w:p>
        </w:tc>
        <w:tc>
          <w:tcPr>
            <w:tcW w:w="5616" w:type="dxa"/>
            <w:tcBorders>
              <w:top w:val="single" w:sz="4" w:space="0" w:color="auto"/>
            </w:tcBorders>
          </w:tcPr>
          <w:p w:rsidR="00CF259E" w:rsidRPr="00F77AE2" w:rsidRDefault="00CF259E" w:rsidP="00CF259E">
            <w:pPr>
              <w:spacing w:after="0" w:line="240" w:lineRule="auto"/>
              <w:jc w:val="center"/>
              <w:rPr>
                <w:rFonts w:ascii="Times New Roman" w:hAnsi="Times New Roman" w:cs="Times New Roman"/>
                <w:b/>
                <w:bCs/>
                <w:color w:val="000000"/>
                <w:sz w:val="24"/>
                <w:szCs w:val="24"/>
              </w:rPr>
            </w:pPr>
            <w:r w:rsidRPr="00F77AE2">
              <w:rPr>
                <w:rFonts w:ascii="Times New Roman" w:hAnsi="Times New Roman" w:cs="Times New Roman"/>
                <w:b/>
                <w:bCs/>
                <w:color w:val="000000"/>
                <w:sz w:val="24"/>
                <w:szCs w:val="24"/>
              </w:rPr>
              <w:t>Iesniegtie iebildumi</w:t>
            </w:r>
          </w:p>
        </w:tc>
        <w:tc>
          <w:tcPr>
            <w:tcW w:w="8222" w:type="dxa"/>
            <w:tcBorders>
              <w:top w:val="single" w:sz="4" w:space="0" w:color="auto"/>
            </w:tcBorders>
          </w:tcPr>
          <w:p w:rsidR="00CF259E" w:rsidRPr="00F77AE2" w:rsidRDefault="00CF259E" w:rsidP="00CF259E">
            <w:pPr>
              <w:spacing w:after="0" w:line="240" w:lineRule="auto"/>
              <w:jc w:val="center"/>
              <w:rPr>
                <w:rFonts w:ascii="Times New Roman" w:hAnsi="Times New Roman" w:cs="Times New Roman"/>
                <w:b/>
                <w:bCs/>
                <w:color w:val="000000"/>
                <w:sz w:val="24"/>
                <w:szCs w:val="24"/>
              </w:rPr>
            </w:pPr>
            <w:r w:rsidRPr="00F77AE2">
              <w:rPr>
                <w:rFonts w:ascii="Times New Roman" w:hAnsi="Times New Roman" w:cs="Times New Roman"/>
                <w:b/>
                <w:bCs/>
                <w:color w:val="000000"/>
                <w:sz w:val="24"/>
                <w:szCs w:val="24"/>
              </w:rPr>
              <w:t>Jēkabpils pilsētas pašvaldības paskaidrojums</w:t>
            </w:r>
          </w:p>
        </w:tc>
      </w:tr>
      <w:tr w:rsidR="00CF259E" w:rsidRPr="00F77AE2" w:rsidTr="00E37E1C">
        <w:trPr>
          <w:trHeight w:val="276"/>
        </w:trPr>
        <w:tc>
          <w:tcPr>
            <w:tcW w:w="727" w:type="dxa"/>
          </w:tcPr>
          <w:p w:rsidR="00CF259E" w:rsidRPr="00F77AE2" w:rsidRDefault="00CF259E" w:rsidP="00CA5E63">
            <w:pPr>
              <w:pStyle w:val="ListParagraph"/>
              <w:numPr>
                <w:ilvl w:val="0"/>
                <w:numId w:val="1"/>
              </w:numPr>
              <w:spacing w:after="0" w:line="240" w:lineRule="auto"/>
              <w:ind w:left="0" w:firstLine="0"/>
              <w:rPr>
                <w:rFonts w:ascii="Times New Roman" w:hAnsi="Times New Roman" w:cs="Times New Roman"/>
                <w:color w:val="000000"/>
                <w:sz w:val="24"/>
                <w:szCs w:val="24"/>
              </w:rPr>
            </w:pPr>
          </w:p>
        </w:tc>
        <w:tc>
          <w:tcPr>
            <w:tcW w:w="5616" w:type="dxa"/>
          </w:tcPr>
          <w:p w:rsidR="00CF259E" w:rsidRDefault="00CF259E" w:rsidP="00CA5E6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Jēkabpils pilsētas pašvaldība šajā iepirkumā ir iekļāvusi arī šķidro atkritumu izvešanas pakalpojumu (sadzīves notekūdeņu nogādāšanu attīrīšanas iekārtās) sniegšanu Jēkabpils iedzīvotājiem.</w:t>
            </w:r>
          </w:p>
          <w:p w:rsidR="00C719AC" w:rsidRDefault="00C719AC" w:rsidP="00C719A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AAL likuma 3.panta 2.daļas 1.punktā teikts, ka šā likuma noteikumus nepiemēro notekūdeņiem, ja citos normatīvajos aktos atkritumu apsaimniekošanai ir noteikta cita kārtība. Šāds cits normatīvais akts ir MK noteikumi Nr.34 “Noteikumi par piesārņojošo vielu emisiju ūdenī”. Šo noteikumu 2.pantā minēts, ka tie attiecas uz visiem notekūdeņiem, tai skaitā uz “sadzīves notekūdeņiem (notekūdeņi, kas radušies publiskās un dzīvojamās ēkās un sabiedrisko pakalpojumu sniegšanas vietās dažādu fizioloģisko, higiēnas un sadzīves darbību dēļ)”.</w:t>
            </w:r>
          </w:p>
          <w:p w:rsidR="00C719AC" w:rsidRDefault="00C719AC" w:rsidP="00C719A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Pamatojoties uz visu augstākminēto uzskatu, ka notekūdeņu apsaimniekošana (izvešana) nav AAL regulēta nozare. Līdz ar to likums neparedz rīkot iepirkumu par komunālo notekūdeņu izvešanas pakalpojumu un ir izņemams no iepirkuma par “Sadzīves atkritumu apsaimniekošanu Jēkabpils pilsētā”.</w:t>
            </w:r>
          </w:p>
          <w:p w:rsidR="00E46593" w:rsidRDefault="00E46593" w:rsidP="00E4659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Ja tiešām pašvaldībai iepirkuma rīkošana par asenizācijas pakalpojumiem ir nepieciešama, tad uzskatu, ka jāveic iepirkuma dalīšana atsevišķi par sadzīves atkritumiem un komunālajiem notekūdeņiem, lai iepirkumā varētu piedalīties pēc iespējas vairāk pretendentu, tādējādi palielinot konkurenci, un Jēkabpils pilsētas pašvaldība saņemtu kvalitatīvu pakalpojumu par zemāku cenu.</w:t>
            </w:r>
          </w:p>
          <w:p w:rsidR="00E46593" w:rsidRPr="00F77AE2" w:rsidRDefault="00E46593" w:rsidP="00E46593">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Jēkabpilī asenizācijas pakalpojumus sniedzu 7 gadus. Līdz šim šādus pakalpojumus sniedz arī </w:t>
            </w:r>
            <w:r w:rsidR="00E37E1C">
              <w:rPr>
                <w:rFonts w:ascii="Times New Roman" w:hAnsi="Times New Roman" w:cs="Times New Roman"/>
                <w:color w:val="000000"/>
                <w:sz w:val="24"/>
                <w:szCs w:val="24"/>
              </w:rPr>
              <w:t xml:space="preserve"> SIA “Jēkabpils Pakalpojumi” (veic arī sadzīves atkritumu apsaimniekošanu) un SIA “Jēkabpils Ūdens”. Valda veselīga konkurence, kuras rezultātā iedzīvotājiem pieejams pakalpojums par saprātīgām cenām. Publiskais iepirkums šādā redakcijā man liedz iespēju konkurēt ar citiem tirgus dalībniekiem.</w:t>
            </w:r>
            <w:r>
              <w:rPr>
                <w:rFonts w:ascii="Times New Roman" w:hAnsi="Times New Roman" w:cs="Times New Roman"/>
                <w:color w:val="000000"/>
                <w:sz w:val="24"/>
                <w:szCs w:val="24"/>
              </w:rPr>
              <w:t xml:space="preserve"> </w:t>
            </w:r>
          </w:p>
        </w:tc>
        <w:tc>
          <w:tcPr>
            <w:tcW w:w="8222" w:type="dxa"/>
          </w:tcPr>
          <w:p w:rsidR="00CF259E" w:rsidRPr="00CF259E" w:rsidRDefault="00CF259E" w:rsidP="00E37E1C">
            <w:pPr>
              <w:jc w:val="both"/>
              <w:rPr>
                <w:rFonts w:ascii="Times New Roman" w:hAnsi="Times New Roman" w:cs="Times New Roman"/>
                <w:sz w:val="24"/>
                <w:szCs w:val="24"/>
              </w:rPr>
            </w:pPr>
            <w:r w:rsidRPr="00CF259E">
              <w:rPr>
                <w:rFonts w:ascii="Times New Roman" w:hAnsi="Times New Roman" w:cs="Times New Roman"/>
                <w:color w:val="000000"/>
                <w:sz w:val="24"/>
                <w:szCs w:val="24"/>
              </w:rPr>
              <w:lastRenderedPageBreak/>
              <w:t xml:space="preserve">      </w:t>
            </w:r>
            <w:r w:rsidRPr="00CF259E">
              <w:rPr>
                <w:rFonts w:ascii="Times New Roman" w:hAnsi="Times New Roman" w:cs="Times New Roman"/>
                <w:sz w:val="24"/>
                <w:szCs w:val="24"/>
              </w:rPr>
              <w:t>Jēkabpils pilsētas dome 2014.gada 9.janvārī ir pieņēmusi saistošos noteikumus Nr. 2 “Par sadzīves atkritumu apsaimniekošanu Jēkabpils pilsētā” (publicēti “Latvijas Vēstnesī” Nr.26 (5085), 06.02.2014.) (turpmāk – Saistošie noteikumi).</w:t>
            </w:r>
          </w:p>
          <w:p w:rsidR="00CF259E" w:rsidRPr="00CF259E" w:rsidRDefault="00CF259E" w:rsidP="00E37E1C">
            <w:pPr>
              <w:jc w:val="both"/>
              <w:rPr>
                <w:rFonts w:ascii="Times New Roman" w:hAnsi="Times New Roman" w:cs="Times New Roman"/>
                <w:sz w:val="24"/>
                <w:szCs w:val="24"/>
              </w:rPr>
            </w:pPr>
            <w:r w:rsidRPr="00CF259E">
              <w:rPr>
                <w:rFonts w:ascii="Times New Roman" w:hAnsi="Times New Roman" w:cs="Times New Roman"/>
                <w:sz w:val="24"/>
                <w:szCs w:val="24"/>
              </w:rPr>
              <w:t xml:space="preserve">        Atbilstoši Saistošo noteikumu 17.4.apakšpunktam atkritumu </w:t>
            </w:r>
            <w:proofErr w:type="spellStart"/>
            <w:r w:rsidRPr="00CF259E">
              <w:rPr>
                <w:rFonts w:ascii="Times New Roman" w:hAnsi="Times New Roman" w:cs="Times New Roman"/>
                <w:sz w:val="24"/>
                <w:szCs w:val="24"/>
              </w:rPr>
              <w:t>apsaimniekotājam</w:t>
            </w:r>
            <w:proofErr w:type="spellEnd"/>
            <w:r w:rsidRPr="00CF259E">
              <w:rPr>
                <w:rFonts w:ascii="Times New Roman" w:hAnsi="Times New Roman" w:cs="Times New Roman"/>
                <w:sz w:val="24"/>
                <w:szCs w:val="24"/>
              </w:rPr>
              <w:t xml:space="preserve"> ir pienākums atbilstoši saskaņotiem grafikiem nodrošināt atkritumu konteineru iztukšošanu un sadzīves atkritumu izvešanu no atkritumu konteineru laukumiem, atkritumu stāvvadiem (daudzdzīvokļu mājās) vai decentralizētās kanalizācijas tvertnēm, tajā skaitā savācot atkritumus, kas izkrituši no konteineri</w:t>
            </w:r>
            <w:bookmarkStart w:id="0" w:name="_GoBack"/>
            <w:bookmarkEnd w:id="0"/>
            <w:r w:rsidRPr="00CF259E">
              <w:rPr>
                <w:rFonts w:ascii="Times New Roman" w:hAnsi="Times New Roman" w:cs="Times New Roman"/>
                <w:sz w:val="24"/>
                <w:szCs w:val="24"/>
              </w:rPr>
              <w:t>em iekraušanas procesā.</w:t>
            </w:r>
          </w:p>
          <w:p w:rsidR="00CF259E" w:rsidRPr="00CF259E" w:rsidRDefault="00CF259E" w:rsidP="00E37E1C">
            <w:pPr>
              <w:jc w:val="both"/>
              <w:rPr>
                <w:rFonts w:ascii="Times New Roman" w:hAnsi="Times New Roman" w:cs="Times New Roman"/>
                <w:sz w:val="24"/>
                <w:szCs w:val="24"/>
              </w:rPr>
            </w:pPr>
            <w:r w:rsidRPr="00CF259E">
              <w:rPr>
                <w:rFonts w:ascii="Times New Roman" w:hAnsi="Times New Roman" w:cs="Times New Roman"/>
                <w:sz w:val="24"/>
                <w:szCs w:val="24"/>
              </w:rPr>
              <w:t xml:space="preserve">Saistošie noteikumi ir spēkā un atbilstoši likuma „Par pašvaldībām” 45.panta pirmajai daļai </w:t>
            </w:r>
            <w:r w:rsidRPr="00CF259E">
              <w:rPr>
                <w:rFonts w:ascii="Times New Roman" w:hAnsi="Times New Roman" w:cs="Times New Roman"/>
                <w:sz w:val="24"/>
                <w:szCs w:val="24"/>
                <w:shd w:val="clear" w:color="auto" w:fill="FFFFFF"/>
              </w:rPr>
              <w:t xml:space="preserve">spēkā esošie saistošie noteikumi ir saistoši jebkurai fiziskajai un juridiskajai personai attiecīgajā administratīvajā teritorijā. </w:t>
            </w:r>
          </w:p>
          <w:p w:rsidR="00CF259E" w:rsidRPr="00CF259E" w:rsidRDefault="00CF259E" w:rsidP="00E37E1C">
            <w:pPr>
              <w:jc w:val="both"/>
              <w:rPr>
                <w:rFonts w:ascii="Times New Roman" w:hAnsi="Times New Roman" w:cs="Times New Roman"/>
                <w:sz w:val="24"/>
                <w:szCs w:val="24"/>
              </w:rPr>
            </w:pPr>
            <w:r w:rsidRPr="00CF259E">
              <w:rPr>
                <w:rFonts w:ascii="Times New Roman" w:hAnsi="Times New Roman" w:cs="Times New Roman"/>
                <w:sz w:val="24"/>
                <w:szCs w:val="24"/>
                <w:shd w:val="clear" w:color="auto" w:fill="FFFFFF"/>
              </w:rPr>
              <w:tab/>
              <w:t>Jāatzīmē, ka jebkuru saistošo noteikumu tiesiskumu pirms to publicēšanas oficiālajā izdevumā „Latvijas Vēstnesī” un to spēkā stāšanās, atbilstoši likuma „Par pašvaldībām” 45.panta normām, izvērtē Vides aizsardzības un reģionālās attīstības ministrija (turpmāk – VARAM). Norādām, ka VARAM ir arī vadošā valsts pārvaldes iestāde vides aizsardzības jautājumos, tajā skaitā atkritumu apsaimniekošanas jomā un VARAM ir izvērtējusi Saistošo noteikumu tiesiskumu.</w:t>
            </w:r>
          </w:p>
          <w:p w:rsidR="00CF259E" w:rsidRPr="00CF259E" w:rsidRDefault="00CF259E" w:rsidP="00E37E1C">
            <w:pPr>
              <w:jc w:val="both"/>
              <w:rPr>
                <w:rFonts w:ascii="Times New Roman" w:hAnsi="Times New Roman" w:cs="Times New Roman"/>
                <w:sz w:val="24"/>
                <w:szCs w:val="24"/>
                <w:shd w:val="clear" w:color="auto" w:fill="FFFFFF"/>
              </w:rPr>
            </w:pPr>
            <w:r w:rsidRPr="00CF259E">
              <w:rPr>
                <w:rFonts w:ascii="Times New Roman" w:hAnsi="Times New Roman" w:cs="Times New Roman"/>
                <w:sz w:val="24"/>
                <w:szCs w:val="24"/>
              </w:rPr>
              <w:t xml:space="preserve">         </w:t>
            </w:r>
            <w:r w:rsidRPr="00CF259E">
              <w:rPr>
                <w:rFonts w:ascii="Times New Roman" w:hAnsi="Times New Roman" w:cs="Times New Roman"/>
                <w:sz w:val="24"/>
                <w:szCs w:val="24"/>
                <w:shd w:val="clear" w:color="auto" w:fill="FFFFFF"/>
              </w:rPr>
              <w:t>Ņemot vērā, ka Jēkabpils pilsētas pašvaldībā spēkā ir Saistošie noteikumi, nevar piekrist IK „NPKT” izteiktajam apgalvojumam, ka Atkritumu apsaimniekošanas likums neregulē šķidro atkritumu apsaimniekošanu un ka nav nepieciešams veikt iepirkuma procedūru. Šajā gadījumā jāņem vērā, ka Jēkabpils pilsētā spēkā ir Saistošie noteikumi un tie ir jāpilda.</w:t>
            </w:r>
          </w:p>
          <w:p w:rsidR="00CF259E" w:rsidRPr="00CF259E" w:rsidRDefault="00CF259E" w:rsidP="00E37E1C">
            <w:pPr>
              <w:jc w:val="both"/>
              <w:rPr>
                <w:rFonts w:ascii="Times New Roman" w:hAnsi="Times New Roman" w:cs="Times New Roman"/>
                <w:sz w:val="24"/>
                <w:szCs w:val="24"/>
              </w:rPr>
            </w:pPr>
            <w:r w:rsidRPr="00CF259E">
              <w:rPr>
                <w:rFonts w:ascii="Times New Roman" w:hAnsi="Times New Roman" w:cs="Times New Roman"/>
                <w:sz w:val="24"/>
                <w:szCs w:val="24"/>
              </w:rPr>
              <w:lastRenderedPageBreak/>
              <w:t>Publisko iepirkumu likumā (turpmāk - PIL) nav noteikti kritēriji, kādos gadījumos pasūtītājam iepirkums jādala daļās. PIL normas paredz, ka Pasūtītājam, ja tas ir iespējams, ir iespēja dalīt iepirkumu daļās. Šajā gadījumā Jēkabpils pilsētas pašvaldība, kā pasūtītājs, izvērtējot situāciju atkritumu apsaimniekošanas jomā, atzina, ka iepirkums nav dalāms daļās, jo tas nav lietderīgi un pasūtītājs uzskata, ka nav pamata iepirkumu JPP 2015/49 dalīt daļās.</w:t>
            </w:r>
          </w:p>
          <w:p w:rsidR="00CF259E" w:rsidRPr="00F77AE2" w:rsidRDefault="00CF259E" w:rsidP="00CF259E">
            <w:pPr>
              <w:spacing w:after="0" w:line="240" w:lineRule="auto"/>
              <w:jc w:val="both"/>
              <w:rPr>
                <w:rFonts w:ascii="Times New Roman" w:hAnsi="Times New Roman" w:cs="Times New Roman"/>
                <w:color w:val="000000"/>
                <w:sz w:val="24"/>
                <w:szCs w:val="24"/>
              </w:rPr>
            </w:pPr>
          </w:p>
          <w:p w:rsidR="00CF259E" w:rsidRPr="00F77AE2" w:rsidRDefault="00CF259E" w:rsidP="00CA5E63">
            <w:pPr>
              <w:spacing w:after="0" w:line="240" w:lineRule="auto"/>
              <w:jc w:val="both"/>
              <w:rPr>
                <w:rFonts w:ascii="Times New Roman" w:hAnsi="Times New Roman" w:cs="Times New Roman"/>
                <w:color w:val="000000"/>
                <w:sz w:val="24"/>
                <w:szCs w:val="24"/>
              </w:rPr>
            </w:pPr>
          </w:p>
        </w:tc>
      </w:tr>
    </w:tbl>
    <w:p w:rsidR="003441ED" w:rsidRDefault="003441ED"/>
    <w:sectPr w:rsidR="003441ED" w:rsidSect="00F1237B">
      <w:headerReference w:type="default" r:id="rId7"/>
      <w:footerReference w:type="default" r:id="rId8"/>
      <w:pgSz w:w="16838" w:h="11906" w:orient="landscape"/>
      <w:pgMar w:top="1702" w:right="851" w:bottom="113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06C" w:rsidRDefault="007B106C" w:rsidP="00CF259E">
      <w:pPr>
        <w:spacing w:after="0" w:line="240" w:lineRule="auto"/>
      </w:pPr>
      <w:r>
        <w:separator/>
      </w:r>
    </w:p>
  </w:endnote>
  <w:endnote w:type="continuationSeparator" w:id="0">
    <w:p w:rsidR="007B106C" w:rsidRDefault="007B106C" w:rsidP="00CF2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C6" w:rsidRPr="00ED461A" w:rsidRDefault="007B106C">
    <w:pPr>
      <w:pStyle w:val="Footer"/>
      <w:jc w:val="right"/>
      <w:rPr>
        <w:rFonts w:ascii="Times New Roman" w:hAnsi="Times New Roman" w:cs="Times New Roman"/>
        <w:sz w:val="20"/>
        <w:szCs w:val="20"/>
      </w:rPr>
    </w:pPr>
    <w:r w:rsidRPr="00ED461A">
      <w:rPr>
        <w:rFonts w:ascii="Times New Roman" w:hAnsi="Times New Roman" w:cs="Times New Roman"/>
        <w:sz w:val="20"/>
        <w:szCs w:val="20"/>
      </w:rPr>
      <w:fldChar w:fldCharType="begin"/>
    </w:r>
    <w:r w:rsidRPr="00ED461A">
      <w:rPr>
        <w:rFonts w:ascii="Times New Roman" w:hAnsi="Times New Roman" w:cs="Times New Roman"/>
        <w:sz w:val="20"/>
        <w:szCs w:val="20"/>
      </w:rPr>
      <w:instrText xml:space="preserve"> PAGE   \* MERGEFORMAT </w:instrText>
    </w:r>
    <w:r w:rsidRPr="00ED461A">
      <w:rPr>
        <w:rFonts w:ascii="Times New Roman" w:hAnsi="Times New Roman" w:cs="Times New Roman"/>
        <w:sz w:val="20"/>
        <w:szCs w:val="20"/>
      </w:rPr>
      <w:fldChar w:fldCharType="separate"/>
    </w:r>
    <w:r w:rsidR="00E37E1C">
      <w:rPr>
        <w:rFonts w:ascii="Times New Roman" w:hAnsi="Times New Roman" w:cs="Times New Roman"/>
        <w:noProof/>
        <w:sz w:val="20"/>
        <w:szCs w:val="20"/>
      </w:rPr>
      <w:t>1</w:t>
    </w:r>
    <w:r w:rsidRPr="00ED461A">
      <w:rPr>
        <w:rFonts w:ascii="Times New Roman" w:hAnsi="Times New Roman" w:cs="Times New Roman"/>
        <w:noProof/>
        <w:sz w:val="20"/>
        <w:szCs w:val="20"/>
      </w:rPr>
      <w:fldChar w:fldCharType="end"/>
    </w:r>
  </w:p>
  <w:p w:rsidR="00844DC6" w:rsidRDefault="007B1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06C" w:rsidRDefault="007B106C" w:rsidP="00CF259E">
      <w:pPr>
        <w:spacing w:after="0" w:line="240" w:lineRule="auto"/>
      </w:pPr>
      <w:r>
        <w:separator/>
      </w:r>
    </w:p>
  </w:footnote>
  <w:footnote w:type="continuationSeparator" w:id="0">
    <w:p w:rsidR="007B106C" w:rsidRDefault="007B106C" w:rsidP="00CF2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99" w:rsidRDefault="007B106C" w:rsidP="00BF401D">
    <w:pPr>
      <w:spacing w:after="0" w:line="240" w:lineRule="auto"/>
      <w:ind w:right="677"/>
      <w:jc w:val="right"/>
      <w:rPr>
        <w:rFonts w:ascii="Times New Roman" w:hAnsi="Times New Roman" w:cs="Times New Roman"/>
        <w:bCs/>
        <w:color w:val="000000"/>
        <w:sz w:val="24"/>
        <w:szCs w:val="24"/>
      </w:rPr>
    </w:pPr>
    <w:r>
      <w:rPr>
        <w:rFonts w:ascii="Times New Roman" w:hAnsi="Times New Roman" w:cs="Times New Roman"/>
        <w:bCs/>
        <w:color w:val="000000"/>
        <w:sz w:val="24"/>
        <w:szCs w:val="24"/>
      </w:rPr>
      <w:t>Jēkabpils pilsētas pašvaldības atbilde</w:t>
    </w:r>
    <w:r>
      <w:rPr>
        <w:rFonts w:ascii="Times New Roman" w:hAnsi="Times New Roman" w:cs="Times New Roman"/>
        <w:bCs/>
        <w:color w:val="000000"/>
        <w:sz w:val="24"/>
        <w:szCs w:val="24"/>
      </w:rPr>
      <w:t xml:space="preserve"> uz iesniegtajiem iebildumi</w:t>
    </w:r>
    <w:r>
      <w:rPr>
        <w:rFonts w:ascii="Times New Roman" w:hAnsi="Times New Roman" w:cs="Times New Roman"/>
        <w:bCs/>
        <w:color w:val="000000"/>
        <w:sz w:val="24"/>
        <w:szCs w:val="24"/>
      </w:rPr>
      <w:t>em par iepirkumu ar Nr. JPP 2015/49</w:t>
    </w:r>
  </w:p>
  <w:p w:rsidR="00BF401D" w:rsidRDefault="007B106C" w:rsidP="00BF401D">
    <w:pPr>
      <w:spacing w:after="0" w:line="240" w:lineRule="auto"/>
      <w:ind w:right="677"/>
      <w:jc w:val="right"/>
    </w:pPr>
    <w:r>
      <w:rPr>
        <w:rFonts w:ascii="Times New Roman" w:hAnsi="Times New Roman" w:cs="Times New Roman"/>
        <w:bCs/>
        <w:color w:val="000000"/>
        <w:sz w:val="24"/>
        <w:szCs w:val="24"/>
      </w:rPr>
      <w:t xml:space="preserve"> “Sadzīves atkritumu apsaimniekošana Jēkabpils pilsētā”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79BF"/>
    <w:multiLevelType w:val="hybridMultilevel"/>
    <w:tmpl w:val="22BCD7E2"/>
    <w:lvl w:ilvl="0" w:tplc="04260011">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5DD74B82"/>
    <w:multiLevelType w:val="hybridMultilevel"/>
    <w:tmpl w:val="BACA6676"/>
    <w:lvl w:ilvl="0" w:tplc="0426000F">
      <w:start w:val="1"/>
      <w:numFmt w:val="decimal"/>
      <w:lvlText w:val="%1."/>
      <w:lvlJc w:val="left"/>
      <w:pPr>
        <w:ind w:left="927"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9E"/>
    <w:rsid w:val="000604EE"/>
    <w:rsid w:val="003441ED"/>
    <w:rsid w:val="007B106C"/>
    <w:rsid w:val="00B340BD"/>
    <w:rsid w:val="00C719AC"/>
    <w:rsid w:val="00CF259E"/>
    <w:rsid w:val="00E37E1C"/>
    <w:rsid w:val="00E465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DDD74-6B45-447A-AE77-369E2344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9E"/>
    <w:pPr>
      <w:spacing w:after="200" w:line="276" w:lineRule="auto"/>
    </w:pPr>
    <w:rPr>
      <w:rFonts w:ascii="Calibri" w:eastAsia="Times New Roman" w:hAnsi="Calibri" w:cs="Calibri"/>
      <w:sz w:val="2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59E"/>
    <w:rPr>
      <w:color w:val="0000FF"/>
      <w:u w:val="single"/>
    </w:rPr>
  </w:style>
  <w:style w:type="paragraph" w:styleId="ListParagraph">
    <w:name w:val="List Paragraph"/>
    <w:basedOn w:val="Normal"/>
    <w:uiPriority w:val="99"/>
    <w:qFormat/>
    <w:rsid w:val="00CF259E"/>
    <w:pPr>
      <w:ind w:left="720"/>
    </w:pPr>
  </w:style>
  <w:style w:type="paragraph" w:styleId="Footer">
    <w:name w:val="footer"/>
    <w:basedOn w:val="Normal"/>
    <w:link w:val="FooterChar"/>
    <w:uiPriority w:val="99"/>
    <w:rsid w:val="00CF25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259E"/>
    <w:rPr>
      <w:rFonts w:ascii="Calibri" w:eastAsia="Times New Roman" w:hAnsi="Calibri" w:cs="Calibri"/>
      <w:sz w:val="22"/>
      <w:lang w:eastAsia="lv-LV"/>
    </w:rPr>
  </w:style>
  <w:style w:type="paragraph" w:styleId="Header">
    <w:name w:val="header"/>
    <w:basedOn w:val="Normal"/>
    <w:link w:val="HeaderChar"/>
    <w:uiPriority w:val="99"/>
    <w:unhideWhenUsed/>
    <w:rsid w:val="00CF25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259E"/>
    <w:rPr>
      <w:rFonts w:ascii="Calibri" w:eastAsia="Times New Roman" w:hAnsi="Calibri" w:cs="Calibri"/>
      <w:sz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2545</Words>
  <Characters>1452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2015-11-24T08:52:00Z</dcterms:created>
  <dcterms:modified xsi:type="dcterms:W3CDTF">2015-11-24T09:49:00Z</dcterms:modified>
</cp:coreProperties>
</file>