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DFEB" w14:textId="77777777" w:rsidR="002739FF" w:rsidRPr="002739FF" w:rsidRDefault="002739FF" w:rsidP="002739FF">
      <w:pPr>
        <w:pStyle w:val="Sarakstarindkopa"/>
        <w:ind w:left="0"/>
        <w:jc w:val="right"/>
        <w:textAlignment w:val="baseline"/>
        <w:rPr>
          <w:i/>
          <w:iCs/>
          <w:color w:val="404040" w:themeColor="text1" w:themeTint="BF"/>
          <w:lang w:eastAsia="lv-LV"/>
        </w:rPr>
      </w:pPr>
      <w:r w:rsidRPr="002739FF">
        <w:rPr>
          <w:i/>
          <w:iCs/>
          <w:color w:val="404040" w:themeColor="text1" w:themeTint="BF"/>
          <w:lang w:eastAsia="lv-LV"/>
        </w:rPr>
        <w:t>2.PIELIKUMS</w:t>
      </w:r>
    </w:p>
    <w:p w14:paraId="1C36FB1D" w14:textId="77777777" w:rsidR="002739FF" w:rsidRPr="002739FF" w:rsidRDefault="002739FF" w:rsidP="002739FF">
      <w:pPr>
        <w:jc w:val="right"/>
        <w:rPr>
          <w:i/>
          <w:iCs/>
          <w:color w:val="404040" w:themeColor="text1" w:themeTint="BF"/>
        </w:rPr>
      </w:pPr>
      <w:r w:rsidRPr="002739FF">
        <w:rPr>
          <w:i/>
          <w:iCs/>
          <w:color w:val="404040" w:themeColor="text1" w:themeTint="BF"/>
        </w:rPr>
        <w:t>Apstiprināts ar Jēkabpils novada pašvaldības</w:t>
      </w:r>
    </w:p>
    <w:p w14:paraId="044C389E" w14:textId="77777777" w:rsidR="002739FF" w:rsidRPr="002739FF" w:rsidRDefault="002739FF" w:rsidP="002739FF">
      <w:pPr>
        <w:jc w:val="right"/>
        <w:rPr>
          <w:i/>
          <w:iCs/>
          <w:color w:val="404040" w:themeColor="text1" w:themeTint="BF"/>
        </w:rPr>
      </w:pPr>
      <w:r w:rsidRPr="002739FF">
        <w:rPr>
          <w:i/>
          <w:iCs/>
          <w:color w:val="404040" w:themeColor="text1" w:themeTint="BF"/>
        </w:rPr>
        <w:t xml:space="preserve">Pašvaldības nekustamo īpašumu iznomāšanas komisijas </w:t>
      </w:r>
    </w:p>
    <w:p w14:paraId="7B24B7E6" w14:textId="77777777" w:rsidR="002739FF" w:rsidRPr="002739FF" w:rsidRDefault="002739FF" w:rsidP="002739FF">
      <w:pPr>
        <w:jc w:val="right"/>
        <w:rPr>
          <w:bCs/>
          <w:color w:val="404040" w:themeColor="text1" w:themeTint="BF"/>
        </w:rPr>
      </w:pPr>
      <w:r w:rsidRPr="002739FF">
        <w:rPr>
          <w:i/>
          <w:iCs/>
          <w:color w:val="404040" w:themeColor="text1" w:themeTint="BF"/>
        </w:rPr>
        <w:t>11.06.2025. lēmumu Nr. 40 (protokols Nr. 17, 4. punkts</w:t>
      </w:r>
      <w:r w:rsidRPr="002739FF">
        <w:rPr>
          <w:bCs/>
          <w:color w:val="404040" w:themeColor="text1" w:themeTint="BF"/>
        </w:rPr>
        <w:t>)</w:t>
      </w:r>
    </w:p>
    <w:p w14:paraId="4AAFDCBA" w14:textId="77777777" w:rsidR="002739FF" w:rsidRPr="002739FF" w:rsidRDefault="002739FF" w:rsidP="002739FF">
      <w:pPr>
        <w:spacing w:line="247" w:lineRule="auto"/>
        <w:ind w:firstLine="360"/>
        <w:jc w:val="both"/>
        <w:rPr>
          <w:color w:val="404040" w:themeColor="text1" w:themeTint="BF"/>
        </w:rPr>
      </w:pPr>
    </w:p>
    <w:p w14:paraId="57B3B43E" w14:textId="53CD59BA" w:rsidR="002739FF" w:rsidRPr="002739FF" w:rsidRDefault="002739FF" w:rsidP="002739FF">
      <w:pPr>
        <w:spacing w:line="247" w:lineRule="auto"/>
        <w:ind w:firstLine="360"/>
        <w:jc w:val="both"/>
        <w:rPr>
          <w:color w:val="404040" w:themeColor="text1" w:themeTint="BF"/>
        </w:rPr>
      </w:pPr>
      <w:r w:rsidRPr="002739FF">
        <w:rPr>
          <w:color w:val="404040" w:themeColor="text1" w:themeTint="BF"/>
        </w:rPr>
        <w:t xml:space="preserve">Jēkabpils novada pašvaldība nodod iznomāšanai </w:t>
      </w:r>
      <w:r w:rsidRPr="002739FF">
        <w:rPr>
          <w:bCs/>
          <w:color w:val="404040" w:themeColor="text1" w:themeTint="BF"/>
        </w:rPr>
        <w:t xml:space="preserve">Jēkabpils novada pašvaldības īpašumā esošā </w:t>
      </w:r>
      <w:bookmarkStart w:id="0" w:name="_Hlk179794929"/>
      <w:r w:rsidRPr="002739FF">
        <w:rPr>
          <w:color w:val="404040" w:themeColor="text1" w:themeTint="BF"/>
        </w:rPr>
        <w:t>nekustamā īpašuma ar kadastra numuru 56010021110 Neretas iela 121, Jēkabpils, Jēkabpils novads zemes vienības ar kadastra apzīmējumu 56010021110 daļu 12 m</w:t>
      </w:r>
      <w:r w:rsidRPr="002739FF">
        <w:rPr>
          <w:color w:val="404040" w:themeColor="text1" w:themeTint="BF"/>
          <w:vertAlign w:val="superscript"/>
        </w:rPr>
        <w:t>2</w:t>
      </w:r>
      <w:r w:rsidRPr="002739FF">
        <w:rPr>
          <w:color w:val="404040" w:themeColor="text1" w:themeTint="BF"/>
        </w:rPr>
        <w:t xml:space="preserve"> platībā</w:t>
      </w:r>
      <w:bookmarkEnd w:id="0"/>
      <w:r w:rsidRPr="002739FF">
        <w:rPr>
          <w:color w:val="404040" w:themeColor="text1" w:themeTint="BF"/>
        </w:rPr>
        <w:t>, rīkojot rakstisko nomas tiesību izsoli.</w:t>
      </w:r>
    </w:p>
    <w:p w14:paraId="2416A536" w14:textId="77777777" w:rsidR="002739FF" w:rsidRPr="002739FF" w:rsidRDefault="002739FF" w:rsidP="002739FF">
      <w:pPr>
        <w:tabs>
          <w:tab w:val="left" w:pos="9781"/>
        </w:tabs>
        <w:jc w:val="center"/>
        <w:rPr>
          <w:b/>
          <w:color w:val="404040" w:themeColor="text1" w:themeTint="BF"/>
          <w:lang w:eastAsia="lv-LV"/>
        </w:rPr>
      </w:pPr>
    </w:p>
    <w:p w14:paraId="13CCD7AB" w14:textId="77777777" w:rsidR="002739FF" w:rsidRPr="002739FF" w:rsidRDefault="002739FF" w:rsidP="002739FF">
      <w:pPr>
        <w:tabs>
          <w:tab w:val="left" w:pos="9781"/>
        </w:tabs>
        <w:jc w:val="center"/>
        <w:rPr>
          <w:b/>
          <w:color w:val="404040" w:themeColor="text1" w:themeTint="BF"/>
          <w:lang w:eastAsia="lv-LV"/>
        </w:rPr>
      </w:pPr>
      <w:r w:rsidRPr="002739FF">
        <w:rPr>
          <w:b/>
          <w:color w:val="404040" w:themeColor="text1" w:themeTint="BF"/>
          <w:lang w:eastAsia="lv-LV"/>
        </w:rPr>
        <w:t>Informācija par nomas objektu –</w:t>
      </w:r>
      <w:r w:rsidRPr="002739FF">
        <w:rPr>
          <w:color w:val="404040" w:themeColor="text1" w:themeTint="BF"/>
        </w:rPr>
        <w:t xml:space="preserve"> nekustamā īpašuma ar kadastra numuru 56010021110 Neretas iela 121, Jēkabpils, Jēkabpils novads zemes vienības ar kadastra apzīmējumu 56010021110 daļa 12 m</w:t>
      </w:r>
      <w:r w:rsidRPr="002739FF">
        <w:rPr>
          <w:color w:val="404040" w:themeColor="text1" w:themeTint="BF"/>
          <w:vertAlign w:val="superscript"/>
        </w:rPr>
        <w:t>2</w:t>
      </w:r>
      <w:r w:rsidRPr="002739FF">
        <w:rPr>
          <w:color w:val="404040" w:themeColor="text1" w:themeTint="BF"/>
        </w:rPr>
        <w:t>platībā.</w:t>
      </w:r>
    </w:p>
    <w:tbl>
      <w:tblPr>
        <w:tblStyle w:val="Reatabula"/>
        <w:tblW w:w="9747" w:type="dxa"/>
        <w:tblLook w:val="01E0" w:firstRow="1" w:lastRow="1" w:firstColumn="1" w:lastColumn="1" w:noHBand="0" w:noVBand="0"/>
      </w:tblPr>
      <w:tblGrid>
        <w:gridCol w:w="3227"/>
        <w:gridCol w:w="6520"/>
      </w:tblGrid>
      <w:tr w:rsidR="002739FF" w:rsidRPr="002739FF" w14:paraId="119AF2B1" w14:textId="77777777" w:rsidTr="003D4713">
        <w:tc>
          <w:tcPr>
            <w:tcW w:w="3227" w:type="dxa"/>
          </w:tcPr>
          <w:p w14:paraId="347A86CD" w14:textId="77777777" w:rsidR="002739FF" w:rsidRPr="002739FF" w:rsidRDefault="002739FF" w:rsidP="003D4713">
            <w:pPr>
              <w:rPr>
                <w:color w:val="404040" w:themeColor="text1" w:themeTint="BF"/>
                <w:sz w:val="24"/>
                <w:szCs w:val="24"/>
              </w:rPr>
            </w:pPr>
            <w:r w:rsidRPr="002739FF">
              <w:rPr>
                <w:color w:val="404040" w:themeColor="text1" w:themeTint="BF"/>
                <w:sz w:val="24"/>
                <w:szCs w:val="24"/>
              </w:rPr>
              <w:t>1.Nomas objekta iznomātājs</w:t>
            </w:r>
          </w:p>
        </w:tc>
        <w:tc>
          <w:tcPr>
            <w:tcW w:w="6520" w:type="dxa"/>
          </w:tcPr>
          <w:p w14:paraId="5B922B7B"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Jēkabpils novada pašvaldība, reģistrācijas Nr.90000024205, adrese: Brīvības iela 120, Jēkabpils.</w:t>
            </w:r>
          </w:p>
        </w:tc>
      </w:tr>
      <w:tr w:rsidR="002739FF" w:rsidRPr="002739FF" w14:paraId="39F11F6F" w14:textId="77777777" w:rsidTr="003D4713">
        <w:tc>
          <w:tcPr>
            <w:tcW w:w="3227" w:type="dxa"/>
          </w:tcPr>
          <w:p w14:paraId="005D1E16" w14:textId="77777777" w:rsidR="002739FF" w:rsidRPr="002739FF" w:rsidRDefault="002739FF" w:rsidP="003D4713">
            <w:pPr>
              <w:rPr>
                <w:color w:val="404040" w:themeColor="text1" w:themeTint="BF"/>
                <w:sz w:val="24"/>
                <w:szCs w:val="24"/>
              </w:rPr>
            </w:pPr>
            <w:r w:rsidRPr="002739FF">
              <w:rPr>
                <w:color w:val="404040" w:themeColor="text1" w:themeTint="BF"/>
                <w:sz w:val="24"/>
                <w:szCs w:val="24"/>
              </w:rPr>
              <w:t>2.Nomas objekts</w:t>
            </w:r>
          </w:p>
        </w:tc>
        <w:tc>
          <w:tcPr>
            <w:tcW w:w="6520" w:type="dxa"/>
          </w:tcPr>
          <w:p w14:paraId="0F57E4CC"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Nekustamā īpašuma ar kadastra numuru 56010021110 Neretas iela 121, Jēkabpils, Jēkabpils novads zemes vienības ar kadastra apzīmējumu 56010021110 daļa 12 m</w:t>
            </w:r>
            <w:r w:rsidRPr="002739FF">
              <w:rPr>
                <w:color w:val="404040" w:themeColor="text1" w:themeTint="BF"/>
                <w:sz w:val="24"/>
                <w:szCs w:val="24"/>
                <w:vertAlign w:val="superscript"/>
              </w:rPr>
              <w:t>2</w:t>
            </w:r>
          </w:p>
        </w:tc>
      </w:tr>
      <w:tr w:rsidR="002739FF" w:rsidRPr="002739FF" w14:paraId="2621AA8C" w14:textId="77777777" w:rsidTr="003D4713">
        <w:tc>
          <w:tcPr>
            <w:tcW w:w="3227" w:type="dxa"/>
          </w:tcPr>
          <w:p w14:paraId="724FA571" w14:textId="77777777" w:rsidR="002739FF" w:rsidRPr="002739FF" w:rsidRDefault="002739FF" w:rsidP="003D4713">
            <w:pPr>
              <w:rPr>
                <w:color w:val="404040" w:themeColor="text1" w:themeTint="BF"/>
                <w:sz w:val="24"/>
                <w:szCs w:val="24"/>
              </w:rPr>
            </w:pPr>
            <w:bookmarkStart w:id="1" w:name="_Hlk18232483"/>
            <w:r w:rsidRPr="002739FF">
              <w:rPr>
                <w:color w:val="404040" w:themeColor="text1" w:themeTint="BF"/>
                <w:sz w:val="24"/>
                <w:szCs w:val="24"/>
              </w:rPr>
              <w:t>3. Nomas objekta raksturojums (veids, kadastra numurs, adrese, cita nomas objektu raksturojoša informācija, apgrūtinājumi).</w:t>
            </w:r>
          </w:p>
        </w:tc>
        <w:tc>
          <w:tcPr>
            <w:tcW w:w="6520" w:type="dxa"/>
          </w:tcPr>
          <w:p w14:paraId="748AD456" w14:textId="77777777" w:rsidR="002739FF" w:rsidRPr="002739FF" w:rsidRDefault="002739FF" w:rsidP="003D4713">
            <w:pPr>
              <w:jc w:val="both"/>
              <w:rPr>
                <w:rFonts w:eastAsia="Lucida Sans Unicode"/>
                <w:color w:val="404040" w:themeColor="text1" w:themeTint="BF"/>
                <w:sz w:val="24"/>
                <w:szCs w:val="24"/>
              </w:rPr>
            </w:pPr>
            <w:r w:rsidRPr="002739FF">
              <w:rPr>
                <w:color w:val="404040" w:themeColor="text1" w:themeTint="BF"/>
                <w:sz w:val="24"/>
                <w:szCs w:val="24"/>
              </w:rPr>
              <w:t xml:space="preserve"> 3.1.</w:t>
            </w:r>
            <w:bookmarkStart w:id="2" w:name="_Hlk5225230"/>
            <w:r w:rsidRPr="002739FF">
              <w:rPr>
                <w:color w:val="404040" w:themeColor="text1" w:themeTint="BF"/>
                <w:sz w:val="24"/>
                <w:szCs w:val="24"/>
              </w:rPr>
              <w:t xml:space="preserve">  Nomas objekts uz izsoles izsludināšanas brīdi ir </w:t>
            </w:r>
            <w:r w:rsidRPr="002739FF">
              <w:rPr>
                <w:rFonts w:eastAsia="Lucida Sans Unicode"/>
                <w:color w:val="404040" w:themeColor="text1" w:themeTint="BF"/>
                <w:sz w:val="24"/>
                <w:szCs w:val="24"/>
              </w:rPr>
              <w:t>Jēkabpils novada pašvaldības nekustamā īpašuma ar kadastra numuru 56010021110 Neretas iela 121, Jēkabpils, Jēkabpils novads zemes vienības ar kadastra apzīmējumu 56010021110 daļa 12 m</w:t>
            </w:r>
            <w:r w:rsidRPr="002739FF">
              <w:rPr>
                <w:rFonts w:eastAsia="Lucida Sans Unicode"/>
                <w:color w:val="404040" w:themeColor="text1" w:themeTint="BF"/>
                <w:sz w:val="24"/>
                <w:szCs w:val="24"/>
                <w:vertAlign w:val="superscript"/>
              </w:rPr>
              <w:t>2</w:t>
            </w:r>
            <w:r w:rsidRPr="002739FF">
              <w:rPr>
                <w:rFonts w:eastAsia="Lucida Sans Unicode"/>
                <w:color w:val="404040" w:themeColor="text1" w:themeTint="BF"/>
                <w:sz w:val="24"/>
                <w:szCs w:val="24"/>
              </w:rPr>
              <w:t>.</w:t>
            </w:r>
          </w:p>
          <w:p w14:paraId="0D00E3DA" w14:textId="77777777" w:rsidR="002739FF" w:rsidRPr="002739FF" w:rsidRDefault="002739FF" w:rsidP="003D4713">
            <w:pPr>
              <w:jc w:val="both"/>
              <w:rPr>
                <w:rFonts w:eastAsia="Lucida Sans Unicode"/>
                <w:color w:val="404040" w:themeColor="text1" w:themeTint="BF"/>
                <w:sz w:val="24"/>
                <w:szCs w:val="24"/>
              </w:rPr>
            </w:pPr>
            <w:r w:rsidRPr="002739FF">
              <w:rPr>
                <w:rFonts w:eastAsia="Lucida Sans Unicode"/>
                <w:color w:val="404040" w:themeColor="text1" w:themeTint="BF"/>
                <w:sz w:val="24"/>
                <w:szCs w:val="24"/>
              </w:rPr>
              <w:t xml:space="preserve"> </w:t>
            </w:r>
            <w:r w:rsidRPr="002739FF">
              <w:rPr>
                <w:color w:val="404040" w:themeColor="text1" w:themeTint="BF"/>
                <w:sz w:val="24"/>
                <w:szCs w:val="24"/>
              </w:rPr>
              <w:t xml:space="preserve">3.2. </w:t>
            </w:r>
            <w:r w:rsidRPr="002739FF">
              <w:rPr>
                <w:rFonts w:eastAsia="Lucida Sans Unicode"/>
                <w:color w:val="404040" w:themeColor="text1" w:themeTint="BF"/>
                <w:sz w:val="24"/>
                <w:szCs w:val="24"/>
              </w:rPr>
              <w:t>Nomas objekts ir kadastrāli uzmērīts un Pašvaldībai ir nostiprinātas īpašuma tiesības uz minēto īpašumu Jēkabpils pilsētas zemesgrāmatas nodalījumā Nr.100000176219</w:t>
            </w:r>
            <w:bookmarkEnd w:id="2"/>
            <w:r w:rsidRPr="002739FF">
              <w:rPr>
                <w:rFonts w:eastAsia="Lucida Sans Unicode"/>
                <w:color w:val="404040" w:themeColor="text1" w:themeTint="BF"/>
                <w:sz w:val="24"/>
                <w:szCs w:val="24"/>
              </w:rPr>
              <w:t>.</w:t>
            </w:r>
          </w:p>
          <w:p w14:paraId="7631D85E"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3.3. Nomas objekta platība var tikt precizēta, ja zemes vienības ar kadastra apzīmējumu </w:t>
            </w:r>
            <w:r w:rsidRPr="002739FF">
              <w:rPr>
                <w:rFonts w:eastAsia="Lucida Sans Unicode"/>
                <w:color w:val="404040" w:themeColor="text1" w:themeTint="BF"/>
                <w:sz w:val="24"/>
                <w:szCs w:val="24"/>
              </w:rPr>
              <w:t>56010021110</w:t>
            </w:r>
            <w:r w:rsidRPr="002739FF">
              <w:rPr>
                <w:color w:val="404040" w:themeColor="text1" w:themeTint="BF"/>
                <w:sz w:val="24"/>
                <w:szCs w:val="24"/>
              </w:rPr>
              <w:t xml:space="preserve"> daļa (nomas platība) tiks kadastrāli uzmērīta.</w:t>
            </w:r>
          </w:p>
          <w:p w14:paraId="7146747F"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3.4. Nomas objekta  izvietojuma shēma norādīta Nomas līguma projekta 1.pielikumā.</w:t>
            </w:r>
          </w:p>
          <w:p w14:paraId="36F03123"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3.5. 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w:t>
            </w:r>
            <w:proofErr w:type="spellStart"/>
            <w:r w:rsidRPr="002739FF">
              <w:rPr>
                <w:color w:val="404040" w:themeColor="text1" w:themeTint="BF"/>
                <w:sz w:val="24"/>
                <w:szCs w:val="24"/>
              </w:rPr>
              <w:t>kv.m</w:t>
            </w:r>
            <w:proofErr w:type="spellEnd"/>
            <w:r w:rsidRPr="002739FF">
              <w:rPr>
                <w:color w:val="404040" w:themeColor="text1" w:themeTint="BF"/>
                <w:sz w:val="24"/>
                <w:szCs w:val="24"/>
              </w:rPr>
              <w:t xml:space="preserve">.; 0503 - Sportam un atpūtai aprīkotas dabas teritorijas – 88 000,00 </w:t>
            </w:r>
            <w:proofErr w:type="spellStart"/>
            <w:r w:rsidRPr="002739FF">
              <w:rPr>
                <w:color w:val="404040" w:themeColor="text1" w:themeTint="BF"/>
                <w:sz w:val="24"/>
                <w:szCs w:val="24"/>
              </w:rPr>
              <w:t>kv.m</w:t>
            </w:r>
            <w:proofErr w:type="spellEnd"/>
            <w:r w:rsidRPr="002739FF">
              <w:rPr>
                <w:color w:val="404040" w:themeColor="text1" w:themeTint="BF"/>
                <w:sz w:val="24"/>
                <w:szCs w:val="24"/>
              </w:rPr>
              <w:t xml:space="preserve">.; 0801 – Komercdarbības objektu apbūve – 449,00 </w:t>
            </w:r>
            <w:proofErr w:type="spellStart"/>
            <w:r w:rsidRPr="002739FF">
              <w:rPr>
                <w:color w:val="404040" w:themeColor="text1" w:themeTint="BF"/>
                <w:sz w:val="24"/>
                <w:szCs w:val="24"/>
              </w:rPr>
              <w:t>kv.m</w:t>
            </w:r>
            <w:proofErr w:type="spellEnd"/>
            <w:r w:rsidRPr="002739FF">
              <w:rPr>
                <w:color w:val="404040" w:themeColor="text1" w:themeTint="BF"/>
                <w:sz w:val="24"/>
                <w:szCs w:val="24"/>
              </w:rPr>
              <w:t>.</w:t>
            </w:r>
          </w:p>
          <w:p w14:paraId="3799CF14"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3.6. Atbilstoši spēkā esošajam Jēkabpils pilsētas teritorijas plānojumam 2019.-2030.gadam zemes vienības ar kadastra apzīmējumu 56010021110 daļa 12 m</w:t>
            </w:r>
            <w:r w:rsidRPr="002739FF">
              <w:rPr>
                <w:color w:val="404040" w:themeColor="text1" w:themeTint="BF"/>
                <w:sz w:val="24"/>
                <w:szCs w:val="24"/>
                <w:vertAlign w:val="superscript"/>
              </w:rPr>
              <w:t>2</w:t>
            </w:r>
            <w:r w:rsidRPr="002739FF">
              <w:rPr>
                <w:color w:val="404040" w:themeColor="text1" w:themeTint="BF"/>
                <w:sz w:val="24"/>
                <w:szCs w:val="24"/>
              </w:rPr>
              <w:t xml:space="preserve"> platībā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2739FF">
              <w:rPr>
                <w:color w:val="404040" w:themeColor="text1" w:themeTint="BF"/>
                <w:sz w:val="24"/>
                <w:szCs w:val="24"/>
              </w:rPr>
              <w:t>uzpildes</w:t>
            </w:r>
            <w:proofErr w:type="spellEnd"/>
            <w:r w:rsidRPr="002739FF">
              <w:rPr>
                <w:color w:val="404040" w:themeColor="text1" w:themeTint="BF"/>
                <w:sz w:val="24"/>
                <w:szCs w:val="24"/>
              </w:rPr>
              <w:t xml:space="preserve"> stacijas un gāzes </w:t>
            </w:r>
            <w:proofErr w:type="spellStart"/>
            <w:r w:rsidRPr="002739FF">
              <w:rPr>
                <w:color w:val="404040" w:themeColor="text1" w:themeTint="BF"/>
                <w:sz w:val="24"/>
                <w:szCs w:val="24"/>
              </w:rPr>
              <w:t>uzpildes</w:t>
            </w:r>
            <w:proofErr w:type="spellEnd"/>
            <w:r w:rsidRPr="002739FF">
              <w:rPr>
                <w:color w:val="404040" w:themeColor="text1" w:themeTint="BF"/>
                <w:sz w:val="24"/>
                <w:szCs w:val="24"/>
              </w:rPr>
              <w:t xml:space="preserve">  stacijas”.</w:t>
            </w:r>
          </w:p>
          <w:p w14:paraId="22A9F10F"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3.7. </w:t>
            </w:r>
            <w:r w:rsidRPr="002739FF">
              <w:rPr>
                <w:rFonts w:eastAsia="Lucida Sans Unicode"/>
                <w:color w:val="404040" w:themeColor="text1" w:themeTint="BF"/>
                <w:sz w:val="24"/>
                <w:szCs w:val="24"/>
              </w:rPr>
              <w:t xml:space="preserve">Nomas objekts atrodas Jēkabpils Mežaparka teritorijā netālu no </w:t>
            </w:r>
            <w:r w:rsidRPr="002739FF">
              <w:rPr>
                <w:color w:val="404040" w:themeColor="text1" w:themeTint="BF"/>
                <w:sz w:val="24"/>
                <w:szCs w:val="24"/>
              </w:rPr>
              <w:t>būves  ar kadastr apzīmējumu 56010021110001 (Mežaparka  kalna  namiņa) un automašīnu stāvlaukuma.</w:t>
            </w:r>
          </w:p>
          <w:p w14:paraId="6C91882A"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lastRenderedPageBreak/>
              <w:t xml:space="preserve">3.8. Nomas objekta apkārtni veido Radžu ūdenskrātuves lielā pludmale, </w:t>
            </w:r>
            <w:proofErr w:type="spellStart"/>
            <w:r w:rsidRPr="002739FF">
              <w:rPr>
                <w:color w:val="404040" w:themeColor="text1" w:themeTint="BF"/>
                <w:sz w:val="24"/>
                <w:szCs w:val="24"/>
              </w:rPr>
              <w:t>mežaparks</w:t>
            </w:r>
            <w:proofErr w:type="spellEnd"/>
            <w:r w:rsidRPr="002739FF">
              <w:rPr>
                <w:color w:val="404040" w:themeColor="text1" w:themeTint="BF"/>
                <w:sz w:val="24"/>
                <w:szCs w:val="24"/>
              </w:rPr>
              <w:t xml:space="preserve"> ar atpūtas un sporta aktivitātēm, </w:t>
            </w:r>
            <w:proofErr w:type="spellStart"/>
            <w:r w:rsidRPr="002739FF">
              <w:rPr>
                <w:color w:val="404040" w:themeColor="text1" w:themeTint="BF"/>
                <w:sz w:val="24"/>
                <w:szCs w:val="24"/>
              </w:rPr>
              <w:t>kameršļūkšanas</w:t>
            </w:r>
            <w:proofErr w:type="spellEnd"/>
            <w:r w:rsidRPr="002739FF">
              <w:rPr>
                <w:color w:val="404040" w:themeColor="text1" w:themeTint="BF"/>
                <w:sz w:val="24"/>
                <w:szCs w:val="24"/>
              </w:rPr>
              <w:t xml:space="preserve"> kalns  ar trasi, atpūtas komplekss “</w:t>
            </w:r>
            <w:proofErr w:type="spellStart"/>
            <w:r w:rsidRPr="002739FF">
              <w:rPr>
                <w:color w:val="404040" w:themeColor="text1" w:themeTint="BF"/>
                <w:sz w:val="24"/>
                <w:szCs w:val="24"/>
              </w:rPr>
              <w:t>Radži</w:t>
            </w:r>
            <w:proofErr w:type="spellEnd"/>
            <w:r w:rsidRPr="002739FF">
              <w:rPr>
                <w:color w:val="404040" w:themeColor="text1" w:themeTint="BF"/>
                <w:sz w:val="24"/>
                <w:szCs w:val="24"/>
              </w:rPr>
              <w:t>”.</w:t>
            </w:r>
          </w:p>
        </w:tc>
      </w:tr>
      <w:bookmarkEnd w:id="1"/>
      <w:tr w:rsidR="002739FF" w:rsidRPr="002739FF" w14:paraId="52D2A4ED" w14:textId="77777777" w:rsidTr="003D4713">
        <w:tc>
          <w:tcPr>
            <w:tcW w:w="3227" w:type="dxa"/>
          </w:tcPr>
          <w:p w14:paraId="749876ED"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lastRenderedPageBreak/>
              <w:t xml:space="preserve">4. Izsoles veids. </w:t>
            </w:r>
          </w:p>
        </w:tc>
        <w:tc>
          <w:tcPr>
            <w:tcW w:w="6520" w:type="dxa"/>
          </w:tcPr>
          <w:p w14:paraId="18175989"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Pirmā rakstiskā nomas tiesību izsole ar piedāvāto augstāko nomas maksu.</w:t>
            </w:r>
          </w:p>
        </w:tc>
      </w:tr>
      <w:tr w:rsidR="002739FF" w:rsidRPr="002739FF" w14:paraId="5B2EBCDE" w14:textId="77777777" w:rsidTr="003D4713">
        <w:tc>
          <w:tcPr>
            <w:tcW w:w="3227" w:type="dxa"/>
          </w:tcPr>
          <w:p w14:paraId="760DEEDD" w14:textId="77777777" w:rsidR="002739FF" w:rsidRPr="002739FF" w:rsidRDefault="002739FF" w:rsidP="003D4713">
            <w:pPr>
              <w:tabs>
                <w:tab w:val="left" w:pos="900"/>
              </w:tabs>
              <w:rPr>
                <w:caps/>
                <w:color w:val="404040" w:themeColor="text1" w:themeTint="BF"/>
                <w:sz w:val="24"/>
                <w:szCs w:val="24"/>
              </w:rPr>
            </w:pPr>
            <w:r w:rsidRPr="002739FF">
              <w:rPr>
                <w:color w:val="404040" w:themeColor="text1" w:themeTint="BF"/>
                <w:sz w:val="24"/>
                <w:szCs w:val="24"/>
              </w:rPr>
              <w:t xml:space="preserve">5. Izsoles noteiktā </w:t>
            </w:r>
            <w:proofErr w:type="spellStart"/>
            <w:r w:rsidRPr="002739FF">
              <w:rPr>
                <w:color w:val="404040" w:themeColor="text1" w:themeTint="BF"/>
                <w:sz w:val="24"/>
                <w:szCs w:val="24"/>
              </w:rPr>
              <w:t>sāķuma</w:t>
            </w:r>
            <w:proofErr w:type="spellEnd"/>
            <w:r w:rsidRPr="002739FF">
              <w:rPr>
                <w:color w:val="404040" w:themeColor="text1" w:themeTint="BF"/>
                <w:sz w:val="24"/>
                <w:szCs w:val="24"/>
              </w:rPr>
              <w:t xml:space="preserve"> nomas maksa mēnesī </w:t>
            </w:r>
          </w:p>
        </w:tc>
        <w:tc>
          <w:tcPr>
            <w:tcW w:w="6520" w:type="dxa"/>
          </w:tcPr>
          <w:p w14:paraId="0F917B2A" w14:textId="77777777" w:rsidR="002739FF" w:rsidRPr="002739FF" w:rsidRDefault="002739FF" w:rsidP="003D4713">
            <w:pPr>
              <w:jc w:val="both"/>
              <w:rPr>
                <w:color w:val="404040" w:themeColor="text1" w:themeTint="BF"/>
                <w:sz w:val="24"/>
                <w:szCs w:val="24"/>
              </w:rPr>
            </w:pPr>
            <w:bookmarkStart w:id="3" w:name="_Hlk5058227"/>
            <w:r w:rsidRPr="002739FF">
              <w:rPr>
                <w:color w:val="404040" w:themeColor="text1" w:themeTint="BF"/>
                <w:sz w:val="24"/>
                <w:szCs w:val="24"/>
              </w:rPr>
              <w:t xml:space="preserve">100,00 </w:t>
            </w:r>
            <w:proofErr w:type="spellStart"/>
            <w:r w:rsidRPr="002739FF">
              <w:rPr>
                <w:color w:val="404040" w:themeColor="text1" w:themeTint="BF"/>
                <w:sz w:val="24"/>
                <w:szCs w:val="24"/>
              </w:rPr>
              <w:t>eur</w:t>
            </w:r>
            <w:proofErr w:type="spellEnd"/>
            <w:r w:rsidRPr="002739FF">
              <w:rPr>
                <w:color w:val="404040" w:themeColor="text1" w:themeTint="BF"/>
                <w:sz w:val="24"/>
                <w:szCs w:val="24"/>
              </w:rPr>
              <w:t>/mēnesī  mēnesī bez pievienotās vērtības nodokļa</w:t>
            </w:r>
            <w:bookmarkEnd w:id="3"/>
            <w:r w:rsidRPr="002739FF">
              <w:rPr>
                <w:color w:val="404040" w:themeColor="text1" w:themeTint="BF"/>
                <w:sz w:val="24"/>
                <w:szCs w:val="24"/>
              </w:rPr>
              <w:t xml:space="preserve">, komunālajiem maksājumiem un apsaimniekošanas izdevumiem, ko nomnieks maksā papildus, saskaņā ar sertificēta nekustamā īpašuma vērtētāja 2025.gada 20.februāra noteikto nomas maksas novērtējumu Nr.25-93. </w:t>
            </w:r>
          </w:p>
        </w:tc>
      </w:tr>
      <w:tr w:rsidR="002739FF" w:rsidRPr="002739FF" w14:paraId="31FCC93B" w14:textId="77777777" w:rsidTr="003D4713">
        <w:trPr>
          <w:trHeight w:val="239"/>
        </w:trPr>
        <w:tc>
          <w:tcPr>
            <w:tcW w:w="3227" w:type="dxa"/>
          </w:tcPr>
          <w:p w14:paraId="2B107CD9"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t>6. Iznomāšanas termiņš.</w:t>
            </w:r>
          </w:p>
        </w:tc>
        <w:tc>
          <w:tcPr>
            <w:tcW w:w="6520" w:type="dxa"/>
          </w:tcPr>
          <w:p w14:paraId="32924F66" w14:textId="77777777" w:rsidR="002739FF" w:rsidRPr="002739FF" w:rsidRDefault="002739FF" w:rsidP="003D4713">
            <w:pPr>
              <w:jc w:val="both"/>
              <w:rPr>
                <w:color w:val="404040" w:themeColor="text1" w:themeTint="BF"/>
                <w:sz w:val="24"/>
                <w:szCs w:val="24"/>
              </w:rPr>
            </w:pPr>
            <w:r w:rsidRPr="002739FF">
              <w:rPr>
                <w:rFonts w:eastAsia="Lucida Sans Unicode"/>
                <w:color w:val="404040" w:themeColor="text1" w:themeTint="BF"/>
                <w:sz w:val="24"/>
                <w:szCs w:val="24"/>
              </w:rPr>
              <w:t>Nomas līgums tiks slēgts uz laiku no nomas līguma stāšanās spēkā dienas līdz 2025.gada 30.sepembrim (ieskaitot) ar iespēju nomas līgumu pagarināt uz vienu mēnesi.</w:t>
            </w:r>
          </w:p>
        </w:tc>
      </w:tr>
      <w:tr w:rsidR="002739FF" w:rsidRPr="002739FF" w14:paraId="31965ECE" w14:textId="77777777" w:rsidTr="003D4713">
        <w:tc>
          <w:tcPr>
            <w:tcW w:w="3227" w:type="dxa"/>
          </w:tcPr>
          <w:p w14:paraId="49C0B9B8"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t>7. Nomas objekta iznomāšanas mērķis.</w:t>
            </w:r>
          </w:p>
        </w:tc>
        <w:tc>
          <w:tcPr>
            <w:tcW w:w="6520" w:type="dxa"/>
          </w:tcPr>
          <w:p w14:paraId="01A1A728" w14:textId="07F81455"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Viena </w:t>
            </w:r>
            <w:r w:rsidRPr="002739FF">
              <w:rPr>
                <w:rFonts w:eastAsia="Lucida Sans Unicode"/>
                <w:color w:val="404040" w:themeColor="text1" w:themeTint="BF"/>
                <w:sz w:val="24"/>
                <w:szCs w:val="24"/>
              </w:rPr>
              <w:t>saldējumu u.tml. produktu tirdzniecības kioska novietošanai, uzturēšanai un aps</w:t>
            </w:r>
            <w:r w:rsidR="00295B66">
              <w:rPr>
                <w:rFonts w:eastAsia="Lucida Sans Unicode"/>
                <w:color w:val="404040" w:themeColor="text1" w:themeTint="BF"/>
                <w:sz w:val="24"/>
                <w:szCs w:val="24"/>
              </w:rPr>
              <w:t>a</w:t>
            </w:r>
            <w:r w:rsidRPr="002739FF">
              <w:rPr>
                <w:rFonts w:eastAsia="Lucida Sans Unicode"/>
                <w:color w:val="404040" w:themeColor="text1" w:themeTint="BF"/>
                <w:sz w:val="24"/>
                <w:szCs w:val="24"/>
              </w:rPr>
              <w:t>imniekošanai.</w:t>
            </w:r>
          </w:p>
        </w:tc>
      </w:tr>
      <w:tr w:rsidR="002739FF" w:rsidRPr="002739FF" w14:paraId="4E1F7A2E" w14:textId="77777777" w:rsidTr="003D4713">
        <w:tc>
          <w:tcPr>
            <w:tcW w:w="3227" w:type="dxa"/>
          </w:tcPr>
          <w:p w14:paraId="70BFE44B"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t>8. Nomas īpašie nosacījumi.</w:t>
            </w:r>
          </w:p>
        </w:tc>
        <w:tc>
          <w:tcPr>
            <w:tcW w:w="6520" w:type="dxa"/>
          </w:tcPr>
          <w:p w14:paraId="0CA60653"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8.1.Nomas maksa par Nomas objektu jāmaksā saskaņā ar nomas līguma nosacījumiem.</w:t>
            </w:r>
          </w:p>
          <w:p w14:paraId="584D5DC4"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8.2. Nomas līguma projekts noteikts 1.pielikumā.</w:t>
            </w:r>
          </w:p>
          <w:p w14:paraId="2B130A36"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47B8393"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8.4. Personai,  kura  iegūst  nomas  tiesības par saviem līdzekļiem Nomas objektā jāierīko cieto/stabilizējošo seguma klājumu viena pārvietojamā saldējumu u.tml. produktu tirdzniecības kioska novietošanai, ja tas nepieciešams.</w:t>
            </w:r>
          </w:p>
          <w:p w14:paraId="61735C97"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8.5. Tirdzniecības kioskam ir jābūt izgatavotam no materiāla, kas paredzēts saldējuma tirdzniecībai un ir atbilstošs izmantošanai dažādos klimatiskajos apstākļos.</w:t>
            </w:r>
          </w:p>
          <w:p w14:paraId="21B403EB"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8.6. Personai, kura iegūst nomas tiesības, jāveic saldējumu u.tml. produktu tirdzniecības kioska novietošana atbilstoši normatīvo aktu prasībām, pirms darbu veikšanas darbu apjomus un minētā tirdzniecības kioska novietošanas vietu, vizuālo risinājumu saskaņojot ar Jēkabpils novada pašvaldības Attīstības pārvaldes arhitekti Madaru Lasmani, tālr.29218244.</w:t>
            </w:r>
          </w:p>
          <w:p w14:paraId="120719E7"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8.7. Tirdzniecības darbība un uzstādītā tirdzniecības kioska izvietošana un ekspluatācija atļauta, ievērojot noteiktās Nomas objekta platības robežas.</w:t>
            </w:r>
          </w:p>
          <w:p w14:paraId="357969FE"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 xml:space="preserve">8.8. Personai, kura iegūs nomas tiesības tiks nodrošināta iespēja pieslēgtie pie Jēkabpils novada pašvaldības elektrības </w:t>
            </w:r>
            <w:proofErr w:type="spellStart"/>
            <w:r w:rsidRPr="002739FF">
              <w:rPr>
                <w:color w:val="404040" w:themeColor="text1" w:themeTint="BF"/>
                <w:sz w:val="24"/>
                <w:szCs w:val="24"/>
              </w:rPr>
              <w:t>pieslēguma</w:t>
            </w:r>
            <w:proofErr w:type="spellEnd"/>
            <w:r w:rsidRPr="002739FF">
              <w:rPr>
                <w:color w:val="404040" w:themeColor="text1" w:themeTint="BF"/>
                <w:sz w:val="24"/>
                <w:szCs w:val="24"/>
              </w:rPr>
              <w:t xml:space="preserve">. Pieslēgšanās darbi un kontrolskaitītāja uzstādīšana Nomniekam jāveic par saviem līdzekļiem, un papildus nomas maksai jāmaksā par patērēto elektroenerģiju, atbilstoši Nomas līguma nosacījumiem. </w:t>
            </w:r>
          </w:p>
          <w:p w14:paraId="0DE3FC29"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 xml:space="preserve">8.9. Nomniekam netiek piešķirta apbūves tiesība. </w:t>
            </w:r>
          </w:p>
          <w:p w14:paraId="7E4D5DEC"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8.10. Nomniekam nav tiesību nodot Nomas objektu vai tā daļu apakšnomā trešajām personām, bez rakstiska saskaņojuma ar Pašvaldību.</w:t>
            </w:r>
          </w:p>
          <w:p w14:paraId="79192D4D"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lastRenderedPageBreak/>
              <w:t>8.11. Nomas  līgumam  beidzoties  vai  tā  pirmstermiņa  izbeigšanas  gadījumā, nomniekam ir pienākums Nomas objektu, par saviem  finanšu līdzekļiem, atbrīvot no saldējumu u.tml. produktu tirdzniecības kioska un sakopt  to atbilstoši sakārtotas  vides prasībām. Iznomātājs neatlīdzina Nomniekam nekādus izdevumus un/vai ieguldījumus (ne nepieciešamos, ne derīgos, ne greznuma izdevumus) par saldējuma un t.ml. produktu tirdzniecības kiosku, kā arī par Nomas objektā veiktajiem ieguldījumiem.</w:t>
            </w:r>
          </w:p>
          <w:p w14:paraId="55EBEBDE"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8.12.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56C47817"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 xml:space="preserve">8.13. Saldējumu u.tml. produktu tirdzniecības kioska sortiments jānorāda sortimenta sarakstā, kurš pievienojams Izsoles noteikumu 2.pielikumā norādītajam pieteikumam dalībai rakstiskā izsolē. </w:t>
            </w:r>
          </w:p>
          <w:p w14:paraId="4A3FFF65"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8.14. Nomniekam ir pienākums nodrošināt nepieciešamo temperatūru saldējumu u.tml. produktu tirdzniecības kioskā, 8.13.punktā norādītā sortimenta tirdzniecībai, atbilstoši normatīvo aktu prasībām.</w:t>
            </w:r>
          </w:p>
          <w:p w14:paraId="143594E5"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 xml:space="preserve">8.15. Nomniekam ir pienākums pilnībā atbildēt par Nomas objektā  izvietotā saldējumu u.tml. produktu tirdzniecības kioska un tajā esošo vērtību apsargāšanu pret trešo personu aizskārumu un zādzību. Iznomātājs neatbild par minētā tirdzniecības kioska saglabātību (sabojāšanu, produkcijas nozagšanu un </w:t>
            </w:r>
            <w:proofErr w:type="spellStart"/>
            <w:r w:rsidRPr="002739FF">
              <w:rPr>
                <w:color w:val="404040" w:themeColor="text1" w:themeTint="BF"/>
                <w:sz w:val="24"/>
                <w:szCs w:val="24"/>
              </w:rPr>
              <w:t>tt</w:t>
            </w:r>
            <w:proofErr w:type="spellEnd"/>
            <w:r w:rsidRPr="002739FF">
              <w:rPr>
                <w:color w:val="404040" w:themeColor="text1" w:themeTint="BF"/>
                <w:sz w:val="24"/>
                <w:szCs w:val="24"/>
              </w:rPr>
              <w:t>.).</w:t>
            </w:r>
          </w:p>
          <w:p w14:paraId="669DC871" w14:textId="77777777" w:rsidR="002739FF" w:rsidRPr="002739FF" w:rsidRDefault="002739FF" w:rsidP="003D4713">
            <w:pPr>
              <w:contextualSpacing/>
              <w:jc w:val="both"/>
              <w:rPr>
                <w:color w:val="404040" w:themeColor="text1" w:themeTint="BF"/>
                <w:sz w:val="24"/>
                <w:szCs w:val="24"/>
              </w:rPr>
            </w:pPr>
            <w:r w:rsidRPr="002739FF">
              <w:rPr>
                <w:color w:val="404040" w:themeColor="text1" w:themeTint="BF"/>
                <w:sz w:val="24"/>
                <w:szCs w:val="24"/>
              </w:rPr>
              <w:t>8.16. Nomniekam ir pienākums pirms saldējumu u.tml. produktu tirdzniecības kioska izvietošanas saņemt atļaujas par tirdzniecības organizēšanu un reklāmas izvietošanu, ja tāda ir nepieciešama, atbilstoši normatīvos aktos noteiktajām prasībām.</w:t>
            </w:r>
          </w:p>
        </w:tc>
      </w:tr>
      <w:tr w:rsidR="002739FF" w:rsidRPr="002739FF" w14:paraId="41DF6932" w14:textId="77777777" w:rsidTr="003D4713">
        <w:tc>
          <w:tcPr>
            <w:tcW w:w="3227" w:type="dxa"/>
          </w:tcPr>
          <w:p w14:paraId="289F1C77"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lastRenderedPageBreak/>
              <w:t>9. Nomas tiesību pretendentu pieteikšanās termiņš, iesniedzamie dokumenti.</w:t>
            </w:r>
          </w:p>
        </w:tc>
        <w:tc>
          <w:tcPr>
            <w:tcW w:w="6520" w:type="dxa"/>
          </w:tcPr>
          <w:p w14:paraId="7B13CE54"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739FF">
              <w:rPr>
                <w:b/>
                <w:bCs/>
                <w:color w:val="404040" w:themeColor="text1" w:themeTint="BF"/>
                <w:sz w:val="24"/>
                <w:szCs w:val="24"/>
              </w:rPr>
              <w:t xml:space="preserve">2025.gada  19.jūnija plkst.17.00. </w:t>
            </w:r>
            <w:r w:rsidRPr="002739FF">
              <w:rPr>
                <w:color w:val="404040" w:themeColor="text1" w:themeTint="BF"/>
                <w:sz w:val="24"/>
                <w:szCs w:val="24"/>
              </w:rPr>
              <w:t>Pieteikums  jāiesniedz  slēgtā  aploksnē. Pa pastu sūtītas vēstules saņemšanas datumam Pašvaldības iestādē “Jēkabpils novada Attīstības  pārvalde” Rīgas ielā 150A, Jēkabpilī, Jēkabpils novadā ir jābūt ne vēlākam kā līdz 2025.gada 19.jūnija plkst.17.00. Iesniedzamie dokumenti noteikti Nomas objekta rakstiskās nomas tiesību izsoles noteikumos.</w:t>
            </w:r>
          </w:p>
        </w:tc>
      </w:tr>
      <w:tr w:rsidR="002739FF" w:rsidRPr="002739FF" w14:paraId="39A88C44" w14:textId="77777777" w:rsidTr="003D4713">
        <w:tc>
          <w:tcPr>
            <w:tcW w:w="3227" w:type="dxa"/>
          </w:tcPr>
          <w:p w14:paraId="32D38698"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t>10. Drošības nauda</w:t>
            </w:r>
          </w:p>
        </w:tc>
        <w:tc>
          <w:tcPr>
            <w:tcW w:w="6520" w:type="dxa"/>
          </w:tcPr>
          <w:p w14:paraId="77DF507A"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10.Pirms pieteikuma par piedalīšanos izsolē iesniegšanas jāiemaksā kādā no Jēkabpils novada pašvaldības kontiem: </w:t>
            </w:r>
          </w:p>
          <w:p w14:paraId="4D1F61AA"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AS „SEB banka” </w:t>
            </w:r>
          </w:p>
          <w:p w14:paraId="47F28EA6"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Kods: UNLALV2X </w:t>
            </w:r>
          </w:p>
          <w:p w14:paraId="3F57529E"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Konts: LV87UNLA0009013130793; </w:t>
            </w:r>
          </w:p>
          <w:p w14:paraId="140948D9"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AS „Swedbank”</w:t>
            </w:r>
          </w:p>
          <w:p w14:paraId="433C7151"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 Kods: HABALV22</w:t>
            </w:r>
          </w:p>
          <w:p w14:paraId="00D40B05"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Konts: LV75HABA0001401057077; </w:t>
            </w:r>
          </w:p>
          <w:p w14:paraId="61B76314"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AS „Citadele banka”</w:t>
            </w:r>
          </w:p>
          <w:p w14:paraId="5360F32C"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 Kods: PARXLV22</w:t>
            </w:r>
          </w:p>
          <w:p w14:paraId="495DBC6B"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 Konts: LV29PARX0001051430001; </w:t>
            </w:r>
          </w:p>
          <w:p w14:paraId="2C12421E"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lastRenderedPageBreak/>
              <w:t>AS „</w:t>
            </w:r>
            <w:proofErr w:type="spellStart"/>
            <w:r w:rsidRPr="002739FF">
              <w:rPr>
                <w:color w:val="404040" w:themeColor="text1" w:themeTint="BF"/>
                <w:sz w:val="24"/>
                <w:szCs w:val="24"/>
              </w:rPr>
              <w:t>Luminor</w:t>
            </w:r>
            <w:proofErr w:type="spellEnd"/>
            <w:r w:rsidRPr="002739FF">
              <w:rPr>
                <w:color w:val="404040" w:themeColor="text1" w:themeTint="BF"/>
                <w:sz w:val="24"/>
                <w:szCs w:val="24"/>
              </w:rPr>
              <w:t xml:space="preserve"> </w:t>
            </w:r>
            <w:proofErr w:type="spellStart"/>
            <w:r w:rsidRPr="002739FF">
              <w:rPr>
                <w:color w:val="404040" w:themeColor="text1" w:themeTint="BF"/>
                <w:sz w:val="24"/>
                <w:szCs w:val="24"/>
              </w:rPr>
              <w:t>Bank</w:t>
            </w:r>
            <w:proofErr w:type="spellEnd"/>
            <w:r w:rsidRPr="002739FF">
              <w:rPr>
                <w:color w:val="404040" w:themeColor="text1" w:themeTint="BF"/>
                <w:sz w:val="24"/>
                <w:szCs w:val="24"/>
              </w:rPr>
              <w:t>”</w:t>
            </w:r>
          </w:p>
          <w:p w14:paraId="537F4C4B"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 Kods: RIKOLV2X, </w:t>
            </w:r>
          </w:p>
          <w:p w14:paraId="559EB974"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Konts: LV22RIKO0002013192223</w:t>
            </w:r>
          </w:p>
          <w:p w14:paraId="453D79AC" w14:textId="77777777" w:rsidR="002739FF" w:rsidRPr="002739FF" w:rsidRDefault="002739FF" w:rsidP="002739FF">
            <w:pPr>
              <w:widowControl w:val="0"/>
              <w:numPr>
                <w:ilvl w:val="1"/>
                <w:numId w:val="1"/>
              </w:numPr>
              <w:suppressAutoHyphens/>
              <w:spacing w:line="256" w:lineRule="auto"/>
              <w:ind w:left="0"/>
              <w:contextualSpacing/>
              <w:jc w:val="both"/>
              <w:rPr>
                <w:rFonts w:eastAsia="Lucida Sans Unicode"/>
                <w:color w:val="404040" w:themeColor="text1" w:themeTint="BF"/>
                <w:sz w:val="24"/>
                <w:szCs w:val="24"/>
              </w:rPr>
            </w:pPr>
            <w:r w:rsidRPr="002739FF">
              <w:rPr>
                <w:rFonts w:eastAsia="Lucida Sans Unicode"/>
                <w:color w:val="404040" w:themeColor="text1" w:themeTint="BF"/>
                <w:sz w:val="24"/>
                <w:szCs w:val="24"/>
              </w:rPr>
              <w:t>dalības maksu EUR 50,00 (piecdesmit eiro un 00 centi) apmērā (maksājuma uzdevumā norāda šādu informāciju: nekustamā īpašuma ar kadastra numuru 56010021110  Neretas iela 121, Jēkabpils, Jēkabpils novads nomas tiesību izsolei – saldējuma u tml. produktu tirdzniecības kiosks;</w:t>
            </w:r>
          </w:p>
          <w:p w14:paraId="62718FDA" w14:textId="77777777" w:rsidR="002739FF" w:rsidRPr="002739FF" w:rsidRDefault="002739FF" w:rsidP="002739FF">
            <w:pPr>
              <w:widowControl w:val="0"/>
              <w:numPr>
                <w:ilvl w:val="1"/>
                <w:numId w:val="1"/>
              </w:numPr>
              <w:suppressAutoHyphens/>
              <w:spacing w:line="256" w:lineRule="auto"/>
              <w:ind w:left="0"/>
              <w:contextualSpacing/>
              <w:jc w:val="both"/>
              <w:rPr>
                <w:rFonts w:eastAsia="Lucida Sans Unicode"/>
                <w:color w:val="404040" w:themeColor="text1" w:themeTint="BF"/>
                <w:sz w:val="24"/>
                <w:szCs w:val="24"/>
              </w:rPr>
            </w:pPr>
            <w:r w:rsidRPr="002739FF">
              <w:rPr>
                <w:rFonts w:eastAsia="Lucida Sans Unicode"/>
                <w:color w:val="404040" w:themeColor="text1" w:themeTint="BF"/>
                <w:sz w:val="24"/>
                <w:szCs w:val="24"/>
              </w:rPr>
              <w:t>drošības naudu EUR 10,00 (desmit eiro un 00 centi) apmērā (maksājuma uzdevumā norāda šādu informāciju: nekustamā īpašuma ar kadastra numuru 56010021110  Neretas iela 121, Jēkabpils, Jēkabpils novads nomas tiesību izsolei- saldējuma u tml. produktu tirdzniecības kiosks.</w:t>
            </w:r>
          </w:p>
        </w:tc>
      </w:tr>
      <w:tr w:rsidR="002739FF" w:rsidRPr="002739FF" w14:paraId="6A263285" w14:textId="77777777" w:rsidTr="003D4713">
        <w:tc>
          <w:tcPr>
            <w:tcW w:w="3227" w:type="dxa"/>
          </w:tcPr>
          <w:p w14:paraId="1219E007"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lastRenderedPageBreak/>
              <w:t>12. Izsoles datums, laiks un vieta.</w:t>
            </w:r>
          </w:p>
        </w:tc>
        <w:tc>
          <w:tcPr>
            <w:tcW w:w="6520" w:type="dxa"/>
          </w:tcPr>
          <w:p w14:paraId="05B41F6C" w14:textId="77777777" w:rsidR="002739FF" w:rsidRPr="002739FF" w:rsidRDefault="002739FF" w:rsidP="003D4713">
            <w:pPr>
              <w:jc w:val="both"/>
              <w:rPr>
                <w:color w:val="404040" w:themeColor="text1" w:themeTint="BF"/>
                <w:sz w:val="24"/>
                <w:szCs w:val="24"/>
              </w:rPr>
            </w:pPr>
            <w:r w:rsidRPr="002739FF">
              <w:rPr>
                <w:rFonts w:eastAsia="Lucida Sans Unicode"/>
                <w:color w:val="404040" w:themeColor="text1" w:themeTint="BF"/>
                <w:sz w:val="24"/>
                <w:szCs w:val="24"/>
              </w:rPr>
              <w:t xml:space="preserve">Piedāvājumu atvēršana notiek </w:t>
            </w:r>
            <w:r w:rsidRPr="002739FF">
              <w:rPr>
                <w:rFonts w:eastAsia="Lucida Sans Unicode"/>
                <w:b/>
                <w:bCs/>
                <w:color w:val="404040" w:themeColor="text1" w:themeTint="BF"/>
                <w:sz w:val="24"/>
                <w:szCs w:val="24"/>
              </w:rPr>
              <w:t xml:space="preserve">2025.gada 20.jūnijā plkst.13.00 </w:t>
            </w:r>
            <w:r w:rsidRPr="002739FF">
              <w:rPr>
                <w:rFonts w:eastAsia="Lucida Sans Unicode"/>
                <w:color w:val="404040" w:themeColor="text1" w:themeTint="BF"/>
                <w:sz w:val="24"/>
                <w:szCs w:val="24"/>
              </w:rPr>
              <w:t>Jēkabpils novada  pašvaldības iestādes “Jēkabpils novada Attīstības pārvalde” Rīgas ielā 150A, Jēkabpilī, Jēkabpils novadā, 1.stāvā, sēžu zālē.</w:t>
            </w:r>
          </w:p>
        </w:tc>
      </w:tr>
      <w:tr w:rsidR="002739FF" w:rsidRPr="002739FF" w14:paraId="075DBAD5" w14:textId="77777777" w:rsidTr="003D4713">
        <w:tc>
          <w:tcPr>
            <w:tcW w:w="3227" w:type="dxa"/>
          </w:tcPr>
          <w:p w14:paraId="566D12AC"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t>13. Izsoles norises kārtība, nomas līguma projekts.</w:t>
            </w:r>
          </w:p>
        </w:tc>
        <w:tc>
          <w:tcPr>
            <w:tcW w:w="6520" w:type="dxa"/>
          </w:tcPr>
          <w:p w14:paraId="31724214" w14:textId="77777777" w:rsidR="002739FF" w:rsidRPr="002739FF" w:rsidRDefault="002739FF" w:rsidP="003D4713">
            <w:pPr>
              <w:jc w:val="both"/>
              <w:rPr>
                <w:color w:val="404040" w:themeColor="text1" w:themeTint="BF"/>
                <w:sz w:val="24"/>
                <w:szCs w:val="24"/>
              </w:rPr>
            </w:pPr>
            <w:r w:rsidRPr="002739FF">
              <w:rPr>
                <w:color w:val="404040" w:themeColor="text1" w:themeTint="BF"/>
                <w:sz w:val="24"/>
                <w:szCs w:val="24"/>
              </w:rPr>
              <w:t xml:space="preserve">Izsoles norises kārtība ir noteikta Nomas objekta rakstiskās nomas tiesību izsoles noteikumos. Ar Nomas objekta rakstiskās nomas tiesību izsoles noteikumiem var iepazīties Jēkabpils novada pašvaldības tīmekļvietnē </w:t>
            </w:r>
            <w:hyperlink r:id="rId7" w:history="1">
              <w:r w:rsidRPr="002739FF">
                <w:rPr>
                  <w:rStyle w:val="Hipersaite"/>
                  <w:sz w:val="24"/>
                  <w:szCs w:val="24"/>
                </w:rPr>
                <w:t>https://www.jekabpils.lv/lv/nomas-tiesibu-izsole</w:t>
              </w:r>
            </w:hyperlink>
            <w:r w:rsidRPr="002739FF">
              <w:rPr>
                <w:color w:val="404040" w:themeColor="text1" w:themeTint="BF"/>
                <w:sz w:val="24"/>
                <w:szCs w:val="24"/>
              </w:rPr>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2739FF" w:rsidRPr="002739FF" w14:paraId="792CF12F" w14:textId="77777777" w:rsidTr="003D4713">
        <w:tc>
          <w:tcPr>
            <w:tcW w:w="3227" w:type="dxa"/>
          </w:tcPr>
          <w:p w14:paraId="31D52E62" w14:textId="77777777" w:rsidR="002739FF" w:rsidRPr="002739FF" w:rsidRDefault="002739FF" w:rsidP="003D4713">
            <w:pPr>
              <w:tabs>
                <w:tab w:val="left" w:pos="900"/>
              </w:tabs>
              <w:rPr>
                <w:color w:val="404040" w:themeColor="text1" w:themeTint="BF"/>
                <w:sz w:val="24"/>
                <w:szCs w:val="24"/>
              </w:rPr>
            </w:pPr>
            <w:r w:rsidRPr="002739FF">
              <w:rPr>
                <w:color w:val="404040" w:themeColor="text1" w:themeTint="BF"/>
                <w:sz w:val="24"/>
                <w:szCs w:val="24"/>
              </w:rPr>
              <w:t>14. Nomas objekta apskates vieta un laiks un informācija par nomas objektu,</w:t>
            </w:r>
          </w:p>
          <w:p w14:paraId="5A61377F" w14:textId="77777777" w:rsidR="002739FF" w:rsidRPr="002739FF" w:rsidRDefault="002739FF" w:rsidP="003D4713">
            <w:pPr>
              <w:tabs>
                <w:tab w:val="left" w:pos="900"/>
              </w:tabs>
              <w:rPr>
                <w:color w:val="404040" w:themeColor="text1" w:themeTint="BF"/>
                <w:sz w:val="24"/>
                <w:szCs w:val="24"/>
              </w:rPr>
            </w:pPr>
          </w:p>
        </w:tc>
        <w:tc>
          <w:tcPr>
            <w:tcW w:w="6520" w:type="dxa"/>
          </w:tcPr>
          <w:p w14:paraId="5E9AF16E" w14:textId="77777777" w:rsidR="002739FF" w:rsidRPr="002739FF" w:rsidRDefault="002739FF" w:rsidP="003D4713">
            <w:pPr>
              <w:tabs>
                <w:tab w:val="left" w:pos="1134"/>
              </w:tabs>
              <w:spacing w:before="100" w:beforeAutospacing="1" w:after="100" w:afterAutospacing="1"/>
              <w:jc w:val="both"/>
              <w:rPr>
                <w:color w:val="404040" w:themeColor="text1" w:themeTint="BF"/>
                <w:sz w:val="24"/>
                <w:szCs w:val="24"/>
              </w:rPr>
            </w:pPr>
            <w:r w:rsidRPr="002739FF">
              <w:rPr>
                <w:color w:val="404040" w:themeColor="text1" w:themeTint="BF"/>
                <w:sz w:val="24"/>
                <w:szCs w:val="24"/>
              </w:rPr>
              <w:t xml:space="preserve">Informācija par Nomas objektu un ar Nomas objektu var iepazīties, iepriekš sazinoties ar iestādes “Jēkabpils novada Attīstības pārvalde” Teritorijas plānošanas un īpašumu pārvaldīšanas nodaļas galveno nekustamā īpašuma speciālisti Vinetu </w:t>
            </w:r>
            <w:proofErr w:type="spellStart"/>
            <w:r w:rsidRPr="002739FF">
              <w:rPr>
                <w:color w:val="404040" w:themeColor="text1" w:themeTint="BF"/>
                <w:sz w:val="24"/>
                <w:szCs w:val="24"/>
              </w:rPr>
              <w:t>Verečinsku</w:t>
            </w:r>
            <w:proofErr w:type="spellEnd"/>
            <w:r w:rsidRPr="002739FF">
              <w:rPr>
                <w:color w:val="404040" w:themeColor="text1" w:themeTint="BF"/>
                <w:sz w:val="24"/>
                <w:szCs w:val="24"/>
              </w:rPr>
              <w:t>, mob.t. 26814985.</w:t>
            </w:r>
          </w:p>
        </w:tc>
      </w:tr>
    </w:tbl>
    <w:p w14:paraId="4C2D8B50" w14:textId="77777777" w:rsidR="002739FF" w:rsidRPr="002739FF" w:rsidRDefault="002739FF" w:rsidP="002739FF">
      <w:pPr>
        <w:rPr>
          <w:color w:val="404040" w:themeColor="text1" w:themeTint="BF"/>
          <w:lang w:eastAsia="lv-LV"/>
        </w:rPr>
      </w:pPr>
    </w:p>
    <w:p w14:paraId="0A4663FE" w14:textId="77777777" w:rsidR="002739FF" w:rsidRPr="002739FF" w:rsidRDefault="002739FF" w:rsidP="002739FF">
      <w:pPr>
        <w:rPr>
          <w:color w:val="404040" w:themeColor="text1" w:themeTint="BF"/>
        </w:rPr>
      </w:pPr>
    </w:p>
    <w:p w14:paraId="6B3B9CC8" w14:textId="77777777" w:rsidR="00F80BF7" w:rsidRPr="002739FF" w:rsidRDefault="00F80BF7" w:rsidP="0015575F"/>
    <w:sectPr w:rsidR="00F80BF7" w:rsidRPr="002739FF" w:rsidSect="002760DE">
      <w:footerReference w:type="default" r:id="rId8"/>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691B" w14:textId="77777777" w:rsidR="009376AD" w:rsidRDefault="009376AD">
      <w:r>
        <w:separator/>
      </w:r>
    </w:p>
  </w:endnote>
  <w:endnote w:type="continuationSeparator" w:id="0">
    <w:p w14:paraId="3A1D6363" w14:textId="77777777" w:rsidR="009376AD" w:rsidRDefault="009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31B68188" w14:textId="77777777" w:rsidR="002760DE" w:rsidRDefault="002760DE"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C516" w14:textId="77777777" w:rsidR="009376AD" w:rsidRDefault="009376AD">
      <w:r>
        <w:separator/>
      </w:r>
    </w:p>
  </w:footnote>
  <w:footnote w:type="continuationSeparator" w:id="0">
    <w:p w14:paraId="2515C2B4" w14:textId="77777777" w:rsidR="009376AD" w:rsidRDefault="0093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DE"/>
    <w:rsid w:val="0015575F"/>
    <w:rsid w:val="002739FF"/>
    <w:rsid w:val="002760DE"/>
    <w:rsid w:val="00295B66"/>
    <w:rsid w:val="006F6182"/>
    <w:rsid w:val="009376AD"/>
    <w:rsid w:val="00A7133E"/>
    <w:rsid w:val="00B54B0C"/>
    <w:rsid w:val="00D009CD"/>
    <w:rsid w:val="00E90770"/>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3D34"/>
  <w15:chartTrackingRefBased/>
  <w15:docId w15:val="{261B0B8A-E33C-4521-B34F-745BE8BD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60DE"/>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276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76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760D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760D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760D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760D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760D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760D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760D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760D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760D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760D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760D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760D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760D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760D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760D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760D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760D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760D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760D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760D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760D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760DE"/>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2760DE"/>
    <w:pPr>
      <w:ind w:left="720"/>
      <w:contextualSpacing/>
    </w:pPr>
  </w:style>
  <w:style w:type="character" w:styleId="Intensvsizclums">
    <w:name w:val="Intense Emphasis"/>
    <w:basedOn w:val="Noklusjumarindkopasfonts"/>
    <w:uiPriority w:val="21"/>
    <w:qFormat/>
    <w:rsid w:val="002760DE"/>
    <w:rPr>
      <w:i/>
      <w:iCs/>
      <w:color w:val="0F4761" w:themeColor="accent1" w:themeShade="BF"/>
    </w:rPr>
  </w:style>
  <w:style w:type="paragraph" w:styleId="Intensvscitts">
    <w:name w:val="Intense Quote"/>
    <w:basedOn w:val="Parasts"/>
    <w:next w:val="Parasts"/>
    <w:link w:val="IntensvscittsRakstz"/>
    <w:uiPriority w:val="30"/>
    <w:qFormat/>
    <w:rsid w:val="00276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760DE"/>
    <w:rPr>
      <w:i/>
      <w:iCs/>
      <w:color w:val="0F4761" w:themeColor="accent1" w:themeShade="BF"/>
    </w:rPr>
  </w:style>
  <w:style w:type="character" w:styleId="Intensvaatsauce">
    <w:name w:val="Intense Reference"/>
    <w:basedOn w:val="Noklusjumarindkopasfonts"/>
    <w:uiPriority w:val="32"/>
    <w:qFormat/>
    <w:rsid w:val="002760DE"/>
    <w:rPr>
      <w:b/>
      <w:bCs/>
      <w:smallCaps/>
      <w:color w:val="0F4761" w:themeColor="accent1" w:themeShade="BF"/>
      <w:spacing w:val="5"/>
    </w:rPr>
  </w:style>
  <w:style w:type="paragraph" w:styleId="Kjene">
    <w:name w:val="footer"/>
    <w:basedOn w:val="Parasts"/>
    <w:link w:val="KjeneRakstz"/>
    <w:uiPriority w:val="99"/>
    <w:unhideWhenUsed/>
    <w:rsid w:val="002760DE"/>
    <w:pPr>
      <w:tabs>
        <w:tab w:val="center" w:pos="4153"/>
        <w:tab w:val="right" w:pos="8306"/>
      </w:tabs>
    </w:pPr>
  </w:style>
  <w:style w:type="character" w:customStyle="1" w:styleId="KjeneRakstz">
    <w:name w:val="Kājene Rakstz."/>
    <w:basedOn w:val="Noklusjumarindkopasfonts"/>
    <w:link w:val="Kjene"/>
    <w:uiPriority w:val="99"/>
    <w:rsid w:val="002760DE"/>
    <w:rPr>
      <w:rFonts w:ascii="Times New Roman" w:eastAsia="Times New Roman" w:hAnsi="Times New Roman" w:cs="Times New Roman"/>
      <w:kern w:val="0"/>
      <w14:ligatures w14:val="none"/>
    </w:rPr>
  </w:style>
  <w:style w:type="character" w:styleId="Hipersaite">
    <w:name w:val="Hyperlink"/>
    <w:basedOn w:val="Noklusjumarindkopasfonts"/>
    <w:unhideWhenUsed/>
    <w:rsid w:val="002760DE"/>
    <w:rPr>
      <w:color w:val="0000FF"/>
      <w:u w:val="single"/>
    </w:rPr>
  </w:style>
  <w:style w:type="table" w:styleId="Reatabula">
    <w:name w:val="Table Grid"/>
    <w:basedOn w:val="Parastatabula"/>
    <w:rsid w:val="002760D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2739F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kabpils.lv/lv/nomas-tiesibu-izso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6717</Words>
  <Characters>3829</Characters>
  <Application>Microsoft Office Word</Application>
  <DocSecurity>0</DocSecurity>
  <Lines>31</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5</cp:revision>
  <dcterms:created xsi:type="dcterms:W3CDTF">2025-05-22T13:18:00Z</dcterms:created>
  <dcterms:modified xsi:type="dcterms:W3CDTF">2025-06-12T06:54:00Z</dcterms:modified>
</cp:coreProperties>
</file>