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A1F" w:rsidRDefault="004F2A1F" w:rsidP="004F2A1F">
      <w:pPr>
        <w:ind w:left="6000"/>
        <w:jc w:val="right"/>
        <w:rPr>
          <w:caps/>
        </w:rPr>
      </w:pPr>
      <w:bookmarkStart w:id="0" w:name="_Toc535914578"/>
      <w:bookmarkStart w:id="1" w:name="_GoBack"/>
      <w:bookmarkEnd w:id="1"/>
      <w:r w:rsidRPr="0028532A">
        <w:rPr>
          <w:caps/>
        </w:rPr>
        <w:t>A</w:t>
      </w:r>
      <w:bookmarkStart w:id="2" w:name="_Ref103758771"/>
      <w:bookmarkEnd w:id="2"/>
      <w:r w:rsidRPr="0028532A">
        <w:rPr>
          <w:caps/>
        </w:rPr>
        <w:t>pstiprināts</w:t>
      </w:r>
    </w:p>
    <w:p w:rsidR="004F2A1F" w:rsidRDefault="004F2A1F" w:rsidP="004F2A1F">
      <w:pPr>
        <w:ind w:left="6000"/>
        <w:jc w:val="right"/>
        <w:rPr>
          <w:caps/>
        </w:rPr>
      </w:pPr>
      <w:r>
        <w:t>Jēkabpils pilsētas pašvaldības</w:t>
      </w:r>
    </w:p>
    <w:p w:rsidR="004F2A1F" w:rsidRDefault="004F2A1F" w:rsidP="004F2A1F">
      <w:pPr>
        <w:ind w:left="6000"/>
        <w:jc w:val="right"/>
      </w:pPr>
      <w:r>
        <w:t xml:space="preserve">iepirkuma komisijas </w:t>
      </w:r>
    </w:p>
    <w:p w:rsidR="004F2A1F" w:rsidRPr="00955AB8" w:rsidRDefault="004F2A1F" w:rsidP="004F2A1F">
      <w:pPr>
        <w:ind w:left="6000"/>
        <w:jc w:val="right"/>
      </w:pPr>
      <w:r w:rsidRPr="00DA7CD5">
        <w:t xml:space="preserve">2018.gada </w:t>
      </w:r>
      <w:r w:rsidR="00602D60">
        <w:t>16</w:t>
      </w:r>
      <w:r w:rsidRPr="00DA7CD5">
        <w:t>.</w:t>
      </w:r>
      <w:r w:rsidR="00602D60">
        <w:t>februāra</w:t>
      </w:r>
      <w:r w:rsidRPr="00DA7CD5">
        <w:t xml:space="preserve"> sēdē</w:t>
      </w:r>
    </w:p>
    <w:p w:rsidR="004F2A1F" w:rsidRDefault="004F2A1F" w:rsidP="004F2A1F">
      <w:pPr>
        <w:ind w:left="6000"/>
        <w:jc w:val="right"/>
        <w:rPr>
          <w:color w:val="FF0000"/>
        </w:rPr>
      </w:pPr>
      <w:smartTag w:uri="schemas-tilde-lv/tildestengine" w:element="veidnes">
        <w:smartTagPr>
          <w:attr w:name="id" w:val="-1"/>
          <w:attr w:name="baseform" w:val="Protokols"/>
          <w:attr w:name="text" w:val="Protokols"/>
        </w:smartTagPr>
        <w:r w:rsidRPr="00955AB8">
          <w:t>Protokols</w:t>
        </w:r>
      </w:smartTag>
      <w:bookmarkStart w:id="3" w:name="_Toc535914575"/>
      <w:bookmarkStart w:id="4" w:name="_Toc535914573"/>
      <w:bookmarkStart w:id="5" w:name="_Hlk83025557"/>
      <w:r w:rsidRPr="00955AB8">
        <w:t xml:space="preserve"> Nr.</w:t>
      </w:r>
      <w:r w:rsidR="00602D60">
        <w:t>40</w:t>
      </w:r>
    </w:p>
    <w:p w:rsidR="004F2A1F" w:rsidRDefault="004F2A1F" w:rsidP="004F2A1F">
      <w:pPr>
        <w:ind w:left="6000"/>
        <w:rPr>
          <w:color w:val="FF0000"/>
        </w:rPr>
      </w:pPr>
    </w:p>
    <w:p w:rsidR="004F2A1F" w:rsidRDefault="004F2A1F" w:rsidP="004F2A1F">
      <w:pPr>
        <w:ind w:left="6000"/>
        <w:rPr>
          <w:color w:val="FF0000"/>
        </w:rPr>
      </w:pPr>
    </w:p>
    <w:p w:rsidR="004F2A1F" w:rsidRDefault="004F2A1F" w:rsidP="004F2A1F">
      <w:pPr>
        <w:ind w:left="6000"/>
        <w:rPr>
          <w:color w:val="FF0000"/>
        </w:rPr>
      </w:pPr>
    </w:p>
    <w:p w:rsidR="004F2A1F" w:rsidRDefault="004F2A1F" w:rsidP="004F2A1F">
      <w:pPr>
        <w:ind w:left="6000"/>
        <w:rPr>
          <w:color w:val="FF0000"/>
        </w:rPr>
      </w:pPr>
    </w:p>
    <w:p w:rsidR="004F2A1F" w:rsidRDefault="004F2A1F" w:rsidP="004F2A1F">
      <w:pPr>
        <w:ind w:left="6000"/>
        <w:rPr>
          <w:color w:val="FF0000"/>
        </w:rPr>
      </w:pPr>
    </w:p>
    <w:p w:rsidR="004F2A1F" w:rsidRPr="00C81EE0" w:rsidRDefault="004F2A1F" w:rsidP="004F2A1F">
      <w:pPr>
        <w:ind w:left="6000"/>
        <w:rPr>
          <w:color w:val="FF0000"/>
        </w:rPr>
      </w:pPr>
    </w:p>
    <w:p w:rsidR="004F2A1F" w:rsidRDefault="004F2A1F" w:rsidP="004F2A1F">
      <w:pPr>
        <w:rPr>
          <w:color w:val="0000FF"/>
          <w:sz w:val="18"/>
          <w:szCs w:val="18"/>
        </w:rPr>
      </w:pPr>
    </w:p>
    <w:p w:rsidR="004F2A1F" w:rsidRDefault="004F2A1F" w:rsidP="004F2A1F">
      <w:pPr>
        <w:rPr>
          <w:color w:val="0000FF"/>
          <w:sz w:val="18"/>
          <w:szCs w:val="18"/>
        </w:rPr>
      </w:pPr>
    </w:p>
    <w:p w:rsidR="004F2A1F" w:rsidRDefault="004F2A1F" w:rsidP="004F2A1F">
      <w:pPr>
        <w:rPr>
          <w:color w:val="0000FF"/>
          <w:sz w:val="18"/>
          <w:szCs w:val="18"/>
        </w:rPr>
      </w:pPr>
    </w:p>
    <w:p w:rsidR="004F2A1F" w:rsidRDefault="004F2A1F" w:rsidP="004F2A1F">
      <w:pPr>
        <w:rPr>
          <w:color w:val="0000FF"/>
          <w:sz w:val="18"/>
          <w:szCs w:val="18"/>
        </w:rPr>
      </w:pPr>
    </w:p>
    <w:p w:rsidR="004F2A1F" w:rsidRDefault="004F2A1F" w:rsidP="004F2A1F">
      <w:pPr>
        <w:jc w:val="center"/>
        <w:rPr>
          <w:color w:val="0000FF"/>
          <w:sz w:val="18"/>
          <w:szCs w:val="18"/>
        </w:rPr>
      </w:pPr>
    </w:p>
    <w:p w:rsidR="004F2A1F" w:rsidRPr="000C1DD0" w:rsidRDefault="004F2A1F" w:rsidP="004F2A1F">
      <w:pPr>
        <w:jc w:val="center"/>
        <w:rPr>
          <w:sz w:val="28"/>
          <w:szCs w:val="28"/>
        </w:rPr>
      </w:pPr>
      <w:r w:rsidRPr="000C1DD0">
        <w:rPr>
          <w:sz w:val="28"/>
          <w:szCs w:val="28"/>
        </w:rPr>
        <w:t>Publisko iepirkumu likuma 9.panta kārtībā veiktā</w:t>
      </w:r>
    </w:p>
    <w:p w:rsidR="004F2A1F" w:rsidRDefault="004F2A1F" w:rsidP="004F2A1F">
      <w:pPr>
        <w:jc w:val="center"/>
        <w:rPr>
          <w:sz w:val="32"/>
          <w:szCs w:val="32"/>
        </w:rPr>
      </w:pPr>
      <w:r w:rsidRPr="000C1DD0">
        <w:rPr>
          <w:sz w:val="32"/>
          <w:szCs w:val="32"/>
        </w:rPr>
        <w:t>IEPIRKUMA</w:t>
      </w:r>
    </w:p>
    <w:p w:rsidR="004F2A1F" w:rsidRDefault="004F2A1F" w:rsidP="004F2A1F">
      <w:pPr>
        <w:jc w:val="center"/>
        <w:rPr>
          <w:sz w:val="32"/>
          <w:szCs w:val="32"/>
        </w:rPr>
      </w:pPr>
    </w:p>
    <w:p w:rsidR="004F2A1F" w:rsidRPr="000C1DD0" w:rsidRDefault="004F2A1F" w:rsidP="004F2A1F">
      <w:pPr>
        <w:jc w:val="center"/>
        <w:rPr>
          <w:sz w:val="32"/>
          <w:szCs w:val="32"/>
        </w:rPr>
      </w:pPr>
    </w:p>
    <w:p w:rsidR="004F2A1F" w:rsidRPr="00A0710A" w:rsidRDefault="004F2A1F" w:rsidP="004F2A1F">
      <w:pPr>
        <w:jc w:val="center"/>
        <w:rPr>
          <w:b/>
          <w:i/>
          <w:sz w:val="32"/>
          <w:szCs w:val="32"/>
        </w:rPr>
      </w:pPr>
      <w:r w:rsidRPr="00A0710A">
        <w:rPr>
          <w:b/>
          <w:i/>
          <w:sz w:val="32"/>
          <w:szCs w:val="32"/>
        </w:rPr>
        <w:t>“</w:t>
      </w:r>
      <w:r>
        <w:rPr>
          <w:b/>
          <w:i/>
          <w:sz w:val="32"/>
          <w:szCs w:val="32"/>
        </w:rPr>
        <w:t>Jēkabpils pilsētas stadiona skrejceļa remonts Brīvības ielā 289, Jēkabpilī</w:t>
      </w:r>
      <w:r w:rsidRPr="00A0710A">
        <w:rPr>
          <w:b/>
          <w:i/>
          <w:sz w:val="32"/>
          <w:szCs w:val="32"/>
        </w:rPr>
        <w:t>”</w:t>
      </w:r>
    </w:p>
    <w:p w:rsidR="004F2A1F" w:rsidRPr="00633D99" w:rsidRDefault="004F2A1F" w:rsidP="004F2A1F">
      <w:pPr>
        <w:jc w:val="center"/>
        <w:rPr>
          <w:sz w:val="36"/>
          <w:szCs w:val="36"/>
        </w:rPr>
      </w:pPr>
      <w:r w:rsidRPr="00633D99">
        <w:rPr>
          <w:sz w:val="36"/>
          <w:szCs w:val="36"/>
        </w:rPr>
        <w:t>NOLIKUMS</w:t>
      </w:r>
    </w:p>
    <w:p w:rsidR="004F2A1F" w:rsidRDefault="004F2A1F" w:rsidP="004F2A1F">
      <w:pPr>
        <w:jc w:val="center"/>
        <w:rPr>
          <w:b/>
          <w:sz w:val="36"/>
          <w:szCs w:val="36"/>
        </w:rPr>
      </w:pPr>
    </w:p>
    <w:p w:rsidR="004F2A1F" w:rsidRDefault="004F2A1F" w:rsidP="004F2A1F">
      <w:pPr>
        <w:jc w:val="center"/>
        <w:rPr>
          <w:b/>
          <w:sz w:val="36"/>
          <w:szCs w:val="36"/>
        </w:rPr>
      </w:pPr>
    </w:p>
    <w:p w:rsidR="004F2A1F" w:rsidRPr="00633D99" w:rsidRDefault="004F2A1F" w:rsidP="004F2A1F">
      <w:pPr>
        <w:jc w:val="center"/>
      </w:pPr>
      <w:r w:rsidRPr="00633D99">
        <w:t>Iepirkuma identifikācijas numurs</w:t>
      </w:r>
    </w:p>
    <w:p w:rsidR="004F2A1F" w:rsidRPr="00633D99" w:rsidRDefault="004F2A1F" w:rsidP="004F2A1F">
      <w:pPr>
        <w:jc w:val="center"/>
      </w:pPr>
      <w:r w:rsidRPr="009E34B0">
        <w:t>JPP</w:t>
      </w:r>
      <w:r w:rsidRPr="00633D99">
        <w:t xml:space="preserve"> 2018/</w:t>
      </w:r>
      <w:r w:rsidR="00602D60">
        <w:t>14</w:t>
      </w:r>
      <w:r w:rsidRPr="00633D99">
        <w:rPr>
          <w:i/>
        </w:rPr>
        <w:t xml:space="preserve"> </w:t>
      </w:r>
    </w:p>
    <w:p w:rsidR="004F2A1F" w:rsidRPr="00A0710A" w:rsidRDefault="004F2A1F" w:rsidP="004F2A1F">
      <w:pPr>
        <w:rPr>
          <w:b/>
          <w:sz w:val="32"/>
          <w:szCs w:val="32"/>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rPr>
          <w:sz w:val="28"/>
          <w:szCs w:val="28"/>
        </w:rPr>
      </w:pPr>
    </w:p>
    <w:p w:rsidR="004F2A1F" w:rsidRDefault="004F2A1F" w:rsidP="004F2A1F">
      <w:pPr>
        <w:jc w:val="center"/>
        <w:rPr>
          <w:sz w:val="28"/>
          <w:szCs w:val="28"/>
        </w:rPr>
      </w:pPr>
    </w:p>
    <w:p w:rsidR="004F2A1F" w:rsidRDefault="004F2A1F" w:rsidP="004F2A1F">
      <w:pPr>
        <w:jc w:val="center"/>
        <w:rPr>
          <w:sz w:val="28"/>
          <w:szCs w:val="28"/>
        </w:rPr>
      </w:pPr>
    </w:p>
    <w:p w:rsidR="004F2A1F" w:rsidRDefault="004F2A1F" w:rsidP="004F2A1F">
      <w:pPr>
        <w:jc w:val="center"/>
      </w:pPr>
      <w:r w:rsidRPr="00CD1609">
        <w:t>Jēkabpils,</w:t>
      </w:r>
      <w:r>
        <w:t xml:space="preserve"> </w:t>
      </w:r>
      <w:r w:rsidRPr="00CD1609">
        <w:t>20</w:t>
      </w:r>
      <w:bookmarkStart w:id="6" w:name="_Toc535914576"/>
      <w:bookmarkEnd w:id="3"/>
      <w:bookmarkEnd w:id="4"/>
      <w:bookmarkEnd w:id="5"/>
      <w:r w:rsidRPr="00CD1609">
        <w:t>1</w:t>
      </w:r>
      <w:bookmarkEnd w:id="6"/>
      <w:r>
        <w:t>8</w:t>
      </w:r>
    </w:p>
    <w:p w:rsidR="004F2A1F" w:rsidRDefault="004F2A1F" w:rsidP="004F2A1F">
      <w:pPr>
        <w:jc w:val="center"/>
        <w:rPr>
          <w:b/>
          <w:sz w:val="32"/>
          <w:szCs w:val="32"/>
        </w:rPr>
      </w:pPr>
      <w:r>
        <w:br w:type="page"/>
      </w:r>
      <w:bookmarkStart w:id="7" w:name="_Toc535914579"/>
      <w:bookmarkStart w:id="8" w:name="_Toc535914797"/>
      <w:bookmarkEnd w:id="0"/>
      <w:r w:rsidRPr="00D27DBA">
        <w:rPr>
          <w:b/>
          <w:sz w:val="32"/>
          <w:szCs w:val="32"/>
        </w:rPr>
        <w:lastRenderedPageBreak/>
        <w:t>Saturs</w:t>
      </w:r>
      <w:bookmarkEnd w:id="7"/>
      <w:bookmarkEnd w:id="8"/>
    </w:p>
    <w:p w:rsidR="00D27DBA" w:rsidRDefault="00D27DBA" w:rsidP="004F2A1F">
      <w:pPr>
        <w:jc w:val="center"/>
        <w:rPr>
          <w:b/>
          <w:sz w:val="32"/>
          <w:szCs w:val="32"/>
        </w:rPr>
      </w:pPr>
    </w:p>
    <w:p w:rsidR="004F2A1F" w:rsidRDefault="004F2A1F" w:rsidP="004F2A1F">
      <w:bookmarkStart w:id="9" w:name="_Toc223763526"/>
      <w:bookmarkStart w:id="10" w:name="_Toc223763679"/>
      <w:bookmarkStart w:id="11" w:name="_Toc223763752"/>
      <w:bookmarkStart w:id="12" w:name="_Toc223764093"/>
      <w:bookmarkStart w:id="13" w:name="_Toc223764469"/>
      <w:bookmarkStart w:id="14" w:name="_Toc223765194"/>
      <w:bookmarkStart w:id="15" w:name="_Toc223765280"/>
      <w:bookmarkStart w:id="16" w:name="_Toc223765359"/>
      <w:bookmarkStart w:id="17" w:name="_Toc223765418"/>
      <w:bookmarkStart w:id="18" w:name="_Toc223765472"/>
      <w:bookmarkStart w:id="19" w:name="_Toc223765610"/>
      <w:bookmarkStart w:id="20" w:name="_Toc223765749"/>
      <w:bookmarkStart w:id="21" w:name="_Toc482104107"/>
      <w:bookmarkStart w:id="22" w:name="_Toc535914581"/>
      <w:bookmarkStart w:id="23" w:name="_Toc535914799"/>
      <w:bookmarkStart w:id="24" w:name="_Toc535915684"/>
      <w:bookmarkStart w:id="25" w:name="_Toc19521654"/>
      <w:bookmarkStart w:id="26" w:name="_Toc58053974"/>
      <w:bookmarkStart w:id="27" w:name="_Toc85448321"/>
      <w:bookmarkStart w:id="28" w:name="_Toc85449931"/>
    </w:p>
    <w:p w:rsidR="00D27DBA" w:rsidRDefault="004F2A1F">
      <w:pPr>
        <w:pStyle w:val="TableofFigures"/>
        <w:tabs>
          <w:tab w:val="right" w:leader="dot" w:pos="9204"/>
        </w:tabs>
        <w:rPr>
          <w:rFonts w:asciiTheme="minorHAnsi" w:eastAsiaTheme="minorEastAsia" w:hAnsiTheme="minorHAnsi" w:cstheme="minorBidi"/>
          <w:noProof/>
          <w:sz w:val="22"/>
          <w:szCs w:val="22"/>
          <w:lang w:eastAsia="lv-LV"/>
        </w:rPr>
      </w:pPr>
      <w:r>
        <w:fldChar w:fldCharType="begin"/>
      </w:r>
      <w:r>
        <w:instrText xml:space="preserve"> TOC \h \z \t "INESĪTE" \c </w:instrText>
      </w:r>
      <w:r>
        <w:fldChar w:fldCharType="separate"/>
      </w:r>
      <w:hyperlink w:anchor="_Toc506466318" w:history="1">
        <w:r w:rsidR="00D27DBA" w:rsidRPr="003B5C0F">
          <w:rPr>
            <w:rStyle w:val="Hyperlink"/>
            <w:noProof/>
          </w:rPr>
          <w:t>1. Iepirkuma identifikācijas numurs un Pasūtītājs</w:t>
        </w:r>
        <w:r w:rsidR="00D27DBA">
          <w:rPr>
            <w:noProof/>
            <w:webHidden/>
          </w:rPr>
          <w:tab/>
        </w:r>
        <w:r w:rsidR="00D27DBA">
          <w:rPr>
            <w:noProof/>
            <w:webHidden/>
          </w:rPr>
          <w:fldChar w:fldCharType="begin"/>
        </w:r>
        <w:r w:rsidR="00D27DBA">
          <w:rPr>
            <w:noProof/>
            <w:webHidden/>
          </w:rPr>
          <w:instrText xml:space="preserve"> PAGEREF _Toc506466318 \h </w:instrText>
        </w:r>
        <w:r w:rsidR="00D27DBA">
          <w:rPr>
            <w:noProof/>
            <w:webHidden/>
          </w:rPr>
        </w:r>
        <w:r w:rsidR="00D27DBA">
          <w:rPr>
            <w:noProof/>
            <w:webHidden/>
          </w:rPr>
          <w:fldChar w:fldCharType="separate"/>
        </w:r>
        <w:r w:rsidR="00D27DBA">
          <w:rPr>
            <w:noProof/>
            <w:webHidden/>
          </w:rPr>
          <w:t>3</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19" w:history="1">
        <w:r w:rsidR="00D27DBA" w:rsidRPr="003B5C0F">
          <w:rPr>
            <w:rStyle w:val="Hyperlink"/>
            <w:noProof/>
          </w:rPr>
          <w:t>2. Iepirkuma nolikums</w:t>
        </w:r>
        <w:r w:rsidR="00D27DBA">
          <w:rPr>
            <w:noProof/>
            <w:webHidden/>
          </w:rPr>
          <w:tab/>
        </w:r>
        <w:r w:rsidR="00D27DBA">
          <w:rPr>
            <w:noProof/>
            <w:webHidden/>
          </w:rPr>
          <w:fldChar w:fldCharType="begin"/>
        </w:r>
        <w:r w:rsidR="00D27DBA">
          <w:rPr>
            <w:noProof/>
            <w:webHidden/>
          </w:rPr>
          <w:instrText xml:space="preserve"> PAGEREF _Toc506466319 \h </w:instrText>
        </w:r>
        <w:r w:rsidR="00D27DBA">
          <w:rPr>
            <w:noProof/>
            <w:webHidden/>
          </w:rPr>
        </w:r>
        <w:r w:rsidR="00D27DBA">
          <w:rPr>
            <w:noProof/>
            <w:webHidden/>
          </w:rPr>
          <w:fldChar w:fldCharType="separate"/>
        </w:r>
        <w:r w:rsidR="00D27DBA">
          <w:rPr>
            <w:noProof/>
            <w:webHidden/>
          </w:rPr>
          <w:t>3</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0" w:history="1">
        <w:r w:rsidR="00D27DBA" w:rsidRPr="003B5C0F">
          <w:rPr>
            <w:rStyle w:val="Hyperlink"/>
            <w:noProof/>
          </w:rPr>
          <w:t>3. Iepirkuma priekšmets, piedāvājumu izvērtēšanas kritērijs</w:t>
        </w:r>
        <w:r w:rsidR="00D27DBA">
          <w:rPr>
            <w:noProof/>
            <w:webHidden/>
          </w:rPr>
          <w:tab/>
        </w:r>
        <w:r w:rsidR="00D27DBA">
          <w:rPr>
            <w:noProof/>
            <w:webHidden/>
          </w:rPr>
          <w:fldChar w:fldCharType="begin"/>
        </w:r>
        <w:r w:rsidR="00D27DBA">
          <w:rPr>
            <w:noProof/>
            <w:webHidden/>
          </w:rPr>
          <w:instrText xml:space="preserve"> PAGEREF _Toc506466320 \h </w:instrText>
        </w:r>
        <w:r w:rsidR="00D27DBA">
          <w:rPr>
            <w:noProof/>
            <w:webHidden/>
          </w:rPr>
        </w:r>
        <w:r w:rsidR="00D27DBA">
          <w:rPr>
            <w:noProof/>
            <w:webHidden/>
          </w:rPr>
          <w:fldChar w:fldCharType="separate"/>
        </w:r>
        <w:r w:rsidR="00D27DBA">
          <w:rPr>
            <w:noProof/>
            <w:webHidden/>
          </w:rPr>
          <w:t>3</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1" w:history="1">
        <w:r w:rsidR="00D27DBA" w:rsidRPr="003B5C0F">
          <w:rPr>
            <w:rStyle w:val="Hyperlink"/>
            <w:noProof/>
          </w:rPr>
          <w:t>4. Pretendents</w:t>
        </w:r>
        <w:r w:rsidR="00D27DBA">
          <w:rPr>
            <w:noProof/>
            <w:webHidden/>
          </w:rPr>
          <w:tab/>
        </w:r>
        <w:r w:rsidR="00D27DBA">
          <w:rPr>
            <w:noProof/>
            <w:webHidden/>
          </w:rPr>
          <w:fldChar w:fldCharType="begin"/>
        </w:r>
        <w:r w:rsidR="00D27DBA">
          <w:rPr>
            <w:noProof/>
            <w:webHidden/>
          </w:rPr>
          <w:instrText xml:space="preserve"> PAGEREF _Toc506466321 \h </w:instrText>
        </w:r>
        <w:r w:rsidR="00D27DBA">
          <w:rPr>
            <w:noProof/>
            <w:webHidden/>
          </w:rPr>
        </w:r>
        <w:r w:rsidR="00D27DBA">
          <w:rPr>
            <w:noProof/>
            <w:webHidden/>
          </w:rPr>
          <w:fldChar w:fldCharType="separate"/>
        </w:r>
        <w:r w:rsidR="00D27DBA">
          <w:rPr>
            <w:noProof/>
            <w:webHidden/>
          </w:rPr>
          <w:t>4</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2" w:history="1">
        <w:r w:rsidR="00D27DBA" w:rsidRPr="003B5C0F">
          <w:rPr>
            <w:rStyle w:val="Hyperlink"/>
            <w:noProof/>
          </w:rPr>
          <w:t>5. Piedāvājuma iesniegšanas laiks, vieta un kārtība</w:t>
        </w:r>
        <w:r w:rsidR="00D27DBA">
          <w:rPr>
            <w:noProof/>
            <w:webHidden/>
          </w:rPr>
          <w:tab/>
        </w:r>
        <w:r w:rsidR="00D27DBA">
          <w:rPr>
            <w:noProof/>
            <w:webHidden/>
          </w:rPr>
          <w:fldChar w:fldCharType="begin"/>
        </w:r>
        <w:r w:rsidR="00D27DBA">
          <w:rPr>
            <w:noProof/>
            <w:webHidden/>
          </w:rPr>
          <w:instrText xml:space="preserve"> PAGEREF _Toc506466322 \h </w:instrText>
        </w:r>
        <w:r w:rsidR="00D27DBA">
          <w:rPr>
            <w:noProof/>
            <w:webHidden/>
          </w:rPr>
        </w:r>
        <w:r w:rsidR="00D27DBA">
          <w:rPr>
            <w:noProof/>
            <w:webHidden/>
          </w:rPr>
          <w:fldChar w:fldCharType="separate"/>
        </w:r>
        <w:r w:rsidR="00D27DBA">
          <w:rPr>
            <w:noProof/>
            <w:webHidden/>
          </w:rPr>
          <w:t>4</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3" w:history="1">
        <w:r w:rsidR="00D27DBA" w:rsidRPr="003B5C0F">
          <w:rPr>
            <w:rStyle w:val="Hyperlink"/>
            <w:noProof/>
          </w:rPr>
          <w:t>6. Piedāvājumā iekļaujamie dokumenti un noformējums</w:t>
        </w:r>
        <w:r w:rsidR="00D27DBA">
          <w:rPr>
            <w:noProof/>
            <w:webHidden/>
          </w:rPr>
          <w:tab/>
        </w:r>
        <w:r w:rsidR="00D27DBA">
          <w:rPr>
            <w:noProof/>
            <w:webHidden/>
          </w:rPr>
          <w:fldChar w:fldCharType="begin"/>
        </w:r>
        <w:r w:rsidR="00D27DBA">
          <w:rPr>
            <w:noProof/>
            <w:webHidden/>
          </w:rPr>
          <w:instrText xml:space="preserve"> PAGEREF _Toc506466323 \h </w:instrText>
        </w:r>
        <w:r w:rsidR="00D27DBA">
          <w:rPr>
            <w:noProof/>
            <w:webHidden/>
          </w:rPr>
        </w:r>
        <w:r w:rsidR="00D27DBA">
          <w:rPr>
            <w:noProof/>
            <w:webHidden/>
          </w:rPr>
          <w:fldChar w:fldCharType="separate"/>
        </w:r>
        <w:r w:rsidR="00D27DBA">
          <w:rPr>
            <w:noProof/>
            <w:webHidden/>
          </w:rPr>
          <w:t>4</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4" w:history="1">
        <w:r w:rsidR="00D27DBA" w:rsidRPr="003B5C0F">
          <w:rPr>
            <w:rStyle w:val="Hyperlink"/>
            <w:noProof/>
          </w:rPr>
          <w:t>7. Prasības pretendentiem</w:t>
        </w:r>
        <w:r w:rsidR="00D27DBA">
          <w:rPr>
            <w:noProof/>
            <w:webHidden/>
          </w:rPr>
          <w:tab/>
        </w:r>
        <w:r w:rsidR="00D27DBA">
          <w:rPr>
            <w:noProof/>
            <w:webHidden/>
          </w:rPr>
          <w:fldChar w:fldCharType="begin"/>
        </w:r>
        <w:r w:rsidR="00D27DBA">
          <w:rPr>
            <w:noProof/>
            <w:webHidden/>
          </w:rPr>
          <w:instrText xml:space="preserve"> PAGEREF _Toc506466324 \h </w:instrText>
        </w:r>
        <w:r w:rsidR="00D27DBA">
          <w:rPr>
            <w:noProof/>
            <w:webHidden/>
          </w:rPr>
        </w:r>
        <w:r w:rsidR="00D27DBA">
          <w:rPr>
            <w:noProof/>
            <w:webHidden/>
          </w:rPr>
          <w:fldChar w:fldCharType="separate"/>
        </w:r>
        <w:r w:rsidR="00D27DBA">
          <w:rPr>
            <w:noProof/>
            <w:webHidden/>
          </w:rPr>
          <w:t>6</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5" w:history="1">
        <w:r w:rsidR="00D27DBA" w:rsidRPr="003B5C0F">
          <w:rPr>
            <w:rStyle w:val="Hyperlink"/>
            <w:noProof/>
          </w:rPr>
          <w:t>8. Piedāvājumu vērtēšana un piedāvājuma izvēles kritērijs</w:t>
        </w:r>
        <w:r w:rsidR="00D27DBA">
          <w:rPr>
            <w:noProof/>
            <w:webHidden/>
          </w:rPr>
          <w:tab/>
        </w:r>
        <w:r w:rsidR="00D27DBA">
          <w:rPr>
            <w:noProof/>
            <w:webHidden/>
          </w:rPr>
          <w:fldChar w:fldCharType="begin"/>
        </w:r>
        <w:r w:rsidR="00D27DBA">
          <w:rPr>
            <w:noProof/>
            <w:webHidden/>
          </w:rPr>
          <w:instrText xml:space="preserve"> PAGEREF _Toc506466325 \h </w:instrText>
        </w:r>
        <w:r w:rsidR="00D27DBA">
          <w:rPr>
            <w:noProof/>
            <w:webHidden/>
          </w:rPr>
        </w:r>
        <w:r w:rsidR="00D27DBA">
          <w:rPr>
            <w:noProof/>
            <w:webHidden/>
          </w:rPr>
          <w:fldChar w:fldCharType="separate"/>
        </w:r>
        <w:r w:rsidR="00D27DBA">
          <w:rPr>
            <w:noProof/>
            <w:webHidden/>
          </w:rPr>
          <w:t>7</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6" w:history="1">
        <w:r w:rsidR="00D27DBA" w:rsidRPr="003B5C0F">
          <w:rPr>
            <w:rStyle w:val="Hyperlink"/>
            <w:noProof/>
          </w:rPr>
          <w:t>9.  Cita informācija</w:t>
        </w:r>
        <w:r w:rsidR="00D27DBA">
          <w:rPr>
            <w:noProof/>
            <w:webHidden/>
          </w:rPr>
          <w:tab/>
        </w:r>
        <w:r w:rsidR="00D27DBA">
          <w:rPr>
            <w:noProof/>
            <w:webHidden/>
          </w:rPr>
          <w:fldChar w:fldCharType="begin"/>
        </w:r>
        <w:r w:rsidR="00D27DBA">
          <w:rPr>
            <w:noProof/>
            <w:webHidden/>
          </w:rPr>
          <w:instrText xml:space="preserve"> PAGEREF _Toc506466326 \h </w:instrText>
        </w:r>
        <w:r w:rsidR="00D27DBA">
          <w:rPr>
            <w:noProof/>
            <w:webHidden/>
          </w:rPr>
        </w:r>
        <w:r w:rsidR="00D27DBA">
          <w:rPr>
            <w:noProof/>
            <w:webHidden/>
          </w:rPr>
          <w:fldChar w:fldCharType="separate"/>
        </w:r>
        <w:r w:rsidR="00D27DBA">
          <w:rPr>
            <w:noProof/>
            <w:webHidden/>
          </w:rPr>
          <w:t>7</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7" w:history="1">
        <w:r w:rsidR="00D27DBA" w:rsidRPr="003B5C0F">
          <w:rPr>
            <w:rStyle w:val="Hyperlink"/>
            <w:noProof/>
          </w:rPr>
          <w:t>10. Iepirkuma komisijas tiesības</w:t>
        </w:r>
        <w:r w:rsidR="00D27DBA">
          <w:rPr>
            <w:noProof/>
            <w:webHidden/>
          </w:rPr>
          <w:tab/>
        </w:r>
        <w:r w:rsidR="00D27DBA">
          <w:rPr>
            <w:noProof/>
            <w:webHidden/>
          </w:rPr>
          <w:fldChar w:fldCharType="begin"/>
        </w:r>
        <w:r w:rsidR="00D27DBA">
          <w:rPr>
            <w:noProof/>
            <w:webHidden/>
          </w:rPr>
          <w:instrText xml:space="preserve"> PAGEREF _Toc506466327 \h </w:instrText>
        </w:r>
        <w:r w:rsidR="00D27DBA">
          <w:rPr>
            <w:noProof/>
            <w:webHidden/>
          </w:rPr>
        </w:r>
        <w:r w:rsidR="00D27DBA">
          <w:rPr>
            <w:noProof/>
            <w:webHidden/>
          </w:rPr>
          <w:fldChar w:fldCharType="separate"/>
        </w:r>
        <w:r w:rsidR="00D27DBA">
          <w:rPr>
            <w:noProof/>
            <w:webHidden/>
          </w:rPr>
          <w:t>8</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8" w:history="1">
        <w:r w:rsidR="00D27DBA" w:rsidRPr="003B5C0F">
          <w:rPr>
            <w:rStyle w:val="Hyperlink"/>
            <w:noProof/>
          </w:rPr>
          <w:t>11. Iepirkuma komisijas pienākumi</w:t>
        </w:r>
        <w:r w:rsidR="00D27DBA">
          <w:rPr>
            <w:noProof/>
            <w:webHidden/>
          </w:rPr>
          <w:tab/>
        </w:r>
        <w:r w:rsidR="00D27DBA">
          <w:rPr>
            <w:noProof/>
            <w:webHidden/>
          </w:rPr>
          <w:fldChar w:fldCharType="begin"/>
        </w:r>
        <w:r w:rsidR="00D27DBA">
          <w:rPr>
            <w:noProof/>
            <w:webHidden/>
          </w:rPr>
          <w:instrText xml:space="preserve"> PAGEREF _Toc506466328 \h </w:instrText>
        </w:r>
        <w:r w:rsidR="00D27DBA">
          <w:rPr>
            <w:noProof/>
            <w:webHidden/>
          </w:rPr>
        </w:r>
        <w:r w:rsidR="00D27DBA">
          <w:rPr>
            <w:noProof/>
            <w:webHidden/>
          </w:rPr>
          <w:fldChar w:fldCharType="separate"/>
        </w:r>
        <w:r w:rsidR="00D27DBA">
          <w:rPr>
            <w:noProof/>
            <w:webHidden/>
          </w:rPr>
          <w:t>8</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29" w:history="1">
        <w:r w:rsidR="00D27DBA" w:rsidRPr="003B5C0F">
          <w:rPr>
            <w:rStyle w:val="Hyperlink"/>
            <w:bCs/>
            <w:iCs/>
            <w:noProof/>
          </w:rPr>
          <w:t xml:space="preserve">12. </w:t>
        </w:r>
        <w:r w:rsidR="00D27DBA" w:rsidRPr="003B5C0F">
          <w:rPr>
            <w:rStyle w:val="Hyperlink"/>
            <w:noProof/>
          </w:rPr>
          <w:t>Lēmuma pieņemšana, paziņošana un līguma slēgšana</w:t>
        </w:r>
        <w:r w:rsidR="00D27DBA">
          <w:rPr>
            <w:noProof/>
            <w:webHidden/>
          </w:rPr>
          <w:tab/>
        </w:r>
        <w:r w:rsidR="00D27DBA">
          <w:rPr>
            <w:noProof/>
            <w:webHidden/>
          </w:rPr>
          <w:fldChar w:fldCharType="begin"/>
        </w:r>
        <w:r w:rsidR="00D27DBA">
          <w:rPr>
            <w:noProof/>
            <w:webHidden/>
          </w:rPr>
          <w:instrText xml:space="preserve"> PAGEREF _Toc506466329 \h </w:instrText>
        </w:r>
        <w:r w:rsidR="00D27DBA">
          <w:rPr>
            <w:noProof/>
            <w:webHidden/>
          </w:rPr>
        </w:r>
        <w:r w:rsidR="00D27DBA">
          <w:rPr>
            <w:noProof/>
            <w:webHidden/>
          </w:rPr>
          <w:fldChar w:fldCharType="separate"/>
        </w:r>
        <w:r w:rsidR="00D27DBA">
          <w:rPr>
            <w:noProof/>
            <w:webHidden/>
          </w:rPr>
          <w:t>8</w:t>
        </w:r>
        <w:r w:rsidR="00D27DBA">
          <w:rPr>
            <w:noProof/>
            <w:webHidden/>
          </w:rPr>
          <w:fldChar w:fldCharType="end"/>
        </w:r>
      </w:hyperlink>
    </w:p>
    <w:p w:rsidR="00D27DBA" w:rsidRDefault="0008019B">
      <w:pPr>
        <w:pStyle w:val="TableofFigures"/>
        <w:tabs>
          <w:tab w:val="right" w:leader="dot" w:pos="9204"/>
        </w:tabs>
        <w:rPr>
          <w:rFonts w:asciiTheme="minorHAnsi" w:eastAsiaTheme="minorEastAsia" w:hAnsiTheme="minorHAnsi" w:cstheme="minorBidi"/>
          <w:noProof/>
          <w:sz w:val="22"/>
          <w:szCs w:val="22"/>
          <w:lang w:eastAsia="lv-LV"/>
        </w:rPr>
      </w:pPr>
      <w:hyperlink w:anchor="_Toc506466330" w:history="1">
        <w:r w:rsidR="00D27DBA" w:rsidRPr="003B5C0F">
          <w:rPr>
            <w:rStyle w:val="Hyperlink"/>
            <w:noProof/>
          </w:rPr>
          <w:t>NOLIKUMA PIELIKUMI</w:t>
        </w:r>
        <w:r w:rsidR="00D27DBA">
          <w:rPr>
            <w:noProof/>
            <w:webHidden/>
          </w:rPr>
          <w:tab/>
        </w:r>
        <w:r w:rsidR="00D27DBA">
          <w:rPr>
            <w:noProof/>
            <w:webHidden/>
          </w:rPr>
          <w:fldChar w:fldCharType="begin"/>
        </w:r>
        <w:r w:rsidR="00D27DBA">
          <w:rPr>
            <w:noProof/>
            <w:webHidden/>
          </w:rPr>
          <w:instrText xml:space="preserve"> PAGEREF _Toc506466330 \h </w:instrText>
        </w:r>
        <w:r w:rsidR="00D27DBA">
          <w:rPr>
            <w:noProof/>
            <w:webHidden/>
          </w:rPr>
        </w:r>
        <w:r w:rsidR="00D27DBA">
          <w:rPr>
            <w:noProof/>
            <w:webHidden/>
          </w:rPr>
          <w:fldChar w:fldCharType="separate"/>
        </w:r>
        <w:r w:rsidR="00D27DBA">
          <w:rPr>
            <w:noProof/>
            <w:webHidden/>
          </w:rPr>
          <w:t>10</w:t>
        </w:r>
        <w:r w:rsidR="00D27DBA">
          <w:rPr>
            <w:noProof/>
            <w:webHidden/>
          </w:rPr>
          <w:fldChar w:fldCharType="end"/>
        </w:r>
      </w:hyperlink>
    </w:p>
    <w:p w:rsidR="004F2A1F" w:rsidRDefault="004F2A1F" w:rsidP="004F2A1F">
      <w:r>
        <w:fldChar w:fldCharType="end"/>
      </w:r>
    </w:p>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Default="004F2A1F" w:rsidP="004F2A1F"/>
    <w:p w:rsidR="004F2A1F" w:rsidRPr="00D2257B" w:rsidRDefault="004F2A1F" w:rsidP="004F2A1F">
      <w:pPr>
        <w:pStyle w:val="Heading1"/>
        <w:numPr>
          <w:ilvl w:val="0"/>
          <w:numId w:val="0"/>
        </w:numPr>
        <w:spacing w:after="0"/>
        <w:rPr>
          <w:b/>
          <w:caps/>
          <w:sz w:val="28"/>
          <w:szCs w:val="32"/>
        </w:rPr>
      </w:pPr>
      <w:bookmarkStart w:id="29" w:name="_Toc504135541"/>
      <w:r w:rsidRPr="00D2257B">
        <w:rPr>
          <w:b/>
          <w:caps/>
          <w:sz w:val="28"/>
          <w:szCs w:val="32"/>
        </w:rPr>
        <w:lastRenderedPageBreak/>
        <w:t>Nolikums</w:t>
      </w:r>
      <w:bookmarkEnd w:id="9"/>
      <w:bookmarkEnd w:id="10"/>
      <w:bookmarkEnd w:id="11"/>
      <w:bookmarkEnd w:id="12"/>
      <w:bookmarkEnd w:id="13"/>
      <w:bookmarkEnd w:id="14"/>
      <w:bookmarkEnd w:id="15"/>
      <w:bookmarkEnd w:id="16"/>
      <w:bookmarkEnd w:id="17"/>
      <w:bookmarkEnd w:id="18"/>
      <w:bookmarkEnd w:id="19"/>
      <w:bookmarkEnd w:id="20"/>
      <w:bookmarkEnd w:id="21"/>
      <w:bookmarkEnd w:id="29"/>
    </w:p>
    <w:p w:rsidR="004F2A1F" w:rsidRPr="004F2A1F" w:rsidRDefault="004F2A1F" w:rsidP="004F2A1F">
      <w:pPr>
        <w:pStyle w:val="INESTE"/>
        <w:rPr>
          <w:rStyle w:val="Heading31"/>
          <w:rFonts w:ascii="Times New Roman" w:hAnsi="Times New Roman"/>
          <w:b/>
        </w:rPr>
      </w:pPr>
      <w:bookmarkStart w:id="30" w:name="_Toc504135542"/>
      <w:bookmarkStart w:id="31" w:name="_Toc506466318"/>
      <w:bookmarkStart w:id="32" w:name="_Toc223763527"/>
      <w:bookmarkStart w:id="33" w:name="_Toc223763680"/>
      <w:bookmarkStart w:id="34" w:name="_Toc223763753"/>
      <w:bookmarkStart w:id="35" w:name="_Toc223764094"/>
      <w:bookmarkStart w:id="36" w:name="_Toc223764470"/>
      <w:bookmarkStart w:id="37" w:name="_Toc223765195"/>
      <w:bookmarkStart w:id="38" w:name="_Toc223765281"/>
      <w:bookmarkStart w:id="39" w:name="_Toc223765360"/>
      <w:bookmarkStart w:id="40" w:name="_Toc223765419"/>
      <w:bookmarkStart w:id="41" w:name="_Toc223765473"/>
      <w:bookmarkStart w:id="42" w:name="_Toc223765611"/>
      <w:bookmarkStart w:id="43" w:name="_Toc223765750"/>
      <w:bookmarkStart w:id="44" w:name="_Toc482104108"/>
      <w:r w:rsidRPr="004F2A1F">
        <w:t xml:space="preserve">1. </w:t>
      </w:r>
      <w:r w:rsidRPr="00D27DBA">
        <w:rPr>
          <w:lang w:val="lv-LV"/>
        </w:rPr>
        <w:t>Iepirkuma</w:t>
      </w:r>
      <w:r w:rsidRPr="00D27DBA">
        <w:rPr>
          <w:rStyle w:val="Heading31"/>
          <w:rFonts w:ascii="Times New Roman" w:hAnsi="Times New Roman"/>
          <w:b/>
          <w:lang w:val="lv-LV"/>
        </w:rPr>
        <w:t xml:space="preserve"> identifikācijas numurs un Pasūtītājs</w:t>
      </w:r>
      <w:bookmarkEnd w:id="22"/>
      <w:bookmarkEnd w:id="23"/>
      <w:bookmarkEnd w:id="24"/>
      <w:bookmarkEnd w:id="25"/>
      <w:bookmarkEnd w:id="26"/>
      <w:bookmarkEnd w:id="27"/>
      <w:bookmarkEnd w:id="28"/>
      <w:bookmarkEnd w:id="30"/>
      <w:bookmarkEnd w:id="31"/>
      <w:r w:rsidRPr="004F2A1F">
        <w:rPr>
          <w:rStyle w:val="Heading31"/>
          <w:rFonts w:ascii="Times New Roman" w:hAnsi="Times New Roman"/>
          <w:b/>
        </w:rPr>
        <w:t xml:space="preserve"> </w:t>
      </w:r>
      <w:bookmarkEnd w:id="32"/>
      <w:bookmarkEnd w:id="33"/>
      <w:bookmarkEnd w:id="34"/>
      <w:bookmarkEnd w:id="35"/>
      <w:bookmarkEnd w:id="36"/>
      <w:bookmarkEnd w:id="37"/>
      <w:bookmarkEnd w:id="38"/>
      <w:bookmarkEnd w:id="39"/>
      <w:bookmarkEnd w:id="40"/>
      <w:bookmarkEnd w:id="41"/>
      <w:bookmarkEnd w:id="42"/>
      <w:bookmarkEnd w:id="43"/>
      <w:bookmarkEnd w:id="44"/>
    </w:p>
    <w:p w:rsidR="004F2A1F" w:rsidRDefault="004F2A1F" w:rsidP="004F2A1F">
      <w:pPr>
        <w:numPr>
          <w:ilvl w:val="1"/>
          <w:numId w:val="3"/>
        </w:numPr>
        <w:jc w:val="both"/>
      </w:pPr>
      <w:r>
        <w:t xml:space="preserve">Iepirkuma identifikācijas numurs ir JPP </w:t>
      </w:r>
      <w:r w:rsidRPr="008D3341">
        <w:t>201</w:t>
      </w:r>
      <w:r>
        <w:t>8</w:t>
      </w:r>
      <w:r w:rsidRPr="008D3341">
        <w:t>/</w:t>
      </w:r>
      <w:r w:rsidR="00602D60">
        <w:t>14</w:t>
      </w:r>
      <w:r w:rsidRPr="00F96857">
        <w:t>.</w:t>
      </w:r>
    </w:p>
    <w:p w:rsidR="004F2A1F" w:rsidRPr="00D41129" w:rsidRDefault="004F2A1F" w:rsidP="004F2A1F">
      <w:pPr>
        <w:numPr>
          <w:ilvl w:val="1"/>
          <w:numId w:val="3"/>
        </w:numPr>
        <w:jc w:val="both"/>
      </w:pPr>
      <w:r>
        <w:t>Pasūtītājs ir Jēkabpils pilsētas pašvaldība</w:t>
      </w:r>
      <w:bookmarkStart w:id="45" w:name="_Hlk491438019"/>
      <w:r>
        <w:t xml:space="preserve"> </w:t>
      </w:r>
      <w:r w:rsidRPr="00D41129">
        <w:t xml:space="preserve">(turpmāk – Pasūtītājs). </w:t>
      </w:r>
    </w:p>
    <w:p w:rsidR="004F2A1F" w:rsidRDefault="004F2A1F" w:rsidP="004F2A1F">
      <w:pPr>
        <w:pStyle w:val="Apakpunkts"/>
        <w:numPr>
          <w:ilvl w:val="0"/>
          <w:numId w:val="0"/>
        </w:numPr>
        <w:ind w:left="851"/>
        <w:rPr>
          <w:rFonts w:ascii="Times New Roman" w:hAnsi="Times New Roman"/>
          <w:b w:val="0"/>
          <w:sz w:val="24"/>
        </w:rPr>
      </w:pPr>
      <w:r w:rsidRPr="00110BFE">
        <w:rPr>
          <w:rFonts w:ascii="Times New Roman" w:hAnsi="Times New Roman"/>
          <w:b w:val="0"/>
          <w:sz w:val="24"/>
        </w:rPr>
        <w:t>Reģ.Nr. 90000024205</w:t>
      </w:r>
      <w:r>
        <w:rPr>
          <w:rFonts w:ascii="Times New Roman" w:hAnsi="Times New Roman"/>
          <w:b w:val="0"/>
          <w:sz w:val="24"/>
        </w:rPr>
        <w:t xml:space="preserve"> </w:t>
      </w:r>
    </w:p>
    <w:p w:rsidR="004F2A1F" w:rsidRPr="00110BFE" w:rsidRDefault="004F2A1F" w:rsidP="004F2A1F">
      <w:pPr>
        <w:pStyle w:val="Apakpunkts"/>
        <w:numPr>
          <w:ilvl w:val="0"/>
          <w:numId w:val="0"/>
        </w:numPr>
        <w:ind w:left="851"/>
        <w:rPr>
          <w:rFonts w:ascii="Times New Roman" w:hAnsi="Times New Roman"/>
          <w:b w:val="0"/>
          <w:sz w:val="24"/>
        </w:rPr>
      </w:pPr>
      <w:r w:rsidRPr="00110BFE">
        <w:rPr>
          <w:rFonts w:ascii="Times New Roman" w:hAnsi="Times New Roman"/>
          <w:b w:val="0"/>
          <w:sz w:val="24"/>
        </w:rPr>
        <w:t>Brīvība</w:t>
      </w:r>
      <w:r>
        <w:rPr>
          <w:rFonts w:ascii="Times New Roman" w:hAnsi="Times New Roman"/>
          <w:b w:val="0"/>
          <w:sz w:val="24"/>
        </w:rPr>
        <w:t xml:space="preserve">s iela 120, </w:t>
      </w:r>
      <w:r w:rsidRPr="00110BFE">
        <w:rPr>
          <w:rFonts w:ascii="Times New Roman" w:hAnsi="Times New Roman"/>
          <w:b w:val="0"/>
          <w:sz w:val="24"/>
        </w:rPr>
        <w:t>Jēkabpils, LV-5201</w:t>
      </w:r>
    </w:p>
    <w:p w:rsidR="004F2A1F" w:rsidRPr="00076B46" w:rsidRDefault="004F2A1F" w:rsidP="004F2A1F">
      <w:pPr>
        <w:pStyle w:val="Punkts"/>
        <w:numPr>
          <w:ilvl w:val="0"/>
          <w:numId w:val="0"/>
        </w:numPr>
        <w:ind w:left="851"/>
        <w:rPr>
          <w:rFonts w:ascii="Times New Roman" w:hAnsi="Times New Roman"/>
          <w:b w:val="0"/>
          <w:sz w:val="24"/>
        </w:rPr>
      </w:pPr>
      <w:r w:rsidRPr="00076B46">
        <w:rPr>
          <w:rFonts w:ascii="Times New Roman" w:hAnsi="Times New Roman"/>
          <w:b w:val="0"/>
          <w:sz w:val="24"/>
        </w:rPr>
        <w:t>Tālr. Nr. +371 652 36777</w:t>
      </w:r>
    </w:p>
    <w:p w:rsidR="004F2A1F" w:rsidRPr="00076B46" w:rsidRDefault="004F2A1F" w:rsidP="004F2A1F">
      <w:pPr>
        <w:pStyle w:val="Apakpunkts"/>
        <w:numPr>
          <w:ilvl w:val="0"/>
          <w:numId w:val="0"/>
        </w:numPr>
        <w:ind w:left="851"/>
        <w:rPr>
          <w:rFonts w:ascii="Times New Roman" w:hAnsi="Times New Roman"/>
          <w:b w:val="0"/>
          <w:sz w:val="24"/>
        </w:rPr>
      </w:pPr>
      <w:r w:rsidRPr="00076B46">
        <w:rPr>
          <w:rFonts w:ascii="Times New Roman" w:hAnsi="Times New Roman"/>
          <w:b w:val="0"/>
          <w:sz w:val="24"/>
        </w:rPr>
        <w:t>Faksa Nr. +371 652 07304</w:t>
      </w:r>
    </w:p>
    <w:p w:rsidR="004F2A1F" w:rsidRPr="00076B46" w:rsidRDefault="004F2A1F" w:rsidP="004F2A1F">
      <w:pPr>
        <w:pStyle w:val="Apakpunkts"/>
        <w:numPr>
          <w:ilvl w:val="0"/>
          <w:numId w:val="0"/>
        </w:numPr>
        <w:ind w:left="851"/>
        <w:rPr>
          <w:rFonts w:ascii="Times New Roman" w:hAnsi="Times New Roman"/>
          <w:b w:val="0"/>
          <w:sz w:val="24"/>
        </w:rPr>
      </w:pPr>
      <w:r w:rsidRPr="00076B46">
        <w:rPr>
          <w:rFonts w:ascii="Times New Roman" w:hAnsi="Times New Roman"/>
          <w:b w:val="0"/>
          <w:sz w:val="24"/>
        </w:rPr>
        <w:t xml:space="preserve">E-pasta adrese: </w:t>
      </w:r>
      <w:hyperlink r:id="rId8" w:history="1">
        <w:r w:rsidR="00532728" w:rsidRPr="00D317CD">
          <w:rPr>
            <w:rStyle w:val="Hyperlink"/>
            <w:rFonts w:ascii="Times New Roman" w:hAnsi="Times New Roman"/>
            <w:b w:val="0"/>
            <w:sz w:val="24"/>
          </w:rPr>
          <w:t>iepirkumi@jekabpils.lv</w:t>
        </w:r>
      </w:hyperlink>
      <w:r w:rsidRPr="00076B46">
        <w:rPr>
          <w:rFonts w:ascii="Times New Roman" w:hAnsi="Times New Roman"/>
          <w:b w:val="0"/>
          <w:sz w:val="24"/>
        </w:rPr>
        <w:t xml:space="preserve"> </w:t>
      </w:r>
    </w:p>
    <w:p w:rsidR="004F2A1F" w:rsidRDefault="004F2A1F" w:rsidP="004F2A1F">
      <w:pPr>
        <w:numPr>
          <w:ilvl w:val="1"/>
          <w:numId w:val="3"/>
        </w:numPr>
        <w:jc w:val="both"/>
      </w:pPr>
      <w:r w:rsidRPr="0074714C">
        <w:t>Iepirkumu veic ar Jēkabpils pilsētas domes 24.08.2017.lēmumu Nr.293 (protokols Nr. 22., 10.§) izveidotā pašvaldības iepirkumu komisija.</w:t>
      </w:r>
    </w:p>
    <w:p w:rsidR="004F2A1F" w:rsidRDefault="004F2A1F" w:rsidP="004F2A1F">
      <w:pPr>
        <w:pStyle w:val="Apakpunkts"/>
        <w:numPr>
          <w:ilvl w:val="1"/>
          <w:numId w:val="3"/>
        </w:numPr>
        <w:rPr>
          <w:rFonts w:ascii="Times New Roman" w:hAnsi="Times New Roman"/>
          <w:b w:val="0"/>
          <w:sz w:val="24"/>
        </w:rPr>
      </w:pPr>
      <w:r w:rsidRPr="00076B46">
        <w:rPr>
          <w:rFonts w:ascii="Times New Roman" w:hAnsi="Times New Roman"/>
          <w:b w:val="0"/>
          <w:sz w:val="24"/>
        </w:rPr>
        <w:t>Pasūtītāja kontaktpersona organizatoriskos jautājumos</w:t>
      </w:r>
      <w:r>
        <w:rPr>
          <w:rFonts w:ascii="Times New Roman" w:hAnsi="Times New Roman"/>
          <w:b w:val="0"/>
          <w:sz w:val="24"/>
        </w:rPr>
        <w:t>:</w:t>
      </w:r>
      <w:bookmarkStart w:id="46" w:name="_Toc482104109"/>
      <w:bookmarkStart w:id="47" w:name="_Toc535914582"/>
      <w:bookmarkStart w:id="48" w:name="_Toc535914800"/>
      <w:bookmarkStart w:id="49" w:name="_Toc535915685"/>
      <w:bookmarkStart w:id="50" w:name="_Toc19521655"/>
      <w:bookmarkStart w:id="51" w:name="_Toc58053975"/>
      <w:bookmarkStart w:id="52" w:name="_Toc85448322"/>
      <w:bookmarkStart w:id="53" w:name="_Toc85449932"/>
      <w:bookmarkStart w:id="54" w:name="_Toc223763528"/>
      <w:bookmarkStart w:id="55" w:name="_Toc223763681"/>
      <w:bookmarkStart w:id="56" w:name="_Toc223763754"/>
      <w:bookmarkStart w:id="57" w:name="_Toc223764095"/>
      <w:bookmarkStart w:id="58" w:name="_Toc223764471"/>
      <w:bookmarkStart w:id="59" w:name="_Toc223765196"/>
      <w:bookmarkStart w:id="60" w:name="_Toc223765282"/>
      <w:bookmarkStart w:id="61" w:name="_Toc223765361"/>
      <w:bookmarkStart w:id="62" w:name="_Toc223765420"/>
      <w:bookmarkStart w:id="63" w:name="_Toc223765474"/>
      <w:bookmarkStart w:id="64" w:name="_Toc223765612"/>
      <w:bookmarkStart w:id="65" w:name="_Toc223765751"/>
      <w:bookmarkEnd w:id="45"/>
    </w:p>
    <w:p w:rsidR="004F2A1F" w:rsidRPr="00D27DBA" w:rsidRDefault="004F2A1F" w:rsidP="004F2A1F">
      <w:pPr>
        <w:pStyle w:val="Apakpunkts"/>
        <w:numPr>
          <w:ilvl w:val="0"/>
          <w:numId w:val="0"/>
        </w:numPr>
        <w:ind w:left="858"/>
        <w:jc w:val="both"/>
        <w:rPr>
          <w:rFonts w:ascii="Times New Roman" w:hAnsi="Times New Roman"/>
          <w:b w:val="0"/>
          <w:sz w:val="24"/>
        </w:rPr>
      </w:pPr>
      <w:r w:rsidRPr="006859C8">
        <w:rPr>
          <w:rFonts w:ascii="Times New Roman" w:hAnsi="Times New Roman"/>
          <w:b w:val="0"/>
          <w:sz w:val="24"/>
        </w:rPr>
        <w:t xml:space="preserve">1.4.1. Juridiska rakstura (Nolikums, prasības pretendentiem, piedāvājumu iesniegšana un izskatīšana) jautājumos - Jēkabpils pilsētas pašvaldības Juridiskās nodaļas juriste </w:t>
      </w:r>
      <w:r w:rsidRPr="00D27DBA">
        <w:rPr>
          <w:rFonts w:ascii="Times New Roman" w:hAnsi="Times New Roman"/>
          <w:b w:val="0"/>
          <w:sz w:val="24"/>
        </w:rPr>
        <w:t>Inese Elksne, Tālr.Nr. +371 65207306;</w:t>
      </w:r>
    </w:p>
    <w:p w:rsidR="004F2A1F" w:rsidRPr="00D27DBA" w:rsidRDefault="004F2A1F" w:rsidP="004F2A1F">
      <w:pPr>
        <w:pStyle w:val="Apakpunkts"/>
        <w:numPr>
          <w:ilvl w:val="0"/>
          <w:numId w:val="0"/>
        </w:numPr>
        <w:ind w:left="858"/>
        <w:jc w:val="both"/>
        <w:rPr>
          <w:rFonts w:ascii="Times New Roman" w:hAnsi="Times New Roman"/>
          <w:b w:val="0"/>
          <w:sz w:val="24"/>
        </w:rPr>
      </w:pPr>
      <w:r w:rsidRPr="00D27DBA">
        <w:rPr>
          <w:rFonts w:ascii="Times New Roman" w:hAnsi="Times New Roman"/>
          <w:b w:val="0"/>
          <w:sz w:val="24"/>
        </w:rPr>
        <w:t>1.4.2. Tehniska rakstura jautājumos (Iepirkuma priekšmets, tehniskās specifikācijas) - Jēkabpils sporta centra direktors Juris Bobrovs, Tālr.Nr. +371 29293460;</w:t>
      </w:r>
    </w:p>
    <w:p w:rsidR="004F2A1F" w:rsidRPr="00D27DBA" w:rsidRDefault="004F2A1F" w:rsidP="004F2A1F">
      <w:pPr>
        <w:pStyle w:val="Apakpunkts"/>
        <w:numPr>
          <w:ilvl w:val="0"/>
          <w:numId w:val="0"/>
        </w:numPr>
        <w:ind w:left="858"/>
        <w:jc w:val="both"/>
        <w:rPr>
          <w:rFonts w:ascii="Times New Roman" w:hAnsi="Times New Roman"/>
          <w:b w:val="0"/>
          <w:sz w:val="24"/>
        </w:rPr>
      </w:pPr>
      <w:r w:rsidRPr="00D27DBA">
        <w:rPr>
          <w:rFonts w:ascii="Times New Roman" w:hAnsi="Times New Roman"/>
          <w:b w:val="0"/>
          <w:sz w:val="24"/>
        </w:rPr>
        <w:t>1.4.3. Organizatoriskos jautājumos (piedāvājumu atvēršana, lēmuma pieņemšana) - Jēkabpils pilsētas pašvaldības Juridiskās nodaļas komisijas sekretāre Mirdza Stankevica, Tālr.Nr. +371 652 07309.</w:t>
      </w:r>
    </w:p>
    <w:p w:rsidR="004F2A1F" w:rsidRPr="00D27DBA" w:rsidRDefault="004F2A1F" w:rsidP="004F2A1F">
      <w:pPr>
        <w:pStyle w:val="INESTE"/>
        <w:rPr>
          <w:lang w:val="lv-LV"/>
        </w:rPr>
      </w:pPr>
      <w:bookmarkStart w:id="66" w:name="_Toc504135543"/>
      <w:bookmarkStart w:id="67" w:name="_Toc506466319"/>
      <w:r w:rsidRPr="00D27DBA">
        <w:rPr>
          <w:lang w:val="lv-LV"/>
        </w:rPr>
        <w:t xml:space="preserve">2. Iepirkuma </w:t>
      </w:r>
      <w:smartTag w:uri="schemas-tilde-lv/tildestengine" w:element="veidnes">
        <w:smartTagPr>
          <w:attr w:name="id" w:val="-1"/>
          <w:attr w:name="baseform" w:val="nolikums"/>
          <w:attr w:name="text" w:val="nolikums"/>
        </w:smartTagPr>
        <w:r w:rsidRPr="00D27DBA">
          <w:rPr>
            <w:lang w:val="lv-LV"/>
          </w:rPr>
          <w:t>nolikums</w:t>
        </w:r>
      </w:smartTag>
      <w:bookmarkEnd w:id="46"/>
      <w:bookmarkEnd w:id="66"/>
      <w:bookmarkEnd w:id="67"/>
    </w:p>
    <w:p w:rsidR="004F2A1F" w:rsidRPr="00D27DBA" w:rsidRDefault="00C25B26" w:rsidP="004F2A1F">
      <w:pPr>
        <w:pStyle w:val="ListParagraph"/>
        <w:numPr>
          <w:ilvl w:val="1"/>
          <w:numId w:val="7"/>
        </w:numPr>
        <w:jc w:val="both"/>
      </w:pPr>
      <w:r w:rsidRPr="00D27DBA">
        <w:t xml:space="preserve"> </w:t>
      </w:r>
      <w:r w:rsidR="004F2A1F" w:rsidRPr="00D27DBA">
        <w:t xml:space="preserve">Iepirkuma </w:t>
      </w:r>
      <w:smartTag w:uri="schemas-tilde-lv/tildestengine" w:element="veidnes">
        <w:smartTagPr>
          <w:attr w:name="text" w:val="nolikums"/>
          <w:attr w:name="baseform" w:val="nolikums"/>
          <w:attr w:name="id" w:val="-1"/>
        </w:smartTagPr>
        <w:r w:rsidR="004F2A1F" w:rsidRPr="00D27DBA">
          <w:t>nolikums</w:t>
        </w:r>
      </w:smartTag>
      <w:r w:rsidR="004F2A1F" w:rsidRPr="00D27DBA">
        <w:t xml:space="preserve"> ar visiem pielikumiem ir brīvi pieejams Pasūtītāja mājas lapā internetā </w:t>
      </w:r>
      <w:hyperlink r:id="rId9" w:history="1">
        <w:r w:rsidR="004F2A1F" w:rsidRPr="00D27DBA">
          <w:rPr>
            <w:rStyle w:val="Hyperlink"/>
          </w:rPr>
          <w:t>https://www.jekabpils.lv/lv/pasvaldiba/oficialie-pazinojumi/iepirkumi</w:t>
        </w:r>
      </w:hyperlink>
      <w:r w:rsidR="004F2A1F" w:rsidRPr="00D27DBA">
        <w:t xml:space="preserve">. </w:t>
      </w:r>
    </w:p>
    <w:p w:rsidR="004F2A1F" w:rsidRDefault="00C25B26" w:rsidP="004F2A1F">
      <w:pPr>
        <w:numPr>
          <w:ilvl w:val="1"/>
          <w:numId w:val="7"/>
        </w:numPr>
        <w:jc w:val="both"/>
      </w:pPr>
      <w:r w:rsidRPr="00D27DBA">
        <w:t xml:space="preserve"> </w:t>
      </w:r>
      <w:r w:rsidR="004F2A1F" w:rsidRPr="00D27DBA">
        <w:t>Iepirkuma nolikuma grozījumi un atbildes uz</w:t>
      </w:r>
      <w:r w:rsidR="004F2A1F" w:rsidRPr="00F135A8">
        <w:t xml:space="preserve"> piegādātāju jautājumiem tiek publicētas Pasūtītāja mājas lapā internetā </w:t>
      </w:r>
      <w:hyperlink r:id="rId10" w:history="1">
        <w:r w:rsidR="004F2A1F" w:rsidRPr="00A57B37">
          <w:rPr>
            <w:rStyle w:val="Hyperlink"/>
          </w:rPr>
          <w:t>https://www.jekabpils.lv/lv/pasvaldiba/oficialie-pazinojumi/iepirkumi</w:t>
        </w:r>
      </w:hyperlink>
      <w:r w:rsidR="004F2A1F" w:rsidRPr="00F135A8">
        <w:t xml:space="preserve">. Piegādātāja pienākums ir pastāvīgi sekot mājas lapā publicētajai informācijai un ievērtēt to savā piedāvājumā. </w:t>
      </w:r>
      <w:bookmarkStart w:id="68" w:name="_Toc482104110"/>
      <w:bookmarkStart w:id="69" w:name="_Toc504135544"/>
    </w:p>
    <w:p w:rsidR="004F2A1F" w:rsidRPr="004F2A1F" w:rsidRDefault="004F2A1F" w:rsidP="004F2A1F">
      <w:pPr>
        <w:pStyle w:val="INESTE"/>
        <w:rPr>
          <w:rStyle w:val="Heading31"/>
          <w:rFonts w:ascii="Times New Roman" w:hAnsi="Times New Roman"/>
          <w:b/>
        </w:rPr>
      </w:pPr>
      <w:bookmarkStart w:id="70" w:name="_Toc506466320"/>
      <w:r w:rsidRPr="004F2A1F">
        <w:t xml:space="preserve">3. </w:t>
      </w:r>
      <w:r w:rsidRPr="00D27DBA">
        <w:rPr>
          <w:lang w:val="lv-LV"/>
        </w:rPr>
        <w:t>Iepirkuma priekšmet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D27DBA">
        <w:rPr>
          <w:lang w:val="lv-LV"/>
        </w:rPr>
        <w:t>s, piedāvājumu izvērtēšanas kritērijs</w:t>
      </w:r>
      <w:bookmarkEnd w:id="68"/>
      <w:bookmarkEnd w:id="69"/>
      <w:bookmarkEnd w:id="70"/>
    </w:p>
    <w:p w:rsidR="004F2A1F" w:rsidRDefault="004F2A1F" w:rsidP="004F2A1F">
      <w:pPr>
        <w:ind w:left="851" w:hanging="425"/>
        <w:jc w:val="both"/>
      </w:pPr>
      <w:r>
        <w:t xml:space="preserve">3.1. </w:t>
      </w:r>
      <w:r w:rsidRPr="000E1028">
        <w:t xml:space="preserve">Iepirkuma priekšmets ir </w:t>
      </w:r>
      <w:r w:rsidRPr="00DE1916">
        <w:rPr>
          <w:b/>
          <w:szCs w:val="32"/>
        </w:rPr>
        <w:t>Jēkabpils pilsētas stadiona skrejceļa remonts</w:t>
      </w:r>
      <w:r>
        <w:rPr>
          <w:b/>
          <w:szCs w:val="32"/>
        </w:rPr>
        <w:t xml:space="preserve"> Brīvības ielā 289, Jēkabpilī </w:t>
      </w:r>
      <w:r w:rsidRPr="000C1DD0">
        <w:t>(turpmāk - Būvdarbi).</w:t>
      </w:r>
      <w:r>
        <w:rPr>
          <w:b/>
          <w:szCs w:val="32"/>
        </w:rPr>
        <w:t xml:space="preserve"> </w:t>
      </w:r>
      <w:r w:rsidRPr="001801B5">
        <w:t>Iepirkuma priekšmets nav sadalīts daļās.</w:t>
      </w:r>
      <w:r>
        <w:t xml:space="preserve"> </w:t>
      </w:r>
      <w:r w:rsidRPr="000C1DD0">
        <w:rPr>
          <w:bCs/>
          <w:iCs/>
        </w:rPr>
        <w:t xml:space="preserve">Galvenā iepirkuma priekšmeta CPV kods </w:t>
      </w:r>
      <w:r>
        <w:rPr>
          <w:bCs/>
          <w:iCs/>
        </w:rPr>
        <w:t xml:space="preserve">ir </w:t>
      </w:r>
      <w:r w:rsidRPr="000C1DD0">
        <w:t>45235210-8</w:t>
      </w:r>
      <w:r>
        <w:t xml:space="preserve">. </w:t>
      </w:r>
      <w:r w:rsidRPr="00B9758F">
        <w:t xml:space="preserve">Iepirkuma </w:t>
      </w:r>
      <w:smartTag w:uri="schemas-tilde-lv/tildestengine" w:element="veidnes">
        <w:smartTagPr>
          <w:attr w:name="text" w:val="līguma"/>
          <w:attr w:name="id" w:val="-1"/>
          <w:attr w:name="baseform" w:val="līgum|s"/>
        </w:smartTagPr>
        <w:r w:rsidRPr="00B9758F">
          <w:t>līguma</w:t>
        </w:r>
      </w:smartTag>
      <w:r w:rsidRPr="00B9758F">
        <w:t xml:space="preserve"> izpildes vieta ir </w:t>
      </w:r>
      <w:r>
        <w:rPr>
          <w:szCs w:val="32"/>
        </w:rPr>
        <w:t>Brīvības</w:t>
      </w:r>
      <w:r w:rsidRPr="00DE1916">
        <w:rPr>
          <w:szCs w:val="32"/>
        </w:rPr>
        <w:t xml:space="preserve"> iela </w:t>
      </w:r>
      <w:r>
        <w:rPr>
          <w:szCs w:val="32"/>
        </w:rPr>
        <w:t>289</w:t>
      </w:r>
      <w:r w:rsidRPr="00DE1916">
        <w:rPr>
          <w:szCs w:val="32"/>
        </w:rPr>
        <w:t>, Jēkabpils</w:t>
      </w:r>
      <w:r w:rsidRPr="00DE1916">
        <w:rPr>
          <w:iCs/>
        </w:rPr>
        <w:t>.</w:t>
      </w:r>
    </w:p>
    <w:p w:rsidR="004F2A1F" w:rsidRPr="00D27DBA" w:rsidRDefault="004F2A1F" w:rsidP="004F2A1F">
      <w:pPr>
        <w:ind w:left="851" w:hanging="425"/>
        <w:jc w:val="both"/>
      </w:pPr>
      <w:r w:rsidRPr="00D27DBA">
        <w:t>3.2. Būvdarbi jāveic saskaņā nolikuma 6.pielikumu „Tehniskā specifikācija”.</w:t>
      </w:r>
    </w:p>
    <w:p w:rsidR="004F2A1F" w:rsidRPr="00D27DBA" w:rsidRDefault="004F2A1F" w:rsidP="00602D60">
      <w:pPr>
        <w:ind w:left="851" w:hanging="425"/>
        <w:jc w:val="both"/>
      </w:pPr>
      <w:r w:rsidRPr="00D27DBA">
        <w:t xml:space="preserve">3.3. Iepirkuma </w:t>
      </w:r>
      <w:smartTag w:uri="schemas-tilde-lv/tildestengine" w:element="veidnes">
        <w:smartTagPr>
          <w:attr w:name="baseform" w:val="līgum|s"/>
          <w:attr w:name="id" w:val="-1"/>
          <w:attr w:name="text" w:val="līguma"/>
        </w:smartTagPr>
        <w:r w:rsidRPr="00D27DBA">
          <w:t>līguma</w:t>
        </w:r>
      </w:smartTag>
      <w:r w:rsidRPr="00D27DBA">
        <w:t xml:space="preserve"> izpildes termiņš ir </w:t>
      </w:r>
      <w:r w:rsidR="00C25B26" w:rsidRPr="00D27DBA">
        <w:t>5</w:t>
      </w:r>
      <w:r w:rsidRPr="00D27DBA">
        <w:t>0 (</w:t>
      </w:r>
      <w:r w:rsidR="00C25B26" w:rsidRPr="00D27DBA">
        <w:t>piec</w:t>
      </w:r>
      <w:r w:rsidRPr="00D27DBA">
        <w:t xml:space="preserve">desmit) dienu laikā no būvdarbu zonas nodošanas dienas (ja ir labvēlīgi laika </w:t>
      </w:r>
      <w:r w:rsidR="00C25B26" w:rsidRPr="00D27DBA">
        <w:t>ap</w:t>
      </w:r>
      <w:r w:rsidRPr="00D27DBA">
        <w:t>stākļi, pretējā gadījumā līguma izpildes termiņš attiecīgi tiek pagarināts). Tajā skaitā iekļauta atjaunoto līniju un marķējumu  sertifikācija un sertifikāta saņemšana, ko veic būvuzņēmējs noslēgtā iepirkuma līguma ietvaros, kas apliecina atjaunoto marķējumu atbilstību IAAF (</w:t>
      </w:r>
      <w:r w:rsidRPr="00D27DBA">
        <w:rPr>
          <w:bCs/>
        </w:rPr>
        <w:t>Starptautiskā vieglatlētikas federācija</w:t>
      </w:r>
      <w:r w:rsidRPr="00D27DBA">
        <w:t xml:space="preserve"> (angļu: </w:t>
      </w:r>
      <w:r w:rsidRPr="00D27DBA">
        <w:rPr>
          <w:i/>
          <w:iCs/>
        </w:rPr>
        <w:t>International Association of Athletics Federations</w:t>
      </w:r>
      <w:r w:rsidRPr="00D27DBA">
        <w:t>)) 2.līmeņa prasībām.</w:t>
      </w:r>
    </w:p>
    <w:p w:rsidR="004F2A1F" w:rsidRDefault="004F2A1F" w:rsidP="004F2A1F">
      <w:pPr>
        <w:ind w:left="851" w:hanging="425"/>
        <w:jc w:val="both"/>
      </w:pPr>
      <w:r w:rsidRPr="00D27DBA">
        <w:t xml:space="preserve">3.4. Būvdarbu </w:t>
      </w:r>
      <w:r w:rsidRPr="00D27DBA">
        <w:rPr>
          <w:rFonts w:eastAsia="TimesNewRoman"/>
        </w:rPr>
        <w:t>garantijas termiņš</w:t>
      </w:r>
      <w:r w:rsidRPr="00E37202">
        <w:rPr>
          <w:rFonts w:eastAsia="TimesNewRoman"/>
        </w:rPr>
        <w:t xml:space="preserve"> ir </w:t>
      </w:r>
      <w:r w:rsidRPr="00C25B26">
        <w:rPr>
          <w:rFonts w:eastAsia="TimesNewRoman"/>
        </w:rPr>
        <w:t>3 (trīs) gadi</w:t>
      </w:r>
      <w:r w:rsidRPr="00E37202">
        <w:rPr>
          <w:rFonts w:eastAsia="TimesNewRoman"/>
        </w:rPr>
        <w:t xml:space="preserve"> no Būvdarbu pabeigšanas akta abpusējas parakstīšanas dienas.</w:t>
      </w:r>
    </w:p>
    <w:p w:rsidR="004F2A1F" w:rsidRPr="004F2A1F" w:rsidRDefault="004F2A1F" w:rsidP="004F2A1F">
      <w:pPr>
        <w:ind w:left="851" w:hanging="425"/>
        <w:jc w:val="both"/>
      </w:pPr>
      <w:r>
        <w:rPr>
          <w:bCs/>
          <w:iCs/>
        </w:rPr>
        <w:t xml:space="preserve">3.5. </w:t>
      </w:r>
      <w:r w:rsidRPr="00F425AA">
        <w:rPr>
          <w:bCs/>
          <w:iCs/>
        </w:rPr>
        <w:t>Nolikumā noteikt</w:t>
      </w:r>
      <w:r>
        <w:rPr>
          <w:bCs/>
          <w:iCs/>
        </w:rPr>
        <w:t xml:space="preserve">ajā </w:t>
      </w:r>
      <w:r w:rsidRPr="00F425AA">
        <w:rPr>
          <w:bCs/>
          <w:iCs/>
        </w:rPr>
        <w:t xml:space="preserve">kārtībā pretendents drīkst </w:t>
      </w:r>
      <w:r w:rsidRPr="000C1DD0">
        <w:t>iesniegt piedāvājumu par visu iepirkuma priekšmeta apjomu. Pretendents nedrīkst iesniegt piedāvājuma variantus.</w:t>
      </w:r>
    </w:p>
    <w:p w:rsidR="004F2A1F" w:rsidRDefault="004F2A1F" w:rsidP="004F2A1F">
      <w:pPr>
        <w:ind w:left="851" w:hanging="425"/>
        <w:jc w:val="both"/>
      </w:pPr>
      <w:bookmarkStart w:id="71" w:name="_Toc223763529"/>
      <w:bookmarkStart w:id="72" w:name="_Toc223763682"/>
      <w:bookmarkStart w:id="73" w:name="_Toc223763755"/>
      <w:bookmarkStart w:id="74" w:name="_Toc223764096"/>
      <w:bookmarkStart w:id="75" w:name="_Toc223764472"/>
      <w:bookmarkStart w:id="76" w:name="_Toc223765197"/>
      <w:bookmarkStart w:id="77" w:name="_Toc223765283"/>
      <w:bookmarkStart w:id="78" w:name="_Toc223765362"/>
      <w:bookmarkStart w:id="79" w:name="_Toc223765421"/>
      <w:bookmarkStart w:id="80" w:name="_Toc223765475"/>
      <w:bookmarkStart w:id="81" w:name="_Toc223765613"/>
      <w:bookmarkStart w:id="82" w:name="_Toc223765752"/>
      <w:bookmarkStart w:id="83" w:name="_Toc87845259"/>
      <w:r>
        <w:t xml:space="preserve">3.6. </w:t>
      </w:r>
      <w:r w:rsidRPr="00E472FE">
        <w:t>Iepirkuma līguma slēgšanas tiesības tiks piešķirtas saimnieciski visizdevīgākajam piedāvājumam, kuru noteiks, ņemot vērā cenu</w:t>
      </w:r>
      <w:r>
        <w:t>.</w:t>
      </w:r>
      <w:r w:rsidRPr="00E472FE">
        <w:t xml:space="preserve"> Līguma slēgšanas tiesības tiks piešķirtas Pretendentam, kurš iesniedzis piedāvājumu ar zemāko piedāvāto līgumcenu. </w:t>
      </w:r>
      <w:r w:rsidRPr="000E1028">
        <w:t xml:space="preserve">Pasūtītājs piedāvājumu salīdzināšanai un izvērtēšanai izmantos cenu, jo sagatavotā tehniskā </w:t>
      </w:r>
      <w:r w:rsidRPr="000E1028">
        <w:lastRenderedPageBreak/>
        <w:t>specifikācija ir detalizēta un citiem kritērijiem nav būtiskas nozīmes piedāvājuma izvēlē.</w:t>
      </w:r>
      <w:bookmarkStart w:id="84" w:name="_Toc482104111"/>
      <w:bookmarkStart w:id="85" w:name="_Toc504135545"/>
    </w:p>
    <w:p w:rsidR="004F2A1F" w:rsidRPr="004F2A1F" w:rsidRDefault="004F2A1F" w:rsidP="004F2A1F">
      <w:pPr>
        <w:pStyle w:val="INESTE"/>
      </w:pPr>
      <w:bookmarkStart w:id="86" w:name="_Toc506466321"/>
      <w:r w:rsidRPr="004F2A1F">
        <w:t>4. Pretendents</w:t>
      </w:r>
      <w:bookmarkEnd w:id="71"/>
      <w:bookmarkEnd w:id="72"/>
      <w:bookmarkEnd w:id="73"/>
      <w:bookmarkEnd w:id="74"/>
      <w:bookmarkEnd w:id="75"/>
      <w:bookmarkEnd w:id="76"/>
      <w:bookmarkEnd w:id="77"/>
      <w:bookmarkEnd w:id="78"/>
      <w:bookmarkEnd w:id="79"/>
      <w:bookmarkEnd w:id="80"/>
      <w:bookmarkEnd w:id="81"/>
      <w:bookmarkEnd w:id="82"/>
      <w:bookmarkEnd w:id="84"/>
      <w:bookmarkEnd w:id="85"/>
      <w:bookmarkEnd w:id="86"/>
    </w:p>
    <w:p w:rsidR="004F2A1F" w:rsidRPr="005F43EC" w:rsidRDefault="004F2A1F" w:rsidP="004F2A1F">
      <w:pPr>
        <w:ind w:left="426"/>
        <w:jc w:val="both"/>
      </w:pPr>
      <w:r>
        <w:t>4.1.</w:t>
      </w:r>
      <w:r w:rsidRPr="005F43EC">
        <w:t>Piedāvājumu drīkst iesniegt:</w:t>
      </w:r>
    </w:p>
    <w:p w:rsidR="004F2A1F" w:rsidRDefault="004F2A1F" w:rsidP="004F2A1F">
      <w:pPr>
        <w:ind w:left="1276" w:hanging="709"/>
        <w:jc w:val="both"/>
      </w:pPr>
      <w:r>
        <w:t xml:space="preserve">4.1.1. </w:t>
      </w:r>
      <w:r w:rsidRPr="004E006B">
        <w:t xml:space="preserve">piegādātājs, kas ir </w:t>
      </w:r>
      <w:r w:rsidRPr="002716F6">
        <w:t>juridiska vai fiziska</w:t>
      </w:r>
      <w:r>
        <w:t xml:space="preserve"> </w:t>
      </w:r>
      <w:r w:rsidRPr="004E006B">
        <w:t>persona</w:t>
      </w:r>
      <w:r>
        <w:t xml:space="preserve"> (turpmāk</w:t>
      </w:r>
      <w:r w:rsidRPr="004E006B">
        <w:t xml:space="preserve"> – </w:t>
      </w:r>
      <w:r>
        <w:t>Pretendents);</w:t>
      </w:r>
    </w:p>
    <w:p w:rsidR="004F2A1F" w:rsidRPr="00D27DBA" w:rsidRDefault="004F2A1F" w:rsidP="004F2A1F">
      <w:pPr>
        <w:ind w:left="1276" w:hanging="709"/>
        <w:jc w:val="both"/>
      </w:pPr>
      <w:r w:rsidRPr="00D27DBA">
        <w:t>4.1.2. piegādātāju apvienība (turpmāk arī – Pretendents) nolikuma 1.pielikumā „Pieteikums” norādot visus apvienības dalībniekus. Pretendenta piedāvājumam jāpievieno visu apvienības dalībnieku parakstīta vienošanās par dalību iepirkum</w:t>
      </w:r>
      <w:r w:rsidR="002F0B56" w:rsidRPr="00D27DBA">
        <w:t>ā</w:t>
      </w:r>
      <w:r w:rsidRPr="00D27DBA">
        <w:t xml:space="preserve">, katram apvienības dalībniekam izpildei nododamo </w:t>
      </w:r>
      <w:r w:rsidR="00005707" w:rsidRPr="00D27DBA">
        <w:t>Būvdarbu</w:t>
      </w:r>
      <w:r w:rsidRPr="00D27DBA">
        <w:t xml:space="preserve"> daļu (apjoms procentos no līgumcenas un darbi no </w:t>
      </w:r>
      <w:r w:rsidR="00005707" w:rsidRPr="00D27DBA">
        <w:t>Tehniskajā specifikācijā norādītajiem</w:t>
      </w:r>
      <w:r w:rsidRPr="00D27DBA">
        <w:t xml:space="preserve">) un pārstāvības tiesībām parakstīt un iesniegt piedāvājumu. Ja ar piegādātāju apvienību tiks nolemts slēgt iepirkuma līgumu, tad pirms iepirkuma līguma noslēgšanas piegādātāju apvienībai jānoslēdz sabiedrības </w:t>
      </w:r>
      <w:smartTag w:uri="schemas-tilde-lv/tildestengine" w:element="veidnes">
        <w:smartTagPr>
          <w:attr w:name="text" w:val="līgums"/>
          <w:attr w:name="baseform" w:val="līgums"/>
          <w:attr w:name="id" w:val="-1"/>
        </w:smartTagPr>
        <w:r w:rsidRPr="00D27DBA">
          <w:t>līgums</w:t>
        </w:r>
      </w:smartTag>
      <w:r w:rsidRPr="00D27DBA">
        <w:t xml:space="preserve"> Civillikuma 2241. – 2280.pantā noteiktajā kārtībā, vienojoties par apvienības dalībnieku atbildības sadalījumu, un viens līguma eksemplārs (oriģināls vai kopija, ja tiek uzrādīts oriģināls) jāiesniedz Pasūtītājam. Sabiedrības līgumu var aizstāt ar personālsabiedrības nodibināšanu, par to rakstiski paziņojot Pasūtītājam;</w:t>
      </w:r>
    </w:p>
    <w:p w:rsidR="004F2A1F" w:rsidRDefault="004F2A1F" w:rsidP="004F2A1F">
      <w:pPr>
        <w:ind w:left="1276" w:hanging="709"/>
        <w:jc w:val="both"/>
      </w:pPr>
      <w:r w:rsidRPr="00D27DBA">
        <w:t>4.1.3. personālsabiedrība (pilnsabiedrība vai komandītsabiedrība) (turpmāk arī – Pretendents) nolikuma 1.pielikumā „Pieteikums” norādot</w:t>
      </w:r>
      <w:r w:rsidRPr="00A53C8E">
        <w:t xml:space="preserve"> visus sabiedrības dalībniekus.</w:t>
      </w:r>
    </w:p>
    <w:p w:rsidR="004F2A1F" w:rsidRDefault="004F2A1F" w:rsidP="004F2A1F">
      <w:pPr>
        <w:ind w:left="851" w:hanging="425"/>
        <w:jc w:val="both"/>
      </w:pPr>
      <w:r>
        <w:rPr>
          <w:bCs/>
        </w:rPr>
        <w:t xml:space="preserve">4.2. </w:t>
      </w:r>
      <w:r w:rsidRPr="00574753">
        <w:rPr>
          <w:bCs/>
        </w:rPr>
        <w:t>Iepirkumā piedāvājumu var iesniegt persona un personu apvienība, kas piedāvā un ir tiesīga</w:t>
      </w:r>
      <w:r w:rsidRPr="000C1DD0">
        <w:t xml:space="preserve"> veikt Būvdarbus saskaņā ar Nolikumu.</w:t>
      </w:r>
    </w:p>
    <w:p w:rsidR="004F2A1F" w:rsidRDefault="004F2A1F" w:rsidP="004F2A1F">
      <w:pPr>
        <w:ind w:left="851" w:hanging="425"/>
        <w:jc w:val="both"/>
      </w:pPr>
      <w:r>
        <w:rPr>
          <w:bCs/>
        </w:rPr>
        <w:t xml:space="preserve">4.3. </w:t>
      </w:r>
      <w:r w:rsidRPr="00574753">
        <w:rPr>
          <w:bCs/>
        </w:rPr>
        <w:t>Pretendentam jābūt reģistrētam atbilstoši attiecīgās valsts normatīvo aktu prasībām, ja šāda reģistrācija ir nepieciešama.</w:t>
      </w:r>
    </w:p>
    <w:p w:rsidR="004F2A1F" w:rsidRDefault="004F2A1F" w:rsidP="004F2A1F">
      <w:pPr>
        <w:ind w:left="851" w:hanging="425"/>
        <w:jc w:val="both"/>
      </w:pPr>
      <w:r>
        <w:rPr>
          <w:bCs/>
        </w:rPr>
        <w:t xml:space="preserve">4.4. </w:t>
      </w:r>
      <w:r w:rsidRPr="00574753">
        <w:rPr>
          <w:bCs/>
        </w:rPr>
        <w:t>Pretendents un pretendenta norādītā persona, uz kuras iespējām pretendents balstās, lai apliecinātu, ka tā kvalifikācija atbilst Nolikumā noteiktajām prasībām, ir reģistrēts Ekonomikas ministrijas Būvkomersantu reģistrā vai līdzvērtīgā profesionālās darbības reģistrācijas iestādē ārvalstīs, ja šāda reģistrācija ir nepieciešama.</w:t>
      </w:r>
    </w:p>
    <w:p w:rsidR="004F2A1F" w:rsidRPr="004F2A1F" w:rsidRDefault="004F2A1F" w:rsidP="004F2A1F">
      <w:pPr>
        <w:ind w:left="851" w:hanging="425"/>
        <w:jc w:val="both"/>
      </w:pPr>
      <w:r>
        <w:rPr>
          <w:bCs/>
        </w:rPr>
        <w:t xml:space="preserve">4.5. </w:t>
      </w:r>
      <w:r w:rsidRPr="00574753">
        <w:rPr>
          <w:bCs/>
        </w:rPr>
        <w:t>Nolikuma 4.</w:t>
      </w:r>
      <w:r>
        <w:rPr>
          <w:bCs/>
        </w:rPr>
        <w:t>2</w:t>
      </w:r>
      <w:r w:rsidRPr="00574753">
        <w:rPr>
          <w:bCs/>
        </w:rPr>
        <w:t>. un 4.</w:t>
      </w:r>
      <w:r>
        <w:rPr>
          <w:bCs/>
        </w:rPr>
        <w:t>3</w:t>
      </w:r>
      <w:r w:rsidRPr="00574753">
        <w:rPr>
          <w:bCs/>
        </w:rPr>
        <w:t>.</w:t>
      </w:r>
      <w:r>
        <w:rPr>
          <w:bCs/>
        </w:rPr>
        <w:t>punktos</w:t>
      </w:r>
      <w:r w:rsidRPr="00574753">
        <w:rPr>
          <w:bCs/>
        </w:rPr>
        <w:t xml:space="preserve"> noteiktās prasības attiecas uz visiem personu apvienības dalībniekiem, ja piedāvājumu iesniedz personu apvienība.</w:t>
      </w:r>
      <w:bookmarkStart w:id="87" w:name="_Toc223763530"/>
      <w:bookmarkStart w:id="88" w:name="_Toc223763683"/>
      <w:bookmarkStart w:id="89" w:name="_Toc223763756"/>
      <w:bookmarkStart w:id="90" w:name="_Toc223764097"/>
      <w:bookmarkStart w:id="91" w:name="_Toc223764473"/>
      <w:bookmarkStart w:id="92" w:name="_Toc223765198"/>
      <w:bookmarkStart w:id="93" w:name="_Toc223765284"/>
      <w:bookmarkStart w:id="94" w:name="_Toc223765363"/>
      <w:bookmarkStart w:id="95" w:name="_Toc223765422"/>
      <w:bookmarkStart w:id="96" w:name="_Toc223765476"/>
      <w:bookmarkStart w:id="97" w:name="_Toc223765614"/>
      <w:bookmarkStart w:id="98" w:name="_Toc223765753"/>
      <w:bookmarkStart w:id="99" w:name="_Toc482104112"/>
      <w:bookmarkStart w:id="100" w:name="_Toc504135546"/>
    </w:p>
    <w:p w:rsidR="004F2A1F" w:rsidRPr="004F2A1F" w:rsidRDefault="004F2A1F" w:rsidP="004F2A1F">
      <w:pPr>
        <w:pStyle w:val="INESTE"/>
      </w:pPr>
      <w:bookmarkStart w:id="101" w:name="_Toc506466322"/>
      <w:r w:rsidRPr="004F2A1F">
        <w:t xml:space="preserve">5. </w:t>
      </w:r>
      <w:r w:rsidRPr="00BD53D9">
        <w:rPr>
          <w:lang w:val="lv-LV"/>
        </w:rPr>
        <w:t>Piedāvājuma iesniegšanas laiks, vieta un kārtība</w:t>
      </w:r>
      <w:bookmarkEnd w:id="8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4F2A1F" w:rsidRPr="00E472FE" w:rsidRDefault="004F2A1F" w:rsidP="004F2A1F">
      <w:pPr>
        <w:ind w:left="851" w:hanging="425"/>
        <w:jc w:val="both"/>
      </w:pPr>
      <w:r>
        <w:t xml:space="preserve">5.1. </w:t>
      </w:r>
      <w:r w:rsidRPr="006A314D">
        <w:t xml:space="preserve">Piedāvājums jāiesniedz </w:t>
      </w:r>
      <w:r w:rsidRPr="00255DC2">
        <w:t xml:space="preserve">līdz </w:t>
      </w:r>
      <w:bookmarkStart w:id="102" w:name="OLE_LINK2"/>
      <w:r w:rsidRPr="00795843">
        <w:rPr>
          <w:b/>
        </w:rPr>
        <w:t>2018.gada 2</w:t>
      </w:r>
      <w:r w:rsidR="00D71173" w:rsidRPr="00795843">
        <w:rPr>
          <w:b/>
        </w:rPr>
        <w:t>7</w:t>
      </w:r>
      <w:r w:rsidRPr="00795843">
        <w:rPr>
          <w:b/>
        </w:rPr>
        <w:t xml:space="preserve">.februāra plkst. </w:t>
      </w:r>
      <w:bookmarkEnd w:id="102"/>
      <w:r w:rsidRPr="00795843">
        <w:rPr>
          <w:b/>
        </w:rPr>
        <w:t>1</w:t>
      </w:r>
      <w:r w:rsidR="00795843" w:rsidRPr="00795843">
        <w:rPr>
          <w:b/>
        </w:rPr>
        <w:t>1</w:t>
      </w:r>
      <w:r w:rsidRPr="00795843">
        <w:rPr>
          <w:b/>
          <w:vertAlign w:val="superscript"/>
        </w:rPr>
        <w:t>00</w:t>
      </w:r>
      <w:r w:rsidRPr="00255DC2">
        <w:t xml:space="preserve"> Jēkabpils</w:t>
      </w:r>
      <w:r w:rsidRPr="00035993">
        <w:t xml:space="preserve"> pilsētas</w:t>
      </w:r>
      <w:r w:rsidRPr="00911645">
        <w:t xml:space="preserve"> pašva</w:t>
      </w:r>
      <w:r>
        <w:t xml:space="preserve">ldības Vienas pieturas aģentūrā, </w:t>
      </w:r>
      <w:r w:rsidRPr="00911645">
        <w:t>Brīvības ielā 120, Jēkabpilī, LV-5201</w:t>
      </w:r>
      <w:r>
        <w:t>.</w:t>
      </w:r>
    </w:p>
    <w:p w:rsidR="004F2A1F" w:rsidRPr="00A83AC3" w:rsidRDefault="004F2A1F" w:rsidP="004F2A1F">
      <w:pPr>
        <w:ind w:left="851" w:hanging="425"/>
        <w:jc w:val="both"/>
      </w:pPr>
      <w:r>
        <w:t xml:space="preserve">5.2. </w:t>
      </w:r>
      <w:r w:rsidRPr="00A53C8E">
        <w:t xml:space="preserve">Piedāvājums jāiesniedz </w:t>
      </w:r>
      <w:r w:rsidRPr="00A83AC3">
        <w:t xml:space="preserve">personīgi, ar kurjeru, vai atsūtot pa pastu. Pasta sūtījumam jābūt nogādātam nolikuma </w:t>
      </w:r>
      <w:r>
        <w:t>5.1.</w:t>
      </w:r>
      <w:r w:rsidRPr="00A83AC3">
        <w:t>punktā noteiktajā vietā un termiņā.</w:t>
      </w:r>
    </w:p>
    <w:p w:rsidR="004F2A1F" w:rsidRPr="00A53C8E" w:rsidRDefault="004F2A1F" w:rsidP="004F2A1F">
      <w:pPr>
        <w:ind w:left="851" w:hanging="425"/>
        <w:jc w:val="both"/>
      </w:pPr>
      <w:r>
        <w:t xml:space="preserve">5.3. </w:t>
      </w:r>
      <w:r w:rsidRPr="00A83AC3">
        <w:t xml:space="preserve">Iesniegto piedāvājumu Pretendents </w:t>
      </w:r>
      <w:r w:rsidRPr="00A53C8E">
        <w:t>var atsaukt vai grozīt tikai līdz piedāvājumu iesniegšanas termiņa beigām. Atsaukto piedāvājumu neatvērtu atdod vai nosūta pa pastu atpakaļ Pretendentam.</w:t>
      </w:r>
    </w:p>
    <w:p w:rsidR="004F2A1F" w:rsidRDefault="004F2A1F" w:rsidP="004F2A1F">
      <w:pPr>
        <w:ind w:left="851" w:hanging="567"/>
        <w:jc w:val="both"/>
      </w:pPr>
      <w:r>
        <w:t xml:space="preserve">5.4. </w:t>
      </w:r>
      <w:r w:rsidRPr="00A53C8E">
        <w:t xml:space="preserve">Ja </w:t>
      </w:r>
      <w:bookmarkStart w:id="103" w:name="OLE_LINK7"/>
      <w:bookmarkStart w:id="104" w:name="OLE_LINK8"/>
      <w:r w:rsidRPr="00A53C8E">
        <w:t>piedāvājums iesniegts</w:t>
      </w:r>
      <w:bookmarkEnd w:id="103"/>
      <w:bookmarkEnd w:id="104"/>
      <w:r w:rsidRPr="00A53C8E">
        <w:t xml:space="preserve"> pēc norādītā piedāvājumu iesniegšanas termiņa beigām, to</w:t>
      </w:r>
      <w:r>
        <w:t xml:space="preserve"> piereģistrē un</w:t>
      </w:r>
      <w:r w:rsidRPr="00A53C8E">
        <w:t xml:space="preserve"> </w:t>
      </w:r>
      <w:r w:rsidRPr="006438B6">
        <w:t xml:space="preserve">neatvērtu atdod vai nosūta pa pastu atpakaļ </w:t>
      </w:r>
      <w:r>
        <w:t>iesniedzējam</w:t>
      </w:r>
      <w:r w:rsidRPr="006438B6">
        <w:t>.</w:t>
      </w:r>
    </w:p>
    <w:p w:rsidR="004F2A1F" w:rsidRPr="006438B6" w:rsidRDefault="004F2A1F" w:rsidP="004F2A1F">
      <w:pPr>
        <w:ind w:left="426" w:hanging="142"/>
        <w:jc w:val="both"/>
      </w:pPr>
      <w:r>
        <w:t xml:space="preserve">5.5. Piedāvājuma variantus iesniegt nedrīkst. </w:t>
      </w:r>
    </w:p>
    <w:p w:rsidR="004F2A1F" w:rsidRPr="00BD53D9" w:rsidRDefault="004F2A1F" w:rsidP="004F2A1F">
      <w:pPr>
        <w:pStyle w:val="INESTE"/>
        <w:rPr>
          <w:lang w:val="lv-LV"/>
        </w:rPr>
      </w:pPr>
      <w:bookmarkStart w:id="105" w:name="_Toc535914585"/>
      <w:bookmarkStart w:id="106" w:name="_Toc535914803"/>
      <w:bookmarkStart w:id="107" w:name="_Toc535915688"/>
      <w:bookmarkStart w:id="108" w:name="_Toc19521658"/>
      <w:bookmarkStart w:id="109" w:name="_Toc58053978"/>
      <w:bookmarkStart w:id="110" w:name="_Toc85448325"/>
      <w:bookmarkStart w:id="111" w:name="_Toc85449935"/>
      <w:bookmarkStart w:id="112" w:name="_Toc223763532"/>
      <w:bookmarkStart w:id="113" w:name="_Toc223763685"/>
      <w:bookmarkStart w:id="114" w:name="_Toc223763758"/>
      <w:bookmarkStart w:id="115" w:name="_Toc223764099"/>
      <w:bookmarkStart w:id="116" w:name="_Toc223764475"/>
      <w:bookmarkStart w:id="117" w:name="_Toc223765200"/>
      <w:bookmarkStart w:id="118" w:name="_Toc223765286"/>
      <w:bookmarkStart w:id="119" w:name="_Toc223765365"/>
      <w:bookmarkStart w:id="120" w:name="_Toc223765424"/>
      <w:bookmarkStart w:id="121" w:name="_Toc223765478"/>
      <w:bookmarkStart w:id="122" w:name="_Toc223765616"/>
      <w:bookmarkStart w:id="123" w:name="_Toc223765755"/>
      <w:bookmarkStart w:id="124" w:name="_Toc482104114"/>
      <w:bookmarkStart w:id="125" w:name="_Toc504135547"/>
      <w:bookmarkStart w:id="126" w:name="_Toc506466323"/>
      <w:r w:rsidRPr="00BD53D9">
        <w:rPr>
          <w:lang w:val="lv-LV"/>
        </w:rPr>
        <w:t>6. Piedāvājumā iekļaujamie dokumenti un noformējums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F2A1F" w:rsidRDefault="004F2A1F" w:rsidP="004F2A1F">
      <w:pPr>
        <w:tabs>
          <w:tab w:val="left" w:pos="993"/>
        </w:tabs>
        <w:suppressAutoHyphens/>
        <w:jc w:val="both"/>
      </w:pPr>
      <w:r w:rsidRPr="0078451C">
        <w:rPr>
          <w:bCs/>
          <w:u w:val="single"/>
        </w:rPr>
        <w:t>6.1. Pretendenta pieteikums dalībai iepirkumā</w:t>
      </w:r>
      <w:r w:rsidRPr="00A479E0">
        <w:t>, kas apliecina pretendenta apņemšanos veikt Būvdarbus saskaņā ar Nolikuma prasībām (Nolikuma 1.pielikums). Pieteikumu paraksta persona vai personas, kurām ir tiesības pārstāvēt pretendentu. Katras personas parakstam jābūt atšifrētam (jānorāda pilns vārds, uzvārds un amats). Ja pieteikumu paraksta pilnvarota persona, piedāvājumam jāpievieno pilnvaras oriģināls vai pilnvaras apliecināta kopija.</w:t>
      </w:r>
    </w:p>
    <w:p w:rsidR="0078451C" w:rsidRPr="00A479E0" w:rsidRDefault="0078451C" w:rsidP="004F2A1F">
      <w:pPr>
        <w:tabs>
          <w:tab w:val="left" w:pos="993"/>
        </w:tabs>
        <w:suppressAutoHyphens/>
        <w:jc w:val="both"/>
        <w:rPr>
          <w:b/>
        </w:rPr>
      </w:pPr>
    </w:p>
    <w:p w:rsidR="004F2A1F" w:rsidRPr="0078451C" w:rsidRDefault="004F2A1F" w:rsidP="004F2A1F">
      <w:pPr>
        <w:tabs>
          <w:tab w:val="left" w:pos="993"/>
        </w:tabs>
        <w:suppressAutoHyphens/>
        <w:jc w:val="both"/>
        <w:rPr>
          <w:b/>
          <w:u w:val="single"/>
        </w:rPr>
      </w:pPr>
      <w:r w:rsidRPr="0078451C">
        <w:rPr>
          <w:u w:val="single"/>
        </w:rPr>
        <w:lastRenderedPageBreak/>
        <w:t>6.2. Pretendenta atlases dokumenti</w:t>
      </w:r>
    </w:p>
    <w:p w:rsidR="004F2A1F" w:rsidRPr="00A479E0" w:rsidRDefault="004F2A1F" w:rsidP="004F2A1F">
      <w:pPr>
        <w:tabs>
          <w:tab w:val="left" w:pos="993"/>
        </w:tabs>
        <w:suppressAutoHyphens/>
        <w:jc w:val="both"/>
        <w:rPr>
          <w:bCs/>
        </w:rPr>
      </w:pPr>
      <w:r w:rsidRPr="00A479E0">
        <w:t>6.2.1. Pretendenta</w:t>
      </w:r>
      <w:r w:rsidR="004A0FFD">
        <w:t xml:space="preserve">, apakšuzņēmēja </w:t>
      </w:r>
      <w:r w:rsidRPr="00A479E0">
        <w:t xml:space="preserve">un personas, uz kuras iespējām tas balstās, lai apliecinātu savas kvalifikācijas atbilstību Nolikumā noteiktajām prasībām, </w:t>
      </w:r>
      <w:r w:rsidR="00005707">
        <w:t xml:space="preserve">reģistrācija </w:t>
      </w:r>
      <w:r w:rsidRPr="00A479E0">
        <w:t>Ekonomikas ministrijas Būvkomersantu reģistra apliecības kopija, kas apliecina pretendenta tiesības veikt uzņēmējdarbību būvniecībā vai līdzvērtīgas profesionālās darbības reģistrējošas iestādes ārvalstīs izdotas reģistrācijas apliecības kopija.</w:t>
      </w:r>
    </w:p>
    <w:p w:rsidR="004F2A1F" w:rsidRPr="00A479E0" w:rsidRDefault="004F2A1F" w:rsidP="004F2A1F">
      <w:pPr>
        <w:tabs>
          <w:tab w:val="left" w:pos="993"/>
        </w:tabs>
        <w:suppressAutoHyphens/>
        <w:jc w:val="both"/>
      </w:pPr>
      <w:r w:rsidRPr="00A479E0">
        <w:t>6.2.2. Vispārēja informācija par pretendentu (Nolikuma 2.pielikums).</w:t>
      </w:r>
    </w:p>
    <w:p w:rsidR="004F2A1F" w:rsidRPr="00A479E0" w:rsidRDefault="004F2A1F" w:rsidP="004F2A1F">
      <w:pPr>
        <w:tabs>
          <w:tab w:val="left" w:pos="993"/>
        </w:tabs>
        <w:suppressAutoHyphens/>
        <w:jc w:val="both"/>
      </w:pPr>
      <w:r w:rsidRPr="00A479E0">
        <w:t xml:space="preserve">6.2.3. Personu, uz kuru iespējām pretendents balstās, lai apliecinātu, ka tā kvalifikācija atbilst Nolikumā noteiktajām prasībām, un apakšuzņēmēju saraksts (Nolikuma 3.pielikums), pievienojot visu norādīto personu, uz kuru iespējām pretendents balstās, lai apliecinātu, ka tā kvalifikācija atbilst Nolikumā noteiktajām prasībām, </w:t>
      </w:r>
      <w:r w:rsidR="004A0FFD">
        <w:t xml:space="preserve">un apakšuzņēmēju </w:t>
      </w:r>
      <w:r w:rsidRPr="00A479E0">
        <w:t>apliecinājumu vai vienošanos par sadarbību konkrētā līguma izpildei.</w:t>
      </w:r>
    </w:p>
    <w:p w:rsidR="004F2A1F" w:rsidRPr="00A479E0" w:rsidRDefault="004F2A1F" w:rsidP="004F2A1F">
      <w:pPr>
        <w:tabs>
          <w:tab w:val="left" w:pos="993"/>
        </w:tabs>
        <w:suppressAutoHyphens/>
        <w:jc w:val="both"/>
      </w:pPr>
      <w:r w:rsidRPr="00A479E0">
        <w:t>6.2.4. Informācija par pretendenta un personāla pieredzi iepriekšējo 5 (piecu) gadu laikā, kas apliecina Nolikuma 7.2.1. un 7.2.2.apakšpunktu prasības (Nolikuma 4.pielikums), pievienojot 2 (divas) pasūtītāja (būvniecības ierosinātāja) pozitīvas atsauksmes.</w:t>
      </w:r>
    </w:p>
    <w:p w:rsidR="004F2A1F" w:rsidRPr="0078451C" w:rsidRDefault="004F2A1F" w:rsidP="004F2A1F">
      <w:pPr>
        <w:tabs>
          <w:tab w:val="left" w:pos="993"/>
        </w:tabs>
        <w:suppressAutoHyphens/>
        <w:jc w:val="both"/>
        <w:rPr>
          <w:u w:val="single"/>
        </w:rPr>
      </w:pPr>
      <w:bookmarkStart w:id="127" w:name="_Toc61422141"/>
      <w:r w:rsidRPr="0078451C">
        <w:rPr>
          <w:u w:val="single"/>
        </w:rPr>
        <w:t>6.3. Tehniskais piedāvājums</w:t>
      </w:r>
      <w:bookmarkEnd w:id="127"/>
    </w:p>
    <w:p w:rsidR="004F2A1F" w:rsidRPr="000C1DD0" w:rsidRDefault="004F2A1F" w:rsidP="004F2A1F">
      <w:pPr>
        <w:tabs>
          <w:tab w:val="left" w:pos="993"/>
        </w:tabs>
        <w:suppressAutoHyphens/>
        <w:jc w:val="both"/>
      </w:pPr>
      <w:r w:rsidRPr="00A479E0">
        <w:t>6.3.1. Darbu veikšanas kalendārais grafiks atbilstoši Nolikuma 5.pielikumam, norādot darbu izpildi pa nedēļām un ņemot vērā Nolikuma 3.3.apakšpunkta nosacījumu</w:t>
      </w:r>
      <w:r w:rsidRPr="000C1DD0">
        <w:t>.</w:t>
      </w:r>
    </w:p>
    <w:p w:rsidR="004F2A1F" w:rsidRDefault="004F2A1F" w:rsidP="004F2A1F">
      <w:pPr>
        <w:tabs>
          <w:tab w:val="left" w:pos="993"/>
        </w:tabs>
        <w:suppressAutoHyphens/>
        <w:jc w:val="both"/>
      </w:pPr>
      <w:r>
        <w:t xml:space="preserve">6.3.2. </w:t>
      </w:r>
      <w:r w:rsidRPr="000C1DD0">
        <w:t xml:space="preserve">Apdrošināšanas sabiedrības garantijas vēstule, ka gadījumā, ja pretendentam tiks piešķirtas tiesības slēgt iepirkuma līgumu, pirms darbu sākšanas starp apdrošināšanas sabiedrību un pretendentu tiks noslēgts līgums par pretendenta civiltiesiskās atbildības apdrošināšanu vai uz piedāvājuma atvēršanas brīdi spēkā esoša „Būvuzņēmēja civiltiesiskās atbildības apdrošināšanas polises visiem objektiem” kopija. </w:t>
      </w:r>
    </w:p>
    <w:p w:rsidR="004F2A1F" w:rsidRPr="00950C2C" w:rsidRDefault="004F2A1F" w:rsidP="004F2A1F">
      <w:pPr>
        <w:tabs>
          <w:tab w:val="left" w:pos="993"/>
        </w:tabs>
        <w:suppressAutoHyphens/>
        <w:jc w:val="both"/>
      </w:pPr>
      <w:r w:rsidRPr="00D27DBA">
        <w:rPr>
          <w:rFonts w:eastAsia="TimesNewRoman"/>
          <w:lang w:eastAsia="lv-LV"/>
        </w:rPr>
        <w:t>6.3.3. Apliecinājums par Būvdarbu piedāvāto garantijas termiņu, kas nedrīkst būt mazāks par 3 (trīs) gadiem, un apliecinājums, ka pirms galīgā norēķina tiks iesniegts garantijas termiņa nodrošinājums 5% (piecu procentu) apmērā no līguma summas.</w:t>
      </w:r>
    </w:p>
    <w:p w:rsidR="004F2A1F" w:rsidRPr="00FC4C69" w:rsidRDefault="004F2A1F" w:rsidP="004F2A1F">
      <w:pPr>
        <w:tabs>
          <w:tab w:val="left" w:pos="993"/>
        </w:tabs>
        <w:suppressAutoHyphens/>
        <w:jc w:val="both"/>
        <w:rPr>
          <w:u w:val="single"/>
        </w:rPr>
      </w:pPr>
      <w:r w:rsidRPr="00FC4C69">
        <w:rPr>
          <w:u w:val="single"/>
        </w:rPr>
        <w:t>6.4. Finanšu piedāvājums</w:t>
      </w:r>
    </w:p>
    <w:p w:rsidR="004F2A1F" w:rsidRPr="000C1DD0" w:rsidRDefault="004F2A1F" w:rsidP="004F2A1F">
      <w:pPr>
        <w:suppressAutoHyphens/>
        <w:jc w:val="both"/>
      </w:pPr>
      <w:r>
        <w:t xml:space="preserve">6.4.1. </w:t>
      </w:r>
      <w:r w:rsidRPr="000C1DD0">
        <w:t>Finanšu piedāvājums, sagatavots atbilstoši Finanšu piedāvājumā dotajiem darbu apjomiem. Izmaksu t</w:t>
      </w:r>
      <w:r w:rsidR="0078451C">
        <w:t>abulā</w:t>
      </w:r>
      <w:r w:rsidRPr="000C1DD0">
        <w:t xml:space="preserve"> skaitliskās vērtības jānorāda ar precizitāti divas zīmes aiz komata</w:t>
      </w:r>
      <w:r>
        <w:t xml:space="preserve"> (Nolikuma 7.pielikums).</w:t>
      </w:r>
    </w:p>
    <w:p w:rsidR="004F2A1F" w:rsidRPr="000C1DD0" w:rsidRDefault="004F2A1F" w:rsidP="004F2A1F">
      <w:pPr>
        <w:tabs>
          <w:tab w:val="left" w:pos="993"/>
        </w:tabs>
        <w:suppressAutoHyphens/>
        <w:jc w:val="both"/>
      </w:pPr>
      <w:r>
        <w:t xml:space="preserve">6.4.2. </w:t>
      </w:r>
      <w:r w:rsidRPr="000C1DD0">
        <w:t>Finanšu piedāvājumā norāda kopējo cenu par kādu Nolikumā noteiktajā termiņā tiks veikti Nolikumam, t.</w:t>
      </w:r>
      <w:r w:rsidRPr="00A479E0">
        <w:t>sk. Nolikuma 6.pielikuma „Tehniskā specifikācija” prasībām</w:t>
      </w:r>
      <w:r w:rsidRPr="000C1DD0">
        <w:t>, atbilstoši Būvdarbi. Darbu daudzumu atsevišķās pozīcijās neizdalīto, bet no tehnoloģijām izrietošo Būvdarbu izmaksas ir jāievērtē esošajās t</w:t>
      </w:r>
      <w:r w:rsidR="0078451C">
        <w:t xml:space="preserve">abulas </w:t>
      </w:r>
      <w:r w:rsidRPr="000C1DD0">
        <w:t xml:space="preserve">pozīcijās. </w:t>
      </w:r>
    </w:p>
    <w:p w:rsidR="004F2A1F" w:rsidRPr="000C1DD0" w:rsidRDefault="004F2A1F" w:rsidP="004F2A1F">
      <w:pPr>
        <w:tabs>
          <w:tab w:val="left" w:pos="993"/>
        </w:tabs>
        <w:suppressAutoHyphens/>
        <w:jc w:val="both"/>
      </w:pPr>
      <w:r>
        <w:t xml:space="preserve">6.4.3. </w:t>
      </w:r>
      <w:r w:rsidRPr="000C1DD0">
        <w:t xml:space="preserve">Finanšu piedāvājumā cenu norāda </w:t>
      </w:r>
      <w:r w:rsidRPr="000C1DD0">
        <w:rPr>
          <w:i/>
        </w:rPr>
        <w:t>euro</w:t>
      </w:r>
      <w:r w:rsidRPr="000C1DD0">
        <w:t xml:space="preserve"> (EUR). Cenā jāietver visi nodokļi, nodevas, maksājumi un visas ar konkrētā darba vienības izpildi saistītās izmaksas, izņemot PVN.</w:t>
      </w:r>
    </w:p>
    <w:p w:rsidR="004F2A1F" w:rsidRPr="000C1DD0" w:rsidRDefault="004F2A1F" w:rsidP="004F2A1F">
      <w:pPr>
        <w:tabs>
          <w:tab w:val="left" w:pos="993"/>
        </w:tabs>
        <w:suppressAutoHyphens/>
        <w:jc w:val="both"/>
      </w:pPr>
      <w:r>
        <w:t xml:space="preserve">6.4.4. </w:t>
      </w:r>
      <w:r w:rsidRPr="000C1DD0">
        <w:t>Vienības cenas tiek fiksētas uz visu Būvdarbu izpildes laiku un netiks pārrēķinātas.</w:t>
      </w:r>
    </w:p>
    <w:p w:rsidR="004F2A1F" w:rsidRPr="000C1DD0" w:rsidRDefault="004F2A1F" w:rsidP="004F2A1F">
      <w:pPr>
        <w:tabs>
          <w:tab w:val="left" w:pos="993"/>
        </w:tabs>
        <w:suppressAutoHyphens/>
        <w:jc w:val="both"/>
      </w:pPr>
      <w:r>
        <w:t xml:space="preserve">6.4.5. </w:t>
      </w:r>
      <w:r w:rsidRPr="000C1DD0">
        <w:t>Visās Būvniecības izmaksu t</w:t>
      </w:r>
      <w:r w:rsidR="0078451C">
        <w:t>abulas</w:t>
      </w:r>
      <w:r w:rsidRPr="000C1DD0">
        <w:t xml:space="preserve"> pozīcijās, kur ir atsauces uz iekārtu, materiālu un izstrādājumu izgatavotāju firmām</w:t>
      </w:r>
      <w:r w:rsidRPr="000C1DD0">
        <w:rPr>
          <w:i/>
        </w:rPr>
        <w:t>, piedāvājot ekvivalentu Būvniecības izmaksu t</w:t>
      </w:r>
      <w:r w:rsidR="0078451C">
        <w:rPr>
          <w:i/>
        </w:rPr>
        <w:t>abulas</w:t>
      </w:r>
      <w:r w:rsidRPr="000C1DD0">
        <w:rPr>
          <w:i/>
        </w:rPr>
        <w:t xml:space="preserve"> pozīcijā minētajam, norādīt konkrētu iekārtu, materiālu un izstrādājumu, tā ražotāju, nosaukumu, modeli un citus raksturojošos rādītājus, lai Iepirkuma komisija varētu izvērtēt Būvniecības izmaksu t</w:t>
      </w:r>
      <w:r w:rsidR="0078451C">
        <w:rPr>
          <w:i/>
        </w:rPr>
        <w:t>abulas</w:t>
      </w:r>
      <w:r w:rsidRPr="000C1DD0">
        <w:rPr>
          <w:i/>
        </w:rPr>
        <w:t xml:space="preserve"> konkrētajā pozīcijā piedāvāto iekārtu, materiālu un izstrādājumu ekvivalenci. </w:t>
      </w:r>
    </w:p>
    <w:p w:rsidR="004F2A1F" w:rsidRPr="005C6652" w:rsidRDefault="004F2A1F" w:rsidP="004F2A1F">
      <w:pPr>
        <w:jc w:val="both"/>
        <w:rPr>
          <w:color w:val="000000" w:themeColor="text1"/>
        </w:rPr>
      </w:pPr>
      <w:r>
        <w:t xml:space="preserve">6.5. </w:t>
      </w:r>
      <w:r w:rsidRPr="005C6652">
        <w:t xml:space="preserve">Saskaņā ar Publisko iepirkumu likuma 49.pantu Pasūtītājs pieņem Eiropas vienoto iepirkuma procedūras dokumentu kā sākotnējo pierādījumu atbilstībai paziņojumā par līgumu vai iepirkuma procedūras dokumentos noteiktajām pretendentu atlases prasībām. Ja </w:t>
      </w:r>
      <w:r>
        <w:t>piegādātājs</w:t>
      </w:r>
      <w:r w:rsidRPr="005C6652">
        <w:t xml:space="preserve"> izvēlējies iesniegt Eiropas vienoto iepirkuma procedūras dokumentu, lai apliecinātu, ka </w:t>
      </w:r>
      <w:r>
        <w:t>tas</w:t>
      </w:r>
      <w:r w:rsidRPr="005C6652">
        <w:t xml:space="preserve"> atbilst paziņojumā par līgumu vai iepirkuma procedūras dokumentos noteiktajām </w:t>
      </w:r>
      <w:r>
        <w:t xml:space="preserve">pretendentu atlases </w:t>
      </w:r>
      <w:r w:rsidRPr="005C6652">
        <w:t xml:space="preserve">prasībām, tas iesniedz šo dokumentu arī par katru personu, uz kuras iespējām </w:t>
      </w:r>
      <w:r>
        <w:t>tas</w:t>
      </w:r>
      <w:r w:rsidRPr="005C6652">
        <w:t xml:space="preserve"> balstās, lai apliecinātu, ka tā kvalifikācija atbilst paziņojumā par līgumu vai iepirkuma procedūras dokument</w:t>
      </w:r>
      <w:r>
        <w:t xml:space="preserve">os noteiktajām prasībām, un par </w:t>
      </w:r>
      <w:r w:rsidRPr="005C6652">
        <w:t xml:space="preserve">tā norādīto apakšuzņēmēju, kura veicamo būvdarbu </w:t>
      </w:r>
      <w:r>
        <w:t>vai sniedzamo pakalpojumu</w:t>
      </w:r>
      <w:r w:rsidRPr="005C6652">
        <w:t xml:space="preserve"> </w:t>
      </w:r>
      <w:r>
        <w:t xml:space="preserve">vērtība </w:t>
      </w:r>
      <w:r w:rsidRPr="005C6652">
        <w:t xml:space="preserve">ir vismaz 10 procenti no iepirkuma līguma vērtības. </w:t>
      </w:r>
      <w:r w:rsidRPr="005C6652">
        <w:lastRenderedPageBreak/>
        <w:t>Piegādātāju apvienība iesniedz atsevišķu Eiropas vienoto iepirkuma procedūras dokumentu par katru tās dalībnieku</w:t>
      </w:r>
      <w:r>
        <w:t xml:space="preserve"> </w:t>
      </w:r>
      <w:r w:rsidRPr="00483913">
        <w:t xml:space="preserve">(veidlapa pieejama Eiropas Komisijas mājaslapā: </w:t>
      </w:r>
      <w:hyperlink r:id="rId11" w:history="1">
        <w:r w:rsidRPr="00483913">
          <w:rPr>
            <w:rStyle w:val="Hyperlink"/>
          </w:rPr>
          <w:t>https://ec.europa.eu/growth/tools-databases/espd/fīiter?lamr=lvL</w:t>
        </w:r>
      </w:hyperlink>
      <w:r>
        <w:t xml:space="preserve">). </w:t>
      </w:r>
      <w:r>
        <w:rPr>
          <w:color w:val="000000" w:themeColor="text1"/>
        </w:rPr>
        <w:t xml:space="preserve">Piegādātājs var </w:t>
      </w:r>
      <w:r w:rsidRPr="005C6652">
        <w:rPr>
          <w:color w:val="000000" w:themeColor="text1"/>
        </w:rPr>
        <w:t xml:space="preserve">Pasūtītājam iesniegt Eiropas vienoto iepirkuma </w:t>
      </w:r>
      <w:r>
        <w:rPr>
          <w:color w:val="000000" w:themeColor="text1"/>
        </w:rPr>
        <w:t xml:space="preserve">procedūras </w:t>
      </w:r>
      <w:r w:rsidRPr="005C6652">
        <w:rPr>
          <w:color w:val="000000" w:themeColor="text1"/>
        </w:rPr>
        <w:t xml:space="preserve">dokumentu, kas ir bijis iesniegts citā iepirkuma procedūrā, ja apliecina, ka tajā iekļautā informācija ir pareiza. </w:t>
      </w:r>
    </w:p>
    <w:p w:rsidR="004F2A1F" w:rsidRPr="00A53C8E" w:rsidRDefault="004F2A1F" w:rsidP="004F2A1F">
      <w:pPr>
        <w:jc w:val="both"/>
      </w:pPr>
      <w:r>
        <w:t xml:space="preserve">6.6. </w:t>
      </w:r>
      <w:r w:rsidRPr="00A53C8E">
        <w:t>Piedāvājuma dokumentiem jābūt latviešu valodā. Ārvalstu institūciju izdotie dokumenti var būt svešvalodā ar pievienotu tulkojumu latviešu valodā. Par dokumentu tulkojuma atbilstību oriģinālam atbild Pretendents.</w:t>
      </w:r>
    </w:p>
    <w:p w:rsidR="004F2A1F" w:rsidRPr="005C6652" w:rsidRDefault="004F2A1F" w:rsidP="004F2A1F">
      <w:pPr>
        <w:jc w:val="both"/>
      </w:pPr>
      <w:r>
        <w:t xml:space="preserve">6.7. </w:t>
      </w:r>
      <w:r w:rsidRPr="00A53C8E">
        <w:t xml:space="preserve">Piedāvājumā drīkst iesniegt dokumentu oriģinālus vai to atvasinājumus. Piedāvājumā vai pēc </w:t>
      </w:r>
      <w:r w:rsidR="0078451C">
        <w:t>I</w:t>
      </w:r>
      <w:r w:rsidRPr="00A53C8E">
        <w:t xml:space="preserve">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w:t>
      </w:r>
      <w:r w:rsidRPr="005C6652">
        <w:t>tiesīgs visu iesniegto dokumentu atvasinājumu kopumu apliecināt ar vienu apliecinājuma uzrakstu, atb</w:t>
      </w:r>
      <w:r>
        <w:t>ilstoši Ministru kabineta 2010.</w:t>
      </w:r>
      <w:r w:rsidRPr="005C6652">
        <w:t>gada 28.septembra noteikumos Nr. 916 “Dokumentu izstrādāšanas un noformēšanas kārtība” ietvertajām prasībām.</w:t>
      </w:r>
    </w:p>
    <w:p w:rsidR="004F2A1F" w:rsidRPr="005C6652" w:rsidRDefault="004F2A1F" w:rsidP="004F2A1F">
      <w:pPr>
        <w:jc w:val="both"/>
      </w:pPr>
      <w:r>
        <w:t xml:space="preserve">6.8. </w:t>
      </w:r>
      <w:r w:rsidRPr="005C6652">
        <w:t>Piedāvājuma dokumentos nedrīkst būt dzēsumi, aizkrāsojumi, neatrunāti labojumi, svītrojumi un papildinājumi. Kļūdainie ieraksti jāpārsvītro un jebkurš labojums jāatrunā atbilstoši M</w:t>
      </w:r>
      <w:r>
        <w:t>inistru kabineta 2010.</w:t>
      </w:r>
      <w:r w:rsidRPr="005C6652">
        <w:t>gada 28.septembra noteikumos Nr. 916 “Dokumentu izstrādāšanas un noformēšanas kārtība” ietvertajām prasībām.</w:t>
      </w:r>
    </w:p>
    <w:p w:rsidR="004F2A1F" w:rsidRPr="005C6652" w:rsidRDefault="004F2A1F" w:rsidP="004F2A1F">
      <w:pPr>
        <w:jc w:val="both"/>
      </w:pPr>
      <w:r>
        <w:t xml:space="preserve">6.9. </w:t>
      </w:r>
      <w:r w:rsidRPr="005C6652">
        <w:t xml:space="preserve">Piedāvājums jāiesniedz sanumurētām lapām, caurauklots, ar uzlīmi, kas nostiprina auklu. Uz uzlīmes jābūt lapu skaitam, Pretendenta pārstāvja amata nosaukumam, parakstam un tā atšifrējumam (iniciālis un uzvārds). </w:t>
      </w:r>
    </w:p>
    <w:p w:rsidR="004F2A1F" w:rsidRPr="005C6652" w:rsidRDefault="004F2A1F" w:rsidP="004F2A1F">
      <w:pPr>
        <w:jc w:val="both"/>
      </w:pPr>
      <w:r>
        <w:t xml:space="preserve">6.10. </w:t>
      </w:r>
      <w:r w:rsidRPr="005C6652">
        <w:t>Piedāvājums jāparaksta personai, kura likumiski pārstāv Pretendentu, vai ir pilnvarota pārstāvēt Pretendentu šajā iepirku</w:t>
      </w:r>
      <w:r w:rsidR="00574A86">
        <w:t>mā</w:t>
      </w:r>
      <w:r w:rsidRPr="005C6652">
        <w:t xml:space="preserve">. </w:t>
      </w:r>
    </w:p>
    <w:p w:rsidR="004F2A1F" w:rsidRPr="000A4F04" w:rsidRDefault="004F2A1F" w:rsidP="004F2A1F">
      <w:pPr>
        <w:jc w:val="both"/>
      </w:pPr>
      <w:r>
        <w:t xml:space="preserve">6.11. </w:t>
      </w:r>
      <w:r w:rsidRPr="005C6652">
        <w:t xml:space="preserve">Pretendentam jāiesniedz 1 (viens) piedāvājuma oriģināls un </w:t>
      </w:r>
      <w:r w:rsidRPr="002320C1">
        <w:t xml:space="preserve">1 (viena) kopija, katrs savā </w:t>
      </w:r>
      <w:r w:rsidRPr="000A4F04">
        <w:t>iesējumā. Uz iesējuma pirmās lapas jābūt norādei „Oriģināls” vai „Kopija”.</w:t>
      </w:r>
    </w:p>
    <w:p w:rsidR="004F2A1F" w:rsidRPr="00650C21" w:rsidRDefault="004F2A1F" w:rsidP="004F2A1F">
      <w:pPr>
        <w:jc w:val="both"/>
      </w:pPr>
      <w:r w:rsidRPr="000A4F04">
        <w:t xml:space="preserve">6.12. Piedāvājuma oriģināls un kopija jāiesaiņo kopā. Uz iesaiņojuma jānorāda Pasūtītāja adrese un piedāvājuma nosaukums: </w:t>
      </w:r>
      <w:r w:rsidRPr="000A4F04">
        <w:rPr>
          <w:i/>
        </w:rPr>
        <w:t>„Jēkabpils pilsētas pašvaldība, Brīvības iela 120, Jēkabpils, LV-5201, iepirkuma JPP 2018/</w:t>
      </w:r>
      <w:r w:rsidR="00602D60">
        <w:rPr>
          <w:i/>
        </w:rPr>
        <w:t>14</w:t>
      </w:r>
      <w:r w:rsidRPr="000A4F04">
        <w:rPr>
          <w:i/>
        </w:rPr>
        <w:t xml:space="preserve"> “Jēkabpils pilsētas stadiona skrejceļa remonts</w:t>
      </w:r>
      <w:r>
        <w:rPr>
          <w:i/>
        </w:rPr>
        <w:t xml:space="preserve"> Brīvības ielā 289, Jēkabpilī</w:t>
      </w:r>
      <w:r w:rsidRPr="000A4F04">
        <w:rPr>
          <w:i/>
        </w:rPr>
        <w:t xml:space="preserve">”, neatvērt līdz </w:t>
      </w:r>
      <w:r w:rsidRPr="00795843">
        <w:rPr>
          <w:i/>
        </w:rPr>
        <w:t>2018.gada 2</w:t>
      </w:r>
      <w:r w:rsidR="00D71173" w:rsidRPr="00795843">
        <w:rPr>
          <w:i/>
        </w:rPr>
        <w:t>7</w:t>
      </w:r>
      <w:r w:rsidRPr="00795843">
        <w:rPr>
          <w:i/>
        </w:rPr>
        <w:t>.februāra plkst.1</w:t>
      </w:r>
      <w:r w:rsidR="00795843" w:rsidRPr="00795843">
        <w:rPr>
          <w:i/>
        </w:rPr>
        <w:t>1</w:t>
      </w:r>
      <w:r w:rsidRPr="00795843">
        <w:rPr>
          <w:i/>
          <w:vertAlign w:val="superscript"/>
        </w:rPr>
        <w:t>00</w:t>
      </w:r>
      <w:r w:rsidRPr="00255DC2">
        <w:rPr>
          <w:i/>
        </w:rPr>
        <w:t>”</w:t>
      </w:r>
      <w:r w:rsidRPr="000A4F04">
        <w:rPr>
          <w:i/>
        </w:rPr>
        <w:t xml:space="preserve"> </w:t>
      </w:r>
      <w:r w:rsidRPr="007071CE">
        <w:t>un</w:t>
      </w:r>
      <w:r w:rsidRPr="00650C21">
        <w:t xml:space="preserve"> Pretendenta nosaukums un adrese. </w:t>
      </w:r>
    </w:p>
    <w:p w:rsidR="004F2A1F" w:rsidRPr="005C6652" w:rsidRDefault="004F2A1F" w:rsidP="004F2A1F">
      <w:pPr>
        <w:jc w:val="both"/>
      </w:pPr>
      <w:r>
        <w:t xml:space="preserve">6.13. </w:t>
      </w:r>
      <w:r w:rsidRPr="005C6652">
        <w:t xml:space="preserve">Piedāvājuma grozījumi vai paziņojums par piedāvājuma atsaukšanu jāiesaiņo, jānoformē un jāiesniedz tāpat kā piedāvājums, attiecīgi norādot </w:t>
      </w:r>
      <w:r w:rsidRPr="005C6652">
        <w:rPr>
          <w:i/>
        </w:rPr>
        <w:t>„Piedāvājuma grozījumi”</w:t>
      </w:r>
      <w:r w:rsidRPr="005C6652">
        <w:t xml:space="preserve"> vai </w:t>
      </w:r>
      <w:r w:rsidRPr="005C6652">
        <w:rPr>
          <w:i/>
        </w:rPr>
        <w:t>„Piedāvājuma atsaukums”</w:t>
      </w:r>
      <w:r w:rsidRPr="005C6652">
        <w:t>.</w:t>
      </w:r>
    </w:p>
    <w:p w:rsidR="004F2A1F" w:rsidRDefault="004F2A1F" w:rsidP="004F2A1F">
      <w:pPr>
        <w:jc w:val="both"/>
      </w:pPr>
      <w:r>
        <w:t xml:space="preserve">6.14. </w:t>
      </w:r>
      <w:r w:rsidRPr="005C6652">
        <w:t>Pretendents piedāvājumā norāda tās piedāvājuma daļas, kuras satur komercnoslēpumu, ja tādas ir.</w:t>
      </w:r>
    </w:p>
    <w:p w:rsidR="004F2A1F" w:rsidRPr="000C1DD0" w:rsidRDefault="004F2A1F" w:rsidP="004F2A1F">
      <w:pPr>
        <w:pStyle w:val="INESTE"/>
      </w:pPr>
      <w:bookmarkStart w:id="128" w:name="_Toc506466324"/>
      <w:r>
        <w:t xml:space="preserve">7. </w:t>
      </w:r>
      <w:r w:rsidRPr="00BD53D9">
        <w:rPr>
          <w:lang w:val="lv-LV"/>
        </w:rPr>
        <w:t>Prasības pretendentiem</w:t>
      </w:r>
      <w:bookmarkEnd w:id="128"/>
    </w:p>
    <w:p w:rsidR="004F2A1F" w:rsidRPr="009D37E9" w:rsidRDefault="004F2A1F" w:rsidP="004F2A1F">
      <w:pPr>
        <w:widowControl w:val="0"/>
        <w:tabs>
          <w:tab w:val="left" w:pos="993"/>
        </w:tabs>
        <w:overflowPunct w:val="0"/>
        <w:autoSpaceDE w:val="0"/>
        <w:autoSpaceDN w:val="0"/>
        <w:adjustRightInd w:val="0"/>
        <w:jc w:val="both"/>
      </w:pPr>
      <w:r w:rsidRPr="009D37E9">
        <w:t>7.1. Obligātais nosacījums pretendenta dalībai iepirkumā</w:t>
      </w:r>
      <w:r>
        <w:t>:</w:t>
      </w:r>
    </w:p>
    <w:p w:rsidR="004F2A1F" w:rsidRPr="000C1DD0" w:rsidRDefault="004F2A1F" w:rsidP="004F2A1F">
      <w:pPr>
        <w:widowControl w:val="0"/>
        <w:tabs>
          <w:tab w:val="left" w:pos="993"/>
        </w:tabs>
        <w:overflowPunct w:val="0"/>
        <w:autoSpaceDE w:val="0"/>
        <w:autoSpaceDN w:val="0"/>
        <w:adjustRightInd w:val="0"/>
        <w:jc w:val="both"/>
      </w:pPr>
      <w:r>
        <w:rPr>
          <w:bCs/>
        </w:rPr>
        <w:t xml:space="preserve">7.1.1. </w:t>
      </w:r>
      <w:r w:rsidRPr="000C1DD0">
        <w:rPr>
          <w:bCs/>
        </w:rPr>
        <w:t>Iepirkumā piedāvājumu var iesniegt persona un personu apvienība, kas piedāvā un ir tiesīga</w:t>
      </w:r>
      <w:r w:rsidRPr="000C1DD0">
        <w:t xml:space="preserve"> veikt Būvdarbus saskaņā ar Nolikumu.</w:t>
      </w:r>
    </w:p>
    <w:p w:rsidR="004F2A1F" w:rsidRPr="000C1DD0" w:rsidRDefault="004F2A1F" w:rsidP="004F2A1F">
      <w:pPr>
        <w:widowControl w:val="0"/>
        <w:tabs>
          <w:tab w:val="left" w:pos="993"/>
        </w:tabs>
        <w:overflowPunct w:val="0"/>
        <w:autoSpaceDE w:val="0"/>
        <w:autoSpaceDN w:val="0"/>
        <w:adjustRightInd w:val="0"/>
        <w:jc w:val="both"/>
        <w:rPr>
          <w:bCs/>
        </w:rPr>
      </w:pPr>
      <w:r>
        <w:rPr>
          <w:bCs/>
        </w:rPr>
        <w:t xml:space="preserve">7.1.2. </w:t>
      </w:r>
      <w:r w:rsidRPr="000C1DD0">
        <w:rPr>
          <w:bCs/>
        </w:rPr>
        <w:t>Pretendentam jābūt reģistrētam atbilstoši attiecīgās valsts normatīvo aktu prasībām, ja šāda reģistrācija ir nepieciešama.</w:t>
      </w:r>
    </w:p>
    <w:p w:rsidR="004F2A1F" w:rsidRPr="000C1DD0" w:rsidRDefault="004F2A1F" w:rsidP="004F2A1F">
      <w:pPr>
        <w:widowControl w:val="0"/>
        <w:tabs>
          <w:tab w:val="left" w:pos="993"/>
        </w:tabs>
        <w:overflowPunct w:val="0"/>
        <w:autoSpaceDE w:val="0"/>
        <w:autoSpaceDN w:val="0"/>
        <w:adjustRightInd w:val="0"/>
        <w:jc w:val="both"/>
        <w:rPr>
          <w:bCs/>
        </w:rPr>
      </w:pPr>
      <w:r>
        <w:rPr>
          <w:bCs/>
        </w:rPr>
        <w:t xml:space="preserve">7.1.3. </w:t>
      </w:r>
      <w:r w:rsidRPr="000C1DD0">
        <w:rPr>
          <w:bCs/>
        </w:rPr>
        <w:t xml:space="preserve">Pretendents un pretendenta norādītā persona, uz kuras iespējām pretendents balstās, lai apliecinātu, ka tā kvalifikācija atbilst Nolikumā noteiktajām prasībām, </w:t>
      </w:r>
      <w:r w:rsidR="003F3B16">
        <w:rPr>
          <w:bCs/>
        </w:rPr>
        <w:t xml:space="preserve">un apakšuzņēmēji </w:t>
      </w:r>
      <w:r w:rsidRPr="000C1DD0">
        <w:rPr>
          <w:bCs/>
        </w:rPr>
        <w:t>ir reģistrēt</w:t>
      </w:r>
      <w:r w:rsidR="003F3B16">
        <w:rPr>
          <w:bCs/>
        </w:rPr>
        <w:t>i</w:t>
      </w:r>
      <w:r w:rsidRPr="000C1DD0">
        <w:rPr>
          <w:bCs/>
        </w:rPr>
        <w:t xml:space="preserve"> Ekonomikas ministrijas Būvkomersantu reģistrā vai līdzvērtīgā profesionālās darbības reģistrācijas iestādē ārvalstīs, ja šāda reģistrācija ir nepieciešama.</w:t>
      </w:r>
    </w:p>
    <w:p w:rsidR="004F2A1F" w:rsidRPr="000C1DD0" w:rsidRDefault="004F2A1F" w:rsidP="004F2A1F">
      <w:pPr>
        <w:widowControl w:val="0"/>
        <w:tabs>
          <w:tab w:val="left" w:pos="993"/>
        </w:tabs>
        <w:overflowPunct w:val="0"/>
        <w:autoSpaceDE w:val="0"/>
        <w:autoSpaceDN w:val="0"/>
        <w:adjustRightInd w:val="0"/>
        <w:jc w:val="both"/>
        <w:rPr>
          <w:bCs/>
        </w:rPr>
      </w:pPr>
      <w:r>
        <w:rPr>
          <w:bCs/>
        </w:rPr>
        <w:t xml:space="preserve">7.1.4. </w:t>
      </w:r>
      <w:r w:rsidRPr="00A479E0">
        <w:rPr>
          <w:bCs/>
        </w:rPr>
        <w:t>Nolikuma 7.1.2. un 7.1.3.apakšpunktā noteiktās</w:t>
      </w:r>
      <w:r w:rsidRPr="000C1DD0">
        <w:rPr>
          <w:bCs/>
        </w:rPr>
        <w:t xml:space="preserve"> prasības attiecas uz visiem personu apvienības dalībniekiem, ja piedāvājumu iesniedz personu apvienība.</w:t>
      </w:r>
    </w:p>
    <w:p w:rsidR="004F2A1F" w:rsidRPr="000C1DD0" w:rsidRDefault="004F2A1F" w:rsidP="004F2A1F">
      <w:pPr>
        <w:widowControl w:val="0"/>
        <w:tabs>
          <w:tab w:val="left" w:pos="993"/>
        </w:tabs>
        <w:overflowPunct w:val="0"/>
        <w:autoSpaceDE w:val="0"/>
        <w:autoSpaceDN w:val="0"/>
        <w:adjustRightInd w:val="0"/>
        <w:jc w:val="both"/>
      </w:pPr>
      <w:r>
        <w:rPr>
          <w:bCs/>
        </w:rPr>
        <w:t xml:space="preserve">7.1.5. </w:t>
      </w:r>
      <w:r w:rsidRPr="000C1DD0">
        <w:rPr>
          <w:bCs/>
        </w:rPr>
        <w:t>Ja pretendents, attiecībā uz kuru pieņemts lēmums slēgt līgumu, ir piegādātāju</w:t>
      </w:r>
      <w:r w:rsidRPr="000C1DD0">
        <w:t xml:space="preserve"> apvienība, </w:t>
      </w:r>
      <w:r w:rsidRPr="000C1DD0">
        <w:lastRenderedPageBreak/>
        <w:t>tad pasūtītājs, saskaņā ar Publisko iepirkumu likuma (turpmāk – PIL) 13.panta sesto daļu, var prasīt pirms līguma slēgšanas, lai piegādātāju apvienība tiek izveidota atbilstoši noteiktam juridiskam statusam vai noslēdz sabiedrības līgumu, vienojoties par apvienības dalībnieku atbildības sadalījumu, ja tas nepieciešams iepirkuma līguma noteikumu sekmīgai izpildei.</w:t>
      </w:r>
    </w:p>
    <w:p w:rsidR="004F2A1F" w:rsidRDefault="004F2A1F" w:rsidP="004F2A1F">
      <w:pPr>
        <w:widowControl w:val="0"/>
        <w:tabs>
          <w:tab w:val="left" w:pos="993"/>
        </w:tabs>
        <w:overflowPunct w:val="0"/>
        <w:autoSpaceDE w:val="0"/>
        <w:autoSpaceDN w:val="0"/>
        <w:adjustRightInd w:val="0"/>
        <w:jc w:val="both"/>
        <w:rPr>
          <w:bCs/>
        </w:rPr>
      </w:pPr>
      <w:r>
        <w:t xml:space="preserve">7.1.6. </w:t>
      </w:r>
      <w:r w:rsidRPr="000C1DD0">
        <w:t>Pretendentam vai uz pretendenta norādīto personu, uz kuras iespējām pretendents balstās, lai apliecinātu, ka tā kvalifikācija atbilst Nolikumā noteiktajām prasībām, kā arī uz personālsabiedrības biedru, ja pretendents ir personālsabiedrība, nav konstatēti PIL 9.panta astotajā daļā noteiktie izslēgšanas nosacījumi.</w:t>
      </w:r>
      <w:bookmarkStart w:id="129" w:name="_Toc294077998"/>
    </w:p>
    <w:p w:rsidR="004F2A1F" w:rsidRPr="00FC4C69" w:rsidRDefault="004F2A1F" w:rsidP="004F2A1F">
      <w:pPr>
        <w:widowControl w:val="0"/>
        <w:tabs>
          <w:tab w:val="left" w:pos="993"/>
        </w:tabs>
        <w:overflowPunct w:val="0"/>
        <w:autoSpaceDE w:val="0"/>
        <w:autoSpaceDN w:val="0"/>
        <w:adjustRightInd w:val="0"/>
        <w:jc w:val="both"/>
        <w:rPr>
          <w:bCs/>
          <w:u w:val="single"/>
        </w:rPr>
      </w:pPr>
      <w:r w:rsidRPr="00FC4C69">
        <w:rPr>
          <w:u w:val="single"/>
        </w:rPr>
        <w:t>7.2. Prasības attiecībā uz pretendenta tehniskajām un profesionālajām spējām</w:t>
      </w:r>
      <w:bookmarkEnd w:id="129"/>
      <w:r w:rsidRPr="00FC4C69">
        <w:rPr>
          <w:u w:val="single"/>
        </w:rPr>
        <w:t>:</w:t>
      </w:r>
    </w:p>
    <w:p w:rsidR="004F2A1F" w:rsidRPr="00D27DBA" w:rsidRDefault="004F2A1F" w:rsidP="004F2A1F">
      <w:pPr>
        <w:widowControl w:val="0"/>
        <w:tabs>
          <w:tab w:val="left" w:pos="993"/>
        </w:tabs>
        <w:overflowPunct w:val="0"/>
        <w:autoSpaceDE w:val="0"/>
        <w:autoSpaceDN w:val="0"/>
        <w:adjustRightInd w:val="0"/>
        <w:jc w:val="both"/>
        <w:rPr>
          <w:rFonts w:eastAsia="TimesNewRoman"/>
        </w:rPr>
      </w:pPr>
      <w:r>
        <w:t xml:space="preserve">7.2.1. </w:t>
      </w:r>
      <w:r w:rsidRPr="000C1DD0">
        <w:t xml:space="preserve">Pretendentam iepriekšējo 5 (piecu) gadu laikā jābūt pozitīvai pieredzei </w:t>
      </w:r>
      <w:r>
        <w:t>2</w:t>
      </w:r>
      <w:r w:rsidRPr="000C1DD0">
        <w:t xml:space="preserve"> (</w:t>
      </w:r>
      <w:r>
        <w:t>divu</w:t>
      </w:r>
      <w:r w:rsidRPr="000C1DD0">
        <w:t>) stadiona skrejceļu</w:t>
      </w:r>
      <w:r>
        <w:t>, ar apjomu katrā objektā ne mazāku par 7200 m</w:t>
      </w:r>
      <w:r w:rsidRPr="000A4F04">
        <w:rPr>
          <w:vertAlign w:val="superscript"/>
        </w:rPr>
        <w:t>2</w:t>
      </w:r>
      <w:r>
        <w:t>,</w:t>
      </w:r>
      <w:r w:rsidRPr="000C1DD0">
        <w:t xml:space="preserve"> segum</w:t>
      </w:r>
      <w:r>
        <w:t>u</w:t>
      </w:r>
      <w:r w:rsidRPr="000C1DD0">
        <w:t xml:space="preserve"> virskārtas atjaunošanā, pārbūvē vai izbūvē</w:t>
      </w:r>
      <w:r w:rsidR="00A04B23">
        <w:t xml:space="preserve">. </w:t>
      </w:r>
      <w:r w:rsidRPr="000C1DD0">
        <w:rPr>
          <w:rFonts w:eastAsia="TimesNewRoman"/>
        </w:rPr>
        <w:t xml:space="preserve">Objekta Būvdarbiem ir jābūt pabeigtiem un nodotiem. </w:t>
      </w:r>
      <w:r w:rsidRPr="000C1DD0">
        <w:t>Par minēt</w:t>
      </w:r>
      <w:r w:rsidR="003F3B16">
        <w:t>ajiem</w:t>
      </w:r>
      <w:r w:rsidRPr="000C1DD0">
        <w:t xml:space="preserve"> objekt</w:t>
      </w:r>
      <w:r w:rsidR="003F3B16">
        <w:t>iem</w:t>
      </w:r>
      <w:r w:rsidRPr="000C1DD0">
        <w:t xml:space="preserve"> jābūt </w:t>
      </w:r>
      <w:r w:rsidRPr="000C1DD0">
        <w:rPr>
          <w:rFonts w:eastAsia="TimesNewRoman"/>
        </w:rPr>
        <w:t>saņemt</w:t>
      </w:r>
      <w:r>
        <w:rPr>
          <w:rFonts w:eastAsia="TimesNewRoman"/>
        </w:rPr>
        <w:t>ām 2</w:t>
      </w:r>
      <w:r w:rsidRPr="000C1DD0">
        <w:rPr>
          <w:rFonts w:eastAsia="TimesNewRoman"/>
        </w:rPr>
        <w:t xml:space="preserve"> (</w:t>
      </w:r>
      <w:r>
        <w:rPr>
          <w:rFonts w:eastAsia="TimesNewRoman"/>
        </w:rPr>
        <w:t>divām</w:t>
      </w:r>
      <w:r w:rsidRPr="000C1DD0">
        <w:rPr>
          <w:rFonts w:eastAsia="TimesNewRoman"/>
        </w:rPr>
        <w:t>) pasūtītāja (būvniecības ierosinātāja) pozitīv</w:t>
      </w:r>
      <w:r>
        <w:rPr>
          <w:rFonts w:eastAsia="TimesNewRoman"/>
        </w:rPr>
        <w:t xml:space="preserve">ām </w:t>
      </w:r>
      <w:r w:rsidRPr="000C1DD0">
        <w:rPr>
          <w:rFonts w:eastAsia="TimesNewRoman"/>
        </w:rPr>
        <w:t>atsauksm</w:t>
      </w:r>
      <w:r>
        <w:rPr>
          <w:rFonts w:eastAsia="TimesNewRoman"/>
        </w:rPr>
        <w:t>ēm</w:t>
      </w:r>
      <w:r w:rsidRPr="000C1DD0">
        <w:rPr>
          <w:rFonts w:eastAsia="TimesNewRoman"/>
        </w:rPr>
        <w:t xml:space="preserve">. </w:t>
      </w:r>
    </w:p>
    <w:p w:rsidR="004F2A1F" w:rsidRPr="00330858" w:rsidRDefault="004F2A1F" w:rsidP="004F2A1F">
      <w:pPr>
        <w:widowControl w:val="0"/>
        <w:tabs>
          <w:tab w:val="left" w:pos="993"/>
        </w:tabs>
        <w:overflowPunct w:val="0"/>
        <w:autoSpaceDE w:val="0"/>
        <w:autoSpaceDN w:val="0"/>
        <w:adjustRightInd w:val="0"/>
        <w:jc w:val="both"/>
        <w:rPr>
          <w:rFonts w:eastAsia="TimesNewRoman"/>
        </w:rPr>
      </w:pPr>
      <w:r w:rsidRPr="00D27DBA">
        <w:rPr>
          <w:bCs/>
        </w:rPr>
        <w:t xml:space="preserve">7.2.2. </w:t>
      </w:r>
      <w:r w:rsidRPr="00D27DBA">
        <w:rPr>
          <w:spacing w:val="-4"/>
        </w:rPr>
        <w:t xml:space="preserve">Pretendentam jānodrošina </w:t>
      </w:r>
      <w:r w:rsidRPr="00D27DBA">
        <w:t xml:space="preserve">sertificēts </w:t>
      </w:r>
      <w:r w:rsidRPr="00D27DBA">
        <w:rPr>
          <w:spacing w:val="-4"/>
        </w:rPr>
        <w:t>būvdarbu vadītājs</w:t>
      </w:r>
      <w:r w:rsidRPr="00D27DBA">
        <w:t xml:space="preserve">, ar tiesībām vadīt </w:t>
      </w:r>
      <w:r w:rsidR="00A04B23">
        <w:t>ēku</w:t>
      </w:r>
      <w:r w:rsidRPr="00D27DBA">
        <w:rPr>
          <w:color w:val="FF0000"/>
        </w:rPr>
        <w:t xml:space="preserve"> </w:t>
      </w:r>
      <w:r w:rsidRPr="00D27DBA">
        <w:t>būvdarbus</w:t>
      </w:r>
      <w:r w:rsidRPr="00D27DBA">
        <w:rPr>
          <w:spacing w:val="-4"/>
        </w:rPr>
        <w:t>,</w:t>
      </w:r>
      <w:r>
        <w:rPr>
          <w:spacing w:val="-4"/>
        </w:rPr>
        <w:t xml:space="preserve"> kuram</w:t>
      </w:r>
      <w:r w:rsidRPr="00D72F56">
        <w:rPr>
          <w:spacing w:val="-4"/>
        </w:rPr>
        <w:t xml:space="preserve"> </w:t>
      </w:r>
      <w:r w:rsidRPr="000C1DD0">
        <w:t xml:space="preserve">iepriekšējo 5 (piecu) gadu laikā jābūt pozitīvai pieredzei </w:t>
      </w:r>
      <w:r>
        <w:t>2</w:t>
      </w:r>
      <w:r w:rsidRPr="000C1DD0">
        <w:t xml:space="preserve"> (</w:t>
      </w:r>
      <w:r>
        <w:t>divu</w:t>
      </w:r>
      <w:r w:rsidRPr="000C1DD0">
        <w:t>) stadiona skrejceļu</w:t>
      </w:r>
      <w:r>
        <w:t>, ar apjomu katrā objektā ne mazāku par 7200 m</w:t>
      </w:r>
      <w:r w:rsidRPr="000A4F04">
        <w:rPr>
          <w:vertAlign w:val="superscript"/>
        </w:rPr>
        <w:t>2</w:t>
      </w:r>
      <w:r>
        <w:t>,</w:t>
      </w:r>
      <w:r w:rsidRPr="000C1DD0">
        <w:t xml:space="preserve"> segum</w:t>
      </w:r>
      <w:r>
        <w:t>u</w:t>
      </w:r>
      <w:r w:rsidRPr="000C1DD0">
        <w:t xml:space="preserve"> virskārtas atjaunošanā, pārbūvē vai izbūvē</w:t>
      </w:r>
      <w:r w:rsidR="00A04B23">
        <w:t xml:space="preserve">. </w:t>
      </w:r>
      <w:r w:rsidRPr="000C1DD0">
        <w:rPr>
          <w:rFonts w:eastAsia="TimesNewRoman"/>
        </w:rPr>
        <w:t xml:space="preserve">Objekta Būvdarbiem ir jābūt pabeigtiem un nodotiem. </w:t>
      </w:r>
      <w:r w:rsidRPr="000C1DD0">
        <w:t>Par minēt</w:t>
      </w:r>
      <w:r w:rsidR="003F3B16">
        <w:t>ajiem</w:t>
      </w:r>
      <w:r w:rsidRPr="000C1DD0">
        <w:t xml:space="preserve"> objekt</w:t>
      </w:r>
      <w:r w:rsidR="003F3B16">
        <w:t xml:space="preserve">iem </w:t>
      </w:r>
      <w:r w:rsidRPr="000C1DD0">
        <w:t xml:space="preserve">jābūt </w:t>
      </w:r>
      <w:r w:rsidRPr="000C1DD0">
        <w:rPr>
          <w:rFonts w:eastAsia="TimesNewRoman"/>
        </w:rPr>
        <w:t>saņemt</w:t>
      </w:r>
      <w:r>
        <w:rPr>
          <w:rFonts w:eastAsia="TimesNewRoman"/>
        </w:rPr>
        <w:t>ām 2</w:t>
      </w:r>
      <w:r w:rsidRPr="000C1DD0">
        <w:rPr>
          <w:rFonts w:eastAsia="TimesNewRoman"/>
        </w:rPr>
        <w:t xml:space="preserve"> (</w:t>
      </w:r>
      <w:r>
        <w:rPr>
          <w:rFonts w:eastAsia="TimesNewRoman"/>
        </w:rPr>
        <w:t>divām</w:t>
      </w:r>
      <w:r w:rsidRPr="000C1DD0">
        <w:rPr>
          <w:rFonts w:eastAsia="TimesNewRoman"/>
        </w:rPr>
        <w:t>) pasūtītāja (būvniecības ierosinātāja) pozitīv</w:t>
      </w:r>
      <w:r>
        <w:rPr>
          <w:rFonts w:eastAsia="TimesNewRoman"/>
        </w:rPr>
        <w:t xml:space="preserve">ām </w:t>
      </w:r>
      <w:r w:rsidRPr="000C1DD0">
        <w:rPr>
          <w:rFonts w:eastAsia="TimesNewRoman"/>
        </w:rPr>
        <w:t>atsauksm</w:t>
      </w:r>
      <w:r>
        <w:rPr>
          <w:rFonts w:eastAsia="TimesNewRoman"/>
        </w:rPr>
        <w:t>ēm</w:t>
      </w:r>
      <w:r w:rsidRPr="000C1DD0">
        <w:rPr>
          <w:rFonts w:eastAsia="TimesNewRoman"/>
        </w:rPr>
        <w:t xml:space="preserve">. </w:t>
      </w:r>
    </w:p>
    <w:p w:rsidR="004F2A1F" w:rsidRPr="00BD53D9" w:rsidRDefault="004F2A1F" w:rsidP="004F2A1F">
      <w:pPr>
        <w:pStyle w:val="INESTE"/>
        <w:rPr>
          <w:lang w:val="lv-LV"/>
        </w:rPr>
      </w:pPr>
      <w:bookmarkStart w:id="130" w:name="_Toc506466325"/>
      <w:r w:rsidRPr="00BD53D9">
        <w:rPr>
          <w:lang w:val="lv-LV"/>
        </w:rPr>
        <w:t>8. Piedāvājumu vērtēšana un piedāvājuma izvēles kritērijs</w:t>
      </w:r>
      <w:bookmarkEnd w:id="130"/>
    </w:p>
    <w:p w:rsidR="004F2A1F" w:rsidRPr="000C1DD0" w:rsidRDefault="004F2A1F" w:rsidP="004F2A1F">
      <w:pPr>
        <w:tabs>
          <w:tab w:val="left" w:pos="993"/>
        </w:tabs>
        <w:suppressAutoHyphens/>
        <w:jc w:val="both"/>
      </w:pPr>
      <w:r>
        <w:t xml:space="preserve">8.1. </w:t>
      </w:r>
      <w:r w:rsidRPr="000C1DD0">
        <w:t xml:space="preserve">Iepirkuma komisija veic pretendentu atlasi, tehnisko un finanšu piedāvājumu atbilstības pārbaudi atbilstoši Nolikuma un PIL prasībām. Pretendentu piedāvājumus, kas ir tikuši atzīti par neatbilstošiem pretendentu atlases, tehnisko vai finanšu piedāvājumu atbilstības pārbaudes laikā, Iepirkuma komisija tālāk neizskata un noraida pretendenta piedāvājumu vai izslēdz pretendentu no dalības iepirkumā kā neatbilstošu Nolikuma vai PIL prasībām. </w:t>
      </w:r>
    </w:p>
    <w:p w:rsidR="004F2A1F" w:rsidRPr="000C1DD0" w:rsidRDefault="004F2A1F" w:rsidP="004F2A1F">
      <w:pPr>
        <w:tabs>
          <w:tab w:val="left" w:pos="993"/>
        </w:tabs>
        <w:suppressAutoHyphens/>
        <w:jc w:val="both"/>
      </w:pPr>
      <w:r>
        <w:t xml:space="preserve">8.2. </w:t>
      </w:r>
      <w:r w:rsidRPr="000C1DD0">
        <w:t>Piedāvājuma izvēles kritērijs ir saimnieciski visizdevīgākais piedāvājums, kuru nosaka, ņemot vērā tikai cenu, no piedāvājumiem, kas atbilst Nolikuma un PIL prasībām. Saimnieciski visizdevīgākā piedāvājuma izvērtēšanas kritērijs ir viszemākā cena.</w:t>
      </w:r>
    </w:p>
    <w:p w:rsidR="004F2A1F" w:rsidRPr="000C1DD0" w:rsidRDefault="004F2A1F" w:rsidP="004F2A1F">
      <w:pPr>
        <w:tabs>
          <w:tab w:val="left" w:pos="993"/>
        </w:tabs>
        <w:suppressAutoHyphens/>
        <w:jc w:val="both"/>
      </w:pPr>
      <w:r>
        <w:t xml:space="preserve">8.3. </w:t>
      </w:r>
      <w:r w:rsidRPr="000C1DD0">
        <w:t>Vērtējot piedāvājumu, Iepirkuma komisija ņem vērā piedāvājuma kopējo cenu bez pievienotās vērtības nodokļa.</w:t>
      </w:r>
    </w:p>
    <w:p w:rsidR="004F2A1F" w:rsidRPr="00E0463D" w:rsidRDefault="004F2A1F" w:rsidP="004F2A1F">
      <w:pPr>
        <w:tabs>
          <w:tab w:val="left" w:pos="993"/>
        </w:tabs>
        <w:suppressAutoHyphens/>
        <w:jc w:val="both"/>
      </w:pPr>
      <w:r>
        <w:t xml:space="preserve">8.4. </w:t>
      </w:r>
      <w:r w:rsidRPr="000C1DD0">
        <w:t>Iepirkuma komisija piešķirs līguma slēgšanas tiesības pretendentam, kurš iesniedzis saimnieciski visizdevīgāko piedāvājumu – piedāvājumu, kurš ir ar viszemāko  cenu no piedāvājumiem, kas atbilst Nolikumā un PIL noteiktajām prasībām.</w:t>
      </w:r>
    </w:p>
    <w:p w:rsidR="004F2A1F" w:rsidRPr="00E0463D" w:rsidRDefault="004F2A1F" w:rsidP="004F2A1F">
      <w:pPr>
        <w:pStyle w:val="INESTE"/>
      </w:pPr>
      <w:bookmarkStart w:id="131" w:name="_Toc482104117"/>
      <w:bookmarkStart w:id="132" w:name="_Toc504135550"/>
      <w:bookmarkStart w:id="133" w:name="_Toc506466326"/>
      <w:bookmarkStart w:id="134" w:name="_Toc535914595"/>
      <w:bookmarkStart w:id="135" w:name="_Toc535914813"/>
      <w:bookmarkStart w:id="136" w:name="_Toc535915698"/>
      <w:bookmarkStart w:id="137" w:name="_Toc19521665"/>
      <w:bookmarkStart w:id="138" w:name="_Toc58053984"/>
      <w:bookmarkStart w:id="139" w:name="_Toc85448331"/>
      <w:bookmarkStart w:id="140" w:name="_Toc85449941"/>
      <w:bookmarkStart w:id="141" w:name="_Toc223763535"/>
      <w:bookmarkStart w:id="142" w:name="_Toc223763688"/>
      <w:bookmarkStart w:id="143" w:name="_Toc223763761"/>
      <w:bookmarkStart w:id="144" w:name="_Toc223764102"/>
      <w:bookmarkStart w:id="145" w:name="_Toc223764478"/>
      <w:bookmarkStart w:id="146" w:name="_Toc223765203"/>
      <w:bookmarkStart w:id="147" w:name="_Toc223765289"/>
      <w:bookmarkStart w:id="148" w:name="_Toc223765368"/>
      <w:bookmarkStart w:id="149" w:name="_Toc223765427"/>
      <w:bookmarkStart w:id="150" w:name="_Toc223765481"/>
      <w:bookmarkStart w:id="151" w:name="_Toc223765619"/>
      <w:bookmarkStart w:id="152" w:name="_Toc223765758"/>
      <w:bookmarkStart w:id="153" w:name="_Toc535914590"/>
      <w:bookmarkStart w:id="154" w:name="_Toc535914808"/>
      <w:bookmarkStart w:id="155" w:name="_Toc535915693"/>
      <w:r>
        <w:t>9</w:t>
      </w:r>
      <w:r w:rsidRPr="00BD53D9">
        <w:rPr>
          <w:lang w:val="lv-LV"/>
        </w:rPr>
        <w:t>.  Cita informācija</w:t>
      </w:r>
      <w:bookmarkEnd w:id="131"/>
      <w:bookmarkEnd w:id="132"/>
      <w:bookmarkEnd w:id="133"/>
    </w:p>
    <w:p w:rsidR="004F2A1F" w:rsidRPr="00E0463D" w:rsidRDefault="004F2A1F" w:rsidP="004F2A1F">
      <w:pPr>
        <w:jc w:val="both"/>
      </w:pPr>
      <w:r>
        <w:t xml:space="preserve">9.1. </w:t>
      </w:r>
      <w:r w:rsidRPr="00E0463D">
        <w:t>Pasūtītājs un Pretendents ar informāciju apmainās rakstiski latviešu valodā, nosūtot dokumentus pa pastu, vai pa faksu, elektroniski, vai piegādājot personiski.</w:t>
      </w:r>
    </w:p>
    <w:p w:rsidR="004F2A1F" w:rsidRPr="005C6652" w:rsidRDefault="004F2A1F" w:rsidP="004F2A1F">
      <w:pPr>
        <w:jc w:val="both"/>
      </w:pPr>
      <w:r>
        <w:t xml:space="preserve">9.2. </w:t>
      </w:r>
      <w:r w:rsidRPr="00E0463D">
        <w:t>Izziņas un citus dokumentus, kurus Publisko iepirkumu likumā noteiktajos gadījumos izsniedz Latvijas kompetentās institūcijas, Pasūtītājs pieņem un atzīst, ja tie izdoti ne agrāk kā 1 (vienu) mēnesi pirms iesniegšanas dienas, bet ārvalstu kompetento institūciju</w:t>
      </w:r>
      <w:r w:rsidRPr="005C6652">
        <w:t xml:space="preserve"> izsniegtās izziņas un citus dokumentus Pasūtītājs pieņem un atzīst, ja tie izdoti ne agrāk kā 6 (sešus) mēnešus pirms iesniegšanas dienas, ja izziņas vai dokumenta izdevējs nav norādījis īsāku tā derīguma termiņu.</w:t>
      </w:r>
    </w:p>
    <w:p w:rsidR="004F2A1F" w:rsidRPr="00266CD7" w:rsidRDefault="004F2A1F" w:rsidP="004F2A1F">
      <w:pPr>
        <w:jc w:val="both"/>
      </w:pPr>
      <w:r>
        <w:t xml:space="preserve">9.3. </w:t>
      </w:r>
      <w:r w:rsidRPr="00A53C8E">
        <w:t xml:space="preserve">Pretendents sedz visus izdevumus, kas ir saistīti ar piedāvājuma sagatavošanu un </w:t>
      </w:r>
      <w:r w:rsidRPr="005C6652">
        <w:t xml:space="preserve">iesniegšanu Pasūtītājam. </w:t>
      </w:r>
    </w:p>
    <w:p w:rsidR="004F2A1F" w:rsidRPr="00BD53D9" w:rsidRDefault="004F2A1F" w:rsidP="004F2A1F">
      <w:pPr>
        <w:pStyle w:val="INESTE"/>
        <w:rPr>
          <w:lang w:val="lv-LV"/>
        </w:rPr>
      </w:pPr>
      <w:bookmarkStart w:id="156" w:name="_Toc482104118"/>
      <w:bookmarkStart w:id="157" w:name="_Toc504135551"/>
      <w:bookmarkStart w:id="158" w:name="_Toc506466327"/>
      <w:r w:rsidRPr="00BD53D9">
        <w:rPr>
          <w:lang w:val="lv-LV"/>
        </w:rPr>
        <w:t>10. Iepirkuma komisijas tiesības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6"/>
      <w:bookmarkEnd w:id="157"/>
      <w:bookmarkEnd w:id="158"/>
    </w:p>
    <w:p w:rsidR="004F2A1F" w:rsidRPr="00A53C8E" w:rsidRDefault="004F2A1F" w:rsidP="004F2A1F">
      <w:pPr>
        <w:jc w:val="both"/>
      </w:pPr>
      <w:r>
        <w:t xml:space="preserve">10.1. </w:t>
      </w:r>
      <w:r w:rsidRPr="00A53C8E">
        <w:t>Komisijai jebkurā iepirkuma</w:t>
      </w:r>
      <w:r w:rsidR="00574A86">
        <w:t xml:space="preserve"> </w:t>
      </w:r>
      <w:r w:rsidRPr="00A53C8E">
        <w:t>s</w:t>
      </w:r>
      <w:r>
        <w:t>tadijā ir tiesības prasīt, lai P</w:t>
      </w:r>
      <w:r w:rsidRPr="00A53C8E">
        <w:t>retendents iesniedz visus dokumentus vai daļu no tiem, kas apliecina tā atbilstību iepirkuma dokumentos noteiktajām pretendentu atlases prasībām. Komisija nepieprasa tādus dokumentus un informāciju, kas jau ir tās rīcībā vai pieejama publiskās datu bāzēs.</w:t>
      </w:r>
    </w:p>
    <w:p w:rsidR="004F2A1F" w:rsidRPr="004939AE" w:rsidRDefault="004F2A1F" w:rsidP="004F2A1F">
      <w:pPr>
        <w:jc w:val="both"/>
      </w:pPr>
      <w:r>
        <w:rPr>
          <w:bCs/>
        </w:rPr>
        <w:lastRenderedPageBreak/>
        <w:t xml:space="preserve">10.2. </w:t>
      </w:r>
      <w:r w:rsidRPr="004939AE">
        <w:rPr>
          <w:bCs/>
        </w:rPr>
        <w:t xml:space="preserve">Ja </w:t>
      </w:r>
      <w:r>
        <w:rPr>
          <w:bCs/>
        </w:rPr>
        <w:t>iepirkumu komisijai</w:t>
      </w:r>
      <w:r w:rsidRPr="00B23A96">
        <w:rPr>
          <w:bCs/>
        </w:rPr>
        <w:t xml:space="preserve"> rodas šaubas par iesniegtās dokumenta kopijas autentiskumu, tas pieprasa, lai Pretendents uzrāda dokumenta oriģinālu vai iesniedz apliecinātu dokumenta kopiju</w:t>
      </w:r>
      <w:r>
        <w:rPr>
          <w:bCs/>
        </w:rPr>
        <w:t>.</w:t>
      </w:r>
    </w:p>
    <w:p w:rsidR="004F2A1F" w:rsidRPr="006A314D" w:rsidRDefault="004F2A1F" w:rsidP="004F2A1F">
      <w:pPr>
        <w:jc w:val="both"/>
        <w:rPr>
          <w:strike/>
        </w:rPr>
      </w:pPr>
      <w:r>
        <w:t xml:space="preserve">10.3. </w:t>
      </w:r>
      <w:r w:rsidRPr="006A314D">
        <w:t>Piedāvājumu vērtēšanas gaitā komisijai ir tiesības pieprasīt, lai tiek izskaidrota tehniskajā un finanšu piedāvājumā iekļautā informācija.</w:t>
      </w:r>
      <w:bookmarkStart w:id="159" w:name="_Toc535914592"/>
      <w:bookmarkStart w:id="160" w:name="_Toc535914810"/>
      <w:bookmarkStart w:id="161" w:name="_Toc535915695"/>
      <w:bookmarkEnd w:id="153"/>
      <w:bookmarkEnd w:id="154"/>
      <w:bookmarkEnd w:id="155"/>
    </w:p>
    <w:p w:rsidR="004F2A1F" w:rsidRPr="005C6652" w:rsidRDefault="004F2A1F" w:rsidP="004F2A1F">
      <w:pPr>
        <w:jc w:val="both"/>
      </w:pPr>
      <w:r>
        <w:t xml:space="preserve">10.5. </w:t>
      </w:r>
      <w:r w:rsidRPr="005C6652">
        <w:t xml:space="preserve">Komisija </w:t>
      </w:r>
      <w:r w:rsidRPr="005C6652">
        <w:rPr>
          <w:rStyle w:val="Heading31"/>
          <w:rFonts w:ascii="Times New Roman" w:hAnsi="Times New Roman"/>
          <w:b w:val="0"/>
        </w:rPr>
        <w:t>labo aritmētiskās kļūdas finanšu piedāvājumos</w:t>
      </w:r>
      <w:r w:rsidRPr="005C6652">
        <w:t>.</w:t>
      </w:r>
    </w:p>
    <w:p w:rsidR="004F2A1F" w:rsidRDefault="004F2A1F" w:rsidP="004F2A1F">
      <w:pPr>
        <w:pStyle w:val="INESTE"/>
      </w:pPr>
      <w:bookmarkStart w:id="162" w:name="_Toc223763536"/>
      <w:bookmarkStart w:id="163" w:name="_Toc223763689"/>
      <w:bookmarkStart w:id="164" w:name="_Toc223763762"/>
      <w:bookmarkStart w:id="165" w:name="_Toc223764103"/>
      <w:bookmarkStart w:id="166" w:name="_Toc223764479"/>
      <w:bookmarkStart w:id="167" w:name="_Toc223765204"/>
      <w:bookmarkStart w:id="168" w:name="_Toc223765290"/>
      <w:bookmarkStart w:id="169" w:name="_Toc223765369"/>
      <w:bookmarkStart w:id="170" w:name="_Toc223765428"/>
      <w:bookmarkStart w:id="171" w:name="_Toc223765482"/>
      <w:bookmarkStart w:id="172" w:name="_Toc223765620"/>
      <w:bookmarkStart w:id="173" w:name="_Toc223765759"/>
      <w:bookmarkStart w:id="174" w:name="_Toc482104119"/>
      <w:bookmarkStart w:id="175" w:name="_Toc504135552"/>
      <w:bookmarkStart w:id="176" w:name="_Toc506466328"/>
      <w:r>
        <w:t>1</w:t>
      </w:r>
      <w:r w:rsidRPr="00BD53D9">
        <w:rPr>
          <w:lang w:val="lv-LV"/>
        </w:rPr>
        <w:t>1. Iepirkuma komisijas pienākumi</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4F2A1F" w:rsidRPr="002A512D" w:rsidRDefault="004F2A1F" w:rsidP="004F2A1F">
      <w:pPr>
        <w:jc w:val="both"/>
      </w:pPr>
      <w:r>
        <w:t xml:space="preserve">11.1. </w:t>
      </w:r>
      <w:r w:rsidRPr="002A512D">
        <w:t>Komisija nodrošina iepirkuma norises dokumentēšanu.</w:t>
      </w:r>
    </w:p>
    <w:p w:rsidR="004F2A1F" w:rsidRPr="00190539" w:rsidRDefault="004F2A1F" w:rsidP="004F2A1F">
      <w:pPr>
        <w:jc w:val="both"/>
        <w:rPr>
          <w:strike/>
        </w:rPr>
      </w:pPr>
      <w:r>
        <w:t xml:space="preserve">11.2. </w:t>
      </w:r>
      <w:r w:rsidRPr="002A512D">
        <w:t xml:space="preserve">Komisija nodrošina brīvu un tiešu elektronisku pieeju iepirkuma dokumentiem </w:t>
      </w:r>
      <w:r>
        <w:t>Jēkabpils pilsētas pašvaldības</w:t>
      </w:r>
      <w:r w:rsidRPr="002A512D">
        <w:t xml:space="preserve"> mājas lapā internetā </w:t>
      </w:r>
      <w:hyperlink r:id="rId12" w:history="1">
        <w:r w:rsidRPr="00A57B37">
          <w:rPr>
            <w:rStyle w:val="Hyperlink"/>
          </w:rPr>
          <w:t>https://www.jekabpils.lv/lv/pasvaldiba/oficialie-pazinojumi/iepirkumi</w:t>
        </w:r>
      </w:hyperlink>
      <w:r>
        <w:t xml:space="preserve">, kā arī iespēju ieinteresētajiem piegādātājiem iepazīties uz vietas ar iepirkuma dokumentiem, sākot ar </w:t>
      </w:r>
      <w:r w:rsidRPr="002A512D">
        <w:t>attiecīgās iepirkuma izsludināšanas brīdi.</w:t>
      </w:r>
    </w:p>
    <w:p w:rsidR="004F2A1F" w:rsidRPr="000E69DA" w:rsidRDefault="004F2A1F" w:rsidP="004F2A1F">
      <w:pPr>
        <w:jc w:val="both"/>
      </w:pPr>
      <w:r>
        <w:t xml:space="preserve">11.3. </w:t>
      </w:r>
      <w:r w:rsidRPr="000E69DA">
        <w:t xml:space="preserve">Ja Pasūtītājs izdarījis grozījumus iepirkuma </w:t>
      </w:r>
      <w:r>
        <w:t xml:space="preserve">dokumentos, tas ievieto šo </w:t>
      </w:r>
      <w:r w:rsidRPr="000E69DA">
        <w:t xml:space="preserve">informāciju Pasūtītāja mājas lapā internetā </w:t>
      </w:r>
      <w:hyperlink r:id="rId13" w:history="1">
        <w:r w:rsidRPr="00A57B37">
          <w:rPr>
            <w:rStyle w:val="Hyperlink"/>
          </w:rPr>
          <w:t>https://www.jekabpils.lv/lv/pasvaldiba/oficialie-pazinojumi/iepirkumi</w:t>
        </w:r>
      </w:hyperlink>
      <w:r w:rsidRPr="000E69DA">
        <w:t>, kurā ir pieejami iepirkuma dokumenti, ne vēlāk kā dienu pēc tam</w:t>
      </w:r>
      <w:r>
        <w:t xml:space="preserve">, kad paziņojums </w:t>
      </w:r>
      <w:r w:rsidRPr="00071240">
        <w:t>par izmaiņām vai papildu informācija</w:t>
      </w:r>
      <w:r w:rsidRPr="00633485">
        <w:t xml:space="preserve"> iesniegta</w:t>
      </w:r>
      <w:r w:rsidRPr="000E69DA">
        <w:t xml:space="preserve"> Iepirkumu uz</w:t>
      </w:r>
      <w:r>
        <w:t>raudzības birojam publicēšanai.</w:t>
      </w:r>
    </w:p>
    <w:p w:rsidR="004F2A1F" w:rsidRDefault="004F2A1F" w:rsidP="004F2A1F">
      <w:pPr>
        <w:jc w:val="both"/>
      </w:pPr>
      <w:r>
        <w:t xml:space="preserve">11.4. </w:t>
      </w:r>
      <w:r w:rsidRPr="00390A1C">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w:t>
      </w:r>
      <w:r>
        <w:t>māciju par citu piedāvājumu es</w:t>
      </w:r>
      <w:r w:rsidRPr="00390A1C">
        <w:t>ību. Piedāvājumu vērtēšanas laikā līdz rezultātu paziņošanai Pasūtītājs nesniedz informāciju par vērtēšanas procesu.</w:t>
      </w:r>
    </w:p>
    <w:p w:rsidR="004F2A1F" w:rsidRPr="00071240" w:rsidRDefault="004F2A1F" w:rsidP="004F2A1F">
      <w:pPr>
        <w:jc w:val="both"/>
      </w:pPr>
      <w:r>
        <w:t xml:space="preserve">11.5. </w:t>
      </w:r>
      <w:r w:rsidRPr="00390A1C">
        <w:t>Komisija vērtē Pretendentus un to iesnie</w:t>
      </w:r>
      <w:r>
        <w:t xml:space="preserve">gtos piedāvājumus saskaņā ar </w:t>
      </w:r>
      <w:r w:rsidRPr="00F76D07">
        <w:t xml:space="preserve">Publisko </w:t>
      </w:r>
      <w:r w:rsidRPr="00071240">
        <w:t xml:space="preserve">iepirkumu likumu, iepirkuma dokumentiem, kā arī citiem normatīvajiem aktiem. </w:t>
      </w:r>
    </w:p>
    <w:p w:rsidR="004F2A1F" w:rsidRPr="00071240" w:rsidRDefault="004F2A1F" w:rsidP="004F2A1F">
      <w:pPr>
        <w:jc w:val="both"/>
      </w:pPr>
      <w:r>
        <w:t xml:space="preserve">11.6. </w:t>
      </w:r>
      <w:r w:rsidRPr="00071240">
        <w:t>Ja komisija konstatē, ka piedāvājumā ietvertā vai Pretendenta iesniegtā informācija vai dokuments ir neskaidrs vai nepilnīgs, tā pieprasa, lai Pretendents vai kompetenta institūcija izskaidro vai papildina minēto informāciju vai dokumentu, vai iesniedz trūkstošo dokumentu, nodrošinot vienlīdzīgu attieksmi pret visiem Pretendentiem. Termiņu nepieciešamās informācijas vai dokumenta iesniegšanai nosaka samērīgi ar laiku, kas nepieciešams šādas informācijas vai dokumenta sagatavošanai un iesniegšanai. Ja komisija ir pieprasījusi izskaidrot vai papildināt piedāvājumā ietverto vai Pretendenta iesniegto informāciju, bet Pretendents to nav izdarījis atbilstoši komisijas noteiktajām prasībām, komisija piedāvājumu vērtē pēc tās rīcībā esošās informācijas.</w:t>
      </w:r>
    </w:p>
    <w:p w:rsidR="004F2A1F" w:rsidRPr="00CE7001" w:rsidRDefault="004F2A1F" w:rsidP="004F2A1F">
      <w:pPr>
        <w:pStyle w:val="INESTE"/>
      </w:pPr>
      <w:bookmarkStart w:id="177" w:name="_Toc364340256"/>
      <w:bookmarkStart w:id="178" w:name="_Toc495657594"/>
      <w:bookmarkStart w:id="179" w:name="_Toc506466329"/>
      <w:bookmarkEnd w:id="159"/>
      <w:bookmarkEnd w:id="160"/>
      <w:bookmarkEnd w:id="161"/>
      <w:r w:rsidRPr="004D1F0E">
        <w:rPr>
          <w:bCs/>
          <w:iCs/>
        </w:rPr>
        <w:t>1</w:t>
      </w:r>
      <w:r>
        <w:rPr>
          <w:bCs/>
          <w:iCs/>
        </w:rPr>
        <w:t>2</w:t>
      </w:r>
      <w:r w:rsidRPr="00BD53D9">
        <w:rPr>
          <w:bCs/>
          <w:iCs/>
          <w:lang w:val="lv-LV"/>
        </w:rPr>
        <w:t xml:space="preserve">. </w:t>
      </w:r>
      <w:r w:rsidRPr="00BD53D9">
        <w:rPr>
          <w:lang w:val="lv-LV"/>
        </w:rPr>
        <w:t>Lēmuma pieņemšana, paziņošana un līguma slēgšana</w:t>
      </w:r>
      <w:bookmarkEnd w:id="177"/>
      <w:bookmarkEnd w:id="178"/>
      <w:bookmarkEnd w:id="179"/>
    </w:p>
    <w:p w:rsidR="004F2A1F" w:rsidRPr="00CE7001" w:rsidRDefault="004F2A1F" w:rsidP="004F2A1F">
      <w:pPr>
        <w:jc w:val="both"/>
      </w:pPr>
      <w:r>
        <w:t xml:space="preserve">12.1. </w:t>
      </w:r>
      <w:r w:rsidRPr="00CE7001">
        <w:t xml:space="preserve">Komisija atlasa Pretendentus saskaņā ar izvirzītajām kvalifikācijas prasībām, pārbauda piedāvājumu atbilstību Nolikumā noteiktajām prasībām un izvēlas piedāvājumu saskaņā ar noteikto piedāvājuma izvēles kritēriju (skat. Nolikuma </w:t>
      </w:r>
      <w:r>
        <w:t>8</w:t>
      </w:r>
      <w:r w:rsidRPr="00CE7001">
        <w:t>.</w:t>
      </w:r>
      <w:r>
        <w:t>2</w:t>
      </w:r>
      <w:r w:rsidRPr="00CE7001">
        <w:t xml:space="preserve">.punktu). </w:t>
      </w:r>
    </w:p>
    <w:p w:rsidR="004F2A1F" w:rsidRPr="00CE7001" w:rsidRDefault="004F2A1F" w:rsidP="004F2A1F">
      <w:pPr>
        <w:jc w:val="both"/>
      </w:pPr>
      <w:r>
        <w:t xml:space="preserve">12.2. </w:t>
      </w:r>
      <w:r w:rsidRPr="00CE7001">
        <w:t>Ja Pretendenta piedāvājuma sastāvā iekļautie dokumenti neatbilst Nolikumam pievienotajai Tehniskajai specifikācijai vai citām Nolikuma prasībām, Komisija turpmāk šo piedāvājumu neizskata un izslēdz Pretendentu no turpmākās dalības piedāvājumu izvērtēšanā.</w:t>
      </w:r>
    </w:p>
    <w:p w:rsidR="004F2A1F" w:rsidRDefault="004F2A1F" w:rsidP="004F2A1F">
      <w:pPr>
        <w:jc w:val="both"/>
      </w:pPr>
      <w:r>
        <w:t xml:space="preserve">12.3. </w:t>
      </w:r>
      <w:r w:rsidRPr="00CE7001">
        <w:t>Izraudzītajam Pretendentam jāparaksta un jāiesniedz Pasūtītājam iepirkuma līgums 5 (piecu) darbdienu laikā no brīža, kad tas ir saņēmis no Pasūtītāja uzaicinājumu parakstīt iepirkuma līgumu.</w:t>
      </w:r>
    </w:p>
    <w:p w:rsidR="004F2A1F" w:rsidRPr="00CE7001" w:rsidRDefault="004F2A1F" w:rsidP="004F2A1F">
      <w:pPr>
        <w:jc w:val="both"/>
      </w:pPr>
      <w:r>
        <w:t xml:space="preserve">12.4. </w:t>
      </w:r>
      <w:r w:rsidRPr="00CE7001">
        <w:t xml:space="preserve">Ja Nolikumā noteiktajā termiņā izraudzītais Pretendents atsakās slēgt vai neiesniedz parakstītu iepirkuma līgumu, Komisija ir tiesīga izvēlēties nākamo </w:t>
      </w:r>
      <w:r w:rsidRPr="00A1336B">
        <w:t>s</w:t>
      </w:r>
      <w:r w:rsidRPr="00330858">
        <w:rPr>
          <w:bCs/>
        </w:rPr>
        <w:t>aimnieciski visizdevīgāko piedāvājumu</w:t>
      </w:r>
      <w:r w:rsidRPr="00A1336B">
        <w:t xml:space="preserve">. Ja arī nākamais izraudzītais Pretendents Komisijas noteiktajā termiņā atsakās </w:t>
      </w:r>
      <w:r w:rsidRPr="00CE7001">
        <w:t>slēgt iepirkuma līgumu, Komisija pieņem lēmumu izbeigt iepirkumu, neizvēloties nevienu piedāvājumu.</w:t>
      </w:r>
    </w:p>
    <w:p w:rsidR="004F2A1F" w:rsidRDefault="004F2A1F" w:rsidP="004F2A1F">
      <w:pPr>
        <w:jc w:val="both"/>
      </w:pPr>
      <w:r>
        <w:t xml:space="preserve">12.5. </w:t>
      </w:r>
      <w:r w:rsidRPr="00CE7001">
        <w:t>Iepirkuma līg</w:t>
      </w:r>
      <w:r>
        <w:t>umu slēdz pamatojoties uz Pretendenta piedāvājumu</w:t>
      </w:r>
      <w:r w:rsidRPr="00CE7001">
        <w:t xml:space="preserve"> atbilstoši Nolikuma </w:t>
      </w:r>
      <w:r w:rsidRPr="00A479E0">
        <w:t>8.pielikumam „Iepirkuma</w:t>
      </w:r>
      <w:r>
        <w:t xml:space="preserve"> līguma</w:t>
      </w:r>
      <w:r w:rsidRPr="00CE7001">
        <w:t xml:space="preserve"> projekts”. Līgumam pievieno izraudzītā Pretendenta </w:t>
      </w:r>
      <w:r w:rsidRPr="00CE7001">
        <w:lastRenderedPageBreak/>
        <w:t>piedāvājumā nosauktos datus par personālu un apakšuzņēmējiem, kā arī to iepirkuma laikā veikto saraksti ar Pretendentu, kas ir svarīga līguma izpildei</w:t>
      </w:r>
      <w:r>
        <w:t>.</w:t>
      </w:r>
    </w:p>
    <w:p w:rsidR="004F2A1F" w:rsidRPr="00A86FD0" w:rsidRDefault="004F2A1F" w:rsidP="004F2A1F">
      <w:pPr>
        <w:pStyle w:val="INESTE"/>
      </w:pPr>
      <w:r>
        <w:br w:type="page"/>
      </w:r>
      <w:bookmarkStart w:id="180" w:name="_Toc223763543"/>
      <w:bookmarkStart w:id="181" w:name="_Toc223763696"/>
      <w:bookmarkStart w:id="182" w:name="_Toc223763769"/>
      <w:bookmarkStart w:id="183" w:name="_Toc223764110"/>
      <w:bookmarkStart w:id="184" w:name="_Toc223764486"/>
      <w:bookmarkStart w:id="185" w:name="_Toc223765211"/>
      <w:bookmarkStart w:id="186" w:name="_Toc223765297"/>
      <w:bookmarkStart w:id="187" w:name="_Toc223765376"/>
      <w:bookmarkStart w:id="188" w:name="_Toc223765435"/>
      <w:bookmarkStart w:id="189" w:name="_Toc223765489"/>
      <w:bookmarkStart w:id="190" w:name="_Toc223765627"/>
      <w:bookmarkStart w:id="191" w:name="_Toc223765766"/>
      <w:bookmarkStart w:id="192" w:name="_Toc504135561"/>
      <w:bookmarkStart w:id="193" w:name="_Toc506466330"/>
      <w:bookmarkStart w:id="194" w:name="_Toc58053991"/>
      <w:r>
        <w:lastRenderedPageBreak/>
        <w:t>NOLIKUMA PIELIKUMI</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4F2A1F" w:rsidRPr="000C1DD0" w:rsidRDefault="004F2A1F" w:rsidP="004F2A1F">
      <w:pPr>
        <w:tabs>
          <w:tab w:val="left" w:pos="7200"/>
        </w:tabs>
        <w:jc w:val="right"/>
      </w:pPr>
      <w:bookmarkStart w:id="195" w:name="_Toc223763548"/>
      <w:bookmarkStart w:id="196" w:name="_Toc223763701"/>
      <w:bookmarkStart w:id="197" w:name="_Toc223763774"/>
      <w:bookmarkStart w:id="198" w:name="_Toc223764115"/>
      <w:bookmarkStart w:id="199" w:name="_Toc223764491"/>
      <w:bookmarkStart w:id="200" w:name="_Toc223765216"/>
      <w:bookmarkStart w:id="201" w:name="_Toc223765302"/>
      <w:bookmarkStart w:id="202" w:name="_Toc223765381"/>
      <w:bookmarkStart w:id="203" w:name="_Toc223765440"/>
      <w:bookmarkStart w:id="204" w:name="_Toc223765494"/>
      <w:bookmarkStart w:id="205" w:name="_Toc223765632"/>
      <w:bookmarkStart w:id="206" w:name="_Toc223765771"/>
      <w:bookmarkStart w:id="207" w:name="_Toc482104131"/>
      <w:bookmarkEnd w:id="194"/>
      <w:r w:rsidRPr="000C1DD0">
        <w:t>1.pielikums</w:t>
      </w:r>
    </w:p>
    <w:p w:rsidR="004F2A1F" w:rsidRPr="000C1DD0" w:rsidRDefault="004F2A1F" w:rsidP="004F2A1F">
      <w:pPr>
        <w:jc w:val="right"/>
      </w:pPr>
    </w:p>
    <w:p w:rsidR="004F2A1F" w:rsidRPr="00633D99" w:rsidRDefault="004F2A1F" w:rsidP="004F2A1F">
      <w:pPr>
        <w:jc w:val="center"/>
      </w:pPr>
      <w:r w:rsidRPr="000C1DD0">
        <w:rPr>
          <w:b/>
        </w:rPr>
        <w:t>Iepirkuma identifikācijas Nr.</w:t>
      </w:r>
      <w:r w:rsidRPr="005D3B4F">
        <w:t xml:space="preserve"> </w:t>
      </w:r>
      <w:bookmarkStart w:id="208" w:name="_Hlk505853099"/>
      <w:r w:rsidRPr="00633D99">
        <w:t>JPP 2018/</w:t>
      </w:r>
      <w:bookmarkEnd w:id="208"/>
      <w:r w:rsidR="00602D60">
        <w:t>14</w:t>
      </w:r>
    </w:p>
    <w:p w:rsidR="004F2A1F" w:rsidRPr="000C1DD0" w:rsidRDefault="004F2A1F" w:rsidP="004F2A1F">
      <w:pPr>
        <w:jc w:val="center"/>
        <w:rPr>
          <w:b/>
        </w:rPr>
      </w:pPr>
    </w:p>
    <w:p w:rsidR="004F2A1F" w:rsidRPr="000C1DD0" w:rsidRDefault="004F2A1F" w:rsidP="004F2A1F">
      <w:pPr>
        <w:ind w:left="540" w:hanging="540"/>
        <w:jc w:val="center"/>
        <w:rPr>
          <w:b/>
        </w:rPr>
      </w:pPr>
    </w:p>
    <w:p w:rsidR="004F2A1F" w:rsidRPr="000C1DD0" w:rsidRDefault="004F2A1F" w:rsidP="004F2A1F">
      <w:pPr>
        <w:ind w:left="540" w:hanging="540"/>
        <w:jc w:val="center"/>
        <w:rPr>
          <w:b/>
        </w:rPr>
      </w:pPr>
      <w:r w:rsidRPr="000C1DD0">
        <w:rPr>
          <w:b/>
        </w:rPr>
        <w:t>PIETEIKUMS</w:t>
      </w:r>
    </w:p>
    <w:p w:rsidR="004F2A1F" w:rsidRPr="000C1DD0" w:rsidRDefault="004F2A1F" w:rsidP="004F2A1F">
      <w:pPr>
        <w:rPr>
          <w:b/>
        </w:rPr>
      </w:pPr>
    </w:p>
    <w:p w:rsidR="004F2A1F" w:rsidRPr="000C1DD0" w:rsidRDefault="004F2A1F" w:rsidP="004F2A1F">
      <w:pPr>
        <w:ind w:left="540" w:hanging="540"/>
      </w:pPr>
      <w:r w:rsidRPr="000C1DD0">
        <w:t>Pretendents __________________________________________________________________</w:t>
      </w:r>
    </w:p>
    <w:p w:rsidR="004F2A1F" w:rsidRPr="000C1DD0" w:rsidRDefault="004F2A1F" w:rsidP="004F2A1F">
      <w:pPr>
        <w:tabs>
          <w:tab w:val="left" w:pos="0"/>
        </w:tabs>
        <w:jc w:val="center"/>
        <w:rPr>
          <w:i/>
        </w:rPr>
      </w:pPr>
      <w:r w:rsidRPr="000C1DD0">
        <w:rPr>
          <w:i/>
        </w:rPr>
        <w:t>pretendenta nosaukums</w:t>
      </w:r>
    </w:p>
    <w:p w:rsidR="004F2A1F" w:rsidRPr="000C1DD0" w:rsidRDefault="004F2A1F" w:rsidP="004F2A1F">
      <w:pPr>
        <w:tabs>
          <w:tab w:val="left" w:pos="0"/>
          <w:tab w:val="left" w:pos="360"/>
        </w:tabs>
      </w:pPr>
    </w:p>
    <w:p w:rsidR="004F2A1F" w:rsidRPr="000C1DD0" w:rsidRDefault="004F2A1F" w:rsidP="004F2A1F">
      <w:pPr>
        <w:tabs>
          <w:tab w:val="left" w:pos="0"/>
          <w:tab w:val="left" w:pos="360"/>
        </w:tabs>
      </w:pPr>
    </w:p>
    <w:p w:rsidR="004F2A1F" w:rsidRPr="000C1DD0" w:rsidRDefault="004F2A1F" w:rsidP="004F2A1F">
      <w:pPr>
        <w:pBdr>
          <w:top w:val="single" w:sz="4" w:space="1" w:color="000000"/>
        </w:pBdr>
        <w:tabs>
          <w:tab w:val="left" w:pos="0"/>
          <w:tab w:val="left" w:pos="360"/>
        </w:tabs>
        <w:jc w:val="center"/>
        <w:rPr>
          <w:i/>
        </w:rPr>
      </w:pPr>
      <w:r w:rsidRPr="000C1DD0">
        <w:rPr>
          <w:i/>
        </w:rPr>
        <w:t>pretendenta adrese</w:t>
      </w:r>
    </w:p>
    <w:p w:rsidR="004F2A1F" w:rsidRPr="000C1DD0" w:rsidRDefault="004F2A1F" w:rsidP="004F2A1F">
      <w:pPr>
        <w:pBdr>
          <w:top w:val="single" w:sz="4" w:space="1" w:color="000000"/>
        </w:pBdr>
        <w:tabs>
          <w:tab w:val="left" w:pos="0"/>
          <w:tab w:val="left" w:pos="360"/>
        </w:tabs>
      </w:pPr>
    </w:p>
    <w:p w:rsidR="004F2A1F" w:rsidRPr="000C1DD0" w:rsidRDefault="004F2A1F" w:rsidP="004F2A1F">
      <w:pPr>
        <w:tabs>
          <w:tab w:val="left" w:pos="0"/>
        </w:tabs>
        <w:jc w:val="both"/>
      </w:pPr>
      <w:r w:rsidRPr="000C1DD0">
        <w:t>____________________________________________________________________________</w:t>
      </w:r>
    </w:p>
    <w:p w:rsidR="004F2A1F" w:rsidRPr="000C1DD0" w:rsidRDefault="004F2A1F" w:rsidP="004F2A1F">
      <w:pPr>
        <w:tabs>
          <w:tab w:val="left" w:pos="0"/>
        </w:tabs>
        <w:jc w:val="center"/>
        <w:rPr>
          <w:i/>
        </w:rPr>
      </w:pPr>
      <w:r w:rsidRPr="000C1DD0">
        <w:rPr>
          <w:i/>
        </w:rPr>
        <w:t>reģistrācijas Nr.</w:t>
      </w:r>
    </w:p>
    <w:p w:rsidR="004F2A1F" w:rsidRPr="000C1DD0" w:rsidRDefault="004F2A1F" w:rsidP="004F2A1F">
      <w:pPr>
        <w:tabs>
          <w:tab w:val="left" w:pos="0"/>
        </w:tabs>
      </w:pPr>
    </w:p>
    <w:p w:rsidR="004F2A1F" w:rsidRPr="000C1DD0" w:rsidRDefault="004F2A1F" w:rsidP="004F2A1F">
      <w:pPr>
        <w:pStyle w:val="Header"/>
        <w:tabs>
          <w:tab w:val="left" w:pos="0"/>
        </w:tabs>
      </w:pPr>
    </w:p>
    <w:p w:rsidR="004F2A1F" w:rsidRPr="000C1DD0" w:rsidRDefault="004F2A1F" w:rsidP="004F2A1F">
      <w:pPr>
        <w:pStyle w:val="Header"/>
        <w:pBdr>
          <w:top w:val="single" w:sz="4" w:space="0" w:color="000000"/>
        </w:pBdr>
        <w:tabs>
          <w:tab w:val="left" w:pos="0"/>
          <w:tab w:val="left" w:pos="8364"/>
        </w:tabs>
        <w:jc w:val="center"/>
        <w:rPr>
          <w:i/>
        </w:rPr>
      </w:pPr>
      <w:r w:rsidRPr="000C1DD0">
        <w:rPr>
          <w:i/>
        </w:rPr>
        <w:t>vadītāja vai pilnvarotās personas amats, vārds un uzvārds</w:t>
      </w:r>
    </w:p>
    <w:p w:rsidR="004F2A1F" w:rsidRPr="000C1DD0" w:rsidRDefault="004F2A1F" w:rsidP="004F2A1F">
      <w:pPr>
        <w:jc w:val="center"/>
        <w:rPr>
          <w:b/>
        </w:rPr>
      </w:pPr>
    </w:p>
    <w:p w:rsidR="004F2A1F" w:rsidRPr="000C1DD0" w:rsidRDefault="004F2A1F" w:rsidP="004F2A1F">
      <w:pPr>
        <w:jc w:val="both"/>
      </w:pPr>
      <w:r w:rsidRPr="000C1DD0">
        <w:t>Iepazinušies ar iepirkuma nolikumu, mēs, apakšā parakstījušies, piedāvājam veikt būvdarbus saskaņā ar iepirkuma „</w:t>
      </w:r>
      <w:r>
        <w:t>Jēkabpils pilsētas stadiona skrejceļa remonts Brīvības ielā 289, Jēkabpilī</w:t>
      </w:r>
      <w:r w:rsidRPr="000C1DD0">
        <w:t>”, identifikācijas Nr.</w:t>
      </w:r>
      <w:r w:rsidRPr="00137C51">
        <w:t xml:space="preserve"> </w:t>
      </w:r>
      <w:r w:rsidRPr="00633D99">
        <w:t>JPP 2018/</w:t>
      </w:r>
      <w:r w:rsidR="00602D60">
        <w:t>14</w:t>
      </w:r>
      <w:r w:rsidR="00574A86">
        <w:t>,</w:t>
      </w:r>
      <w:r w:rsidRPr="00633D99">
        <w:rPr>
          <w:i/>
        </w:rPr>
        <w:t xml:space="preserve"> </w:t>
      </w:r>
      <w:r w:rsidRPr="000C1DD0">
        <w:t>dokumentu prasībām un piekrītot visiem iepirkuma noteikumiem par līgumcenu:</w:t>
      </w:r>
    </w:p>
    <w:p w:rsidR="004F2A1F" w:rsidRPr="000C1DD0" w:rsidRDefault="004F2A1F" w:rsidP="004F2A1F">
      <w:pPr>
        <w:jc w:val="both"/>
        <w:rPr>
          <w:b/>
        </w:rPr>
      </w:pPr>
    </w:p>
    <w:p w:rsidR="004F2A1F" w:rsidRPr="000C1DD0" w:rsidRDefault="004F2A1F" w:rsidP="004F2A1F">
      <w:pPr>
        <w:pStyle w:val="Default"/>
        <w:rPr>
          <w:color w:val="auto"/>
          <w:sz w:val="23"/>
          <w:szCs w:val="23"/>
        </w:rPr>
      </w:pPr>
      <w:r w:rsidRPr="000C1DD0">
        <w:rPr>
          <w:color w:val="auto"/>
          <w:sz w:val="23"/>
          <w:szCs w:val="23"/>
        </w:rPr>
        <w:t xml:space="preserve">________________________________________________________________________________ </w:t>
      </w:r>
    </w:p>
    <w:p w:rsidR="004F2A1F" w:rsidRPr="000C1DD0" w:rsidRDefault="004F2A1F" w:rsidP="004F2A1F">
      <w:pPr>
        <w:pStyle w:val="WW-Default"/>
        <w:jc w:val="center"/>
        <w:rPr>
          <w:rFonts w:ascii="Times New Roman" w:hAnsi="Times New Roman" w:cs="Times New Roman"/>
          <w:color w:val="auto"/>
        </w:rPr>
      </w:pPr>
      <w:r w:rsidRPr="000C1DD0">
        <w:rPr>
          <w:rFonts w:ascii="Times New Roman" w:hAnsi="Times New Roman" w:cs="Times New Roman"/>
          <w:i/>
          <w:iCs/>
          <w:color w:val="auto"/>
        </w:rPr>
        <w:t>(summa EUR bez PVN cipariem, vārdiem)</w:t>
      </w:r>
    </w:p>
    <w:p w:rsidR="004F2A1F" w:rsidRPr="000C1DD0" w:rsidRDefault="004F2A1F" w:rsidP="004F2A1F">
      <w:pPr>
        <w:pStyle w:val="WW-Default"/>
        <w:jc w:val="both"/>
        <w:rPr>
          <w:rFonts w:ascii="Times New Roman" w:hAnsi="Times New Roman" w:cs="Times New Roman"/>
          <w:color w:val="auto"/>
        </w:rPr>
      </w:pPr>
    </w:p>
    <w:p w:rsidR="004F2A1F" w:rsidRPr="000C1DD0" w:rsidRDefault="004F2A1F" w:rsidP="004F2A1F">
      <w:pPr>
        <w:jc w:val="both"/>
      </w:pPr>
      <w:r w:rsidRPr="000C1DD0">
        <w:t>Ar šī pieteikuma iesniegšanu:</w:t>
      </w:r>
    </w:p>
    <w:p w:rsidR="004F2A1F" w:rsidRPr="00137C51" w:rsidRDefault="004F2A1F" w:rsidP="004F2A1F">
      <w:pPr>
        <w:numPr>
          <w:ilvl w:val="0"/>
          <w:numId w:val="9"/>
        </w:numPr>
        <w:suppressAutoHyphens/>
        <w:jc w:val="both"/>
      </w:pPr>
      <w:r w:rsidRPr="00137C51">
        <w:t>apņemamies ievērot visas iepirkuma prasības;</w:t>
      </w:r>
    </w:p>
    <w:p w:rsidR="004F2A1F" w:rsidRPr="00137C51" w:rsidRDefault="004F2A1F" w:rsidP="004F2A1F">
      <w:pPr>
        <w:numPr>
          <w:ilvl w:val="0"/>
          <w:numId w:val="9"/>
        </w:numPr>
        <w:suppressAutoHyphens/>
        <w:jc w:val="both"/>
      </w:pPr>
      <w:r w:rsidRPr="00137C51">
        <w:t>apstiprinām, ka esam pilnībā iepazinušies ar iepirkuma dokumentiem un šajā piedāvājuma līgumcenā pilnībā iekļāvuši visas paredzētās izmaksas, un mums nav nekādu neskaidrību un pretenziju tagad, kā arī atsakāmies tādas celt visā iepirkuma līguma darbības laikā;</w:t>
      </w:r>
    </w:p>
    <w:p w:rsidR="004F2A1F" w:rsidRPr="00137C51" w:rsidRDefault="004F2A1F" w:rsidP="004F2A1F">
      <w:pPr>
        <w:pStyle w:val="Default"/>
        <w:numPr>
          <w:ilvl w:val="0"/>
          <w:numId w:val="9"/>
        </w:numPr>
        <w:rPr>
          <w:color w:val="auto"/>
        </w:rPr>
      </w:pPr>
      <w:r w:rsidRPr="00137C51">
        <w:rPr>
          <w:color w:val="auto"/>
        </w:rPr>
        <w:t xml:space="preserve">apliecinām, ka visas piedāvājumā sniegtās ziņas ir patiesas. </w:t>
      </w:r>
    </w:p>
    <w:p w:rsidR="004F2A1F" w:rsidRPr="000C1DD0" w:rsidRDefault="004F2A1F" w:rsidP="004F2A1F">
      <w:pPr>
        <w:tabs>
          <w:tab w:val="left" w:pos="0"/>
        </w:tabs>
        <w:ind w:firstLine="2160"/>
        <w:jc w:val="right"/>
        <w:rPr>
          <w:spacing w:val="-2"/>
        </w:rPr>
      </w:pPr>
    </w:p>
    <w:p w:rsidR="004F2A1F" w:rsidRPr="000C1DD0" w:rsidRDefault="004F2A1F" w:rsidP="004F2A1F"/>
    <w:p w:rsidR="004F2A1F" w:rsidRPr="000C1DD0" w:rsidRDefault="004F2A1F" w:rsidP="004F2A1F">
      <w:pPr>
        <w:tabs>
          <w:tab w:val="left" w:pos="0"/>
        </w:tabs>
        <w:ind w:firstLine="2160"/>
        <w:jc w:val="right"/>
        <w:rPr>
          <w:spacing w:val="-2"/>
        </w:rPr>
      </w:pPr>
    </w:p>
    <w:p w:rsidR="004F2A1F" w:rsidRPr="000C1DD0" w:rsidRDefault="004F2A1F" w:rsidP="004F2A1F">
      <w:pPr>
        <w:tabs>
          <w:tab w:val="left" w:pos="0"/>
        </w:tabs>
        <w:ind w:firstLine="2160"/>
        <w:jc w:val="right"/>
        <w:rPr>
          <w:spacing w:val="-2"/>
        </w:rPr>
      </w:pPr>
    </w:p>
    <w:p w:rsidR="004F2A1F" w:rsidRPr="000C1DD0" w:rsidRDefault="004F2A1F" w:rsidP="004F2A1F">
      <w:pPr>
        <w:jc w:val="right"/>
      </w:pPr>
      <w:r w:rsidRPr="000C1DD0">
        <w:t>____________________________________________</w:t>
      </w:r>
    </w:p>
    <w:p w:rsidR="004F2A1F" w:rsidRPr="000C1DD0" w:rsidRDefault="004F2A1F" w:rsidP="004F2A1F">
      <w:pPr>
        <w:tabs>
          <w:tab w:val="left" w:pos="0"/>
        </w:tabs>
        <w:ind w:firstLine="2160"/>
        <w:jc w:val="right"/>
        <w:rPr>
          <w:i/>
        </w:rPr>
      </w:pPr>
      <w:r w:rsidRPr="000C1DD0">
        <w:rPr>
          <w:i/>
        </w:rPr>
        <w:t>Pretendenta vadītāja vai pilnvarotās personas paraksts,</w:t>
      </w:r>
    </w:p>
    <w:p w:rsidR="004F2A1F" w:rsidRPr="000C1DD0" w:rsidRDefault="004F2A1F" w:rsidP="004F2A1F">
      <w:pPr>
        <w:tabs>
          <w:tab w:val="left" w:pos="0"/>
        </w:tabs>
        <w:ind w:firstLine="2160"/>
        <w:jc w:val="right"/>
      </w:pPr>
      <w:r w:rsidRPr="000C1DD0">
        <w:rPr>
          <w:i/>
        </w:rPr>
        <w:t>tā atšifrējums</w:t>
      </w:r>
    </w:p>
    <w:p w:rsidR="004F2A1F" w:rsidRPr="000C1DD0" w:rsidRDefault="004F2A1F" w:rsidP="004F2A1F">
      <w:pPr>
        <w:tabs>
          <w:tab w:val="left" w:pos="0"/>
        </w:tabs>
        <w:jc w:val="right"/>
      </w:pPr>
      <w:r w:rsidRPr="000C1DD0">
        <w:br w:type="page"/>
      </w:r>
      <w:r w:rsidRPr="000C1DD0">
        <w:lastRenderedPageBreak/>
        <w:t>2.pielikums</w:t>
      </w:r>
    </w:p>
    <w:p w:rsidR="004F2A1F" w:rsidRPr="000C1DD0" w:rsidRDefault="004F2A1F" w:rsidP="004F2A1F">
      <w:pPr>
        <w:tabs>
          <w:tab w:val="left" w:pos="0"/>
        </w:tabs>
      </w:pPr>
    </w:p>
    <w:p w:rsidR="004F2A1F" w:rsidRPr="000C1DD0" w:rsidRDefault="004F2A1F" w:rsidP="004F2A1F">
      <w:pPr>
        <w:jc w:val="center"/>
        <w:rPr>
          <w:b/>
        </w:rPr>
      </w:pPr>
      <w:r w:rsidRPr="000C1DD0">
        <w:rPr>
          <w:b/>
        </w:rPr>
        <w:t>Vispārēja informācija par pretendentu</w:t>
      </w:r>
    </w:p>
    <w:p w:rsidR="004F2A1F" w:rsidRPr="000C1DD0" w:rsidRDefault="004F2A1F" w:rsidP="004F2A1F">
      <w:pPr>
        <w:jc w:val="both"/>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678"/>
        <w:gridCol w:w="4111"/>
      </w:tblGrid>
      <w:tr w:rsidR="004F2A1F" w:rsidRPr="000C1DD0" w:rsidTr="004F2A1F">
        <w:tc>
          <w:tcPr>
            <w:tcW w:w="709" w:type="dxa"/>
          </w:tcPr>
          <w:p w:rsidR="004F2A1F" w:rsidRPr="000C1DD0" w:rsidRDefault="004F2A1F" w:rsidP="004F2A1F">
            <w:r w:rsidRPr="000C1DD0">
              <w:t>1.</w:t>
            </w:r>
          </w:p>
        </w:tc>
        <w:tc>
          <w:tcPr>
            <w:tcW w:w="4678" w:type="dxa"/>
          </w:tcPr>
          <w:p w:rsidR="004F2A1F" w:rsidRPr="000C1DD0" w:rsidRDefault="004F2A1F" w:rsidP="004F2A1F">
            <w:r w:rsidRPr="000C1DD0">
              <w:t>Nosaukums, reģ.Nr. (fiziskai personai Vārds Uzvārds, personas kods)</w:t>
            </w:r>
          </w:p>
        </w:tc>
        <w:tc>
          <w:tcPr>
            <w:tcW w:w="4111" w:type="dxa"/>
          </w:tcPr>
          <w:p w:rsidR="004F2A1F" w:rsidRPr="000C1DD0" w:rsidRDefault="004F2A1F" w:rsidP="004F2A1F"/>
        </w:tc>
      </w:tr>
      <w:tr w:rsidR="004F2A1F" w:rsidRPr="000C1DD0" w:rsidTr="004F2A1F">
        <w:tc>
          <w:tcPr>
            <w:tcW w:w="709" w:type="dxa"/>
          </w:tcPr>
          <w:p w:rsidR="004F2A1F" w:rsidRPr="000C1DD0" w:rsidRDefault="004F2A1F" w:rsidP="004F2A1F">
            <w:r w:rsidRPr="000C1DD0">
              <w:t>2.</w:t>
            </w:r>
          </w:p>
        </w:tc>
        <w:tc>
          <w:tcPr>
            <w:tcW w:w="4678" w:type="dxa"/>
          </w:tcPr>
          <w:p w:rsidR="004F2A1F" w:rsidRPr="000C1DD0" w:rsidRDefault="004F2A1F" w:rsidP="004F2A1F">
            <w:r w:rsidRPr="000C1DD0">
              <w:t>Norāde par mazo* vai vidējo** uzņēmumu</w:t>
            </w:r>
          </w:p>
        </w:tc>
        <w:tc>
          <w:tcPr>
            <w:tcW w:w="4111" w:type="dxa"/>
          </w:tcPr>
          <w:p w:rsidR="004F2A1F" w:rsidRPr="000C1DD0" w:rsidRDefault="004F2A1F" w:rsidP="004F2A1F"/>
        </w:tc>
      </w:tr>
      <w:tr w:rsidR="004F2A1F" w:rsidRPr="000C1DD0" w:rsidTr="004F2A1F">
        <w:tc>
          <w:tcPr>
            <w:tcW w:w="709" w:type="dxa"/>
          </w:tcPr>
          <w:p w:rsidR="004F2A1F" w:rsidRPr="000C1DD0" w:rsidRDefault="004F2A1F" w:rsidP="004F2A1F">
            <w:r w:rsidRPr="000C1DD0">
              <w:t>3.</w:t>
            </w:r>
          </w:p>
        </w:tc>
        <w:tc>
          <w:tcPr>
            <w:tcW w:w="4678" w:type="dxa"/>
          </w:tcPr>
          <w:p w:rsidR="004F2A1F" w:rsidRPr="000C1DD0" w:rsidRDefault="004F2A1F" w:rsidP="004F2A1F">
            <w:r w:rsidRPr="000C1DD0">
              <w:t>Adrese (juridiskā un biroja):</w:t>
            </w:r>
          </w:p>
        </w:tc>
        <w:tc>
          <w:tcPr>
            <w:tcW w:w="4111" w:type="dxa"/>
          </w:tcPr>
          <w:p w:rsidR="004F2A1F" w:rsidRPr="000C1DD0" w:rsidRDefault="004F2A1F" w:rsidP="004F2A1F"/>
        </w:tc>
      </w:tr>
      <w:tr w:rsidR="004F2A1F" w:rsidRPr="000C1DD0" w:rsidTr="004F2A1F">
        <w:tc>
          <w:tcPr>
            <w:tcW w:w="709" w:type="dxa"/>
          </w:tcPr>
          <w:p w:rsidR="004F2A1F" w:rsidRPr="000C1DD0" w:rsidRDefault="004F2A1F" w:rsidP="004F2A1F">
            <w:r w:rsidRPr="000C1DD0">
              <w:t>4.</w:t>
            </w:r>
          </w:p>
        </w:tc>
        <w:tc>
          <w:tcPr>
            <w:tcW w:w="4678" w:type="dxa"/>
          </w:tcPr>
          <w:p w:rsidR="004F2A1F" w:rsidRPr="000C1DD0" w:rsidRDefault="004F2A1F" w:rsidP="004F2A1F">
            <w:r w:rsidRPr="000C1DD0">
              <w:t>Kontaktpersona (amats, vārds, uzvārds):</w:t>
            </w:r>
          </w:p>
        </w:tc>
        <w:tc>
          <w:tcPr>
            <w:tcW w:w="4111" w:type="dxa"/>
          </w:tcPr>
          <w:p w:rsidR="004F2A1F" w:rsidRPr="000C1DD0" w:rsidRDefault="004F2A1F" w:rsidP="004F2A1F"/>
        </w:tc>
      </w:tr>
      <w:tr w:rsidR="004F2A1F" w:rsidRPr="000C1DD0" w:rsidTr="004F2A1F">
        <w:tc>
          <w:tcPr>
            <w:tcW w:w="709" w:type="dxa"/>
          </w:tcPr>
          <w:p w:rsidR="004F2A1F" w:rsidRPr="000C1DD0" w:rsidRDefault="004F2A1F" w:rsidP="004F2A1F">
            <w:r w:rsidRPr="000C1DD0">
              <w:t>5.</w:t>
            </w:r>
          </w:p>
        </w:tc>
        <w:tc>
          <w:tcPr>
            <w:tcW w:w="4678" w:type="dxa"/>
          </w:tcPr>
          <w:p w:rsidR="004F2A1F" w:rsidRPr="000C1DD0" w:rsidRDefault="004F2A1F" w:rsidP="004F2A1F">
            <w:r w:rsidRPr="000C1DD0">
              <w:t>Telefons:</w:t>
            </w:r>
          </w:p>
        </w:tc>
        <w:tc>
          <w:tcPr>
            <w:tcW w:w="4111" w:type="dxa"/>
          </w:tcPr>
          <w:p w:rsidR="004F2A1F" w:rsidRPr="000C1DD0" w:rsidRDefault="004F2A1F" w:rsidP="004F2A1F"/>
        </w:tc>
      </w:tr>
      <w:tr w:rsidR="004F2A1F" w:rsidRPr="000C1DD0" w:rsidTr="004F2A1F">
        <w:tc>
          <w:tcPr>
            <w:tcW w:w="709" w:type="dxa"/>
          </w:tcPr>
          <w:p w:rsidR="004F2A1F" w:rsidRPr="000C1DD0" w:rsidRDefault="004F2A1F" w:rsidP="004F2A1F">
            <w:r w:rsidRPr="000C1DD0">
              <w:t>6.</w:t>
            </w:r>
          </w:p>
        </w:tc>
        <w:tc>
          <w:tcPr>
            <w:tcW w:w="4678" w:type="dxa"/>
          </w:tcPr>
          <w:p w:rsidR="004F2A1F" w:rsidRPr="000C1DD0" w:rsidRDefault="004F2A1F" w:rsidP="004F2A1F">
            <w:r w:rsidRPr="000C1DD0">
              <w:t>Fakss:</w:t>
            </w:r>
          </w:p>
        </w:tc>
        <w:tc>
          <w:tcPr>
            <w:tcW w:w="4111" w:type="dxa"/>
          </w:tcPr>
          <w:p w:rsidR="004F2A1F" w:rsidRPr="000C1DD0" w:rsidRDefault="004F2A1F" w:rsidP="004F2A1F"/>
        </w:tc>
      </w:tr>
      <w:tr w:rsidR="004F2A1F" w:rsidRPr="000C1DD0" w:rsidTr="004F2A1F">
        <w:tc>
          <w:tcPr>
            <w:tcW w:w="709" w:type="dxa"/>
          </w:tcPr>
          <w:p w:rsidR="004F2A1F" w:rsidRPr="000C1DD0" w:rsidRDefault="004F2A1F" w:rsidP="004F2A1F">
            <w:r w:rsidRPr="000C1DD0">
              <w:t>7.</w:t>
            </w:r>
          </w:p>
        </w:tc>
        <w:tc>
          <w:tcPr>
            <w:tcW w:w="4678" w:type="dxa"/>
          </w:tcPr>
          <w:p w:rsidR="004F2A1F" w:rsidRPr="000C1DD0" w:rsidRDefault="004F2A1F" w:rsidP="004F2A1F">
            <w:r w:rsidRPr="000C1DD0">
              <w:t>E-pasts:</w:t>
            </w:r>
          </w:p>
        </w:tc>
        <w:tc>
          <w:tcPr>
            <w:tcW w:w="4111" w:type="dxa"/>
          </w:tcPr>
          <w:p w:rsidR="004F2A1F" w:rsidRPr="000C1DD0" w:rsidRDefault="004F2A1F" w:rsidP="004F2A1F"/>
        </w:tc>
      </w:tr>
      <w:tr w:rsidR="004F2A1F" w:rsidRPr="000C1DD0" w:rsidTr="004F2A1F">
        <w:tc>
          <w:tcPr>
            <w:tcW w:w="709" w:type="dxa"/>
            <w:vMerge w:val="restart"/>
          </w:tcPr>
          <w:p w:rsidR="004F2A1F" w:rsidRPr="000C1DD0" w:rsidRDefault="004F2A1F" w:rsidP="004F2A1F">
            <w:r>
              <w:t>8</w:t>
            </w:r>
            <w:r w:rsidRPr="000C1DD0">
              <w:t>.</w:t>
            </w:r>
          </w:p>
        </w:tc>
        <w:tc>
          <w:tcPr>
            <w:tcW w:w="8789" w:type="dxa"/>
            <w:gridSpan w:val="2"/>
          </w:tcPr>
          <w:p w:rsidR="004F2A1F" w:rsidRPr="000C1DD0" w:rsidRDefault="004F2A1F" w:rsidP="004F2A1F">
            <w:r w:rsidRPr="000C1DD0">
              <w:t>Finanšu rekvizīti:</w:t>
            </w:r>
          </w:p>
        </w:tc>
      </w:tr>
      <w:tr w:rsidR="004F2A1F" w:rsidRPr="000C1DD0" w:rsidTr="004F2A1F">
        <w:tc>
          <w:tcPr>
            <w:tcW w:w="709" w:type="dxa"/>
            <w:vMerge/>
          </w:tcPr>
          <w:p w:rsidR="004F2A1F" w:rsidRPr="000C1DD0" w:rsidRDefault="004F2A1F" w:rsidP="004F2A1F"/>
        </w:tc>
        <w:tc>
          <w:tcPr>
            <w:tcW w:w="4678" w:type="dxa"/>
          </w:tcPr>
          <w:p w:rsidR="004F2A1F" w:rsidRPr="000C1DD0" w:rsidRDefault="004F2A1F" w:rsidP="004F2A1F">
            <w:pPr>
              <w:jc w:val="right"/>
            </w:pPr>
            <w:r w:rsidRPr="000C1DD0">
              <w:t>Bankas nosaukums:</w:t>
            </w:r>
          </w:p>
        </w:tc>
        <w:tc>
          <w:tcPr>
            <w:tcW w:w="4111" w:type="dxa"/>
          </w:tcPr>
          <w:p w:rsidR="004F2A1F" w:rsidRPr="000C1DD0" w:rsidRDefault="004F2A1F" w:rsidP="004F2A1F"/>
        </w:tc>
      </w:tr>
      <w:tr w:rsidR="004F2A1F" w:rsidRPr="000C1DD0" w:rsidTr="004F2A1F">
        <w:tc>
          <w:tcPr>
            <w:tcW w:w="709" w:type="dxa"/>
            <w:vMerge/>
          </w:tcPr>
          <w:p w:rsidR="004F2A1F" w:rsidRPr="000C1DD0" w:rsidRDefault="004F2A1F" w:rsidP="004F2A1F"/>
        </w:tc>
        <w:tc>
          <w:tcPr>
            <w:tcW w:w="4678" w:type="dxa"/>
          </w:tcPr>
          <w:p w:rsidR="004F2A1F" w:rsidRPr="000C1DD0" w:rsidRDefault="004F2A1F" w:rsidP="004F2A1F">
            <w:pPr>
              <w:jc w:val="right"/>
            </w:pPr>
            <w:r w:rsidRPr="000C1DD0">
              <w:t>Bankas kods:</w:t>
            </w:r>
          </w:p>
        </w:tc>
        <w:tc>
          <w:tcPr>
            <w:tcW w:w="4111" w:type="dxa"/>
          </w:tcPr>
          <w:p w:rsidR="004F2A1F" w:rsidRPr="000C1DD0" w:rsidRDefault="004F2A1F" w:rsidP="004F2A1F"/>
        </w:tc>
      </w:tr>
      <w:tr w:rsidR="004F2A1F" w:rsidRPr="000C1DD0" w:rsidTr="004F2A1F">
        <w:tc>
          <w:tcPr>
            <w:tcW w:w="709" w:type="dxa"/>
            <w:vMerge/>
          </w:tcPr>
          <w:p w:rsidR="004F2A1F" w:rsidRPr="000C1DD0" w:rsidRDefault="004F2A1F" w:rsidP="004F2A1F"/>
        </w:tc>
        <w:tc>
          <w:tcPr>
            <w:tcW w:w="4678" w:type="dxa"/>
          </w:tcPr>
          <w:p w:rsidR="004F2A1F" w:rsidRPr="000C1DD0" w:rsidRDefault="004F2A1F" w:rsidP="004F2A1F">
            <w:pPr>
              <w:jc w:val="right"/>
            </w:pPr>
            <w:r w:rsidRPr="000C1DD0">
              <w:t>Konta numurs:</w:t>
            </w:r>
          </w:p>
        </w:tc>
        <w:tc>
          <w:tcPr>
            <w:tcW w:w="4111" w:type="dxa"/>
          </w:tcPr>
          <w:p w:rsidR="004F2A1F" w:rsidRPr="000C1DD0" w:rsidRDefault="004F2A1F" w:rsidP="004F2A1F"/>
        </w:tc>
      </w:tr>
    </w:tbl>
    <w:p w:rsidR="004F2A1F" w:rsidRPr="000C1DD0" w:rsidRDefault="004F2A1F" w:rsidP="004F2A1F">
      <w:pPr>
        <w:ind w:firstLine="3600"/>
      </w:pPr>
    </w:p>
    <w:p w:rsidR="004F2A1F" w:rsidRPr="000C1DD0" w:rsidRDefault="004F2A1F" w:rsidP="004F2A1F">
      <w:pPr>
        <w:overflowPunct w:val="0"/>
        <w:autoSpaceDE w:val="0"/>
        <w:rPr>
          <w:b/>
        </w:rPr>
      </w:pPr>
    </w:p>
    <w:p w:rsidR="004F2A1F" w:rsidRPr="000C1DD0" w:rsidRDefault="004F2A1F" w:rsidP="004F2A1F">
      <w:pPr>
        <w:jc w:val="both"/>
      </w:pPr>
      <w:r w:rsidRPr="000C1DD0">
        <w:t xml:space="preserve">* mazais uzņēmums ir uzņēmums, kurā nodarbinātas mazāk nekā 50 personas un kura gada apgrozījums un/vai gada bilance kopā nepārsniedz 10 miljonus </w:t>
      </w:r>
      <w:r w:rsidRPr="000C1DD0">
        <w:rPr>
          <w:i/>
        </w:rPr>
        <w:t>euro</w:t>
      </w:r>
      <w:r w:rsidRPr="000C1DD0">
        <w:t>;</w:t>
      </w:r>
    </w:p>
    <w:p w:rsidR="004F2A1F" w:rsidRPr="000C1DD0" w:rsidRDefault="004F2A1F" w:rsidP="004F2A1F">
      <w:pPr>
        <w:jc w:val="both"/>
      </w:pPr>
    </w:p>
    <w:p w:rsidR="004F2A1F" w:rsidRPr="000C1DD0" w:rsidRDefault="004F2A1F" w:rsidP="004F2A1F">
      <w:pPr>
        <w:jc w:val="both"/>
      </w:pPr>
      <w:r w:rsidRPr="000C1DD0">
        <w:t xml:space="preserve">** vidējais uzņēmums ir uzņēmums, kas nav mazais uzņēmums, un kurā nodarbinātas mazāk nekā 250 personas un kura gada apgrozījums nepārsniedz 50 miljonus </w:t>
      </w:r>
      <w:r w:rsidRPr="000C1DD0">
        <w:rPr>
          <w:i/>
        </w:rPr>
        <w:t>euro</w:t>
      </w:r>
      <w:r w:rsidRPr="000C1DD0">
        <w:t xml:space="preserve">, un/vai, kura gada bilance kopā nepārsniedz 43 miljonus </w:t>
      </w:r>
      <w:r w:rsidRPr="000C1DD0">
        <w:rPr>
          <w:i/>
        </w:rPr>
        <w:t>euro</w:t>
      </w:r>
      <w:r w:rsidRPr="000C1DD0">
        <w:t>.</w:t>
      </w:r>
    </w:p>
    <w:p w:rsidR="004F2A1F" w:rsidRPr="000C1DD0" w:rsidRDefault="004F2A1F" w:rsidP="004F2A1F">
      <w:pPr>
        <w:overflowPunct w:val="0"/>
        <w:autoSpaceDE w:val="0"/>
        <w:rPr>
          <w:b/>
        </w:rPr>
      </w:pPr>
    </w:p>
    <w:p w:rsidR="004F2A1F" w:rsidRPr="000C1DD0" w:rsidRDefault="004F2A1F" w:rsidP="004F2A1F">
      <w:pPr>
        <w:overflowPunct w:val="0"/>
        <w:autoSpaceDE w:val="0"/>
        <w:jc w:val="center"/>
        <w:rPr>
          <w:b/>
        </w:rPr>
      </w:pPr>
    </w:p>
    <w:p w:rsidR="004F2A1F" w:rsidRPr="000C1DD0" w:rsidRDefault="004F2A1F" w:rsidP="004F2A1F">
      <w:pPr>
        <w:tabs>
          <w:tab w:val="left" w:pos="-540"/>
          <w:tab w:val="left" w:pos="0"/>
        </w:tabs>
        <w:ind w:hanging="1620"/>
        <w:jc w:val="right"/>
      </w:pPr>
    </w:p>
    <w:p w:rsidR="004F2A1F" w:rsidRPr="000C1DD0" w:rsidRDefault="004F2A1F" w:rsidP="004F2A1F">
      <w:pPr>
        <w:jc w:val="right"/>
      </w:pPr>
      <w:r w:rsidRPr="000C1DD0">
        <w:t>____________________________________________</w:t>
      </w:r>
    </w:p>
    <w:p w:rsidR="004F2A1F" w:rsidRPr="000C1DD0" w:rsidRDefault="004F2A1F" w:rsidP="004F2A1F">
      <w:pPr>
        <w:tabs>
          <w:tab w:val="left" w:pos="0"/>
        </w:tabs>
        <w:ind w:firstLine="2160"/>
        <w:jc w:val="right"/>
        <w:rPr>
          <w:i/>
        </w:rPr>
      </w:pPr>
      <w:r w:rsidRPr="000C1DD0">
        <w:rPr>
          <w:i/>
        </w:rPr>
        <w:t>Pretendenta vadītāja vai pilnvarotās personas paraksts,</w:t>
      </w:r>
    </w:p>
    <w:p w:rsidR="004F2A1F" w:rsidRPr="000C1DD0" w:rsidRDefault="004F2A1F" w:rsidP="004F2A1F">
      <w:pPr>
        <w:tabs>
          <w:tab w:val="left" w:pos="0"/>
        </w:tabs>
        <w:ind w:firstLine="2160"/>
        <w:jc w:val="right"/>
      </w:pPr>
      <w:r w:rsidRPr="000C1DD0">
        <w:rPr>
          <w:i/>
        </w:rPr>
        <w:t>tā atšifrējums</w:t>
      </w:r>
    </w:p>
    <w:p w:rsidR="004F2A1F" w:rsidRPr="000C1DD0" w:rsidRDefault="004F2A1F" w:rsidP="004F2A1F">
      <w:pPr>
        <w:pageBreakBefore/>
        <w:jc w:val="right"/>
      </w:pPr>
      <w:r w:rsidRPr="000C1DD0">
        <w:lastRenderedPageBreak/>
        <w:t>3.pielikums</w:t>
      </w:r>
    </w:p>
    <w:p w:rsidR="004F2A1F" w:rsidRDefault="004F2A1F" w:rsidP="004F2A1F">
      <w:pPr>
        <w:tabs>
          <w:tab w:val="left" w:pos="0"/>
        </w:tabs>
        <w:ind w:firstLine="2160"/>
        <w:jc w:val="center"/>
        <w:rPr>
          <w:b/>
        </w:rPr>
      </w:pPr>
    </w:p>
    <w:p w:rsidR="004F2A1F" w:rsidRPr="000C1DD0" w:rsidRDefault="004F2A1F" w:rsidP="00BD53D9">
      <w:pPr>
        <w:tabs>
          <w:tab w:val="left" w:pos="0"/>
        </w:tabs>
        <w:ind w:firstLine="2160"/>
        <w:jc w:val="center"/>
      </w:pPr>
      <w:r>
        <w:rPr>
          <w:b/>
        </w:rPr>
        <w:t>P</w:t>
      </w:r>
      <w:r w:rsidRPr="000C1DD0">
        <w:rPr>
          <w:b/>
        </w:rPr>
        <w:t>erson</w:t>
      </w:r>
      <w:r>
        <w:rPr>
          <w:b/>
        </w:rPr>
        <w:t>u</w:t>
      </w:r>
      <w:r w:rsidRPr="000C1DD0">
        <w:rPr>
          <w:b/>
        </w:rPr>
        <w:t>, uz kuru iespējām pretendents balstās</w:t>
      </w:r>
      <w:r>
        <w:rPr>
          <w:b/>
        </w:rPr>
        <w:t>, un apakšuzņēmēju saraksts</w:t>
      </w:r>
    </w:p>
    <w:p w:rsidR="004F2A1F" w:rsidRPr="000C1DD0" w:rsidRDefault="004F2A1F" w:rsidP="004F2A1F">
      <w:pPr>
        <w:tabs>
          <w:tab w:val="left" w:pos="0"/>
        </w:tabs>
        <w:ind w:firstLine="2160"/>
        <w:jc w:val="right"/>
      </w:pPr>
    </w:p>
    <w:p w:rsidR="004F2A1F" w:rsidRPr="000C1DD0" w:rsidRDefault="004F2A1F" w:rsidP="004F2A1F">
      <w:pPr>
        <w:rPr>
          <w:b/>
        </w:rPr>
      </w:pPr>
      <w:r>
        <w:rPr>
          <w:b/>
        </w:rPr>
        <w:t xml:space="preserve">3.1. </w:t>
      </w:r>
      <w:r w:rsidRPr="000C1DD0">
        <w:rPr>
          <w:b/>
        </w:rPr>
        <w:t>Informācija par personām, uz kuru iespējām pretendents balstās, lai apliecinātu, ka tā kvalifikācija atbilst nolikumā noteiktajām prasībām</w:t>
      </w:r>
      <w:r>
        <w:rPr>
          <w:b/>
        </w:rPr>
        <w:t>:</w:t>
      </w:r>
    </w:p>
    <w:p w:rsidR="004F2A1F" w:rsidRPr="000C1DD0" w:rsidRDefault="004F2A1F" w:rsidP="004F2A1F">
      <w:pPr>
        <w:tabs>
          <w:tab w:val="left" w:pos="720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33"/>
        <w:gridCol w:w="1991"/>
        <w:gridCol w:w="2209"/>
        <w:gridCol w:w="2315"/>
      </w:tblGrid>
      <w:tr w:rsidR="004F2A1F" w:rsidRPr="000C1DD0" w:rsidTr="004F2A1F">
        <w:tc>
          <w:tcPr>
            <w:tcW w:w="556" w:type="dxa"/>
            <w:shd w:val="clear" w:color="auto" w:fill="auto"/>
          </w:tcPr>
          <w:p w:rsidR="004F2A1F" w:rsidRPr="000C1DD0" w:rsidRDefault="004F2A1F" w:rsidP="004F2A1F">
            <w:pPr>
              <w:tabs>
                <w:tab w:val="left" w:pos="7200"/>
              </w:tabs>
              <w:jc w:val="center"/>
              <w:rPr>
                <w:b/>
              </w:rPr>
            </w:pPr>
            <w:r w:rsidRPr="000C1DD0">
              <w:rPr>
                <w:b/>
              </w:rPr>
              <w:t>Nr.</w:t>
            </w:r>
          </w:p>
        </w:tc>
        <w:tc>
          <w:tcPr>
            <w:tcW w:w="2246" w:type="dxa"/>
            <w:shd w:val="clear" w:color="auto" w:fill="auto"/>
          </w:tcPr>
          <w:p w:rsidR="004F2A1F" w:rsidRPr="000C1DD0" w:rsidRDefault="004F2A1F" w:rsidP="004F2A1F">
            <w:pPr>
              <w:tabs>
                <w:tab w:val="left" w:pos="7200"/>
              </w:tabs>
              <w:jc w:val="center"/>
              <w:rPr>
                <w:b/>
              </w:rPr>
            </w:pPr>
            <w:r w:rsidRPr="000C1DD0">
              <w:rPr>
                <w:b/>
              </w:rPr>
              <w:t xml:space="preserve">Nosaukums / Vārds </w:t>
            </w:r>
            <w:r>
              <w:rPr>
                <w:b/>
              </w:rPr>
              <w:t>U</w:t>
            </w:r>
            <w:r w:rsidRPr="000C1DD0">
              <w:rPr>
                <w:b/>
              </w:rPr>
              <w:t>zvārds</w:t>
            </w:r>
          </w:p>
        </w:tc>
        <w:tc>
          <w:tcPr>
            <w:tcW w:w="2126" w:type="dxa"/>
            <w:shd w:val="clear" w:color="auto" w:fill="auto"/>
          </w:tcPr>
          <w:p w:rsidR="004F2A1F" w:rsidRPr="000C1DD0" w:rsidRDefault="004F2A1F" w:rsidP="004F2A1F">
            <w:pPr>
              <w:tabs>
                <w:tab w:val="left" w:pos="7200"/>
              </w:tabs>
              <w:jc w:val="center"/>
              <w:rPr>
                <w:b/>
              </w:rPr>
            </w:pPr>
            <w:r w:rsidRPr="000C1DD0">
              <w:rPr>
                <w:b/>
              </w:rPr>
              <w:t>Reģ.Nr. / Personas kods</w:t>
            </w:r>
          </w:p>
        </w:tc>
        <w:tc>
          <w:tcPr>
            <w:tcW w:w="2410" w:type="dxa"/>
            <w:shd w:val="clear" w:color="auto" w:fill="auto"/>
          </w:tcPr>
          <w:p w:rsidR="004F2A1F" w:rsidRPr="000C1DD0" w:rsidRDefault="004F2A1F" w:rsidP="004F2A1F">
            <w:pPr>
              <w:tabs>
                <w:tab w:val="left" w:pos="7200"/>
              </w:tabs>
              <w:jc w:val="center"/>
              <w:rPr>
                <w:b/>
              </w:rPr>
            </w:pPr>
            <w:r w:rsidRPr="000C1DD0">
              <w:rPr>
                <w:b/>
              </w:rPr>
              <w:t>Adrese</w:t>
            </w:r>
          </w:p>
        </w:tc>
        <w:tc>
          <w:tcPr>
            <w:tcW w:w="2374" w:type="dxa"/>
            <w:shd w:val="clear" w:color="auto" w:fill="auto"/>
          </w:tcPr>
          <w:p w:rsidR="004F2A1F" w:rsidRPr="000C1DD0" w:rsidRDefault="004F2A1F" w:rsidP="004F2A1F">
            <w:pPr>
              <w:tabs>
                <w:tab w:val="left" w:pos="7200"/>
              </w:tabs>
              <w:jc w:val="center"/>
              <w:rPr>
                <w:b/>
              </w:rPr>
            </w:pPr>
            <w:r w:rsidRPr="000C1DD0">
              <w:rPr>
                <w:b/>
              </w:rPr>
              <w:t>Kontaktpersona, tālrunis</w:t>
            </w:r>
          </w:p>
        </w:tc>
      </w:tr>
      <w:tr w:rsidR="004F2A1F" w:rsidRPr="000C1DD0" w:rsidTr="004F2A1F">
        <w:tc>
          <w:tcPr>
            <w:tcW w:w="556" w:type="dxa"/>
            <w:shd w:val="clear" w:color="auto" w:fill="auto"/>
          </w:tcPr>
          <w:p w:rsidR="004F2A1F" w:rsidRPr="000C1DD0" w:rsidRDefault="004F2A1F" w:rsidP="004F2A1F">
            <w:pPr>
              <w:tabs>
                <w:tab w:val="left" w:pos="7200"/>
              </w:tabs>
              <w:jc w:val="both"/>
            </w:pPr>
            <w:r w:rsidRPr="000C1DD0">
              <w:t>1.</w:t>
            </w:r>
          </w:p>
        </w:tc>
        <w:tc>
          <w:tcPr>
            <w:tcW w:w="2246" w:type="dxa"/>
            <w:shd w:val="clear" w:color="auto" w:fill="auto"/>
          </w:tcPr>
          <w:p w:rsidR="004F2A1F" w:rsidRPr="000C1DD0" w:rsidRDefault="004F2A1F" w:rsidP="004F2A1F">
            <w:pPr>
              <w:tabs>
                <w:tab w:val="left" w:pos="7200"/>
              </w:tabs>
              <w:jc w:val="both"/>
            </w:pPr>
          </w:p>
        </w:tc>
        <w:tc>
          <w:tcPr>
            <w:tcW w:w="2126" w:type="dxa"/>
            <w:shd w:val="clear" w:color="auto" w:fill="auto"/>
          </w:tcPr>
          <w:p w:rsidR="004F2A1F" w:rsidRPr="000C1DD0" w:rsidRDefault="004F2A1F" w:rsidP="004F2A1F">
            <w:pPr>
              <w:tabs>
                <w:tab w:val="left" w:pos="7200"/>
              </w:tabs>
              <w:jc w:val="both"/>
            </w:pPr>
          </w:p>
        </w:tc>
        <w:tc>
          <w:tcPr>
            <w:tcW w:w="2410" w:type="dxa"/>
            <w:shd w:val="clear" w:color="auto" w:fill="auto"/>
          </w:tcPr>
          <w:p w:rsidR="004F2A1F" w:rsidRPr="000C1DD0" w:rsidRDefault="004F2A1F" w:rsidP="004F2A1F">
            <w:pPr>
              <w:tabs>
                <w:tab w:val="left" w:pos="7200"/>
              </w:tabs>
              <w:jc w:val="both"/>
            </w:pPr>
          </w:p>
        </w:tc>
        <w:tc>
          <w:tcPr>
            <w:tcW w:w="2374" w:type="dxa"/>
            <w:shd w:val="clear" w:color="auto" w:fill="auto"/>
          </w:tcPr>
          <w:p w:rsidR="004F2A1F" w:rsidRPr="000C1DD0" w:rsidRDefault="004F2A1F" w:rsidP="004F2A1F">
            <w:pPr>
              <w:tabs>
                <w:tab w:val="left" w:pos="7200"/>
              </w:tabs>
              <w:jc w:val="both"/>
            </w:pPr>
          </w:p>
        </w:tc>
      </w:tr>
      <w:tr w:rsidR="004F2A1F" w:rsidRPr="000C1DD0" w:rsidTr="004F2A1F">
        <w:tc>
          <w:tcPr>
            <w:tcW w:w="556" w:type="dxa"/>
            <w:shd w:val="clear" w:color="auto" w:fill="auto"/>
          </w:tcPr>
          <w:p w:rsidR="004F2A1F" w:rsidRPr="000C1DD0" w:rsidRDefault="004F2A1F" w:rsidP="004F2A1F">
            <w:pPr>
              <w:tabs>
                <w:tab w:val="left" w:pos="7200"/>
              </w:tabs>
              <w:jc w:val="both"/>
            </w:pPr>
            <w:r w:rsidRPr="000C1DD0">
              <w:t>2.</w:t>
            </w:r>
          </w:p>
        </w:tc>
        <w:tc>
          <w:tcPr>
            <w:tcW w:w="2246" w:type="dxa"/>
            <w:shd w:val="clear" w:color="auto" w:fill="auto"/>
          </w:tcPr>
          <w:p w:rsidR="004F2A1F" w:rsidRPr="000C1DD0" w:rsidRDefault="004F2A1F" w:rsidP="004F2A1F">
            <w:pPr>
              <w:tabs>
                <w:tab w:val="left" w:pos="7200"/>
              </w:tabs>
              <w:jc w:val="both"/>
            </w:pPr>
          </w:p>
        </w:tc>
        <w:tc>
          <w:tcPr>
            <w:tcW w:w="2126" w:type="dxa"/>
            <w:shd w:val="clear" w:color="auto" w:fill="auto"/>
          </w:tcPr>
          <w:p w:rsidR="004F2A1F" w:rsidRPr="000C1DD0" w:rsidRDefault="004F2A1F" w:rsidP="004F2A1F">
            <w:pPr>
              <w:tabs>
                <w:tab w:val="left" w:pos="7200"/>
              </w:tabs>
              <w:jc w:val="both"/>
            </w:pPr>
          </w:p>
        </w:tc>
        <w:tc>
          <w:tcPr>
            <w:tcW w:w="2410" w:type="dxa"/>
            <w:shd w:val="clear" w:color="auto" w:fill="auto"/>
          </w:tcPr>
          <w:p w:rsidR="004F2A1F" w:rsidRPr="000C1DD0" w:rsidRDefault="004F2A1F" w:rsidP="004F2A1F">
            <w:pPr>
              <w:tabs>
                <w:tab w:val="left" w:pos="7200"/>
              </w:tabs>
              <w:jc w:val="both"/>
            </w:pPr>
          </w:p>
        </w:tc>
        <w:tc>
          <w:tcPr>
            <w:tcW w:w="2374" w:type="dxa"/>
            <w:shd w:val="clear" w:color="auto" w:fill="auto"/>
          </w:tcPr>
          <w:p w:rsidR="004F2A1F" w:rsidRPr="000C1DD0" w:rsidRDefault="004F2A1F" w:rsidP="004F2A1F">
            <w:pPr>
              <w:tabs>
                <w:tab w:val="left" w:pos="7200"/>
              </w:tabs>
              <w:jc w:val="both"/>
            </w:pPr>
          </w:p>
        </w:tc>
      </w:tr>
      <w:tr w:rsidR="004F2A1F" w:rsidRPr="000C1DD0" w:rsidTr="004F2A1F">
        <w:tc>
          <w:tcPr>
            <w:tcW w:w="556" w:type="dxa"/>
            <w:shd w:val="clear" w:color="auto" w:fill="auto"/>
          </w:tcPr>
          <w:p w:rsidR="004F2A1F" w:rsidRPr="000C1DD0" w:rsidRDefault="004F2A1F" w:rsidP="004F2A1F">
            <w:pPr>
              <w:tabs>
                <w:tab w:val="left" w:pos="7200"/>
              </w:tabs>
              <w:jc w:val="both"/>
            </w:pPr>
            <w:r w:rsidRPr="000C1DD0">
              <w:t>...</w:t>
            </w:r>
          </w:p>
        </w:tc>
        <w:tc>
          <w:tcPr>
            <w:tcW w:w="2246" w:type="dxa"/>
            <w:shd w:val="clear" w:color="auto" w:fill="auto"/>
          </w:tcPr>
          <w:p w:rsidR="004F2A1F" w:rsidRPr="000C1DD0" w:rsidRDefault="004F2A1F" w:rsidP="004F2A1F">
            <w:pPr>
              <w:tabs>
                <w:tab w:val="left" w:pos="7200"/>
              </w:tabs>
              <w:jc w:val="both"/>
            </w:pPr>
          </w:p>
        </w:tc>
        <w:tc>
          <w:tcPr>
            <w:tcW w:w="2126" w:type="dxa"/>
            <w:shd w:val="clear" w:color="auto" w:fill="auto"/>
          </w:tcPr>
          <w:p w:rsidR="004F2A1F" w:rsidRPr="000C1DD0" w:rsidRDefault="004F2A1F" w:rsidP="004F2A1F">
            <w:pPr>
              <w:tabs>
                <w:tab w:val="left" w:pos="7200"/>
              </w:tabs>
              <w:jc w:val="both"/>
            </w:pPr>
          </w:p>
        </w:tc>
        <w:tc>
          <w:tcPr>
            <w:tcW w:w="2410" w:type="dxa"/>
            <w:shd w:val="clear" w:color="auto" w:fill="auto"/>
          </w:tcPr>
          <w:p w:rsidR="004F2A1F" w:rsidRPr="000C1DD0" w:rsidRDefault="004F2A1F" w:rsidP="004F2A1F">
            <w:pPr>
              <w:tabs>
                <w:tab w:val="left" w:pos="7200"/>
              </w:tabs>
              <w:jc w:val="both"/>
            </w:pPr>
          </w:p>
        </w:tc>
        <w:tc>
          <w:tcPr>
            <w:tcW w:w="2374" w:type="dxa"/>
            <w:shd w:val="clear" w:color="auto" w:fill="auto"/>
          </w:tcPr>
          <w:p w:rsidR="004F2A1F" w:rsidRPr="000C1DD0" w:rsidRDefault="004F2A1F" w:rsidP="004F2A1F">
            <w:pPr>
              <w:tabs>
                <w:tab w:val="left" w:pos="7200"/>
              </w:tabs>
              <w:jc w:val="both"/>
            </w:pPr>
          </w:p>
        </w:tc>
      </w:tr>
    </w:tbl>
    <w:p w:rsidR="004F2A1F" w:rsidRPr="000C1DD0" w:rsidRDefault="004F2A1F" w:rsidP="004F2A1F">
      <w:pPr>
        <w:tabs>
          <w:tab w:val="left" w:pos="7200"/>
        </w:tabs>
        <w:jc w:val="both"/>
      </w:pPr>
    </w:p>
    <w:p w:rsidR="004F2A1F" w:rsidRPr="000C1DD0" w:rsidRDefault="004F2A1F" w:rsidP="004F2A1F">
      <w:pPr>
        <w:tabs>
          <w:tab w:val="left" w:pos="7200"/>
        </w:tabs>
        <w:jc w:val="both"/>
      </w:pPr>
      <w:r w:rsidRPr="000C1DD0">
        <w:t>Pievienojot visu norādīto personu, uz kuru iespējām pretendents balstās, lai apliecinātu, ka tā kvalifikācija atbilst nolikumā noteiktajām prasībām, apliecinājumu vai vienošanos par sadarbību konkrētā līguma izpildei.</w:t>
      </w:r>
    </w:p>
    <w:p w:rsidR="004F2A1F" w:rsidRPr="000C1DD0" w:rsidRDefault="004F2A1F" w:rsidP="004F2A1F">
      <w:pPr>
        <w:tabs>
          <w:tab w:val="left" w:pos="7200"/>
        </w:tabs>
        <w:jc w:val="both"/>
      </w:pPr>
    </w:p>
    <w:p w:rsidR="004F2A1F" w:rsidRPr="009C5367" w:rsidRDefault="004F2A1F" w:rsidP="004F2A1F">
      <w:pPr>
        <w:jc w:val="both"/>
      </w:pPr>
      <w:r>
        <w:rPr>
          <w:b/>
        </w:rPr>
        <w:t>3.2</w:t>
      </w:r>
      <w:r w:rsidRPr="009C5367">
        <w:rPr>
          <w:b/>
        </w:rPr>
        <w:t>. Apakšuzņēmēju saraksts</w:t>
      </w:r>
      <w:r w:rsidRPr="009C5367">
        <w:t xml:space="preserve"> </w:t>
      </w:r>
    </w:p>
    <w:p w:rsidR="004F2A1F" w:rsidRPr="009C5367" w:rsidRDefault="004F2A1F" w:rsidP="004F2A1F">
      <w:pPr>
        <w:jc w:val="both"/>
        <w:rPr>
          <w:i/>
          <w:color w:val="FF0000"/>
        </w:rPr>
      </w:pPr>
      <w:r w:rsidRPr="009C5367">
        <w:t xml:space="preserve">Jāuzrāda apakšuzņēmēji (tai skaitā, apakšuzņēmēji, uz kuru iespējām kvalifikācijas pierādīšanai Pretendents balstās, atbilstoši šī nolikuma </w:t>
      </w:r>
      <w:r w:rsidR="00574A86">
        <w:t>6</w:t>
      </w:r>
      <w:r w:rsidRPr="009C5367">
        <w:t>.</w:t>
      </w:r>
      <w:r w:rsidR="00574A86">
        <w:t>2</w:t>
      </w:r>
      <w:r w:rsidRPr="009C5367">
        <w:t>.</w:t>
      </w:r>
      <w:r w:rsidR="00574A86">
        <w:t>3.</w:t>
      </w:r>
      <w:r w:rsidRPr="009C5367">
        <w:t xml:space="preserve">punkta prasībām) un apakšuzņēmēju apakšuzņēmēji, ja tiem nododamā Darba daļa ir </w:t>
      </w:r>
      <w:r>
        <w:t>10</w:t>
      </w:r>
      <w:r w:rsidRPr="009C5367">
        <w:t xml:space="preserve">% vai lielāka no piedāvātās līgumcenas. </w:t>
      </w:r>
    </w:p>
    <w:p w:rsidR="004F2A1F" w:rsidRPr="009C5367" w:rsidRDefault="004F2A1F" w:rsidP="004F2A1F">
      <w:pPr>
        <w:jc w:val="both"/>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2783"/>
        <w:gridCol w:w="1318"/>
        <w:gridCol w:w="1464"/>
        <w:gridCol w:w="1465"/>
      </w:tblGrid>
      <w:tr w:rsidR="004F2A1F" w:rsidRPr="009C5367" w:rsidTr="004F2A1F">
        <w:trPr>
          <w:cantSplit/>
        </w:trPr>
        <w:tc>
          <w:tcPr>
            <w:tcW w:w="2127" w:type="dxa"/>
            <w:vMerge w:val="restart"/>
            <w:vAlign w:val="center"/>
          </w:tcPr>
          <w:p w:rsidR="004F2A1F" w:rsidRPr="009C5367" w:rsidRDefault="004F2A1F" w:rsidP="004F2A1F">
            <w:pPr>
              <w:jc w:val="center"/>
              <w:rPr>
                <w:b/>
              </w:rPr>
            </w:pPr>
            <w:r w:rsidRPr="009C5367">
              <w:rPr>
                <w:b/>
              </w:rPr>
              <w:t>Apakšuzņēmēja nosaukums</w:t>
            </w:r>
          </w:p>
        </w:tc>
        <w:tc>
          <w:tcPr>
            <w:tcW w:w="5386" w:type="dxa"/>
            <w:gridSpan w:val="3"/>
            <w:vAlign w:val="center"/>
          </w:tcPr>
          <w:p w:rsidR="004F2A1F" w:rsidRPr="009C5367" w:rsidRDefault="004F2A1F" w:rsidP="004F2A1F">
            <w:pPr>
              <w:jc w:val="center"/>
              <w:rPr>
                <w:b/>
              </w:rPr>
            </w:pPr>
            <w:r w:rsidRPr="009C5367">
              <w:rPr>
                <w:b/>
              </w:rPr>
              <w:t>Veicam</w:t>
            </w:r>
            <w:r w:rsidR="00574A86">
              <w:rPr>
                <w:b/>
              </w:rPr>
              <w:t xml:space="preserve">o Būvdarbu </w:t>
            </w:r>
            <w:r w:rsidRPr="009C5367">
              <w:rPr>
                <w:b/>
              </w:rPr>
              <w:t>daļa</w:t>
            </w:r>
          </w:p>
        </w:tc>
        <w:tc>
          <w:tcPr>
            <w:tcW w:w="1418" w:type="dxa"/>
          </w:tcPr>
          <w:p w:rsidR="004F2A1F" w:rsidRPr="009C5367" w:rsidRDefault="004F2A1F" w:rsidP="004F2A1F">
            <w:pPr>
              <w:jc w:val="center"/>
              <w:rPr>
                <w:b/>
              </w:rPr>
            </w:pPr>
            <w:r w:rsidRPr="009C5367">
              <w:rPr>
                <w:b/>
              </w:rPr>
              <w:t>Uzņēmuma statuss</w:t>
            </w:r>
          </w:p>
        </w:tc>
      </w:tr>
      <w:tr w:rsidR="004F2A1F" w:rsidRPr="009C5367" w:rsidTr="004F2A1F">
        <w:trPr>
          <w:cantSplit/>
        </w:trPr>
        <w:tc>
          <w:tcPr>
            <w:tcW w:w="2127" w:type="dxa"/>
            <w:vMerge/>
            <w:vAlign w:val="center"/>
          </w:tcPr>
          <w:p w:rsidR="004F2A1F" w:rsidRPr="009C5367" w:rsidRDefault="004F2A1F" w:rsidP="004F2A1F">
            <w:pPr>
              <w:jc w:val="center"/>
              <w:rPr>
                <w:b/>
              </w:rPr>
            </w:pPr>
          </w:p>
        </w:tc>
        <w:tc>
          <w:tcPr>
            <w:tcW w:w="2693" w:type="dxa"/>
            <w:vAlign w:val="center"/>
          </w:tcPr>
          <w:p w:rsidR="004F2A1F" w:rsidRPr="009C5367" w:rsidRDefault="00574A86" w:rsidP="004F2A1F">
            <w:pPr>
              <w:jc w:val="center"/>
              <w:rPr>
                <w:b/>
              </w:rPr>
            </w:pPr>
            <w:r>
              <w:rPr>
                <w:b/>
              </w:rPr>
              <w:t xml:space="preserve">Būvdarbu </w:t>
            </w:r>
            <w:r w:rsidR="004F2A1F" w:rsidRPr="009C5367">
              <w:rPr>
                <w:b/>
              </w:rPr>
              <w:t xml:space="preserve">daļas nosaukums no </w:t>
            </w:r>
            <w:r w:rsidR="004F2A1F">
              <w:rPr>
                <w:b/>
              </w:rPr>
              <w:t>Tehniskās specifikācijas</w:t>
            </w:r>
          </w:p>
        </w:tc>
        <w:tc>
          <w:tcPr>
            <w:tcW w:w="1276" w:type="dxa"/>
            <w:vAlign w:val="center"/>
          </w:tcPr>
          <w:p w:rsidR="004F2A1F" w:rsidRPr="009C5367" w:rsidRDefault="004F2A1F" w:rsidP="004F2A1F">
            <w:pPr>
              <w:jc w:val="center"/>
              <w:rPr>
                <w:b/>
              </w:rPr>
            </w:pPr>
            <w:r w:rsidRPr="009C5367">
              <w:rPr>
                <w:b/>
              </w:rPr>
              <w:t>Apjoms (EUR)</w:t>
            </w:r>
          </w:p>
          <w:p w:rsidR="004F2A1F" w:rsidRPr="009C5367" w:rsidRDefault="004F2A1F" w:rsidP="004F2A1F">
            <w:pPr>
              <w:jc w:val="center"/>
              <w:rPr>
                <w:b/>
              </w:rPr>
            </w:pPr>
          </w:p>
        </w:tc>
        <w:tc>
          <w:tcPr>
            <w:tcW w:w="1417" w:type="dxa"/>
            <w:vAlign w:val="center"/>
          </w:tcPr>
          <w:p w:rsidR="004F2A1F" w:rsidRPr="009C5367" w:rsidRDefault="004F2A1F" w:rsidP="004F2A1F">
            <w:pPr>
              <w:jc w:val="center"/>
              <w:rPr>
                <w:b/>
              </w:rPr>
            </w:pPr>
            <w:r w:rsidRPr="009C5367">
              <w:rPr>
                <w:b/>
              </w:rPr>
              <w:t xml:space="preserve">% no piedāvātās </w:t>
            </w:r>
          </w:p>
          <w:p w:rsidR="004F2A1F" w:rsidRPr="009C5367" w:rsidRDefault="004F2A1F" w:rsidP="004F2A1F">
            <w:pPr>
              <w:jc w:val="center"/>
              <w:rPr>
                <w:b/>
              </w:rPr>
            </w:pPr>
            <w:r w:rsidRPr="009C5367">
              <w:rPr>
                <w:b/>
              </w:rPr>
              <w:t>līgumcenas</w:t>
            </w:r>
          </w:p>
        </w:tc>
        <w:tc>
          <w:tcPr>
            <w:tcW w:w="1418" w:type="dxa"/>
          </w:tcPr>
          <w:p w:rsidR="004F2A1F" w:rsidRPr="009C5367" w:rsidRDefault="004F2A1F" w:rsidP="004F2A1F">
            <w:pPr>
              <w:jc w:val="center"/>
              <w:rPr>
                <w:b/>
              </w:rPr>
            </w:pPr>
            <w:r w:rsidRPr="009C5367">
              <w:rPr>
                <w:b/>
              </w:rPr>
              <w:t>Norādīt atbilstību mazā vai vidējā uzņēmuma statusam</w:t>
            </w:r>
            <w:r w:rsidRPr="009C5367">
              <w:rPr>
                <w:rStyle w:val="FootnoteReference"/>
                <w:b/>
              </w:rPr>
              <w:footnoteReference w:id="1"/>
            </w:r>
          </w:p>
        </w:tc>
      </w:tr>
      <w:tr w:rsidR="004F2A1F" w:rsidRPr="009C5367" w:rsidTr="004F2A1F">
        <w:trPr>
          <w:cantSplit/>
        </w:trPr>
        <w:tc>
          <w:tcPr>
            <w:tcW w:w="2127" w:type="dxa"/>
          </w:tcPr>
          <w:p w:rsidR="004F2A1F" w:rsidRPr="009C5367" w:rsidRDefault="004F2A1F" w:rsidP="004F2A1F"/>
        </w:tc>
        <w:tc>
          <w:tcPr>
            <w:tcW w:w="2693" w:type="dxa"/>
          </w:tcPr>
          <w:p w:rsidR="004F2A1F" w:rsidRPr="009C5367" w:rsidRDefault="004F2A1F" w:rsidP="004F2A1F"/>
        </w:tc>
        <w:tc>
          <w:tcPr>
            <w:tcW w:w="1276" w:type="dxa"/>
          </w:tcPr>
          <w:p w:rsidR="004F2A1F" w:rsidRPr="009C5367" w:rsidRDefault="004F2A1F" w:rsidP="004F2A1F"/>
        </w:tc>
        <w:tc>
          <w:tcPr>
            <w:tcW w:w="1417" w:type="dxa"/>
          </w:tcPr>
          <w:p w:rsidR="004F2A1F" w:rsidRPr="009C5367" w:rsidRDefault="004F2A1F" w:rsidP="004F2A1F"/>
        </w:tc>
        <w:tc>
          <w:tcPr>
            <w:tcW w:w="1418" w:type="dxa"/>
          </w:tcPr>
          <w:p w:rsidR="004F2A1F" w:rsidRPr="009C5367" w:rsidRDefault="004F2A1F" w:rsidP="004F2A1F"/>
        </w:tc>
      </w:tr>
    </w:tbl>
    <w:p w:rsidR="004F2A1F" w:rsidRPr="000C1DD0" w:rsidRDefault="004F2A1F" w:rsidP="004F2A1F">
      <w:pPr>
        <w:tabs>
          <w:tab w:val="left" w:pos="7200"/>
        </w:tabs>
        <w:jc w:val="both"/>
      </w:pPr>
    </w:p>
    <w:p w:rsidR="004F2A1F" w:rsidRPr="00606083" w:rsidRDefault="004F2A1F" w:rsidP="004F2A1F">
      <w:pPr>
        <w:pStyle w:val="Rindkopa"/>
        <w:shd w:val="clear" w:color="auto" w:fill="FFFFFF"/>
        <w:ind w:left="0" w:firstLine="720"/>
        <w:rPr>
          <w:rFonts w:ascii="Times New Roman" w:hAnsi="Times New Roman"/>
          <w:sz w:val="24"/>
        </w:rPr>
      </w:pPr>
      <w:r w:rsidRPr="00606083">
        <w:rPr>
          <w:rFonts w:ascii="Times New Roman" w:hAnsi="Times New Roman"/>
          <w:sz w:val="24"/>
        </w:rPr>
        <w:t>Ar šo</w:t>
      </w:r>
      <w:r w:rsidRPr="00746BAA">
        <w:rPr>
          <w:rFonts w:ascii="Times New Roman" w:hAnsi="Times New Roman"/>
          <w:sz w:val="24"/>
          <w:shd w:val="clear" w:color="auto" w:fill="FFFFFF"/>
        </w:rPr>
        <w:t xml:space="preserve"> &lt;Personas, uz kuras iespējām pretendents balstās/Apakšuzņēmēja nosaukums vai vārds un uzvārds (ja Persona, uz kuras iespējām pretendents balstās, ir fiziska persona), reģistrācijas numurs vai personas kods (ja Persona, uz kuras iespējām pretendents balstās, ir fiziska persona) un adrese</w:t>
      </w:r>
      <w:r w:rsidRPr="00746BAA">
        <w:rPr>
          <w:rFonts w:ascii="Times New Roman" w:hAnsi="Times New Roman"/>
          <w:sz w:val="24"/>
          <w:shd w:val="clear" w:color="auto" w:fill="FFFFFF"/>
          <w:lang w:eastAsia="en-US"/>
        </w:rPr>
        <w:t>, pārstāvības tiesības pamats</w:t>
      </w:r>
      <w:r w:rsidRPr="00746BAA">
        <w:rPr>
          <w:rFonts w:ascii="Times New Roman" w:hAnsi="Times New Roman"/>
          <w:sz w:val="24"/>
          <w:shd w:val="clear" w:color="auto" w:fill="FFFFFF"/>
        </w:rPr>
        <w:t>&gt;:</w:t>
      </w:r>
    </w:p>
    <w:p w:rsidR="004F2A1F" w:rsidRPr="00606083" w:rsidRDefault="004F2A1F" w:rsidP="004F2A1F">
      <w:pPr>
        <w:pStyle w:val="Punkts"/>
        <w:numPr>
          <w:ilvl w:val="0"/>
          <w:numId w:val="0"/>
        </w:numPr>
        <w:rPr>
          <w:rFonts w:ascii="Times New Roman" w:hAnsi="Times New Roman"/>
          <w:sz w:val="24"/>
        </w:rPr>
      </w:pPr>
    </w:p>
    <w:p w:rsidR="004F2A1F" w:rsidRPr="00C442BE" w:rsidRDefault="004F2A1F" w:rsidP="004F2A1F">
      <w:pPr>
        <w:ind w:firstLine="709"/>
        <w:jc w:val="both"/>
        <w:rPr>
          <w:bCs/>
          <w:iCs/>
        </w:rPr>
      </w:pPr>
      <w:r w:rsidRPr="00C442BE">
        <w:t>apliecina, ka ir informēts par to, ka  &lt;Pretendenta nosaukums, reģistrācijas numurs un adrese&gt; (turpmāk – Pretendents) iesniegs piedāvājumu Jēkabpils pilsētas pašvaldības, Reģ.Nr. 90000024205, Brīvības iela 120, Jēkabpils, LV-5201 (turpmāk – Pasūtītājs) organizēt</w:t>
      </w:r>
      <w:r>
        <w:t>ajā iepirkumā</w:t>
      </w:r>
      <w:r w:rsidRPr="00C442BE">
        <w:t xml:space="preserve"> </w:t>
      </w:r>
      <w:r w:rsidRPr="00C442BE">
        <w:rPr>
          <w:bCs/>
          <w:iCs/>
        </w:rPr>
        <w:t>„</w:t>
      </w:r>
      <w:r>
        <w:rPr>
          <w:bCs/>
          <w:iCs/>
        </w:rPr>
        <w:t>Jēkabpils pilsētas stadiona skrejceļa remonts Brīvības ielā 289, Jēkabpilī</w:t>
      </w:r>
      <w:r w:rsidRPr="00C442BE">
        <w:rPr>
          <w:bCs/>
          <w:iCs/>
        </w:rPr>
        <w:t>”</w:t>
      </w:r>
      <w:r>
        <w:rPr>
          <w:bCs/>
          <w:iCs/>
        </w:rPr>
        <w:t xml:space="preserve"> </w:t>
      </w:r>
      <w:r w:rsidRPr="00C442BE">
        <w:rPr>
          <w:bCs/>
          <w:iCs/>
        </w:rPr>
        <w:t>(Identifikācijas Nr. JPP 201</w:t>
      </w:r>
      <w:r>
        <w:rPr>
          <w:bCs/>
          <w:iCs/>
        </w:rPr>
        <w:t>8</w:t>
      </w:r>
      <w:r w:rsidRPr="00C442BE">
        <w:rPr>
          <w:bCs/>
          <w:iCs/>
        </w:rPr>
        <w:t>/</w:t>
      </w:r>
      <w:r w:rsidR="00602D60">
        <w:rPr>
          <w:bCs/>
          <w:iCs/>
        </w:rPr>
        <w:t>14</w:t>
      </w:r>
      <w:r w:rsidRPr="00C442BE">
        <w:rPr>
          <w:bCs/>
          <w:iCs/>
        </w:rPr>
        <w:t xml:space="preserve">) </w:t>
      </w:r>
      <w:r w:rsidRPr="00C442BE">
        <w:t>ietvaros</w:t>
      </w:r>
      <w:r>
        <w:t>:</w:t>
      </w:r>
    </w:p>
    <w:p w:rsidR="004F2A1F" w:rsidRPr="00163593" w:rsidRDefault="004F2A1F" w:rsidP="004F2A1F">
      <w:pPr>
        <w:pStyle w:val="Rindkopa"/>
        <w:ind w:left="0"/>
        <w:rPr>
          <w:rFonts w:ascii="Times New Roman" w:hAnsi="Times New Roman"/>
          <w:sz w:val="24"/>
        </w:rPr>
      </w:pPr>
      <w:r w:rsidRPr="00163593">
        <w:rPr>
          <w:rFonts w:ascii="Times New Roman" w:hAnsi="Times New Roman"/>
          <w:sz w:val="24"/>
        </w:rPr>
        <w:t xml:space="preserve">apliecina, ka gadījumā, ja ar Pretendentu tiks noslēgts iepirkuma </w:t>
      </w:r>
      <w:smartTag w:uri="schemas-tilde-lv/tildestengine" w:element="veidnes">
        <w:smartTagPr>
          <w:attr w:name="id" w:val="-1"/>
          <w:attr w:name="baseform" w:val="līgums"/>
          <w:attr w:name="text" w:val="līgums"/>
        </w:smartTagPr>
        <w:r w:rsidRPr="00163593">
          <w:rPr>
            <w:rFonts w:ascii="Times New Roman" w:hAnsi="Times New Roman"/>
            <w:sz w:val="24"/>
          </w:rPr>
          <w:t>līgums</w:t>
        </w:r>
      </w:smartTag>
      <w:r w:rsidRPr="00163593">
        <w:rPr>
          <w:rFonts w:ascii="Times New Roman" w:hAnsi="Times New Roman"/>
          <w:sz w:val="24"/>
        </w:rPr>
        <w:t>, apņemas:</w:t>
      </w:r>
    </w:p>
    <w:p w:rsidR="004F2A1F" w:rsidRPr="00C327DE" w:rsidRDefault="004F2A1F" w:rsidP="004F2A1F">
      <w:pPr>
        <w:pStyle w:val="Rindkopa"/>
        <w:ind w:left="360"/>
        <w:rPr>
          <w:rFonts w:ascii="Times New Roman" w:hAnsi="Times New Roman"/>
          <w:sz w:val="24"/>
        </w:rPr>
      </w:pPr>
      <w:r w:rsidRPr="00C327DE">
        <w:rPr>
          <w:rFonts w:ascii="Times New Roman" w:hAnsi="Times New Roman"/>
          <w:sz w:val="24"/>
        </w:rPr>
        <w:t xml:space="preserve">[veikt šādus </w:t>
      </w:r>
      <w:r>
        <w:rPr>
          <w:rFonts w:ascii="Times New Roman" w:hAnsi="Times New Roman"/>
          <w:sz w:val="24"/>
        </w:rPr>
        <w:t>Būvdarbus</w:t>
      </w:r>
      <w:r w:rsidRPr="00C327DE">
        <w:rPr>
          <w:rFonts w:ascii="Times New Roman" w:hAnsi="Times New Roman"/>
          <w:sz w:val="24"/>
        </w:rPr>
        <w:t>:</w:t>
      </w:r>
    </w:p>
    <w:p w:rsidR="004F2A1F" w:rsidRPr="00C327DE" w:rsidRDefault="004F2A1F" w:rsidP="004F2A1F">
      <w:pPr>
        <w:pStyle w:val="Rindkopa"/>
        <w:ind w:left="360"/>
        <w:rPr>
          <w:rFonts w:ascii="Times New Roman" w:hAnsi="Times New Roman"/>
          <w:sz w:val="24"/>
        </w:rPr>
      </w:pPr>
      <w:r w:rsidRPr="00C327DE">
        <w:rPr>
          <w:rFonts w:ascii="Times New Roman" w:hAnsi="Times New Roman"/>
          <w:sz w:val="24"/>
        </w:rPr>
        <w:t xml:space="preserve">&lt;īss </w:t>
      </w:r>
      <w:r>
        <w:rPr>
          <w:rFonts w:ascii="Times New Roman" w:hAnsi="Times New Roman"/>
          <w:sz w:val="24"/>
        </w:rPr>
        <w:t>Būv</w:t>
      </w:r>
      <w:r w:rsidRPr="00C327DE">
        <w:rPr>
          <w:rFonts w:ascii="Times New Roman" w:hAnsi="Times New Roman"/>
          <w:sz w:val="24"/>
        </w:rPr>
        <w:t xml:space="preserve">darbu apraksts atbilstoši Apakšuzņēmējiem nododamo </w:t>
      </w:r>
      <w:r>
        <w:rPr>
          <w:rFonts w:ascii="Times New Roman" w:hAnsi="Times New Roman"/>
          <w:sz w:val="24"/>
        </w:rPr>
        <w:t>Būv</w:t>
      </w:r>
      <w:r w:rsidRPr="00C327DE">
        <w:rPr>
          <w:rFonts w:ascii="Times New Roman" w:hAnsi="Times New Roman"/>
          <w:sz w:val="24"/>
        </w:rPr>
        <w:t>darbu sarakstā norādītajam&gt; un]</w:t>
      </w:r>
    </w:p>
    <w:p w:rsidR="004F2A1F" w:rsidRPr="00C327DE" w:rsidRDefault="004F2A1F" w:rsidP="004F2A1F">
      <w:pPr>
        <w:pStyle w:val="Apakpunkts"/>
        <w:numPr>
          <w:ilvl w:val="0"/>
          <w:numId w:val="0"/>
        </w:numPr>
        <w:ind w:left="360"/>
        <w:jc w:val="both"/>
        <w:rPr>
          <w:rFonts w:ascii="Times New Roman" w:hAnsi="Times New Roman"/>
          <w:b w:val="0"/>
          <w:sz w:val="24"/>
        </w:rPr>
      </w:pPr>
      <w:r w:rsidRPr="00C327DE">
        <w:rPr>
          <w:rFonts w:ascii="Times New Roman" w:hAnsi="Times New Roman"/>
          <w:b w:val="0"/>
          <w:sz w:val="24"/>
        </w:rPr>
        <w:t>[nodot Pretendenta rīcībā šādus resursus:</w:t>
      </w:r>
    </w:p>
    <w:p w:rsidR="004F2A1F" w:rsidRDefault="004F2A1F" w:rsidP="004F2A1F">
      <w:pPr>
        <w:pStyle w:val="Apakpunkts"/>
        <w:numPr>
          <w:ilvl w:val="0"/>
          <w:numId w:val="0"/>
        </w:numPr>
        <w:ind w:left="360"/>
        <w:jc w:val="both"/>
        <w:rPr>
          <w:rFonts w:ascii="Times New Roman" w:hAnsi="Times New Roman"/>
          <w:b w:val="0"/>
          <w:sz w:val="24"/>
        </w:rPr>
      </w:pPr>
      <w:r w:rsidRPr="00C327DE">
        <w:rPr>
          <w:rFonts w:ascii="Times New Roman" w:hAnsi="Times New Roman"/>
          <w:b w:val="0"/>
          <w:sz w:val="24"/>
        </w:rPr>
        <w:lastRenderedPageBreak/>
        <w:t>&lt;īss Pretendentam nododamo resursu (piemēram, finanšu resursu, speciālistu un/vai tehniskā aprīkojuma) apraksts&gt;].</w:t>
      </w:r>
    </w:p>
    <w:tbl>
      <w:tblPr>
        <w:tblW w:w="0" w:type="auto"/>
        <w:tblLook w:val="01E0" w:firstRow="1" w:lastRow="1" w:firstColumn="1" w:lastColumn="1" w:noHBand="0" w:noVBand="0"/>
      </w:tblPr>
      <w:tblGrid>
        <w:gridCol w:w="9214"/>
      </w:tblGrid>
      <w:tr w:rsidR="004F2A1F" w:rsidRPr="00606083" w:rsidTr="004F2A1F">
        <w:tc>
          <w:tcPr>
            <w:tcW w:w="0" w:type="auto"/>
          </w:tcPr>
          <w:p w:rsidR="004F2A1F" w:rsidRPr="00606083" w:rsidRDefault="004F2A1F" w:rsidP="004F2A1F">
            <w:pPr>
              <w:autoSpaceDE w:val="0"/>
              <w:autoSpaceDN w:val="0"/>
              <w:adjustRightInd w:val="0"/>
              <w:rPr>
                <w:iCs/>
              </w:rPr>
            </w:pPr>
            <w:r w:rsidRPr="00431493">
              <w:rPr>
                <w:iCs/>
              </w:rPr>
              <w:t xml:space="preserve">&lt;Paraksttiesīgās personas </w:t>
            </w:r>
            <w:r w:rsidRPr="00431493">
              <w:rPr>
                <w:i/>
                <w:iCs/>
              </w:rPr>
              <w:t>(</w:t>
            </w:r>
            <w:r w:rsidRPr="00431493">
              <w:rPr>
                <w:i/>
              </w:rPr>
              <w:t>persona, uz kuras iespējām pretendents balstās, lai apliecinātu, ka tā kvalifikācija atbilst nolikumā noteiktajām prasībām</w:t>
            </w:r>
            <w:r w:rsidRPr="00431493">
              <w:rPr>
                <w:i/>
                <w:iCs/>
              </w:rPr>
              <w:t xml:space="preserve"> vai apakšuzņēmējs) </w:t>
            </w:r>
            <w:r w:rsidRPr="00606083">
              <w:rPr>
                <w:iCs/>
              </w:rPr>
              <w:t>amata nosaukums, vārds un uzvārds&gt;</w:t>
            </w:r>
          </w:p>
        </w:tc>
      </w:tr>
      <w:tr w:rsidR="004F2A1F" w:rsidRPr="00606083" w:rsidTr="004F2A1F">
        <w:tc>
          <w:tcPr>
            <w:tcW w:w="0" w:type="auto"/>
          </w:tcPr>
          <w:p w:rsidR="004F2A1F" w:rsidRPr="00431493" w:rsidRDefault="004F2A1F" w:rsidP="004F2A1F">
            <w:pPr>
              <w:pStyle w:val="Heading1"/>
              <w:numPr>
                <w:ilvl w:val="0"/>
                <w:numId w:val="0"/>
              </w:numPr>
              <w:spacing w:before="0" w:after="0"/>
              <w:rPr>
                <w:sz w:val="24"/>
              </w:rPr>
            </w:pPr>
            <w:r w:rsidRPr="00431493">
              <w:rPr>
                <w:sz w:val="24"/>
              </w:rPr>
              <w:t>&lt;Paraksttiesīgās personas paraksts&gt;</w:t>
            </w:r>
          </w:p>
        </w:tc>
      </w:tr>
    </w:tbl>
    <w:p w:rsidR="004F2A1F" w:rsidRPr="00163593" w:rsidRDefault="004F2A1F" w:rsidP="004F2A1F">
      <w:pPr>
        <w:pStyle w:val="Apakpunkts"/>
        <w:numPr>
          <w:ilvl w:val="0"/>
          <w:numId w:val="0"/>
        </w:numPr>
        <w:ind w:left="360"/>
        <w:jc w:val="both"/>
        <w:rPr>
          <w:rFonts w:ascii="Times New Roman" w:hAnsi="Times New Roman"/>
          <w:b w:val="0"/>
          <w:sz w:val="24"/>
        </w:rPr>
      </w:pPr>
    </w:p>
    <w:p w:rsidR="004F2A1F" w:rsidRPr="000C1DD0" w:rsidRDefault="004F2A1F" w:rsidP="004F2A1F">
      <w:pPr>
        <w:tabs>
          <w:tab w:val="left" w:pos="-540"/>
          <w:tab w:val="left" w:pos="0"/>
        </w:tabs>
        <w:ind w:hanging="1620"/>
        <w:jc w:val="right"/>
      </w:pPr>
    </w:p>
    <w:p w:rsidR="004F2A1F" w:rsidRPr="000C1DD0" w:rsidRDefault="004F2A1F" w:rsidP="004F2A1F">
      <w:pPr>
        <w:jc w:val="right"/>
      </w:pPr>
      <w:r w:rsidRPr="000C1DD0">
        <w:t>____________________________________________</w:t>
      </w:r>
    </w:p>
    <w:p w:rsidR="004F2A1F" w:rsidRPr="000C1DD0" w:rsidRDefault="004F2A1F" w:rsidP="004F2A1F">
      <w:pPr>
        <w:tabs>
          <w:tab w:val="left" w:pos="0"/>
        </w:tabs>
        <w:ind w:firstLine="2160"/>
        <w:jc w:val="right"/>
        <w:rPr>
          <w:i/>
        </w:rPr>
      </w:pPr>
      <w:r w:rsidRPr="000C1DD0">
        <w:rPr>
          <w:i/>
        </w:rPr>
        <w:t>Pretendenta vadītāja vai pilnvarotās personas paraksts,</w:t>
      </w:r>
    </w:p>
    <w:p w:rsidR="004F2A1F" w:rsidRPr="000C1DD0" w:rsidRDefault="004F2A1F" w:rsidP="004F2A1F">
      <w:pPr>
        <w:tabs>
          <w:tab w:val="left" w:pos="0"/>
        </w:tabs>
        <w:ind w:firstLine="2160"/>
        <w:jc w:val="right"/>
      </w:pPr>
      <w:r w:rsidRPr="000C1DD0">
        <w:rPr>
          <w:i/>
        </w:rPr>
        <w:t>tā atšifrējums</w:t>
      </w:r>
    </w:p>
    <w:p w:rsidR="004F2A1F" w:rsidRPr="000C1DD0" w:rsidRDefault="004F2A1F" w:rsidP="004F2A1F">
      <w:pPr>
        <w:tabs>
          <w:tab w:val="left" w:pos="0"/>
        </w:tabs>
        <w:ind w:firstLine="2160"/>
        <w:jc w:val="right"/>
      </w:pPr>
    </w:p>
    <w:p w:rsidR="004F2A1F" w:rsidRDefault="004F2A1F" w:rsidP="004F2A1F">
      <w:pPr>
        <w:tabs>
          <w:tab w:val="left" w:pos="0"/>
        </w:tabs>
        <w:ind w:firstLine="2160"/>
        <w:jc w:val="right"/>
      </w:pPr>
      <w:r w:rsidRPr="000C1DD0">
        <w:br w:type="page"/>
      </w:r>
      <w:r w:rsidRPr="000C1DD0">
        <w:lastRenderedPageBreak/>
        <w:t>4.pielikums</w:t>
      </w:r>
    </w:p>
    <w:p w:rsidR="004F2A1F" w:rsidRPr="00431493" w:rsidRDefault="004F2A1F" w:rsidP="004F2A1F">
      <w:pPr>
        <w:tabs>
          <w:tab w:val="left" w:pos="0"/>
        </w:tabs>
        <w:ind w:firstLine="2160"/>
        <w:jc w:val="center"/>
        <w:rPr>
          <w:b/>
        </w:rPr>
      </w:pPr>
      <w:r w:rsidRPr="00431493">
        <w:rPr>
          <w:b/>
        </w:rPr>
        <w:t>KVALIFIKĀCIJA</w:t>
      </w:r>
    </w:p>
    <w:p w:rsidR="004F2A1F" w:rsidRDefault="004F2A1F" w:rsidP="004F2A1F"/>
    <w:p w:rsidR="004F2A1F" w:rsidRDefault="004F2A1F" w:rsidP="004F2A1F">
      <w:pPr>
        <w:ind w:hanging="567"/>
        <w:rPr>
          <w:b/>
        </w:rPr>
      </w:pPr>
      <w:r>
        <w:rPr>
          <w:b/>
        </w:rPr>
        <w:t xml:space="preserve">4.1. </w:t>
      </w:r>
      <w:r w:rsidRPr="000C1DD0">
        <w:rPr>
          <w:b/>
        </w:rPr>
        <w:t>Pretendenta pieredze</w:t>
      </w:r>
      <w:r>
        <w:rPr>
          <w:b/>
        </w:rPr>
        <w:t>:</w:t>
      </w:r>
    </w:p>
    <w:p w:rsidR="004F2A1F" w:rsidRDefault="004F2A1F" w:rsidP="004F2A1F">
      <w:pPr>
        <w:ind w:hanging="567"/>
        <w:jc w:val="both"/>
        <w:rPr>
          <w:rFonts w:eastAsia="TimesNewRoman"/>
        </w:rPr>
      </w:pPr>
      <w:r w:rsidRPr="008617BC">
        <w:t>4.1.1.</w:t>
      </w:r>
      <w:r>
        <w:rPr>
          <w:b/>
        </w:rPr>
        <w:t xml:space="preserve"> </w:t>
      </w:r>
      <w:r>
        <w:t>Pretendentam (ja piedāvājums iesniegts</w:t>
      </w:r>
      <w:r w:rsidRPr="00821242">
        <w:t xml:space="preserve"> atbilstoši šī </w:t>
      </w:r>
      <w:r w:rsidRPr="00D27DBA">
        <w:t>nolikuma 4.1.2., 4.1.3.punktu prasībām</w:t>
      </w:r>
      <w:r w:rsidRPr="00D95BB3">
        <w:t xml:space="preserve">, dalībnieku, uzņēmēju pieredze skaitāma kopā) iepriekšējo 5 (piecu) gadu laikā </w:t>
      </w:r>
      <w:r>
        <w:t xml:space="preserve">(t.i. 2013., 2014., 2015., 2016., 2017. un 2018.gadā līdz piedāvājuma iesniegšanas brīdim) </w:t>
      </w:r>
      <w:r w:rsidRPr="00D95BB3">
        <w:t xml:space="preserve">kā galvenajam būvuzņēmējam </w:t>
      </w:r>
      <w:r w:rsidRPr="00D95BB3">
        <w:rPr>
          <w:b/>
        </w:rPr>
        <w:t>jābūt šādai būvdarbu</w:t>
      </w:r>
      <w:r w:rsidRPr="00D95BB3">
        <w:t xml:space="preserve"> (</w:t>
      </w:r>
      <w:r w:rsidRPr="00D95BB3">
        <w:rPr>
          <w:u w:val="single"/>
        </w:rPr>
        <w:t>būvdarbi šī nolikuma izpratnē ir –pārbūve, atjaunošana vai jaunbūve)</w:t>
      </w:r>
      <w:r w:rsidRPr="00D95BB3">
        <w:t xml:space="preserve"> </w:t>
      </w:r>
      <w:r w:rsidRPr="00D95BB3">
        <w:rPr>
          <w:b/>
        </w:rPr>
        <w:t>veikšanas pieredzei</w:t>
      </w:r>
      <w:r w:rsidRPr="00D95BB3">
        <w:t>:</w:t>
      </w:r>
      <w:r w:rsidRPr="008617BC">
        <w:t xml:space="preserve"> </w:t>
      </w:r>
      <w:r>
        <w:t>2</w:t>
      </w:r>
      <w:r w:rsidRPr="000C1DD0">
        <w:t xml:space="preserve"> (</w:t>
      </w:r>
      <w:r>
        <w:t>divu</w:t>
      </w:r>
      <w:r w:rsidRPr="000C1DD0">
        <w:t>) stadiona skrejceļu</w:t>
      </w:r>
      <w:r>
        <w:t>, ar apjomu katrā objektā ne mazāku par 7200 m</w:t>
      </w:r>
      <w:r w:rsidRPr="000A4F04">
        <w:rPr>
          <w:vertAlign w:val="superscript"/>
        </w:rPr>
        <w:t>2</w:t>
      </w:r>
      <w:r>
        <w:t>,</w:t>
      </w:r>
      <w:r w:rsidRPr="000C1DD0">
        <w:t xml:space="preserve"> segum</w:t>
      </w:r>
      <w:r>
        <w:t>u</w:t>
      </w:r>
      <w:r w:rsidRPr="000C1DD0">
        <w:t xml:space="preserve"> virskārtas atjaunošanā, pārbūvē vai izbūvē</w:t>
      </w:r>
      <w:r w:rsidR="00A04B23">
        <w:t xml:space="preserve">. </w:t>
      </w:r>
      <w:r w:rsidRPr="000C1DD0">
        <w:rPr>
          <w:rFonts w:eastAsia="TimesNewRoman"/>
        </w:rPr>
        <w:t xml:space="preserve">Objekta Būvdarbiem ir jābūt pabeigtiem un nodotiem. </w:t>
      </w:r>
      <w:r w:rsidRPr="000C1DD0">
        <w:t xml:space="preserve">Par minēto objektu jābūt </w:t>
      </w:r>
      <w:r w:rsidRPr="000C1DD0">
        <w:rPr>
          <w:rFonts w:eastAsia="TimesNewRoman"/>
        </w:rPr>
        <w:t>saņemt</w:t>
      </w:r>
      <w:r>
        <w:rPr>
          <w:rFonts w:eastAsia="TimesNewRoman"/>
        </w:rPr>
        <w:t>ām 2</w:t>
      </w:r>
      <w:r w:rsidRPr="000C1DD0">
        <w:rPr>
          <w:rFonts w:eastAsia="TimesNewRoman"/>
        </w:rPr>
        <w:t xml:space="preserve"> (</w:t>
      </w:r>
      <w:r>
        <w:rPr>
          <w:rFonts w:eastAsia="TimesNewRoman"/>
        </w:rPr>
        <w:t>divām</w:t>
      </w:r>
      <w:r w:rsidRPr="000C1DD0">
        <w:rPr>
          <w:rFonts w:eastAsia="TimesNewRoman"/>
        </w:rPr>
        <w:t>) pasūtītāja (būvniecības ierosinātāja) pozitīv</w:t>
      </w:r>
      <w:r>
        <w:rPr>
          <w:rFonts w:eastAsia="TimesNewRoman"/>
        </w:rPr>
        <w:t xml:space="preserve">ām </w:t>
      </w:r>
      <w:r w:rsidRPr="000C1DD0">
        <w:rPr>
          <w:rFonts w:eastAsia="TimesNewRoman"/>
        </w:rPr>
        <w:t>atsauksm</w:t>
      </w:r>
      <w:r>
        <w:rPr>
          <w:rFonts w:eastAsia="TimesNewRoman"/>
        </w:rPr>
        <w:t>ēm</w:t>
      </w:r>
      <w:r w:rsidRPr="000C1DD0">
        <w:rPr>
          <w:rFonts w:eastAsia="TimesNewRoman"/>
        </w:rPr>
        <w:t>.</w:t>
      </w:r>
    </w:p>
    <w:p w:rsidR="004F2A1F" w:rsidRPr="008617BC" w:rsidRDefault="004F2A1F" w:rsidP="004F2A1F">
      <w:pPr>
        <w:ind w:hanging="567"/>
        <w:jc w:val="both"/>
        <w:rPr>
          <w:rFonts w:eastAsia="TimesNewRoman"/>
        </w:rPr>
      </w:pPr>
      <w:r>
        <w:t xml:space="preserve">4.1.2. </w:t>
      </w:r>
      <w:r w:rsidRPr="008709AC">
        <w:t xml:space="preserve">Lai apliecinātu pieredzi, </w:t>
      </w:r>
      <w:r w:rsidRPr="003630CA">
        <w:t xml:space="preserve">zemāk norādītās tabulas veidā jāiesniedz informācija par objektiem, kas atbilst </w:t>
      </w:r>
      <w:r>
        <w:t>4</w:t>
      </w:r>
      <w:r w:rsidRPr="003630CA">
        <w:t>.</w:t>
      </w:r>
      <w:r>
        <w:t>1</w:t>
      </w:r>
      <w:r w:rsidRPr="003630CA">
        <w:t>.1.apakšpunktā minētajām prasībām</w:t>
      </w:r>
      <w:r>
        <w:t>:</w:t>
      </w:r>
    </w:p>
    <w:p w:rsidR="004F2A1F" w:rsidRPr="000C1DD0" w:rsidRDefault="004F2A1F" w:rsidP="004F2A1F"/>
    <w:tbl>
      <w:tblPr>
        <w:tblW w:w="810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64"/>
        <w:gridCol w:w="1843"/>
        <w:gridCol w:w="1276"/>
        <w:gridCol w:w="1275"/>
        <w:gridCol w:w="1276"/>
      </w:tblGrid>
      <w:tr w:rsidR="00D71173" w:rsidRPr="000C1DD0" w:rsidTr="00D71173">
        <w:tc>
          <w:tcPr>
            <w:tcW w:w="675"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rPr>
                <w:b/>
                <w:sz w:val="20"/>
                <w:szCs w:val="20"/>
              </w:rPr>
            </w:pPr>
            <w:r w:rsidRPr="000C1DD0">
              <w:rPr>
                <w:b/>
                <w:sz w:val="20"/>
                <w:szCs w:val="20"/>
              </w:rPr>
              <w:t>Nr.</w:t>
            </w:r>
          </w:p>
          <w:p w:rsidR="00D71173" w:rsidRPr="000C1DD0" w:rsidRDefault="00D71173" w:rsidP="004F2A1F">
            <w:pPr>
              <w:jc w:val="center"/>
              <w:rPr>
                <w:b/>
                <w:sz w:val="20"/>
                <w:szCs w:val="20"/>
              </w:rPr>
            </w:pPr>
            <w:r w:rsidRPr="000C1DD0">
              <w:rPr>
                <w:b/>
                <w:sz w:val="20"/>
                <w:szCs w:val="20"/>
              </w:rPr>
              <w:t>p.k.</w:t>
            </w:r>
          </w:p>
        </w:tc>
        <w:tc>
          <w:tcPr>
            <w:tcW w:w="1764"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rPr>
                <w:b/>
                <w:sz w:val="20"/>
                <w:szCs w:val="20"/>
              </w:rPr>
            </w:pPr>
            <w:r w:rsidRPr="000C1DD0">
              <w:rPr>
                <w:b/>
                <w:sz w:val="20"/>
                <w:szCs w:val="20"/>
              </w:rPr>
              <w:t>Pasūtītājs (būvniecības ierosinātājs), kontaktpersona, tālrunis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rPr>
                <w:b/>
                <w:sz w:val="20"/>
                <w:szCs w:val="20"/>
              </w:rPr>
            </w:pPr>
            <w:r w:rsidRPr="000C1DD0">
              <w:rPr>
                <w:b/>
                <w:sz w:val="20"/>
                <w:szCs w:val="20"/>
              </w:rPr>
              <w:t>Objekta nosaukums,</w:t>
            </w:r>
          </w:p>
          <w:p w:rsidR="00D71173" w:rsidRPr="000C1DD0" w:rsidRDefault="00D71173" w:rsidP="004F2A1F">
            <w:pPr>
              <w:jc w:val="center"/>
              <w:rPr>
                <w:b/>
                <w:sz w:val="20"/>
                <w:szCs w:val="20"/>
              </w:rPr>
            </w:pPr>
            <w:r w:rsidRPr="000C1DD0">
              <w:rPr>
                <w:b/>
                <w:sz w:val="20"/>
                <w:szCs w:val="20"/>
              </w:rPr>
              <w:t>Līguma izpildes laiks (no – līdz)</w:t>
            </w: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sz w:val="20"/>
                <w:szCs w:val="20"/>
              </w:rPr>
            </w:pPr>
            <w:r w:rsidRPr="000C1DD0">
              <w:rPr>
                <w:b/>
                <w:sz w:val="20"/>
                <w:szCs w:val="20"/>
              </w:rPr>
              <w:t>Darbu apjoms</w:t>
            </w:r>
          </w:p>
          <w:p w:rsidR="00D71173" w:rsidRPr="000C1DD0" w:rsidRDefault="00D71173" w:rsidP="004F2A1F">
            <w:pPr>
              <w:jc w:val="center"/>
              <w:rPr>
                <w:b/>
                <w:sz w:val="20"/>
                <w:szCs w:val="20"/>
              </w:rPr>
            </w:pPr>
            <w:r>
              <w:rPr>
                <w:b/>
                <w:sz w:val="20"/>
                <w:szCs w:val="20"/>
              </w:rPr>
              <w:t>m</w:t>
            </w:r>
            <w:r w:rsidRPr="00137C51">
              <w:rPr>
                <w:b/>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sz w:val="20"/>
                <w:szCs w:val="20"/>
              </w:rPr>
            </w:pPr>
            <w:r w:rsidRPr="000C1DD0">
              <w:rPr>
                <w:b/>
                <w:sz w:val="20"/>
                <w:szCs w:val="20"/>
              </w:rPr>
              <w:t>Veikto darbu apraksts</w:t>
            </w:r>
          </w:p>
          <w:p w:rsidR="00D71173" w:rsidRPr="000C1DD0" w:rsidRDefault="00D71173" w:rsidP="004F2A1F">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sz w:val="20"/>
                <w:szCs w:val="20"/>
              </w:rPr>
            </w:pPr>
            <w:r w:rsidRPr="000C1DD0">
              <w:rPr>
                <w:b/>
                <w:sz w:val="20"/>
                <w:szCs w:val="20"/>
              </w:rPr>
              <w:t>Objekta</w:t>
            </w:r>
          </w:p>
          <w:p w:rsidR="00D71173" w:rsidRPr="000C1DD0" w:rsidRDefault="00D71173" w:rsidP="004F2A1F">
            <w:pPr>
              <w:jc w:val="center"/>
              <w:rPr>
                <w:b/>
                <w:sz w:val="20"/>
                <w:szCs w:val="20"/>
              </w:rPr>
            </w:pPr>
            <w:r w:rsidRPr="000C1DD0">
              <w:rPr>
                <w:b/>
                <w:sz w:val="20"/>
                <w:szCs w:val="20"/>
              </w:rPr>
              <w:t>nodošanas datums</w:t>
            </w:r>
          </w:p>
        </w:tc>
      </w:tr>
      <w:tr w:rsidR="00D71173" w:rsidRPr="000C1DD0" w:rsidTr="00D71173">
        <w:trPr>
          <w:trHeight w:val="850"/>
        </w:trPr>
        <w:tc>
          <w:tcPr>
            <w:tcW w:w="675"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pPr>
            <w:r w:rsidRPr="000C1DD0">
              <w:t>1</w:t>
            </w:r>
            <w:r>
              <w:t>.</w:t>
            </w:r>
          </w:p>
        </w:tc>
        <w:tc>
          <w:tcPr>
            <w:tcW w:w="1764"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275"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c>
          <w:tcPr>
            <w:tcW w:w="1276"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r>
      <w:tr w:rsidR="00D71173" w:rsidRPr="000C1DD0" w:rsidTr="00D71173">
        <w:trPr>
          <w:trHeight w:val="850"/>
        </w:trPr>
        <w:tc>
          <w:tcPr>
            <w:tcW w:w="675"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275"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c>
          <w:tcPr>
            <w:tcW w:w="1276"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r>
    </w:tbl>
    <w:p w:rsidR="004F2A1F" w:rsidRDefault="004F2A1F" w:rsidP="004F2A1F"/>
    <w:p w:rsidR="004F2A1F" w:rsidRDefault="004F2A1F" w:rsidP="004F2A1F">
      <w:pPr>
        <w:widowControl w:val="0"/>
        <w:tabs>
          <w:tab w:val="left" w:pos="993"/>
        </w:tabs>
        <w:overflowPunct w:val="0"/>
        <w:autoSpaceDE w:val="0"/>
        <w:autoSpaceDN w:val="0"/>
        <w:adjustRightInd w:val="0"/>
        <w:jc w:val="both"/>
        <w:rPr>
          <w:highlight w:val="cyan"/>
        </w:rPr>
      </w:pPr>
      <w:r>
        <w:rPr>
          <w:b/>
        </w:rPr>
        <w:t xml:space="preserve">4.2. </w:t>
      </w:r>
      <w:r w:rsidRPr="00D95BB3">
        <w:t xml:space="preserve">Pretendentam norādīt informāciju par </w:t>
      </w:r>
      <w:r w:rsidRPr="00D95BB3">
        <w:rPr>
          <w:u w:val="single"/>
        </w:rPr>
        <w:t>atbildīgo</w:t>
      </w:r>
      <w:r w:rsidRPr="00D95BB3">
        <w:t xml:space="preserve"> būvdarbu vadītāju, kuram jābūt sertificētam būvdarbu vadītājam, kas </w:t>
      </w:r>
      <w:r w:rsidRPr="00D27DBA">
        <w:t>tiesīgs vadīt</w:t>
      </w:r>
      <w:r w:rsidR="00A04B23">
        <w:t xml:space="preserve"> </w:t>
      </w:r>
      <w:r w:rsidR="00A04B23" w:rsidRPr="00A04B23">
        <w:rPr>
          <w:i/>
        </w:rPr>
        <w:t>ēku</w:t>
      </w:r>
      <w:r w:rsidRPr="00D27DBA">
        <w:rPr>
          <w:i/>
          <w:color w:val="FF0000"/>
        </w:rPr>
        <w:t xml:space="preserve"> </w:t>
      </w:r>
      <w:r w:rsidRPr="00D27DBA">
        <w:t>būvdarbus:</w:t>
      </w:r>
    </w:p>
    <w:p w:rsidR="004F2A1F" w:rsidRDefault="004F2A1F" w:rsidP="004F2A1F">
      <w:pPr>
        <w:widowControl w:val="0"/>
        <w:tabs>
          <w:tab w:val="left" w:pos="993"/>
        </w:tabs>
        <w:overflowPunct w:val="0"/>
        <w:autoSpaceDE w:val="0"/>
        <w:autoSpaceDN w:val="0"/>
        <w:adjustRightInd w:val="0"/>
        <w:jc w:val="both"/>
        <w:rPr>
          <w:rFonts w:eastAsia="TimesNewRoman"/>
        </w:rPr>
      </w:pPr>
      <w:r>
        <w:t xml:space="preserve">4.2.1. </w:t>
      </w:r>
      <w:r w:rsidRPr="00821242">
        <w:t>Piedāvātajam atbildīgajam būvdarbu vadītājam iepriekšējo 5 (p</w:t>
      </w:r>
      <w:r>
        <w:t xml:space="preserve">iecu) gadu laikā (t.i. 2013., 2014., 2015., 2016., 2017. un 2018.gadā līdz piedāvājuma iesniegšanas brīdim) jābūt būvdarbu </w:t>
      </w:r>
      <w:r w:rsidRPr="00A7278C">
        <w:t>(</w:t>
      </w:r>
      <w:r w:rsidRPr="00A7278C">
        <w:rPr>
          <w:u w:val="single"/>
        </w:rPr>
        <w:t>būvdarbi šī nolikuma izpratnē ir –</w:t>
      </w:r>
      <w:r w:rsidR="00D36A25">
        <w:rPr>
          <w:u w:val="single"/>
        </w:rPr>
        <w:t xml:space="preserve"> </w:t>
      </w:r>
      <w:r w:rsidRPr="00A7278C">
        <w:rPr>
          <w:u w:val="single"/>
        </w:rPr>
        <w:t>pārbūve</w:t>
      </w:r>
      <w:r>
        <w:rPr>
          <w:u w:val="single"/>
        </w:rPr>
        <w:t xml:space="preserve">, atjaunošana </w:t>
      </w:r>
      <w:r w:rsidRPr="00A7278C">
        <w:rPr>
          <w:u w:val="single"/>
        </w:rPr>
        <w:t>vai jaunbūve)</w:t>
      </w:r>
      <w:r w:rsidRPr="00A7278C">
        <w:t xml:space="preserve"> </w:t>
      </w:r>
      <w:r w:rsidRPr="00821242">
        <w:t>vadītāja pieredzei</w:t>
      </w:r>
      <w:r>
        <w:t xml:space="preserve"> 2</w:t>
      </w:r>
      <w:r w:rsidRPr="000C1DD0">
        <w:t xml:space="preserve"> (</w:t>
      </w:r>
      <w:r>
        <w:t>divu</w:t>
      </w:r>
      <w:r w:rsidRPr="000C1DD0">
        <w:t>) stadiona skrejceļu</w:t>
      </w:r>
      <w:r>
        <w:t>, ar apjomu katrā objektā ne mazāku par 7200 m</w:t>
      </w:r>
      <w:r w:rsidRPr="000A4F04">
        <w:rPr>
          <w:vertAlign w:val="superscript"/>
        </w:rPr>
        <w:t>2</w:t>
      </w:r>
      <w:r>
        <w:t>,</w:t>
      </w:r>
      <w:r w:rsidRPr="000C1DD0">
        <w:t xml:space="preserve"> segum</w:t>
      </w:r>
      <w:r>
        <w:t>u</w:t>
      </w:r>
      <w:r w:rsidRPr="000C1DD0">
        <w:t xml:space="preserve"> virskārtas atjaunošanā, pārbūvē vai izbūvē</w:t>
      </w:r>
      <w:r w:rsidR="00A04B23">
        <w:t xml:space="preserve">. </w:t>
      </w:r>
      <w:r w:rsidRPr="000C1DD0">
        <w:rPr>
          <w:rFonts w:eastAsia="TimesNewRoman"/>
        </w:rPr>
        <w:t xml:space="preserve">Objekta Būvdarbiem ir jābūt pabeigtiem un nodotiem. </w:t>
      </w:r>
      <w:r w:rsidRPr="000C1DD0">
        <w:t xml:space="preserve">Par minēto objektu jābūt </w:t>
      </w:r>
      <w:r w:rsidRPr="000C1DD0">
        <w:rPr>
          <w:rFonts w:eastAsia="TimesNewRoman"/>
        </w:rPr>
        <w:t>saņemt</w:t>
      </w:r>
      <w:r>
        <w:rPr>
          <w:rFonts w:eastAsia="TimesNewRoman"/>
        </w:rPr>
        <w:t>ām 2</w:t>
      </w:r>
      <w:r w:rsidRPr="000C1DD0">
        <w:rPr>
          <w:rFonts w:eastAsia="TimesNewRoman"/>
        </w:rPr>
        <w:t xml:space="preserve"> (</w:t>
      </w:r>
      <w:r>
        <w:rPr>
          <w:rFonts w:eastAsia="TimesNewRoman"/>
        </w:rPr>
        <w:t>divām</w:t>
      </w:r>
      <w:r w:rsidRPr="000C1DD0">
        <w:rPr>
          <w:rFonts w:eastAsia="TimesNewRoman"/>
        </w:rPr>
        <w:t>) pasūtītāja (būvniecības ierosinātāja) pozitīv</w:t>
      </w:r>
      <w:r>
        <w:rPr>
          <w:rFonts w:eastAsia="TimesNewRoman"/>
        </w:rPr>
        <w:t xml:space="preserve">ām </w:t>
      </w:r>
      <w:r w:rsidRPr="000C1DD0">
        <w:rPr>
          <w:rFonts w:eastAsia="TimesNewRoman"/>
        </w:rPr>
        <w:t>atsauksm</w:t>
      </w:r>
      <w:r>
        <w:rPr>
          <w:rFonts w:eastAsia="TimesNewRoman"/>
        </w:rPr>
        <w:t>ēm</w:t>
      </w:r>
      <w:r w:rsidRPr="000C1DD0">
        <w:rPr>
          <w:rFonts w:eastAsia="TimesNewRoman"/>
        </w:rPr>
        <w:t xml:space="preserve">. </w:t>
      </w:r>
    </w:p>
    <w:p w:rsidR="004F2A1F" w:rsidRDefault="004F2A1F" w:rsidP="004F2A1F">
      <w:pPr>
        <w:widowControl w:val="0"/>
        <w:tabs>
          <w:tab w:val="left" w:pos="993"/>
        </w:tabs>
        <w:overflowPunct w:val="0"/>
        <w:autoSpaceDE w:val="0"/>
        <w:autoSpaceDN w:val="0"/>
        <w:adjustRightInd w:val="0"/>
        <w:jc w:val="both"/>
      </w:pPr>
      <w:r>
        <w:rPr>
          <w:rFonts w:eastAsia="TimesNewRoman"/>
        </w:rPr>
        <w:t xml:space="preserve">4.2.2. </w:t>
      </w:r>
      <w:r w:rsidRPr="008709AC">
        <w:t xml:space="preserve">Lai apliecinātu pieredzi, </w:t>
      </w:r>
      <w:r w:rsidRPr="003630CA">
        <w:t xml:space="preserve">zemāk norādītās tabulas veidā jāiesniedz informācija par objektiem, kas atbilst </w:t>
      </w:r>
      <w:r>
        <w:t>4</w:t>
      </w:r>
      <w:r w:rsidRPr="003630CA">
        <w:t>.</w:t>
      </w:r>
      <w:r>
        <w:t>2</w:t>
      </w:r>
      <w:r w:rsidRPr="003630CA">
        <w:t>.1.apakšpunktā minētajām prasībām</w:t>
      </w:r>
      <w:r>
        <w:t>:</w:t>
      </w:r>
    </w:p>
    <w:p w:rsidR="00D36A25" w:rsidRPr="008617BC" w:rsidRDefault="00D36A25" w:rsidP="004F2A1F">
      <w:pPr>
        <w:widowControl w:val="0"/>
        <w:tabs>
          <w:tab w:val="left" w:pos="993"/>
        </w:tabs>
        <w:overflowPunct w:val="0"/>
        <w:autoSpaceDE w:val="0"/>
        <w:autoSpaceDN w:val="0"/>
        <w:adjustRightInd w:val="0"/>
        <w:jc w:val="both"/>
        <w:rPr>
          <w:rFonts w:eastAsia="TimesNewRoman"/>
        </w:rPr>
      </w:pPr>
    </w:p>
    <w:p w:rsidR="004F2A1F" w:rsidRPr="00102CF5" w:rsidRDefault="004F2A1F" w:rsidP="00D27DBA">
      <w:r w:rsidRPr="00102CF5">
        <w:rPr>
          <w:b/>
        </w:rPr>
        <w:t>Būvdarbu vadītāja</w:t>
      </w:r>
      <w:r>
        <w:t xml:space="preserve"> profesionālā</w:t>
      </w:r>
      <w:r w:rsidRPr="0034555C">
        <w:t xml:space="preserve"> pieredze</w:t>
      </w:r>
      <w:r>
        <w:t>:</w:t>
      </w:r>
    </w:p>
    <w:p w:rsidR="004F2A1F" w:rsidRPr="003970F9" w:rsidRDefault="004F2A1F" w:rsidP="00D27DBA">
      <w:pPr>
        <w:tabs>
          <w:tab w:val="num" w:pos="567"/>
        </w:tabs>
        <w:jc w:val="both"/>
        <w:rPr>
          <w:i/>
          <w:iCs/>
        </w:rPr>
      </w:pPr>
      <w:r w:rsidRPr="003970F9">
        <w:t>Uzv</w:t>
      </w:r>
      <w:r>
        <w:t xml:space="preserve">ārds:                         </w:t>
      </w:r>
    </w:p>
    <w:p w:rsidR="004F2A1F" w:rsidRPr="003970F9" w:rsidRDefault="004F2A1F" w:rsidP="00D27DBA">
      <w:pPr>
        <w:tabs>
          <w:tab w:val="num" w:pos="567"/>
        </w:tabs>
        <w:jc w:val="both"/>
        <w:rPr>
          <w:i/>
          <w:iCs/>
        </w:rPr>
      </w:pPr>
      <w:r w:rsidRPr="003970F9">
        <w:t>Vārds:</w:t>
      </w:r>
    </w:p>
    <w:p w:rsidR="004F2A1F" w:rsidRPr="003970F9" w:rsidRDefault="004F2A1F" w:rsidP="00D27DBA">
      <w:pPr>
        <w:tabs>
          <w:tab w:val="num" w:pos="0"/>
        </w:tabs>
        <w:jc w:val="both"/>
        <w:rPr>
          <w:i/>
          <w:iCs/>
        </w:rPr>
      </w:pPr>
      <w:r w:rsidRPr="003970F9">
        <w:t xml:space="preserve">Sertifikāta Nr.                              </w:t>
      </w:r>
    </w:p>
    <w:p w:rsidR="004F2A1F" w:rsidRDefault="004F2A1F" w:rsidP="00D27DBA">
      <w:pPr>
        <w:tabs>
          <w:tab w:val="num" w:pos="0"/>
        </w:tabs>
        <w:jc w:val="both"/>
      </w:pPr>
      <w:r w:rsidRPr="003970F9">
        <w:t xml:space="preserve">Sertifikāta nosaukums:     </w:t>
      </w:r>
    </w:p>
    <w:p w:rsidR="00D71173" w:rsidRDefault="00D71173" w:rsidP="00D27DBA">
      <w:pPr>
        <w:tabs>
          <w:tab w:val="num" w:pos="0"/>
        </w:tabs>
        <w:jc w:val="both"/>
      </w:pPr>
    </w:p>
    <w:p w:rsidR="00D71173" w:rsidRDefault="00D71173" w:rsidP="00D27DBA">
      <w:pPr>
        <w:tabs>
          <w:tab w:val="num" w:pos="0"/>
        </w:tabs>
        <w:jc w:val="both"/>
      </w:pPr>
    </w:p>
    <w:p w:rsidR="00D71173" w:rsidRDefault="00D71173" w:rsidP="00D27DBA">
      <w:pPr>
        <w:tabs>
          <w:tab w:val="num" w:pos="0"/>
        </w:tabs>
        <w:jc w:val="both"/>
      </w:pPr>
    </w:p>
    <w:p w:rsidR="00D71173" w:rsidRDefault="00D71173" w:rsidP="00D27DBA">
      <w:pPr>
        <w:tabs>
          <w:tab w:val="num" w:pos="0"/>
        </w:tabs>
        <w:jc w:val="both"/>
      </w:pPr>
    </w:p>
    <w:p w:rsidR="00D71173" w:rsidRDefault="00D71173" w:rsidP="00D27DBA">
      <w:pPr>
        <w:tabs>
          <w:tab w:val="num" w:pos="0"/>
        </w:tabs>
        <w:jc w:val="both"/>
      </w:pPr>
    </w:p>
    <w:p w:rsidR="00D71173" w:rsidRDefault="00D71173" w:rsidP="00D27DBA">
      <w:pPr>
        <w:tabs>
          <w:tab w:val="num" w:pos="0"/>
        </w:tabs>
        <w:jc w:val="both"/>
      </w:pPr>
    </w:p>
    <w:p w:rsidR="00D71173" w:rsidRPr="003970F9" w:rsidRDefault="00D71173" w:rsidP="00D27DBA">
      <w:pPr>
        <w:tabs>
          <w:tab w:val="num" w:pos="0"/>
        </w:tabs>
        <w:jc w:val="both"/>
      </w:pPr>
    </w:p>
    <w:tbl>
      <w:tblPr>
        <w:tblW w:w="8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64"/>
        <w:gridCol w:w="1843"/>
        <w:gridCol w:w="1276"/>
        <w:gridCol w:w="1417"/>
        <w:gridCol w:w="1417"/>
      </w:tblGrid>
      <w:tr w:rsidR="00D71173" w:rsidRPr="000C1DD0" w:rsidTr="00D71173">
        <w:tc>
          <w:tcPr>
            <w:tcW w:w="675"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rPr>
                <w:b/>
                <w:sz w:val="20"/>
                <w:szCs w:val="20"/>
              </w:rPr>
            </w:pPr>
            <w:r w:rsidRPr="000C1DD0">
              <w:rPr>
                <w:b/>
                <w:sz w:val="20"/>
                <w:szCs w:val="20"/>
              </w:rPr>
              <w:lastRenderedPageBreak/>
              <w:t>Nr.</w:t>
            </w:r>
          </w:p>
          <w:p w:rsidR="00D71173" w:rsidRPr="000C1DD0" w:rsidRDefault="00D71173" w:rsidP="004F2A1F">
            <w:pPr>
              <w:jc w:val="center"/>
              <w:rPr>
                <w:b/>
                <w:sz w:val="20"/>
                <w:szCs w:val="20"/>
              </w:rPr>
            </w:pPr>
            <w:r w:rsidRPr="000C1DD0">
              <w:rPr>
                <w:b/>
                <w:sz w:val="20"/>
                <w:szCs w:val="20"/>
              </w:rPr>
              <w:t>p.k.</w:t>
            </w:r>
          </w:p>
        </w:tc>
        <w:tc>
          <w:tcPr>
            <w:tcW w:w="1764"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rPr>
                <w:b/>
                <w:sz w:val="20"/>
                <w:szCs w:val="20"/>
              </w:rPr>
            </w:pPr>
            <w:r w:rsidRPr="000C1DD0">
              <w:rPr>
                <w:b/>
                <w:sz w:val="20"/>
                <w:szCs w:val="20"/>
              </w:rPr>
              <w:t>Pasūtītājs (būvniecības ierosinātājs), kontaktpersona, tālrunis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rPr>
                <w:b/>
                <w:sz w:val="20"/>
                <w:szCs w:val="20"/>
              </w:rPr>
            </w:pPr>
            <w:r w:rsidRPr="000C1DD0">
              <w:rPr>
                <w:b/>
                <w:sz w:val="20"/>
                <w:szCs w:val="20"/>
              </w:rPr>
              <w:t>Objekta nosaukums,</w:t>
            </w:r>
          </w:p>
          <w:p w:rsidR="00D71173" w:rsidRPr="000C1DD0" w:rsidRDefault="00D71173" w:rsidP="004F2A1F">
            <w:pPr>
              <w:jc w:val="center"/>
              <w:rPr>
                <w:b/>
                <w:sz w:val="20"/>
                <w:szCs w:val="20"/>
              </w:rPr>
            </w:pPr>
            <w:r w:rsidRPr="000C1DD0">
              <w:rPr>
                <w:b/>
                <w:sz w:val="20"/>
                <w:szCs w:val="20"/>
              </w:rPr>
              <w:t>Līguma izpildes laiks (no – līdz)</w:t>
            </w: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sz w:val="20"/>
                <w:szCs w:val="20"/>
              </w:rPr>
            </w:pPr>
            <w:r w:rsidRPr="000C1DD0">
              <w:rPr>
                <w:b/>
                <w:sz w:val="20"/>
                <w:szCs w:val="20"/>
              </w:rPr>
              <w:t>Darbu apjoms</w:t>
            </w:r>
          </w:p>
          <w:p w:rsidR="00D71173" w:rsidRPr="000C1DD0" w:rsidRDefault="00D71173" w:rsidP="004F2A1F">
            <w:pPr>
              <w:jc w:val="center"/>
              <w:rPr>
                <w:b/>
                <w:sz w:val="20"/>
                <w:szCs w:val="20"/>
              </w:rPr>
            </w:pPr>
            <w:r>
              <w:rPr>
                <w:b/>
                <w:sz w:val="20"/>
                <w:szCs w:val="20"/>
              </w:rPr>
              <w:t>m</w:t>
            </w:r>
            <w:r w:rsidRPr="00137C51">
              <w:rPr>
                <w:b/>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sz w:val="20"/>
                <w:szCs w:val="20"/>
              </w:rPr>
            </w:pPr>
            <w:r w:rsidRPr="000C1DD0">
              <w:rPr>
                <w:b/>
                <w:sz w:val="20"/>
                <w:szCs w:val="20"/>
              </w:rPr>
              <w:t>Veikto darbu apraksts</w:t>
            </w:r>
          </w:p>
          <w:p w:rsidR="00D71173" w:rsidRPr="000C1DD0" w:rsidRDefault="00D71173" w:rsidP="004F2A1F">
            <w:pPr>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sz w:val="20"/>
                <w:szCs w:val="20"/>
              </w:rPr>
            </w:pPr>
            <w:r w:rsidRPr="000C1DD0">
              <w:rPr>
                <w:b/>
                <w:sz w:val="20"/>
                <w:szCs w:val="20"/>
              </w:rPr>
              <w:t>Objekta</w:t>
            </w:r>
          </w:p>
          <w:p w:rsidR="00D71173" w:rsidRPr="000C1DD0" w:rsidRDefault="00D71173" w:rsidP="004F2A1F">
            <w:pPr>
              <w:jc w:val="center"/>
              <w:rPr>
                <w:b/>
                <w:sz w:val="20"/>
                <w:szCs w:val="20"/>
              </w:rPr>
            </w:pPr>
            <w:r w:rsidRPr="000C1DD0">
              <w:rPr>
                <w:b/>
                <w:sz w:val="20"/>
                <w:szCs w:val="20"/>
              </w:rPr>
              <w:t>nodošanas datums</w:t>
            </w:r>
          </w:p>
        </w:tc>
      </w:tr>
      <w:tr w:rsidR="00D71173" w:rsidRPr="000C1DD0" w:rsidTr="00D71173">
        <w:trPr>
          <w:trHeight w:val="850"/>
        </w:trPr>
        <w:tc>
          <w:tcPr>
            <w:tcW w:w="675" w:type="dxa"/>
            <w:tcBorders>
              <w:top w:val="single" w:sz="4" w:space="0" w:color="auto"/>
              <w:left w:val="single" w:sz="4" w:space="0" w:color="auto"/>
              <w:bottom w:val="single" w:sz="4" w:space="0" w:color="auto"/>
              <w:right w:val="single" w:sz="4" w:space="0" w:color="auto"/>
            </w:tcBorders>
            <w:vAlign w:val="center"/>
            <w:hideMark/>
          </w:tcPr>
          <w:p w:rsidR="00D71173" w:rsidRPr="000C1DD0" w:rsidRDefault="00D71173" w:rsidP="004F2A1F">
            <w:pPr>
              <w:jc w:val="center"/>
            </w:pPr>
            <w:r w:rsidRPr="000C1DD0">
              <w:t>1</w:t>
            </w:r>
            <w:r>
              <w:t>.</w:t>
            </w:r>
          </w:p>
        </w:tc>
        <w:tc>
          <w:tcPr>
            <w:tcW w:w="1764"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417"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c>
          <w:tcPr>
            <w:tcW w:w="1417"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r>
      <w:tr w:rsidR="00D71173" w:rsidRPr="000C1DD0" w:rsidTr="00D71173">
        <w:trPr>
          <w:trHeight w:val="850"/>
        </w:trPr>
        <w:tc>
          <w:tcPr>
            <w:tcW w:w="675"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D71173" w:rsidRPr="000C1DD0" w:rsidRDefault="00D71173" w:rsidP="004F2A1F">
            <w:pPr>
              <w:jc w:val="center"/>
            </w:pPr>
          </w:p>
        </w:tc>
        <w:tc>
          <w:tcPr>
            <w:tcW w:w="1417"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c>
          <w:tcPr>
            <w:tcW w:w="1417" w:type="dxa"/>
            <w:tcBorders>
              <w:top w:val="single" w:sz="4" w:space="0" w:color="auto"/>
              <w:left w:val="single" w:sz="4" w:space="0" w:color="auto"/>
              <w:bottom w:val="single" w:sz="4" w:space="0" w:color="auto"/>
              <w:right w:val="single" w:sz="4" w:space="0" w:color="auto"/>
            </w:tcBorders>
          </w:tcPr>
          <w:p w:rsidR="00D71173" w:rsidRPr="000C1DD0" w:rsidRDefault="00D71173" w:rsidP="004F2A1F">
            <w:pPr>
              <w:jc w:val="center"/>
            </w:pPr>
          </w:p>
        </w:tc>
      </w:tr>
    </w:tbl>
    <w:p w:rsidR="004F2A1F" w:rsidRPr="003970F9" w:rsidRDefault="004F2A1F" w:rsidP="004F2A1F">
      <w:pPr>
        <w:jc w:val="both"/>
      </w:pPr>
    </w:p>
    <w:p w:rsidR="004F2A1F" w:rsidRDefault="004F2A1F" w:rsidP="004F2A1F">
      <w:pPr>
        <w:jc w:val="both"/>
      </w:pPr>
      <w:r>
        <w:rPr>
          <w:u w:val="single"/>
        </w:rPr>
        <w:t>J</w:t>
      </w:r>
      <w:r w:rsidRPr="003E7FA5">
        <w:rPr>
          <w:u w:val="single"/>
        </w:rPr>
        <w:t>a</w:t>
      </w:r>
      <w:r>
        <w:rPr>
          <w:u w:val="single"/>
        </w:rPr>
        <w:t xml:space="preserve"> 4.2.punktā</w:t>
      </w:r>
      <w:r w:rsidRPr="003E7FA5">
        <w:rPr>
          <w:u w:val="single"/>
        </w:rPr>
        <w:t xml:space="preserve"> piedāvātais speciālists nav pretendenta darbinieks</w:t>
      </w:r>
      <w:r w:rsidRPr="003E7FA5">
        <w:t>,</w:t>
      </w:r>
      <w:r w:rsidRPr="003E7FA5">
        <w:rPr>
          <w:b/>
        </w:rPr>
        <w:t xml:space="preserve"> jāpievieno attiecīgās personas parakstīts apliecinājums</w:t>
      </w:r>
      <w:r w:rsidRPr="003E7FA5">
        <w:t xml:space="preserve"> (saskaņā ar piedāvāto </w:t>
      </w:r>
      <w:r w:rsidRPr="003E7FA5">
        <w:rPr>
          <w:b/>
          <w:i/>
        </w:rPr>
        <w:t>Speciālista apliecinājuma formu</w:t>
      </w:r>
      <w:r w:rsidRPr="003E7FA5">
        <w:t>) par gatavību piedalīties iepirkuma līguma izpildē:</w:t>
      </w:r>
    </w:p>
    <w:p w:rsidR="004F2A1F" w:rsidRDefault="004F2A1F" w:rsidP="004F2A1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F2A1F" w:rsidRPr="00102CF5" w:rsidTr="004F2A1F">
        <w:trPr>
          <w:trHeight w:val="1266"/>
        </w:trPr>
        <w:tc>
          <w:tcPr>
            <w:tcW w:w="9571" w:type="dxa"/>
            <w:shd w:val="clear" w:color="auto" w:fill="auto"/>
          </w:tcPr>
          <w:p w:rsidR="004F2A1F" w:rsidRPr="00102CF5" w:rsidRDefault="004F2A1F" w:rsidP="004F2A1F">
            <w:pPr>
              <w:widowControl w:val="0"/>
              <w:ind w:right="-1"/>
              <w:jc w:val="center"/>
              <w:rPr>
                <w:bCs/>
              </w:rPr>
            </w:pPr>
            <w:r w:rsidRPr="00102CF5">
              <w:rPr>
                <w:bCs/>
              </w:rPr>
              <w:t>Līguma izpildē iesaistītā &lt;</w:t>
            </w:r>
            <w:r w:rsidRPr="00102CF5">
              <w:rPr>
                <w:bCs/>
                <w:i/>
                <w:iCs/>
              </w:rPr>
              <w:t>iepirkuma līgumā paredzētais amats</w:t>
            </w:r>
            <w:r w:rsidRPr="00102CF5">
              <w:rPr>
                <w:bCs/>
                <w:i/>
              </w:rPr>
              <w:t>&gt;</w:t>
            </w:r>
            <w:r w:rsidRPr="00102CF5">
              <w:rPr>
                <w:bCs/>
              </w:rPr>
              <w:t xml:space="preserve"> apliecinājums </w:t>
            </w:r>
          </w:p>
          <w:p w:rsidR="004F2A1F" w:rsidRPr="00102CF5" w:rsidRDefault="004F2A1F" w:rsidP="004F2A1F">
            <w:pPr>
              <w:widowControl w:val="0"/>
              <w:ind w:right="-1"/>
              <w:jc w:val="center"/>
              <w:rPr>
                <w:bCs/>
              </w:rPr>
            </w:pPr>
            <w:r w:rsidRPr="00102CF5">
              <w:rPr>
                <w:bCs/>
              </w:rPr>
              <w:t>par gatavību piedalīties būvdarbu veikšanā</w:t>
            </w:r>
          </w:p>
          <w:p w:rsidR="004F2A1F" w:rsidRPr="00102CF5" w:rsidRDefault="004F2A1F" w:rsidP="004F2A1F">
            <w:pPr>
              <w:widowControl w:val="0"/>
              <w:ind w:right="-1"/>
              <w:jc w:val="both"/>
              <w:rPr>
                <w:bCs/>
              </w:rPr>
            </w:pPr>
            <w:r w:rsidRPr="00102CF5">
              <w:rPr>
                <w:bCs/>
              </w:rPr>
              <w:t xml:space="preserve">Ar šo es apņemos </w:t>
            </w:r>
          </w:p>
          <w:p w:rsidR="004F2A1F" w:rsidRPr="00102CF5" w:rsidRDefault="004F2A1F" w:rsidP="004F2A1F">
            <w:pPr>
              <w:widowControl w:val="0"/>
              <w:ind w:right="-1"/>
              <w:jc w:val="both"/>
              <w:rPr>
                <w:bCs/>
              </w:rPr>
            </w:pPr>
            <w:r w:rsidRPr="00102CF5">
              <w:rPr>
                <w:bCs/>
              </w:rPr>
              <w:t>strādāt pie iepirkuma līgumu izpildes &lt;</w:t>
            </w:r>
            <w:r w:rsidRPr="00102CF5">
              <w:rPr>
                <w:bCs/>
                <w:i/>
              </w:rPr>
              <w:t>Iepirkuma nosaukums, ID numurs</w:t>
            </w:r>
            <w:r w:rsidRPr="00102CF5">
              <w:rPr>
                <w:bCs/>
              </w:rPr>
              <w:t>&gt; kā &lt;</w:t>
            </w:r>
            <w:r w:rsidRPr="00102CF5">
              <w:rPr>
                <w:bCs/>
                <w:i/>
                <w:iCs/>
              </w:rPr>
              <w:t>iepirkuma līgumā paredzētais amats</w:t>
            </w:r>
            <w:r w:rsidRPr="00102CF5">
              <w:rPr>
                <w:bCs/>
                <w:i/>
              </w:rPr>
              <w:t>&gt;</w:t>
            </w:r>
            <w:r w:rsidRPr="00102CF5">
              <w:rPr>
                <w:bCs/>
              </w:rPr>
              <w:t xml:space="preserve"> gadījumā, ja ar šo </w:t>
            </w:r>
            <w:r w:rsidRPr="00102CF5">
              <w:t xml:space="preserve">pretendentu </w:t>
            </w:r>
            <w:r w:rsidRPr="00102CF5">
              <w:rPr>
                <w:bCs/>
              </w:rPr>
              <w:t>tiks noslēgts iepirkuma līgums. Iepirkuma līguma izpildē strādāšu &lt;</w:t>
            </w:r>
            <w:r w:rsidRPr="00102CF5">
              <w:rPr>
                <w:bCs/>
                <w:iCs/>
              </w:rPr>
              <w:t xml:space="preserve"> </w:t>
            </w:r>
            <w:r w:rsidRPr="00102CF5">
              <w:rPr>
                <w:i/>
              </w:rPr>
              <w:t>pretendenta</w:t>
            </w:r>
            <w:r w:rsidRPr="00102CF5">
              <w:t xml:space="preserve"> </w:t>
            </w:r>
            <w:r w:rsidRPr="00102CF5">
              <w:rPr>
                <w:bCs/>
                <w:i/>
              </w:rPr>
              <w:t xml:space="preserve">nosaukums&gt; </w:t>
            </w:r>
            <w:r w:rsidRPr="00102CF5">
              <w:rPr>
                <w:bCs/>
              </w:rPr>
              <w:t xml:space="preserve">piedāvājumā norādītajā pārstāvības statusā </w:t>
            </w:r>
            <w:r w:rsidRPr="00102CF5">
              <w:rPr>
                <w:bCs/>
                <w:i/>
              </w:rPr>
              <w:t>(vajadzīgo atzīmēt (X) un aizpildīt)</w:t>
            </w:r>
            <w:r w:rsidRPr="00102CF5">
              <w:rPr>
                <w:bCs/>
              </w:rPr>
              <w:t>:</w:t>
            </w:r>
          </w:p>
          <w:p w:rsidR="004F2A1F" w:rsidRPr="00102CF5" w:rsidRDefault="004F2A1F" w:rsidP="004F2A1F">
            <w:pPr>
              <w:widowControl w:val="0"/>
              <w:spacing w:before="120"/>
              <w:ind w:right="-1"/>
              <w:jc w:val="both"/>
              <w:rPr>
                <w:bCs/>
              </w:rPr>
            </w:pPr>
            <w:r w:rsidRPr="00102CF5">
              <w:rPr>
                <w:noProof/>
                <w:lang w:eastAsia="lv-LV"/>
              </w:rPr>
              <mc:AlternateContent>
                <mc:Choice Requires="wps">
                  <w:drawing>
                    <wp:anchor distT="0" distB="0" distL="114300" distR="114300" simplePos="0" relativeHeight="251659264" behindDoc="0" locked="0" layoutInCell="1" allowOverlap="1" wp14:anchorId="383267D6" wp14:editId="00C63C49">
                      <wp:simplePos x="0" y="0"/>
                      <wp:positionH relativeFrom="column">
                        <wp:posOffset>24130</wp:posOffset>
                      </wp:positionH>
                      <wp:positionV relativeFrom="paragraph">
                        <wp:posOffset>81915</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B1A0D5" id="Rectangle 3" o:spid="_x0000_s1026" style="position:absolute;margin-left:1.9pt;margin-top:6.4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" fillcolor="window" strokecolor="windowText" strokeweight=".5pt">
                      <v:path arrowok="t"/>
                    </v:rect>
                  </w:pict>
                </mc:Fallback>
              </mc:AlternateContent>
            </w:r>
            <w:r w:rsidRPr="00102CF5">
              <w:rPr>
                <w:bCs/>
              </w:rPr>
              <w:t xml:space="preserve">  </w:t>
            </w:r>
            <w:r w:rsidRPr="00102CF5">
              <w:rPr>
                <w:noProof/>
              </w:rPr>
              <w:t xml:space="preserve"> </w:t>
            </w:r>
            <w:r w:rsidRPr="00102CF5">
              <w:rPr>
                <w:bCs/>
              </w:rPr>
              <w:t xml:space="preserve">   kā apakšuzņēmēja &lt;</w:t>
            </w:r>
            <w:r w:rsidRPr="00102CF5">
              <w:rPr>
                <w:bCs/>
                <w:i/>
              </w:rPr>
              <w:t xml:space="preserve">Persona, uz kuras spējām </w:t>
            </w:r>
            <w:r w:rsidRPr="00102CF5">
              <w:rPr>
                <w:i/>
              </w:rPr>
              <w:t>pretendents</w:t>
            </w:r>
            <w:r w:rsidRPr="00102CF5">
              <w:t xml:space="preserve"> </w:t>
            </w:r>
            <w:r w:rsidRPr="00102CF5">
              <w:rPr>
                <w:bCs/>
                <w:i/>
              </w:rPr>
              <w:t>balstās,</w:t>
            </w:r>
            <w:r w:rsidRPr="00102CF5">
              <w:rPr>
                <w:bCs/>
              </w:rPr>
              <w:t xml:space="preserve"> </w:t>
            </w:r>
            <w:r w:rsidRPr="00102CF5">
              <w:rPr>
                <w:bCs/>
                <w:i/>
              </w:rPr>
              <w:t xml:space="preserve">nosaukums&gt; </w:t>
            </w:r>
            <w:r w:rsidRPr="00102CF5">
              <w:rPr>
                <w:bCs/>
              </w:rPr>
              <w:t xml:space="preserve">darbinieks, </w:t>
            </w:r>
          </w:p>
          <w:p w:rsidR="004F2A1F" w:rsidRPr="00102CF5" w:rsidRDefault="004F2A1F" w:rsidP="004F2A1F">
            <w:pPr>
              <w:widowControl w:val="0"/>
              <w:spacing w:before="120"/>
              <w:ind w:right="-1"/>
              <w:jc w:val="both"/>
              <w:rPr>
                <w:bCs/>
              </w:rPr>
            </w:pPr>
            <w:r w:rsidRPr="00102CF5">
              <w:rPr>
                <w:noProof/>
                <w:lang w:eastAsia="lv-LV"/>
              </w:rPr>
              <mc:AlternateContent>
                <mc:Choice Requires="wps">
                  <w:drawing>
                    <wp:anchor distT="0" distB="0" distL="114300" distR="114300" simplePos="0" relativeHeight="251660288" behindDoc="0" locked="0" layoutInCell="1" allowOverlap="1" wp14:anchorId="50037132" wp14:editId="2F1A593E">
                      <wp:simplePos x="0" y="0"/>
                      <wp:positionH relativeFrom="column">
                        <wp:posOffset>19685</wp:posOffset>
                      </wp:positionH>
                      <wp:positionV relativeFrom="paragraph">
                        <wp:posOffset>120015</wp:posOffset>
                      </wp:positionV>
                      <wp:extent cx="156845" cy="142875"/>
                      <wp:effectExtent l="0" t="0" r="1460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361CB" id="Rectangle 5" o:spid="_x0000_s1026" style="position:absolute;margin-left:1.55pt;margin-top:9.45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" fillcolor="window" strokecolor="windowText" strokeweight=".5pt">
                      <v:path arrowok="t"/>
                    </v:rect>
                  </w:pict>
                </mc:Fallback>
              </mc:AlternateContent>
            </w:r>
            <w:r w:rsidRPr="00102CF5">
              <w:t xml:space="preserve">       kā fiziska persona, ar kuru iepirkuma līguma izpildei pretendents </w:t>
            </w:r>
            <w:r w:rsidRPr="00102CF5">
              <w:rPr>
                <w:bCs/>
              </w:rPr>
              <w:t>&lt;</w:t>
            </w:r>
            <w:r w:rsidRPr="00102CF5">
              <w:rPr>
                <w:i/>
              </w:rPr>
              <w:t>pretendenta</w:t>
            </w:r>
            <w:r w:rsidRPr="00102CF5">
              <w:t xml:space="preserve"> </w:t>
            </w:r>
            <w:r w:rsidRPr="00102CF5">
              <w:rPr>
                <w:bCs/>
                <w:i/>
              </w:rPr>
              <w:t xml:space="preserve">nosaukums&gt; </w:t>
            </w:r>
            <w:r w:rsidRPr="00102CF5">
              <w:t>nodibinās darba tiesiskās attiecības</w:t>
            </w:r>
            <w:r w:rsidRPr="00102CF5">
              <w:rPr>
                <w:bCs/>
              </w:rPr>
              <w:t xml:space="preserve"> un, ja tas ir būvspeciālists, reģistrēs Būvniecības informācijas sistēmas reģistrā kā &lt;</w:t>
            </w:r>
            <w:r w:rsidRPr="00102CF5">
              <w:rPr>
                <w:i/>
              </w:rPr>
              <w:t xml:space="preserve"> pretendenta</w:t>
            </w:r>
            <w:r w:rsidRPr="00102CF5">
              <w:t xml:space="preserve"> </w:t>
            </w:r>
            <w:r w:rsidRPr="00102CF5">
              <w:rPr>
                <w:bCs/>
                <w:i/>
              </w:rPr>
              <w:t xml:space="preserve">nosaukums&gt; </w:t>
            </w:r>
            <w:r w:rsidRPr="00102CF5">
              <w:rPr>
                <w:bCs/>
              </w:rPr>
              <w:t>būvspeciālistu.</w:t>
            </w:r>
          </w:p>
          <w:p w:rsidR="004F2A1F" w:rsidRPr="00102CF5" w:rsidRDefault="004F2A1F" w:rsidP="004F2A1F">
            <w:pPr>
              <w:widowControl w:val="0"/>
              <w:ind w:right="-1"/>
              <w:jc w:val="both"/>
              <w:rPr>
                <w:bCs/>
              </w:rPr>
            </w:pPr>
            <w:r w:rsidRPr="00102CF5">
              <w:rPr>
                <w:bCs/>
              </w:rPr>
              <w:t xml:space="preserve">Šī apņemšanās nav atsaucama, izņemot, ja iestājas ārkārtas apstākļi, kurus nav iespējams paredzēt konkursa laikā, par kuriem apņemos nekavējoties informēt savu darba devēju un Pasūtītāju. </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6693"/>
            </w:tblGrid>
            <w:tr w:rsidR="004F2A1F" w:rsidRPr="00102CF5" w:rsidTr="004F2A1F">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4F2A1F" w:rsidRPr="00102CF5" w:rsidRDefault="004F2A1F" w:rsidP="004F2A1F">
                  <w:pPr>
                    <w:widowControl w:val="0"/>
                    <w:ind w:right="-1"/>
                    <w:rPr>
                      <w:sz w:val="23"/>
                      <w:szCs w:val="23"/>
                    </w:rPr>
                  </w:pPr>
                  <w:r w:rsidRPr="00102CF5">
                    <w:rPr>
                      <w:sz w:val="23"/>
                      <w:szCs w:val="23"/>
                    </w:rPr>
                    <w:t>Vārds, Uzvārds</w:t>
                  </w:r>
                </w:p>
              </w:tc>
              <w:tc>
                <w:tcPr>
                  <w:tcW w:w="6693" w:type="dxa"/>
                  <w:tcBorders>
                    <w:top w:val="single" w:sz="4" w:space="0" w:color="auto"/>
                    <w:left w:val="single" w:sz="4" w:space="0" w:color="auto"/>
                    <w:bottom w:val="single" w:sz="4" w:space="0" w:color="auto"/>
                    <w:right w:val="single" w:sz="4" w:space="0" w:color="auto"/>
                  </w:tcBorders>
                </w:tcPr>
                <w:p w:rsidR="004F2A1F" w:rsidRPr="00102CF5" w:rsidRDefault="004F2A1F" w:rsidP="004F2A1F">
                  <w:pPr>
                    <w:widowControl w:val="0"/>
                    <w:ind w:right="-1"/>
                    <w:rPr>
                      <w:sz w:val="23"/>
                      <w:szCs w:val="23"/>
                    </w:rPr>
                  </w:pPr>
                </w:p>
              </w:tc>
            </w:tr>
            <w:tr w:rsidR="004F2A1F" w:rsidRPr="00102CF5" w:rsidTr="004F2A1F">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4F2A1F" w:rsidRPr="00102CF5" w:rsidRDefault="004F2A1F" w:rsidP="004F2A1F">
                  <w:pPr>
                    <w:widowControl w:val="0"/>
                    <w:ind w:right="-1"/>
                    <w:rPr>
                      <w:sz w:val="23"/>
                      <w:szCs w:val="23"/>
                    </w:rPr>
                  </w:pPr>
                  <w:r w:rsidRPr="00102CF5">
                    <w:rPr>
                      <w:sz w:val="23"/>
                      <w:szCs w:val="23"/>
                    </w:rPr>
                    <w:t>Personas paraksts</w:t>
                  </w:r>
                </w:p>
              </w:tc>
              <w:tc>
                <w:tcPr>
                  <w:tcW w:w="6693" w:type="dxa"/>
                  <w:tcBorders>
                    <w:top w:val="single" w:sz="4" w:space="0" w:color="auto"/>
                    <w:left w:val="single" w:sz="4" w:space="0" w:color="auto"/>
                    <w:bottom w:val="single" w:sz="4" w:space="0" w:color="auto"/>
                    <w:right w:val="single" w:sz="4" w:space="0" w:color="auto"/>
                  </w:tcBorders>
                </w:tcPr>
                <w:p w:rsidR="004F2A1F" w:rsidRPr="00102CF5" w:rsidRDefault="004F2A1F" w:rsidP="004F2A1F">
                  <w:pPr>
                    <w:widowControl w:val="0"/>
                    <w:ind w:right="-1"/>
                    <w:rPr>
                      <w:sz w:val="23"/>
                      <w:szCs w:val="23"/>
                    </w:rPr>
                  </w:pPr>
                </w:p>
              </w:tc>
            </w:tr>
            <w:tr w:rsidR="004F2A1F" w:rsidRPr="00102CF5" w:rsidTr="004F2A1F">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4F2A1F" w:rsidRPr="00102CF5" w:rsidRDefault="004F2A1F" w:rsidP="004F2A1F">
                  <w:pPr>
                    <w:widowControl w:val="0"/>
                    <w:ind w:right="-1"/>
                    <w:rPr>
                      <w:sz w:val="23"/>
                      <w:szCs w:val="23"/>
                    </w:rPr>
                  </w:pPr>
                  <w:r w:rsidRPr="00102CF5">
                    <w:rPr>
                      <w:sz w:val="23"/>
                      <w:szCs w:val="23"/>
                    </w:rPr>
                    <w:t>Datums</w:t>
                  </w:r>
                </w:p>
              </w:tc>
              <w:tc>
                <w:tcPr>
                  <w:tcW w:w="6693" w:type="dxa"/>
                  <w:tcBorders>
                    <w:top w:val="single" w:sz="4" w:space="0" w:color="auto"/>
                    <w:left w:val="single" w:sz="4" w:space="0" w:color="auto"/>
                    <w:bottom w:val="single" w:sz="4" w:space="0" w:color="auto"/>
                    <w:right w:val="single" w:sz="4" w:space="0" w:color="auto"/>
                  </w:tcBorders>
                </w:tcPr>
                <w:p w:rsidR="004F2A1F" w:rsidRPr="00102CF5" w:rsidRDefault="004F2A1F" w:rsidP="004F2A1F">
                  <w:pPr>
                    <w:widowControl w:val="0"/>
                    <w:ind w:right="-1"/>
                    <w:rPr>
                      <w:sz w:val="23"/>
                      <w:szCs w:val="23"/>
                    </w:rPr>
                  </w:pPr>
                </w:p>
              </w:tc>
            </w:tr>
          </w:tbl>
          <w:p w:rsidR="004F2A1F" w:rsidRPr="00102CF5" w:rsidRDefault="004F2A1F" w:rsidP="004F2A1F">
            <w:pPr>
              <w:widowControl w:val="0"/>
              <w:ind w:right="-1"/>
              <w:jc w:val="both"/>
              <w:rPr>
                <w:bCs/>
              </w:rPr>
            </w:pPr>
          </w:p>
        </w:tc>
      </w:tr>
    </w:tbl>
    <w:p w:rsidR="004F2A1F" w:rsidRPr="00102CF5" w:rsidRDefault="004F2A1F" w:rsidP="004F2A1F"/>
    <w:p w:rsidR="004F2A1F" w:rsidRPr="000C1DD0" w:rsidRDefault="004F2A1F" w:rsidP="004F2A1F">
      <w:pPr>
        <w:tabs>
          <w:tab w:val="left" w:pos="-540"/>
          <w:tab w:val="left" w:pos="0"/>
        </w:tabs>
        <w:ind w:hanging="1620"/>
        <w:jc w:val="right"/>
      </w:pPr>
    </w:p>
    <w:p w:rsidR="004F2A1F" w:rsidRPr="000C1DD0" w:rsidRDefault="004F2A1F" w:rsidP="004F2A1F">
      <w:pPr>
        <w:jc w:val="right"/>
      </w:pPr>
      <w:r w:rsidRPr="000C1DD0">
        <w:t>____________________________________________</w:t>
      </w:r>
    </w:p>
    <w:p w:rsidR="004F2A1F" w:rsidRPr="000C1DD0" w:rsidRDefault="004F2A1F" w:rsidP="004F2A1F">
      <w:pPr>
        <w:tabs>
          <w:tab w:val="left" w:pos="0"/>
        </w:tabs>
        <w:ind w:firstLine="2160"/>
        <w:jc w:val="right"/>
        <w:rPr>
          <w:i/>
        </w:rPr>
      </w:pPr>
      <w:r w:rsidRPr="000C1DD0">
        <w:rPr>
          <w:i/>
        </w:rPr>
        <w:t>Pretendenta vadītāja vai pilnvarotās personas paraksts,</w:t>
      </w:r>
    </w:p>
    <w:p w:rsidR="004F2A1F" w:rsidRPr="000C1DD0" w:rsidRDefault="004F2A1F" w:rsidP="004F2A1F">
      <w:pPr>
        <w:tabs>
          <w:tab w:val="left" w:pos="0"/>
        </w:tabs>
        <w:ind w:firstLine="2160"/>
        <w:jc w:val="right"/>
      </w:pPr>
      <w:r w:rsidRPr="000C1DD0">
        <w:rPr>
          <w:i/>
        </w:rPr>
        <w:t>tā atšifrējums</w:t>
      </w:r>
    </w:p>
    <w:p w:rsidR="004F2A1F" w:rsidRPr="000C1DD0" w:rsidRDefault="004F2A1F" w:rsidP="004F2A1F">
      <w:pPr>
        <w:autoSpaceDE w:val="0"/>
        <w:autoSpaceDN w:val="0"/>
        <w:adjustRightInd w:val="0"/>
        <w:jc w:val="right"/>
        <w:rPr>
          <w:b/>
        </w:rPr>
      </w:pPr>
    </w:p>
    <w:p w:rsidR="004F2A1F" w:rsidRPr="000C1DD0" w:rsidRDefault="004F2A1F" w:rsidP="004F2A1F">
      <w:pPr>
        <w:autoSpaceDE w:val="0"/>
        <w:autoSpaceDN w:val="0"/>
        <w:adjustRightInd w:val="0"/>
        <w:jc w:val="right"/>
      </w:pPr>
    </w:p>
    <w:p w:rsidR="004F2A1F" w:rsidRPr="000C1DD0" w:rsidRDefault="004F2A1F" w:rsidP="004F2A1F">
      <w:pPr>
        <w:autoSpaceDE w:val="0"/>
        <w:autoSpaceDN w:val="0"/>
        <w:adjustRightInd w:val="0"/>
        <w:jc w:val="right"/>
      </w:pPr>
    </w:p>
    <w:p w:rsidR="004F2A1F" w:rsidRPr="000C1DD0" w:rsidRDefault="004F2A1F" w:rsidP="004F2A1F">
      <w:pPr>
        <w:tabs>
          <w:tab w:val="left" w:pos="0"/>
        </w:tabs>
        <w:ind w:firstLine="2160"/>
        <w:jc w:val="right"/>
      </w:pPr>
    </w:p>
    <w:p w:rsidR="004F2A1F" w:rsidRPr="000C1DD0" w:rsidRDefault="004F2A1F" w:rsidP="004F2A1F">
      <w:pPr>
        <w:tabs>
          <w:tab w:val="left" w:pos="0"/>
        </w:tabs>
        <w:jc w:val="right"/>
        <w:sectPr w:rsidR="004F2A1F" w:rsidRPr="000C1DD0" w:rsidSect="004F2A1F">
          <w:footerReference w:type="default" r:id="rId14"/>
          <w:pgSz w:w="11906" w:h="16838"/>
          <w:pgMar w:top="1135" w:right="991" w:bottom="1134" w:left="1701" w:header="856" w:footer="743" w:gutter="0"/>
          <w:cols w:space="720"/>
          <w:titlePg/>
          <w:docGrid w:linePitch="326"/>
        </w:sectPr>
      </w:pPr>
    </w:p>
    <w:p w:rsidR="004F2A1F" w:rsidRPr="000C1DD0" w:rsidRDefault="004F2A1F" w:rsidP="004F2A1F">
      <w:pPr>
        <w:tabs>
          <w:tab w:val="left" w:pos="0"/>
        </w:tabs>
        <w:jc w:val="right"/>
      </w:pPr>
      <w:r w:rsidRPr="000C1DD0">
        <w:lastRenderedPageBreak/>
        <w:t>5.pielikums</w:t>
      </w:r>
    </w:p>
    <w:p w:rsidR="004F2A1F" w:rsidRPr="000C1DD0" w:rsidRDefault="004F2A1F" w:rsidP="004F2A1F">
      <w:pPr>
        <w:tabs>
          <w:tab w:val="left" w:pos="0"/>
        </w:tabs>
        <w:jc w:val="center"/>
      </w:pPr>
    </w:p>
    <w:p w:rsidR="004F2A1F" w:rsidRPr="000C1DD0" w:rsidRDefault="004F2A1F" w:rsidP="004F2A1F">
      <w:pPr>
        <w:tabs>
          <w:tab w:val="left" w:pos="0"/>
        </w:tabs>
        <w:jc w:val="center"/>
        <w:rPr>
          <w:b/>
        </w:rPr>
      </w:pPr>
      <w:r w:rsidRPr="000C1DD0">
        <w:rPr>
          <w:b/>
        </w:rPr>
        <w:t>Darbu veikšanas kalendārais grafiks</w:t>
      </w:r>
    </w:p>
    <w:p w:rsidR="004F2A1F" w:rsidRPr="000C1DD0" w:rsidRDefault="004F2A1F" w:rsidP="004F2A1F">
      <w:pPr>
        <w:tabs>
          <w:tab w:val="left" w:pos="0"/>
        </w:tabs>
        <w:jc w:val="center"/>
        <w:rPr>
          <w:b/>
        </w:rPr>
      </w:pPr>
    </w:p>
    <w:tbl>
      <w:tblPr>
        <w:tblW w:w="7008" w:type="dxa"/>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674"/>
        <w:gridCol w:w="922"/>
        <w:gridCol w:w="922"/>
        <w:gridCol w:w="933"/>
      </w:tblGrid>
      <w:tr w:rsidR="004F2A1F" w:rsidRPr="000C1DD0" w:rsidTr="004F2A1F">
        <w:trPr>
          <w:trHeight w:val="397"/>
        </w:trPr>
        <w:tc>
          <w:tcPr>
            <w:tcW w:w="557" w:type="dxa"/>
            <w:shd w:val="clear" w:color="auto" w:fill="auto"/>
            <w:vAlign w:val="center"/>
            <w:hideMark/>
          </w:tcPr>
          <w:p w:rsidR="004F2A1F" w:rsidRPr="000C1DD0" w:rsidRDefault="004F2A1F" w:rsidP="004F2A1F">
            <w:pPr>
              <w:jc w:val="center"/>
              <w:rPr>
                <w:b/>
                <w:bCs/>
                <w:lang w:eastAsia="lv-LV"/>
              </w:rPr>
            </w:pPr>
            <w:r w:rsidRPr="000C1DD0">
              <w:rPr>
                <w:b/>
                <w:bCs/>
                <w:lang w:eastAsia="lv-LV"/>
              </w:rPr>
              <w:t>Nr.</w:t>
            </w:r>
          </w:p>
        </w:tc>
        <w:tc>
          <w:tcPr>
            <w:tcW w:w="3674" w:type="dxa"/>
            <w:shd w:val="clear" w:color="auto" w:fill="auto"/>
            <w:vAlign w:val="center"/>
            <w:hideMark/>
          </w:tcPr>
          <w:p w:rsidR="004F2A1F" w:rsidRPr="000C1DD0" w:rsidRDefault="00430855" w:rsidP="004F2A1F">
            <w:pPr>
              <w:jc w:val="center"/>
              <w:rPr>
                <w:b/>
                <w:bCs/>
                <w:lang w:eastAsia="lv-LV"/>
              </w:rPr>
            </w:pPr>
            <w:r>
              <w:rPr>
                <w:b/>
              </w:rPr>
              <w:t>Jēkabpils pilsētas</w:t>
            </w:r>
            <w:r w:rsidR="004F2A1F" w:rsidRPr="000C1DD0">
              <w:rPr>
                <w:b/>
              </w:rPr>
              <w:t xml:space="preserve"> stadiona skrejceļa </w:t>
            </w:r>
            <w:r>
              <w:rPr>
                <w:b/>
              </w:rPr>
              <w:t>remonts</w:t>
            </w:r>
          </w:p>
        </w:tc>
        <w:tc>
          <w:tcPr>
            <w:tcW w:w="922" w:type="dxa"/>
            <w:shd w:val="clear" w:color="auto" w:fill="auto"/>
            <w:vAlign w:val="center"/>
          </w:tcPr>
          <w:p w:rsidR="004F2A1F" w:rsidRPr="000C1DD0" w:rsidRDefault="004F2A1F" w:rsidP="004F2A1F">
            <w:pPr>
              <w:jc w:val="center"/>
              <w:rPr>
                <w:b/>
                <w:bCs/>
                <w:sz w:val="20"/>
                <w:szCs w:val="20"/>
                <w:lang w:eastAsia="lv-LV"/>
              </w:rPr>
            </w:pPr>
            <w:r w:rsidRPr="000C1DD0">
              <w:rPr>
                <w:b/>
                <w:bCs/>
                <w:sz w:val="20"/>
                <w:szCs w:val="20"/>
                <w:lang w:eastAsia="lv-LV"/>
              </w:rPr>
              <w:t>1.nedēļa</w:t>
            </w:r>
          </w:p>
        </w:tc>
        <w:tc>
          <w:tcPr>
            <w:tcW w:w="922" w:type="dxa"/>
            <w:vAlign w:val="center"/>
          </w:tcPr>
          <w:p w:rsidR="004F2A1F" w:rsidRPr="000C1DD0" w:rsidRDefault="004F2A1F" w:rsidP="004F2A1F">
            <w:pPr>
              <w:jc w:val="center"/>
              <w:rPr>
                <w:b/>
                <w:bCs/>
                <w:sz w:val="20"/>
                <w:szCs w:val="20"/>
                <w:lang w:eastAsia="lv-LV"/>
              </w:rPr>
            </w:pPr>
            <w:r w:rsidRPr="000C1DD0">
              <w:rPr>
                <w:b/>
                <w:bCs/>
                <w:sz w:val="20"/>
                <w:szCs w:val="20"/>
                <w:lang w:eastAsia="lv-LV"/>
              </w:rPr>
              <w:t>2.nedēļa</w:t>
            </w:r>
          </w:p>
        </w:tc>
        <w:tc>
          <w:tcPr>
            <w:tcW w:w="933" w:type="dxa"/>
            <w:vAlign w:val="center"/>
          </w:tcPr>
          <w:p w:rsidR="004F2A1F" w:rsidRPr="000C1DD0" w:rsidRDefault="004F2A1F" w:rsidP="004F2A1F">
            <w:pPr>
              <w:jc w:val="center"/>
              <w:rPr>
                <w:b/>
                <w:bCs/>
                <w:sz w:val="20"/>
                <w:szCs w:val="20"/>
                <w:lang w:eastAsia="lv-LV"/>
              </w:rPr>
            </w:pPr>
            <w:r w:rsidRPr="000C1DD0">
              <w:rPr>
                <w:b/>
                <w:bCs/>
                <w:sz w:val="20"/>
                <w:szCs w:val="20"/>
                <w:lang w:eastAsia="lv-LV"/>
              </w:rPr>
              <w:t>n.nedēļa</w:t>
            </w:r>
          </w:p>
        </w:tc>
      </w:tr>
      <w:tr w:rsidR="004F2A1F" w:rsidRPr="000C1DD0" w:rsidTr="004F2A1F">
        <w:trPr>
          <w:trHeight w:val="397"/>
        </w:trPr>
        <w:tc>
          <w:tcPr>
            <w:tcW w:w="557" w:type="dxa"/>
            <w:shd w:val="clear" w:color="auto" w:fill="auto"/>
            <w:vAlign w:val="center"/>
          </w:tcPr>
          <w:p w:rsidR="004F2A1F" w:rsidRPr="000C1DD0" w:rsidRDefault="004F2A1F" w:rsidP="004F2A1F">
            <w:pPr>
              <w:jc w:val="center"/>
              <w:rPr>
                <w:bCs/>
                <w:lang w:eastAsia="lv-LV"/>
              </w:rPr>
            </w:pPr>
            <w:r w:rsidRPr="000C1DD0">
              <w:rPr>
                <w:bCs/>
                <w:lang w:eastAsia="lv-LV"/>
              </w:rPr>
              <w:t>1.</w:t>
            </w:r>
          </w:p>
        </w:tc>
        <w:tc>
          <w:tcPr>
            <w:tcW w:w="3674" w:type="dxa"/>
            <w:shd w:val="clear" w:color="auto" w:fill="auto"/>
            <w:vAlign w:val="center"/>
          </w:tcPr>
          <w:p w:rsidR="004F2A1F" w:rsidRPr="000C1DD0" w:rsidRDefault="004F2A1F" w:rsidP="004F2A1F">
            <w:pPr>
              <w:rPr>
                <w:bCs/>
                <w:iCs/>
                <w:lang w:eastAsia="lv-LV"/>
              </w:rPr>
            </w:pPr>
            <w:r w:rsidRPr="000C1DD0">
              <w:t xml:space="preserve">Skrejceļa seguma </w:t>
            </w:r>
            <w:r>
              <w:t>izzāģēšana un utilizācija, asfalta plaisu izzāģēšana un aizdare ar asfaltbetona segumu, asfalta apstrāde ar speciālu grunti, SBR gumijas seguma ieklāšana 13 mm</w:t>
            </w:r>
          </w:p>
        </w:tc>
        <w:tc>
          <w:tcPr>
            <w:tcW w:w="922" w:type="dxa"/>
            <w:shd w:val="clear" w:color="auto" w:fill="auto"/>
            <w:vAlign w:val="center"/>
          </w:tcPr>
          <w:p w:rsidR="004F2A1F" w:rsidRPr="000C1DD0" w:rsidRDefault="004F2A1F" w:rsidP="004F2A1F">
            <w:pPr>
              <w:rPr>
                <w:bCs/>
                <w:iCs/>
                <w:lang w:eastAsia="lv-LV"/>
              </w:rPr>
            </w:pPr>
          </w:p>
        </w:tc>
        <w:tc>
          <w:tcPr>
            <w:tcW w:w="922" w:type="dxa"/>
          </w:tcPr>
          <w:p w:rsidR="004F2A1F" w:rsidRPr="000C1DD0" w:rsidRDefault="004F2A1F" w:rsidP="004F2A1F">
            <w:pPr>
              <w:rPr>
                <w:lang w:eastAsia="lv-LV"/>
              </w:rPr>
            </w:pPr>
          </w:p>
        </w:tc>
        <w:tc>
          <w:tcPr>
            <w:tcW w:w="933" w:type="dxa"/>
          </w:tcPr>
          <w:p w:rsidR="004F2A1F" w:rsidRPr="000C1DD0" w:rsidRDefault="004F2A1F" w:rsidP="004F2A1F">
            <w:pPr>
              <w:rPr>
                <w:lang w:eastAsia="lv-LV"/>
              </w:rPr>
            </w:pPr>
          </w:p>
        </w:tc>
      </w:tr>
      <w:tr w:rsidR="004F2A1F" w:rsidRPr="000C1DD0" w:rsidTr="004F2A1F">
        <w:trPr>
          <w:trHeight w:val="439"/>
        </w:trPr>
        <w:tc>
          <w:tcPr>
            <w:tcW w:w="557" w:type="dxa"/>
            <w:shd w:val="clear" w:color="auto" w:fill="auto"/>
            <w:vAlign w:val="center"/>
          </w:tcPr>
          <w:p w:rsidR="004F2A1F" w:rsidRPr="000C1DD0" w:rsidRDefault="004F2A1F" w:rsidP="004F2A1F">
            <w:pPr>
              <w:jc w:val="center"/>
              <w:rPr>
                <w:bCs/>
                <w:lang w:eastAsia="lv-LV"/>
              </w:rPr>
            </w:pPr>
            <w:r w:rsidRPr="000C1DD0">
              <w:rPr>
                <w:bCs/>
                <w:lang w:eastAsia="lv-LV"/>
              </w:rPr>
              <w:t>2.</w:t>
            </w:r>
          </w:p>
        </w:tc>
        <w:tc>
          <w:tcPr>
            <w:tcW w:w="3674" w:type="dxa"/>
            <w:shd w:val="clear" w:color="auto" w:fill="auto"/>
            <w:vAlign w:val="center"/>
          </w:tcPr>
          <w:p w:rsidR="004F2A1F" w:rsidRPr="000C1DD0" w:rsidRDefault="004F2A1F" w:rsidP="004F2A1F">
            <w:pPr>
              <w:rPr>
                <w:bCs/>
                <w:iCs/>
                <w:lang w:eastAsia="lv-LV"/>
              </w:rPr>
            </w:pPr>
            <w:r w:rsidRPr="000C1DD0">
              <w:t xml:space="preserve">Skrejceļa seguma </w:t>
            </w:r>
            <w:r>
              <w:t>izzāģēšana un utilizācija, asfalta plaisu izzāģēšana un aizdare ar asfaltbetona segumu, asfalta apstrāde ar speciālu grunti, SBR gumijas seguma ieklāšana 20 mm</w:t>
            </w:r>
          </w:p>
        </w:tc>
        <w:tc>
          <w:tcPr>
            <w:tcW w:w="922" w:type="dxa"/>
            <w:shd w:val="clear" w:color="auto" w:fill="auto"/>
            <w:noWrap/>
            <w:vAlign w:val="center"/>
          </w:tcPr>
          <w:p w:rsidR="004F2A1F" w:rsidRPr="000C1DD0" w:rsidRDefault="004F2A1F" w:rsidP="004F2A1F">
            <w:pPr>
              <w:jc w:val="center"/>
              <w:rPr>
                <w:bCs/>
                <w:lang w:eastAsia="lv-LV"/>
              </w:rPr>
            </w:pPr>
          </w:p>
        </w:tc>
        <w:tc>
          <w:tcPr>
            <w:tcW w:w="922" w:type="dxa"/>
          </w:tcPr>
          <w:p w:rsidR="004F2A1F" w:rsidRPr="000C1DD0" w:rsidRDefault="004F2A1F" w:rsidP="004F2A1F">
            <w:pPr>
              <w:jc w:val="right"/>
              <w:rPr>
                <w:bCs/>
                <w:lang w:eastAsia="lv-LV"/>
              </w:rPr>
            </w:pPr>
          </w:p>
        </w:tc>
        <w:tc>
          <w:tcPr>
            <w:tcW w:w="933" w:type="dxa"/>
          </w:tcPr>
          <w:p w:rsidR="004F2A1F" w:rsidRPr="000C1DD0" w:rsidRDefault="004F2A1F" w:rsidP="004F2A1F">
            <w:pPr>
              <w:jc w:val="right"/>
              <w:rPr>
                <w:bCs/>
                <w:lang w:eastAsia="lv-LV"/>
              </w:rPr>
            </w:pPr>
          </w:p>
        </w:tc>
      </w:tr>
      <w:tr w:rsidR="004F2A1F" w:rsidRPr="000C1DD0" w:rsidTr="004F2A1F">
        <w:trPr>
          <w:trHeight w:val="439"/>
        </w:trPr>
        <w:tc>
          <w:tcPr>
            <w:tcW w:w="557" w:type="dxa"/>
            <w:shd w:val="clear" w:color="auto" w:fill="auto"/>
            <w:vAlign w:val="center"/>
          </w:tcPr>
          <w:p w:rsidR="004F2A1F" w:rsidRPr="000C1DD0" w:rsidRDefault="004F2A1F" w:rsidP="004F2A1F">
            <w:pPr>
              <w:jc w:val="center"/>
              <w:rPr>
                <w:bCs/>
                <w:lang w:eastAsia="lv-LV"/>
              </w:rPr>
            </w:pPr>
            <w:r>
              <w:rPr>
                <w:bCs/>
                <w:lang w:eastAsia="lv-LV"/>
              </w:rPr>
              <w:t>3.</w:t>
            </w:r>
          </w:p>
        </w:tc>
        <w:tc>
          <w:tcPr>
            <w:tcW w:w="3674" w:type="dxa"/>
            <w:shd w:val="clear" w:color="auto" w:fill="auto"/>
            <w:vAlign w:val="center"/>
          </w:tcPr>
          <w:p w:rsidR="004F2A1F" w:rsidRPr="000C1DD0" w:rsidRDefault="004F2A1F" w:rsidP="004F2A1F">
            <w:bookmarkStart w:id="209" w:name="_Hlk505863506"/>
            <w:r>
              <w:t>Stadiona seguma apstrāde ar PW 1000, lai veidotos saķere ar esošo Spray segumu. Seguma nosprejošana (2 kārtas pa 1,5 mm=3mm) ar Harculan SR National segumu</w:t>
            </w:r>
            <w:bookmarkEnd w:id="209"/>
          </w:p>
        </w:tc>
        <w:tc>
          <w:tcPr>
            <w:tcW w:w="922" w:type="dxa"/>
            <w:shd w:val="clear" w:color="auto" w:fill="auto"/>
            <w:noWrap/>
            <w:vAlign w:val="center"/>
          </w:tcPr>
          <w:p w:rsidR="004F2A1F" w:rsidRPr="000C1DD0" w:rsidRDefault="004F2A1F" w:rsidP="004F2A1F">
            <w:pPr>
              <w:jc w:val="center"/>
              <w:rPr>
                <w:bCs/>
                <w:lang w:eastAsia="lv-LV"/>
              </w:rPr>
            </w:pPr>
          </w:p>
        </w:tc>
        <w:tc>
          <w:tcPr>
            <w:tcW w:w="922" w:type="dxa"/>
          </w:tcPr>
          <w:p w:rsidR="004F2A1F" w:rsidRPr="000C1DD0" w:rsidRDefault="004F2A1F" w:rsidP="004F2A1F">
            <w:pPr>
              <w:jc w:val="right"/>
              <w:rPr>
                <w:bCs/>
                <w:lang w:eastAsia="lv-LV"/>
              </w:rPr>
            </w:pPr>
          </w:p>
        </w:tc>
        <w:tc>
          <w:tcPr>
            <w:tcW w:w="933" w:type="dxa"/>
          </w:tcPr>
          <w:p w:rsidR="004F2A1F" w:rsidRPr="000C1DD0" w:rsidRDefault="004F2A1F" w:rsidP="004F2A1F">
            <w:pPr>
              <w:jc w:val="right"/>
              <w:rPr>
                <w:bCs/>
                <w:lang w:eastAsia="lv-LV"/>
              </w:rPr>
            </w:pPr>
          </w:p>
        </w:tc>
      </w:tr>
      <w:tr w:rsidR="004F2A1F" w:rsidRPr="000C1DD0" w:rsidTr="004F2A1F">
        <w:trPr>
          <w:trHeight w:val="439"/>
        </w:trPr>
        <w:tc>
          <w:tcPr>
            <w:tcW w:w="557" w:type="dxa"/>
            <w:shd w:val="clear" w:color="auto" w:fill="auto"/>
            <w:vAlign w:val="center"/>
          </w:tcPr>
          <w:p w:rsidR="004F2A1F" w:rsidRPr="000C1DD0" w:rsidRDefault="004F2A1F" w:rsidP="004F2A1F">
            <w:pPr>
              <w:jc w:val="center"/>
              <w:rPr>
                <w:bCs/>
                <w:lang w:eastAsia="lv-LV"/>
              </w:rPr>
            </w:pPr>
            <w:r>
              <w:rPr>
                <w:bCs/>
                <w:lang w:eastAsia="lv-LV"/>
              </w:rPr>
              <w:t>4</w:t>
            </w:r>
            <w:r w:rsidRPr="000C1DD0">
              <w:rPr>
                <w:bCs/>
                <w:lang w:eastAsia="lv-LV"/>
              </w:rPr>
              <w:t>.</w:t>
            </w:r>
          </w:p>
        </w:tc>
        <w:tc>
          <w:tcPr>
            <w:tcW w:w="3674" w:type="dxa"/>
            <w:shd w:val="clear" w:color="auto" w:fill="auto"/>
            <w:vAlign w:val="center"/>
          </w:tcPr>
          <w:p w:rsidR="004F2A1F" w:rsidRPr="000C1DD0" w:rsidRDefault="004F2A1F" w:rsidP="004F2A1F">
            <w:pPr>
              <w:rPr>
                <w:bCs/>
                <w:iCs/>
                <w:lang w:eastAsia="lv-LV"/>
              </w:rPr>
            </w:pPr>
            <w:r>
              <w:rPr>
                <w:bCs/>
                <w:iCs/>
                <w:lang w:eastAsia="lv-LV"/>
              </w:rPr>
              <w:t>Skrejceļu un sektoru</w:t>
            </w:r>
            <w:r w:rsidRPr="000C1DD0">
              <w:rPr>
                <w:bCs/>
                <w:iCs/>
                <w:lang w:eastAsia="lv-LV"/>
              </w:rPr>
              <w:t xml:space="preserve"> marķējumu sertificēšana (līniju un marķējumu atbilstība IAAF </w:t>
            </w:r>
            <w:r w:rsidRPr="000C1DD0">
              <w:t>(</w:t>
            </w:r>
            <w:r w:rsidRPr="000C1DD0">
              <w:rPr>
                <w:bCs/>
              </w:rPr>
              <w:t>Starptautiskā vieglatlētikas federācija)</w:t>
            </w:r>
            <w:r>
              <w:rPr>
                <w:bCs/>
              </w:rPr>
              <w:t xml:space="preserve"> 2.līmeņa</w:t>
            </w:r>
            <w:r w:rsidRPr="000C1DD0">
              <w:t xml:space="preserve"> </w:t>
            </w:r>
            <w:r w:rsidRPr="000C1DD0">
              <w:rPr>
                <w:bCs/>
                <w:iCs/>
                <w:lang w:eastAsia="lv-LV"/>
              </w:rPr>
              <w:t>prasībām)</w:t>
            </w:r>
          </w:p>
        </w:tc>
        <w:tc>
          <w:tcPr>
            <w:tcW w:w="922" w:type="dxa"/>
            <w:shd w:val="clear" w:color="auto" w:fill="auto"/>
            <w:noWrap/>
            <w:vAlign w:val="center"/>
          </w:tcPr>
          <w:p w:rsidR="004F2A1F" w:rsidRPr="000C1DD0" w:rsidRDefault="004F2A1F" w:rsidP="004F2A1F">
            <w:pPr>
              <w:jc w:val="center"/>
              <w:rPr>
                <w:bCs/>
                <w:lang w:eastAsia="lv-LV"/>
              </w:rPr>
            </w:pPr>
          </w:p>
        </w:tc>
        <w:tc>
          <w:tcPr>
            <w:tcW w:w="922" w:type="dxa"/>
          </w:tcPr>
          <w:p w:rsidR="004F2A1F" w:rsidRPr="000C1DD0" w:rsidRDefault="004F2A1F" w:rsidP="004F2A1F">
            <w:pPr>
              <w:jc w:val="right"/>
              <w:rPr>
                <w:bCs/>
                <w:lang w:eastAsia="lv-LV"/>
              </w:rPr>
            </w:pPr>
          </w:p>
        </w:tc>
        <w:tc>
          <w:tcPr>
            <w:tcW w:w="933" w:type="dxa"/>
          </w:tcPr>
          <w:p w:rsidR="004F2A1F" w:rsidRPr="000C1DD0" w:rsidRDefault="004F2A1F" w:rsidP="004F2A1F">
            <w:pPr>
              <w:jc w:val="right"/>
              <w:rPr>
                <w:bCs/>
                <w:lang w:eastAsia="lv-LV"/>
              </w:rPr>
            </w:pPr>
          </w:p>
        </w:tc>
      </w:tr>
    </w:tbl>
    <w:p w:rsidR="004F2A1F" w:rsidRDefault="004F2A1F" w:rsidP="004F2A1F">
      <w:pPr>
        <w:tabs>
          <w:tab w:val="left" w:pos="0"/>
        </w:tabs>
        <w:rPr>
          <w:b/>
        </w:rPr>
      </w:pPr>
    </w:p>
    <w:p w:rsidR="004F2A1F" w:rsidRPr="000C1DD0" w:rsidRDefault="004F2A1F" w:rsidP="004F2A1F">
      <w:pPr>
        <w:tabs>
          <w:tab w:val="left" w:pos="0"/>
        </w:tabs>
        <w:rPr>
          <w:b/>
        </w:rPr>
      </w:pPr>
    </w:p>
    <w:p w:rsidR="004F2A1F" w:rsidRPr="000C1DD0" w:rsidRDefault="004F2A1F" w:rsidP="004F2A1F">
      <w:pPr>
        <w:jc w:val="right"/>
      </w:pPr>
      <w:r w:rsidRPr="000C1DD0">
        <w:t>___________________________________________</w:t>
      </w:r>
    </w:p>
    <w:p w:rsidR="004F2A1F" w:rsidRPr="000C1DD0" w:rsidRDefault="004F2A1F" w:rsidP="004F2A1F">
      <w:pPr>
        <w:tabs>
          <w:tab w:val="left" w:pos="0"/>
        </w:tabs>
        <w:ind w:firstLine="2160"/>
        <w:jc w:val="right"/>
        <w:rPr>
          <w:i/>
        </w:rPr>
      </w:pPr>
      <w:r w:rsidRPr="000C1DD0">
        <w:rPr>
          <w:i/>
        </w:rPr>
        <w:t>Pretendenta vadītāja vai pilnvarotās personas paraksts</w:t>
      </w:r>
    </w:p>
    <w:p w:rsidR="004F2A1F" w:rsidRPr="000C1DD0" w:rsidRDefault="004F2A1F" w:rsidP="004F2A1F">
      <w:pPr>
        <w:tabs>
          <w:tab w:val="left" w:pos="0"/>
        </w:tabs>
        <w:ind w:firstLine="2160"/>
        <w:jc w:val="right"/>
      </w:pPr>
      <w:r w:rsidRPr="000C1DD0">
        <w:rPr>
          <w:i/>
        </w:rPr>
        <w:t>tā atšifrējums</w:t>
      </w:r>
    </w:p>
    <w:p w:rsidR="004F2A1F" w:rsidRPr="000C1DD0" w:rsidRDefault="004F2A1F" w:rsidP="004F2A1F">
      <w:pPr>
        <w:tabs>
          <w:tab w:val="left" w:pos="0"/>
        </w:tabs>
        <w:jc w:val="right"/>
        <w:rPr>
          <w:b/>
        </w:rPr>
      </w:pPr>
    </w:p>
    <w:p w:rsidR="004F2A1F" w:rsidRPr="000C1DD0" w:rsidRDefault="004F2A1F" w:rsidP="004F2A1F">
      <w:pPr>
        <w:tabs>
          <w:tab w:val="left" w:pos="0"/>
        </w:tabs>
        <w:rPr>
          <w:b/>
        </w:rPr>
      </w:pPr>
    </w:p>
    <w:p w:rsidR="004F2A1F" w:rsidRPr="000C1DD0" w:rsidRDefault="004F2A1F" w:rsidP="004F2A1F">
      <w:pPr>
        <w:tabs>
          <w:tab w:val="left" w:pos="0"/>
        </w:tabs>
        <w:rPr>
          <w:b/>
        </w:rPr>
        <w:sectPr w:rsidR="004F2A1F" w:rsidRPr="000C1DD0" w:rsidSect="004F2A1F">
          <w:pgSz w:w="11906" w:h="16838"/>
          <w:pgMar w:top="1134" w:right="992" w:bottom="1134" w:left="1701" w:header="856" w:footer="743" w:gutter="0"/>
          <w:cols w:space="720"/>
          <w:docGrid w:linePitch="326"/>
        </w:sectPr>
      </w:pPr>
    </w:p>
    <w:p w:rsidR="004F2A1F" w:rsidRPr="000C1DD0" w:rsidRDefault="004F2A1F" w:rsidP="004F2A1F">
      <w:pPr>
        <w:tabs>
          <w:tab w:val="left" w:pos="0"/>
        </w:tabs>
        <w:ind w:left="360"/>
        <w:jc w:val="right"/>
      </w:pPr>
      <w:r w:rsidRPr="000C1DD0">
        <w:lastRenderedPageBreak/>
        <w:t>6.pielikums</w:t>
      </w:r>
    </w:p>
    <w:p w:rsidR="004F2A1F" w:rsidRPr="000C1DD0" w:rsidRDefault="004F2A1F" w:rsidP="004F2A1F">
      <w:pPr>
        <w:pStyle w:val="Style29"/>
        <w:widowControl/>
        <w:spacing w:line="240" w:lineRule="auto"/>
        <w:ind w:right="1554"/>
        <w:rPr>
          <w:rStyle w:val="FontStyle41"/>
          <w:i w:val="0"/>
        </w:rPr>
      </w:pPr>
    </w:p>
    <w:p w:rsidR="004F2A1F" w:rsidRPr="008617BC" w:rsidRDefault="004F2A1F" w:rsidP="004F2A1F">
      <w:pPr>
        <w:pStyle w:val="Style7"/>
        <w:jc w:val="center"/>
        <w:rPr>
          <w:rStyle w:val="FontStyle44"/>
          <w:szCs w:val="24"/>
        </w:rPr>
      </w:pPr>
      <w:r w:rsidRPr="000C1DD0">
        <w:rPr>
          <w:rStyle w:val="FontStyle44"/>
          <w:szCs w:val="24"/>
        </w:rPr>
        <w:t>TEHNISKĀ SPECIFIKĀCIJA</w:t>
      </w:r>
    </w:p>
    <w:p w:rsidR="004F2A1F" w:rsidRPr="000C1DD0" w:rsidRDefault="004F2A1F" w:rsidP="004F2A1F">
      <w:pPr>
        <w:pStyle w:val="Style29"/>
        <w:widowControl/>
        <w:spacing w:line="240" w:lineRule="auto"/>
        <w:ind w:right="1555"/>
        <w:rPr>
          <w:rStyle w:val="FontStyle41"/>
          <w:i w:val="0"/>
        </w:rPr>
      </w:pPr>
    </w:p>
    <w:p w:rsidR="004F2A1F" w:rsidRPr="000C1DD0" w:rsidRDefault="004F2A1F" w:rsidP="004F2A1F">
      <w:pPr>
        <w:pStyle w:val="Style29"/>
        <w:widowControl/>
        <w:tabs>
          <w:tab w:val="left" w:pos="9354"/>
        </w:tabs>
        <w:spacing w:line="240" w:lineRule="auto"/>
        <w:ind w:right="-2"/>
        <w:jc w:val="both"/>
      </w:pPr>
      <w:r w:rsidRPr="000C1DD0">
        <w:t>*Visās izmaksu t</w:t>
      </w:r>
      <w:r w:rsidR="00D36A25">
        <w:t>abulas</w:t>
      </w:r>
      <w:r w:rsidRPr="000C1DD0">
        <w:t xml:space="preserve"> pozīcijās, kur ir atsauces uz iekārtu, materiālu un izstrādājumu izgatavotāju firmām, pretendentam savā piedāvājumā ir pienākums</w:t>
      </w:r>
      <w:r w:rsidR="00430855">
        <w:t xml:space="preserve"> </w:t>
      </w:r>
      <w:r w:rsidRPr="000C1DD0">
        <w:t>norādīt konkrētu iekārtu, materiālu un izstrādājumu, tā ražotāju, nosaukumu, modeli un citus raksturojošos rādītājus, lai Iepirkuma komisija varētu izvērtēt izmaksu t</w:t>
      </w:r>
      <w:r w:rsidR="00430855">
        <w:t>abulas</w:t>
      </w:r>
      <w:r w:rsidRPr="000C1DD0">
        <w:t xml:space="preserve"> konkrētajā pozīcijā piedāvāto iekārtu, materiālu un izstrādājumu ekvivalenci. </w:t>
      </w:r>
    </w:p>
    <w:p w:rsidR="004F2A1F" w:rsidRPr="000C1DD0" w:rsidRDefault="004F2A1F" w:rsidP="004F2A1F">
      <w:pPr>
        <w:jc w:val="center"/>
        <w:rPr>
          <w:rFonts w:eastAsia="Calibri"/>
          <w:b/>
        </w:rPr>
      </w:pPr>
    </w:p>
    <w:p w:rsidR="004F2A1F" w:rsidRPr="000C1DD0" w:rsidRDefault="004F2A1F" w:rsidP="004F2A1F">
      <w:pPr>
        <w:jc w:val="center"/>
        <w:rPr>
          <w:rFonts w:eastAsia="Calibri"/>
        </w:rPr>
      </w:pPr>
      <w:r w:rsidRPr="000C1DD0">
        <w:rPr>
          <w:rFonts w:eastAsia="Calibri"/>
        </w:rPr>
        <w:t xml:space="preserve">SINTĒTISKĀ SEGUMA ATJAUNOŠANAS DARBU </w:t>
      </w:r>
      <w:r w:rsidR="00430855">
        <w:rPr>
          <w:rFonts w:eastAsia="Calibri"/>
        </w:rPr>
        <w:t xml:space="preserve">SARAKSTS: </w:t>
      </w:r>
    </w:p>
    <w:p w:rsidR="004F2A1F" w:rsidRPr="000C1DD0" w:rsidRDefault="004F2A1F" w:rsidP="004F2A1F">
      <w:pPr>
        <w:jc w:val="center"/>
        <w:rPr>
          <w:rFonts w:eastAsia="Calibri"/>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tblGrid>
      <w:tr w:rsidR="00430855" w:rsidRPr="000C1DD0" w:rsidTr="00430855">
        <w:trPr>
          <w:trHeight w:val="397"/>
        </w:trPr>
        <w:tc>
          <w:tcPr>
            <w:tcW w:w="709" w:type="dxa"/>
            <w:shd w:val="clear" w:color="auto" w:fill="auto"/>
            <w:vAlign w:val="center"/>
            <w:hideMark/>
          </w:tcPr>
          <w:p w:rsidR="00430855" w:rsidRPr="000C1DD0" w:rsidRDefault="00430855" w:rsidP="003C1929">
            <w:pPr>
              <w:jc w:val="center"/>
              <w:rPr>
                <w:b/>
                <w:bCs/>
                <w:lang w:eastAsia="lv-LV"/>
              </w:rPr>
            </w:pPr>
            <w:r w:rsidRPr="000C1DD0">
              <w:rPr>
                <w:b/>
                <w:bCs/>
                <w:lang w:eastAsia="lv-LV"/>
              </w:rPr>
              <w:t>Nr.</w:t>
            </w:r>
          </w:p>
        </w:tc>
        <w:tc>
          <w:tcPr>
            <w:tcW w:w="8363" w:type="dxa"/>
            <w:shd w:val="clear" w:color="auto" w:fill="auto"/>
            <w:vAlign w:val="center"/>
            <w:hideMark/>
          </w:tcPr>
          <w:p w:rsidR="00430855" w:rsidRPr="000C1DD0" w:rsidRDefault="00430855" w:rsidP="003C1929">
            <w:pPr>
              <w:jc w:val="center"/>
              <w:rPr>
                <w:b/>
                <w:bCs/>
                <w:lang w:eastAsia="lv-LV"/>
              </w:rPr>
            </w:pPr>
            <w:r>
              <w:rPr>
                <w:b/>
              </w:rPr>
              <w:t>Jēkabpils pilsētas</w:t>
            </w:r>
            <w:r w:rsidRPr="000C1DD0">
              <w:rPr>
                <w:b/>
              </w:rPr>
              <w:t xml:space="preserve"> stadiona skrejceļa </w:t>
            </w:r>
            <w:r>
              <w:rPr>
                <w:b/>
              </w:rPr>
              <w:t>remonts</w:t>
            </w:r>
          </w:p>
        </w:tc>
      </w:tr>
      <w:tr w:rsidR="00430855" w:rsidRPr="000C1DD0" w:rsidTr="00430855">
        <w:trPr>
          <w:trHeight w:val="397"/>
        </w:trPr>
        <w:tc>
          <w:tcPr>
            <w:tcW w:w="709" w:type="dxa"/>
            <w:shd w:val="clear" w:color="auto" w:fill="auto"/>
            <w:vAlign w:val="center"/>
          </w:tcPr>
          <w:p w:rsidR="00430855" w:rsidRPr="000C1DD0" w:rsidRDefault="00430855" w:rsidP="003C1929">
            <w:pPr>
              <w:jc w:val="center"/>
              <w:rPr>
                <w:bCs/>
                <w:lang w:eastAsia="lv-LV"/>
              </w:rPr>
            </w:pPr>
            <w:r w:rsidRPr="000C1DD0">
              <w:rPr>
                <w:bCs/>
                <w:lang w:eastAsia="lv-LV"/>
              </w:rPr>
              <w:t>1.</w:t>
            </w:r>
          </w:p>
        </w:tc>
        <w:tc>
          <w:tcPr>
            <w:tcW w:w="8363" w:type="dxa"/>
            <w:shd w:val="clear" w:color="auto" w:fill="auto"/>
            <w:vAlign w:val="center"/>
          </w:tcPr>
          <w:p w:rsidR="00430855" w:rsidRPr="000C1DD0" w:rsidRDefault="00430855" w:rsidP="003C1929">
            <w:pPr>
              <w:rPr>
                <w:bCs/>
                <w:iCs/>
                <w:lang w:eastAsia="lv-LV"/>
              </w:rPr>
            </w:pPr>
            <w:r w:rsidRPr="000C1DD0">
              <w:t xml:space="preserve">Skrejceļa seguma </w:t>
            </w:r>
            <w:r>
              <w:t>izzāģēšana un utilizācija, asfalta plaisu izzāģēšana un aizdare ar asfaltbetona segumu, asfalta apstrāde ar speciālu grunti, SBR gumijas seguma ieklāšana 13 mm</w:t>
            </w:r>
          </w:p>
        </w:tc>
      </w:tr>
      <w:tr w:rsidR="00430855" w:rsidRPr="000C1DD0" w:rsidTr="00430855">
        <w:trPr>
          <w:trHeight w:val="439"/>
        </w:trPr>
        <w:tc>
          <w:tcPr>
            <w:tcW w:w="709" w:type="dxa"/>
            <w:shd w:val="clear" w:color="auto" w:fill="auto"/>
            <w:vAlign w:val="center"/>
          </w:tcPr>
          <w:p w:rsidR="00430855" w:rsidRPr="000C1DD0" w:rsidRDefault="00430855" w:rsidP="003C1929">
            <w:pPr>
              <w:jc w:val="center"/>
              <w:rPr>
                <w:bCs/>
                <w:lang w:eastAsia="lv-LV"/>
              </w:rPr>
            </w:pPr>
            <w:r w:rsidRPr="000C1DD0">
              <w:rPr>
                <w:bCs/>
                <w:lang w:eastAsia="lv-LV"/>
              </w:rPr>
              <w:t>2.</w:t>
            </w:r>
          </w:p>
        </w:tc>
        <w:tc>
          <w:tcPr>
            <w:tcW w:w="8363" w:type="dxa"/>
            <w:shd w:val="clear" w:color="auto" w:fill="auto"/>
            <w:vAlign w:val="center"/>
          </w:tcPr>
          <w:p w:rsidR="00430855" w:rsidRPr="000C1DD0" w:rsidRDefault="00430855" w:rsidP="003C1929">
            <w:pPr>
              <w:rPr>
                <w:bCs/>
                <w:iCs/>
                <w:lang w:eastAsia="lv-LV"/>
              </w:rPr>
            </w:pPr>
            <w:r w:rsidRPr="000C1DD0">
              <w:t xml:space="preserve">Skrejceļa seguma </w:t>
            </w:r>
            <w:r>
              <w:t>izzāģēšana un utilizācija, asfalta plaisu izzāģēšana un aizdare ar asfaltbetona segumu, asfalta apstrāde ar speciālu grunti, SBR gumijas seguma ieklāšana 20 mm</w:t>
            </w:r>
          </w:p>
        </w:tc>
      </w:tr>
      <w:tr w:rsidR="00430855" w:rsidRPr="000C1DD0" w:rsidTr="00430855">
        <w:trPr>
          <w:trHeight w:val="439"/>
        </w:trPr>
        <w:tc>
          <w:tcPr>
            <w:tcW w:w="709" w:type="dxa"/>
            <w:shd w:val="clear" w:color="auto" w:fill="auto"/>
            <w:vAlign w:val="center"/>
          </w:tcPr>
          <w:p w:rsidR="00430855" w:rsidRPr="000C1DD0" w:rsidRDefault="00430855" w:rsidP="003C1929">
            <w:pPr>
              <w:jc w:val="center"/>
              <w:rPr>
                <w:bCs/>
                <w:lang w:eastAsia="lv-LV"/>
              </w:rPr>
            </w:pPr>
            <w:r>
              <w:rPr>
                <w:bCs/>
                <w:lang w:eastAsia="lv-LV"/>
              </w:rPr>
              <w:t>3.</w:t>
            </w:r>
          </w:p>
        </w:tc>
        <w:tc>
          <w:tcPr>
            <w:tcW w:w="8363" w:type="dxa"/>
            <w:shd w:val="clear" w:color="auto" w:fill="auto"/>
            <w:vAlign w:val="center"/>
          </w:tcPr>
          <w:p w:rsidR="00430855" w:rsidRPr="000C1DD0" w:rsidRDefault="00430855" w:rsidP="003C1929">
            <w:r>
              <w:t>Stadiona seguma apstrāde ar PW 1000, lai veidotos saķere ar esošo Spray segumu. Seguma nosprejošana (2 kārtas pa 1,5 mm=3mm) ar Harculan SR National segumu</w:t>
            </w:r>
          </w:p>
        </w:tc>
      </w:tr>
      <w:tr w:rsidR="00430855" w:rsidRPr="000C1DD0" w:rsidTr="00430855">
        <w:trPr>
          <w:trHeight w:val="439"/>
        </w:trPr>
        <w:tc>
          <w:tcPr>
            <w:tcW w:w="709" w:type="dxa"/>
            <w:shd w:val="clear" w:color="auto" w:fill="auto"/>
            <w:vAlign w:val="center"/>
          </w:tcPr>
          <w:p w:rsidR="00430855" w:rsidRPr="000C1DD0" w:rsidRDefault="00430855" w:rsidP="003C1929">
            <w:pPr>
              <w:jc w:val="center"/>
              <w:rPr>
                <w:bCs/>
                <w:lang w:eastAsia="lv-LV"/>
              </w:rPr>
            </w:pPr>
            <w:r>
              <w:rPr>
                <w:bCs/>
                <w:lang w:eastAsia="lv-LV"/>
              </w:rPr>
              <w:t>4</w:t>
            </w:r>
            <w:r w:rsidRPr="000C1DD0">
              <w:rPr>
                <w:bCs/>
                <w:lang w:eastAsia="lv-LV"/>
              </w:rPr>
              <w:t>.</w:t>
            </w:r>
          </w:p>
        </w:tc>
        <w:tc>
          <w:tcPr>
            <w:tcW w:w="8363" w:type="dxa"/>
            <w:shd w:val="clear" w:color="auto" w:fill="auto"/>
            <w:vAlign w:val="center"/>
          </w:tcPr>
          <w:p w:rsidR="00430855" w:rsidRPr="000C1DD0" w:rsidRDefault="00430855" w:rsidP="003C1929">
            <w:pPr>
              <w:rPr>
                <w:bCs/>
                <w:iCs/>
                <w:lang w:eastAsia="lv-LV"/>
              </w:rPr>
            </w:pPr>
            <w:r>
              <w:rPr>
                <w:bCs/>
                <w:iCs/>
                <w:lang w:eastAsia="lv-LV"/>
              </w:rPr>
              <w:t>Skrejceļu un sektoru</w:t>
            </w:r>
            <w:r w:rsidRPr="000C1DD0">
              <w:rPr>
                <w:bCs/>
                <w:iCs/>
                <w:lang w:eastAsia="lv-LV"/>
              </w:rPr>
              <w:t xml:space="preserve"> marķējumu sertificēšana (līniju un marķējumu atbilstība IAAF </w:t>
            </w:r>
            <w:r w:rsidRPr="000C1DD0">
              <w:t>(</w:t>
            </w:r>
            <w:r w:rsidRPr="000C1DD0">
              <w:rPr>
                <w:bCs/>
              </w:rPr>
              <w:t>Starptautiskā vieglatlētikas federācija)</w:t>
            </w:r>
            <w:r>
              <w:rPr>
                <w:bCs/>
              </w:rPr>
              <w:t xml:space="preserve"> 2.līmeņa</w:t>
            </w:r>
            <w:r w:rsidRPr="000C1DD0">
              <w:t xml:space="preserve"> </w:t>
            </w:r>
            <w:r w:rsidRPr="000C1DD0">
              <w:rPr>
                <w:bCs/>
                <w:iCs/>
                <w:lang w:eastAsia="lv-LV"/>
              </w:rPr>
              <w:t>prasībām)</w:t>
            </w:r>
          </w:p>
        </w:tc>
      </w:tr>
    </w:tbl>
    <w:p w:rsidR="004F2A1F" w:rsidRPr="000C1DD0" w:rsidRDefault="004F2A1F" w:rsidP="004F2A1F">
      <w:pPr>
        <w:jc w:val="center"/>
        <w:rPr>
          <w:bCs/>
        </w:rPr>
      </w:pPr>
    </w:p>
    <w:p w:rsidR="004F2A1F" w:rsidRPr="000C1DD0" w:rsidRDefault="004F2A1F" w:rsidP="004F2A1F">
      <w:pPr>
        <w:jc w:val="center"/>
        <w:rPr>
          <w:bCs/>
        </w:rPr>
      </w:pPr>
      <w:r w:rsidRPr="000C1DD0">
        <w:rPr>
          <w:bCs/>
        </w:rPr>
        <w:t>SPECIFIKĀCIJA</w:t>
      </w:r>
    </w:p>
    <w:p w:rsidR="004F2A1F" w:rsidRPr="000C1DD0" w:rsidRDefault="004F2A1F" w:rsidP="004F2A1F">
      <w:pPr>
        <w:jc w:val="center"/>
        <w:rPr>
          <w:bCs/>
          <w:caps/>
        </w:rPr>
      </w:pP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Iesniedzot piedāvājumu, cenas noteikšanas galvenais kritērijs ir Tehniskās specifikācijas un Finanšu piedāvājuma pilnīga realizācija. Pretendenta pienākums ir pārliecināties, ka tā piedāvājums apmierina visas Tehniskās specifikācijas prasības, kā arī Latvijas Republikas būvnormatīvus.</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Finanšu piedāvājums jāiesniedz par visu iepirkuma priekšmeta apjomu un tam pilnībā jāatbilst Būvdarbu specifikācijai, kurā nedrīkst apvienot izmaksu pozīcijas, nedrīkst patvaļīgi nomainīt materiālu un daudzumu, marku, tipu, ražotāju. Ja nepieciešamas papildus izmaksas Būvdarbu realizācijai, tās iekļaujamas Būvniecības izmaksu t</w:t>
      </w:r>
      <w:r w:rsidR="00430855">
        <w:rPr>
          <w:rStyle w:val="FontStyle39"/>
          <w:sz w:val="24"/>
          <w:szCs w:val="24"/>
        </w:rPr>
        <w:t>abulas</w:t>
      </w:r>
      <w:r w:rsidRPr="007D2DE0">
        <w:rPr>
          <w:rStyle w:val="FontStyle39"/>
          <w:sz w:val="24"/>
          <w:szCs w:val="24"/>
        </w:rPr>
        <w:t xml:space="preserve"> jau esošajās pozīcijās.</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Finanšu piedāvājumā pretendentam ir jāiekļauj visi darbi, tai skaitā izdevumi darbaspēka mobilizācijai, būvlaukuma, ja nepieciešams, iekārtošanai un uzturēšanai, ūdenim, elektrībai u.c. Finanšu piedāvājumā jāiekļauj Būvdarbu kvalitātes kontroles un nodrošināšanas izmaksas.</w:t>
      </w:r>
    </w:p>
    <w:p w:rsidR="004F2A1F" w:rsidRPr="007D2DE0" w:rsidRDefault="004F2A1F" w:rsidP="004F2A1F">
      <w:pPr>
        <w:numPr>
          <w:ilvl w:val="0"/>
          <w:numId w:val="16"/>
        </w:numPr>
        <w:tabs>
          <w:tab w:val="left" w:pos="426"/>
        </w:tabs>
        <w:ind w:left="426" w:hanging="426"/>
        <w:jc w:val="both"/>
        <w:rPr>
          <w:rStyle w:val="FontStyle39"/>
          <w:b/>
          <w:sz w:val="24"/>
          <w:szCs w:val="24"/>
        </w:rPr>
      </w:pPr>
      <w:r w:rsidRPr="007D2DE0">
        <w:rPr>
          <w:rStyle w:val="FontStyle39"/>
          <w:sz w:val="24"/>
          <w:szCs w:val="24"/>
        </w:rPr>
        <w:t>Sagatavojot finanšu piedāvājumu, pretendentam jāparedz būvgružu nogādāšana uz atkritumu uzglabāšanas poligonu.</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Pretendents ir atbildīgs par kļūdām piedāvājumā, kas ir radušās nepareizi saprotot vai interpretējot Tehniskajā specifikācijā noteiktās prasības. Visi apjomi, kuri ir doti Tehniskajā specifikācijā, pretendentam ir jāpārbauda, un pēc piedāvājuma iesniegšanas pretendents nevar atsaukties uz nepilnīgu Tehnisko specifikāciju.</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Finanšu piedāvājuma summas pazemināšana, paredzot pretendenta piedāvājumā norādīto materiālu nomaiņu ar pasūtītāju nesaskaņotiem materiāliem, nav pieļaujama.</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Materiālu atbilstību, pirms ieklāšanas objektā, ir jāapliecina ar materiālu ražotāju deklarācijām, sertifikātiem, atbilstoši Latvijas Valsts nacionālajiem standartiem vai Eiropas standartiem. Būvdarbos ir jāizmanto Latvijas Valsts nacionālajiem standartiem vai Eiropas standartiem atbilstoši materiāli pēc pasūtītāja akcepta saņemšanas.</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lastRenderedPageBreak/>
        <w:t>Būvlaukuma, ja tāds nepieciešams, aprīkojumam ir jāatbilst normatīvo aktu prasībām.</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Būvdarbi ir veicami saskaņā ar darbu specifikāciju, atbilstoši normatīvajiem aktiem.</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Būvdarbi būvuzņēmējam ir jāizpilda ar savām iekārtām, konstrukcijām, materiāliem, mehānismiem, darbaspēku, nepieciešamības gadījumā piesaistot apakšuzņēmējus. Visiem nepieciešamajiem ekspluatācijas materiāliem ir jābūt iekļautiem būvūzņēmēja finanšu piedāvājumā, vadoties pēc tehnoloģiskās nepieciešamības, bez speciāla pasūtītāja pieprasījuma.</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rPr>
          <w:rStyle w:val="FontStyle39"/>
          <w:sz w:val="24"/>
          <w:szCs w:val="24"/>
        </w:rPr>
        <w:t>Ja Tehniskajā specifikācijā materiālu marka un attiecīgi ražotājs nav norādīti vai arī, ja Tehniskajā specifikācijā norādītajam materiālam iepirkuma līguma izpildes laikā piedāvā ekvivalentu, pirms materiālu pasūtīšanas un iebūves šis materiāls savlaicīgi ir jāsaskaņo ar pasūtītāju, sastādot materiāla saskaņošanas aktu, kuram tiek pievienoti materiāla ražotāja atbilstības sertifikāti, tehniskie dati, vizuālā informācija. Pēc pasūtītāja pieprasījuma jāiesniedz materiāla paraugs. Saskaņojums materiālam neatbrīvo būvuzņēmēju no atbildības, ja pārbaudes procesā tiek konstatēta neatbilstība. Norādīto materiālu nomaiņa iespējama tikai ar ekvivalentiem materiāliem, kuru kvalitatīvie rādītāji ir tādi paši vai labāki.</w:t>
      </w:r>
    </w:p>
    <w:p w:rsidR="004F2A1F" w:rsidRPr="007D2DE0" w:rsidRDefault="004F2A1F" w:rsidP="004F2A1F">
      <w:pPr>
        <w:numPr>
          <w:ilvl w:val="0"/>
          <w:numId w:val="16"/>
        </w:numPr>
        <w:tabs>
          <w:tab w:val="left" w:pos="426"/>
        </w:tabs>
        <w:ind w:left="426" w:hanging="426"/>
        <w:jc w:val="both"/>
        <w:rPr>
          <w:rStyle w:val="FontStyle39"/>
          <w:b/>
          <w:sz w:val="24"/>
          <w:szCs w:val="24"/>
        </w:rPr>
      </w:pPr>
      <w:r w:rsidRPr="007D2DE0">
        <w:t xml:space="preserve">Būvuzņēmējam </w:t>
      </w:r>
      <w:r w:rsidRPr="007D2DE0">
        <w:rPr>
          <w:rStyle w:val="FontStyle39"/>
          <w:sz w:val="24"/>
          <w:szCs w:val="24"/>
        </w:rPr>
        <w:t>pienākums ir patstāvīgi sekot līdzi ieklāto materiālu un veikto darbu kvalitātei.</w:t>
      </w:r>
    </w:p>
    <w:p w:rsidR="004F2A1F" w:rsidRPr="007D2DE0" w:rsidRDefault="004F2A1F" w:rsidP="004F2A1F">
      <w:pPr>
        <w:pStyle w:val="Style31"/>
        <w:widowControl/>
        <w:numPr>
          <w:ilvl w:val="0"/>
          <w:numId w:val="16"/>
        </w:numPr>
        <w:tabs>
          <w:tab w:val="left" w:pos="426"/>
        </w:tabs>
        <w:spacing w:line="240" w:lineRule="auto"/>
        <w:ind w:left="426" w:hanging="426"/>
        <w:rPr>
          <w:rStyle w:val="FontStyle39"/>
          <w:b/>
          <w:sz w:val="24"/>
          <w:szCs w:val="24"/>
        </w:rPr>
      </w:pPr>
      <w:r w:rsidRPr="007D2DE0">
        <w:t xml:space="preserve">Būvuzņēmēja </w:t>
      </w:r>
      <w:r w:rsidRPr="007D2DE0">
        <w:rPr>
          <w:rStyle w:val="FontStyle39"/>
          <w:sz w:val="24"/>
          <w:szCs w:val="24"/>
        </w:rPr>
        <w:t>būvniecības tehnoloģijai un darba organizācijai jānodrošina iespēju pasūtītājam kontrolēt darbu gaitu un apjomus.</w:t>
      </w:r>
    </w:p>
    <w:p w:rsidR="004F2A1F" w:rsidRPr="007D2DE0" w:rsidRDefault="004F2A1F" w:rsidP="004F2A1F">
      <w:pPr>
        <w:pStyle w:val="Style31"/>
        <w:widowControl/>
        <w:numPr>
          <w:ilvl w:val="0"/>
          <w:numId w:val="16"/>
        </w:numPr>
        <w:tabs>
          <w:tab w:val="left" w:pos="426"/>
        </w:tabs>
        <w:spacing w:line="240" w:lineRule="auto"/>
        <w:ind w:left="426" w:hanging="426"/>
      </w:pPr>
      <w:r w:rsidRPr="007D2DE0">
        <w:t>Par pielietoto materiālu, izpildīto darbu kvalitāti atbild būvuzņēmējs. Būvuzņēmējs pārbaudes, defektu konstatēšanu un novēršanu veic par saviem līdzekļiem.</w:t>
      </w:r>
    </w:p>
    <w:p w:rsidR="004F2A1F" w:rsidRPr="007D2DE0" w:rsidRDefault="004F2A1F" w:rsidP="004F2A1F">
      <w:pPr>
        <w:numPr>
          <w:ilvl w:val="0"/>
          <w:numId w:val="16"/>
        </w:numPr>
        <w:tabs>
          <w:tab w:val="left" w:pos="284"/>
          <w:tab w:val="left" w:pos="426"/>
        </w:tabs>
        <w:ind w:left="426" w:hanging="426"/>
        <w:jc w:val="both"/>
      </w:pPr>
      <w:r w:rsidRPr="007D2DE0">
        <w:t>Pasūtītāja klātbūtnē ir jāveic kontroles pārbaudes (uzklātās skrejceļu virskārtas biezums 13-20mm, skrejceļu līniju un marķējumu atbilstība u.c.) pirms pieņemšanas – nodošanas akta parakstīšanas brīža.</w:t>
      </w:r>
    </w:p>
    <w:p w:rsidR="004F2A1F" w:rsidRPr="007D2DE0" w:rsidRDefault="004F2A1F" w:rsidP="004F2A1F">
      <w:pPr>
        <w:numPr>
          <w:ilvl w:val="0"/>
          <w:numId w:val="16"/>
        </w:numPr>
        <w:tabs>
          <w:tab w:val="left" w:pos="284"/>
          <w:tab w:val="left" w:pos="426"/>
        </w:tabs>
        <w:ind w:left="426" w:hanging="426"/>
        <w:jc w:val="both"/>
      </w:pPr>
      <w:r w:rsidRPr="007D2DE0">
        <w:t xml:space="preserve">Būvniecība jānodrošina tādā līmenī, lai stadions </w:t>
      </w:r>
      <w:r w:rsidR="00430855">
        <w:t xml:space="preserve">iegūtu </w:t>
      </w:r>
      <w:r w:rsidRPr="007D2DE0">
        <w:t xml:space="preserve">sertificēšanu, ja tas </w:t>
      </w:r>
      <w:r w:rsidR="00430855">
        <w:t>ne</w:t>
      </w:r>
      <w:r w:rsidRPr="007D2DE0">
        <w:t>notiek, tad būvniekam jānodrošina stadiona atkārtota sertificēšana.</w:t>
      </w:r>
    </w:p>
    <w:p w:rsidR="004F2A1F" w:rsidRPr="007D2DE0" w:rsidRDefault="004F2A1F" w:rsidP="004F2A1F">
      <w:pPr>
        <w:numPr>
          <w:ilvl w:val="0"/>
          <w:numId w:val="16"/>
        </w:numPr>
        <w:tabs>
          <w:tab w:val="left" w:pos="284"/>
          <w:tab w:val="left" w:pos="426"/>
        </w:tabs>
        <w:ind w:left="426" w:hanging="426"/>
        <w:jc w:val="both"/>
      </w:pPr>
      <w:r w:rsidRPr="007D2DE0">
        <w:t>Pasūtītājam jānodrošina iespēja saņemt paraugus testēšanai no materiāliem, kas tiek vai tiks lietoti. Materiālu partija, no kuras noņemts paraugs, nedrīkst būt izvesta no objekta vai lietota, kamēr nav saņemta pasūtītāja atļauja materiālu lietot.</w:t>
      </w:r>
    </w:p>
    <w:p w:rsidR="004F2A1F" w:rsidRPr="007D2DE0" w:rsidRDefault="004F2A1F" w:rsidP="004F2A1F">
      <w:pPr>
        <w:numPr>
          <w:ilvl w:val="0"/>
          <w:numId w:val="16"/>
        </w:numPr>
        <w:tabs>
          <w:tab w:val="left" w:pos="284"/>
          <w:tab w:val="left" w:pos="426"/>
        </w:tabs>
        <w:ind w:left="426" w:hanging="426"/>
        <w:jc w:val="both"/>
      </w:pPr>
      <w:r w:rsidRPr="007D2DE0">
        <w:t>Pasūtītājs jebkurā brīdī var veikt izpildīto darbu, izmantoto būvizstrādājumu, tehnisko risinājumu pārbaudi un testēšanu. Darbu apturēšana, kas radusies uz pārbaudes brīdi vai pārbaudes negatīvo rezultātu dēļ, netiks uzskatīta par iemeslu Būvdarbu veikšanas termiņa pagarināšanai.</w:t>
      </w:r>
    </w:p>
    <w:p w:rsidR="004F2A1F" w:rsidRPr="007D2DE0" w:rsidRDefault="004F2A1F" w:rsidP="004F2A1F">
      <w:pPr>
        <w:numPr>
          <w:ilvl w:val="0"/>
          <w:numId w:val="16"/>
        </w:numPr>
        <w:tabs>
          <w:tab w:val="left" w:pos="284"/>
          <w:tab w:val="left" w:pos="426"/>
        </w:tabs>
        <w:ind w:left="426" w:hanging="426"/>
        <w:jc w:val="both"/>
        <w:rPr>
          <w:rStyle w:val="FontStyle39"/>
          <w:b/>
          <w:bCs/>
          <w:sz w:val="24"/>
          <w:szCs w:val="24"/>
        </w:rPr>
      </w:pPr>
      <w:r w:rsidRPr="007D2DE0">
        <w:rPr>
          <w:rStyle w:val="FontStyle39"/>
          <w:sz w:val="24"/>
          <w:szCs w:val="24"/>
        </w:rPr>
        <w:t xml:space="preserve">Būvdarbi jāveic </w:t>
      </w:r>
      <w:r w:rsidR="004F66F2">
        <w:t>5</w:t>
      </w:r>
      <w:r w:rsidRPr="007D2DE0">
        <w:t>0 (</w:t>
      </w:r>
      <w:r w:rsidR="004F66F2">
        <w:t>piec</w:t>
      </w:r>
      <w:r w:rsidRPr="007D2DE0">
        <w:t>desmit)</w:t>
      </w:r>
      <w:r w:rsidRPr="007D2DE0">
        <w:rPr>
          <w:rStyle w:val="FontStyle39"/>
          <w:sz w:val="24"/>
          <w:szCs w:val="24"/>
        </w:rPr>
        <w:t xml:space="preserve"> </w:t>
      </w:r>
      <w:r w:rsidRPr="007D2DE0">
        <w:t xml:space="preserve">dienu laikā no objekta Būvdarbu zonas nodošanas dienas būvuzņēmējam </w:t>
      </w:r>
      <w:r w:rsidRPr="00D27DBA">
        <w:t xml:space="preserve">(ja ir labvēlīgi laika </w:t>
      </w:r>
      <w:r w:rsidR="004F66F2" w:rsidRPr="00D27DBA">
        <w:t>apstākļi</w:t>
      </w:r>
      <w:r w:rsidRPr="00D27DBA">
        <w:t>, pretējā gadījumā līguma izpildes termiņš attiecīgi tiek pagarināts).Tajā</w:t>
      </w:r>
      <w:r w:rsidRPr="007D2DE0">
        <w:t xml:space="preserve"> skaitā iekļauta atjaunoto līniju un marķējumu sertifikācija un sertifikāta saņemšana, ko veic būvuzņēmējs noslēgtā iepirkuma līguma ietvaros, kas apliecina atjaunoto marķējumu atbilstību IAAF (</w:t>
      </w:r>
      <w:r w:rsidRPr="007D2DE0">
        <w:rPr>
          <w:bCs/>
        </w:rPr>
        <w:t>Starptautiskā vieglatlētikas federācija</w:t>
      </w:r>
      <w:r w:rsidRPr="007D2DE0">
        <w:t xml:space="preserve"> (angļu: </w:t>
      </w:r>
      <w:r w:rsidRPr="007D2DE0">
        <w:rPr>
          <w:i/>
          <w:iCs/>
        </w:rPr>
        <w:t>International Association of Athletics Federations</w:t>
      </w:r>
      <w:r w:rsidRPr="007D2DE0">
        <w:t>)) prasībām.</w:t>
      </w:r>
      <w:r w:rsidRPr="007D2DE0">
        <w:rPr>
          <w:rStyle w:val="FontStyle39"/>
          <w:sz w:val="24"/>
          <w:szCs w:val="24"/>
        </w:rPr>
        <w:t xml:space="preserve"> Darbu veikšanas laiks jāsaskaņo ar pasūtītāju.</w:t>
      </w:r>
    </w:p>
    <w:p w:rsidR="004F2A1F" w:rsidRPr="007D2DE0" w:rsidRDefault="004F2A1F" w:rsidP="004F2A1F">
      <w:pPr>
        <w:numPr>
          <w:ilvl w:val="0"/>
          <w:numId w:val="16"/>
        </w:numPr>
        <w:tabs>
          <w:tab w:val="left" w:pos="284"/>
          <w:tab w:val="left" w:pos="426"/>
        </w:tabs>
        <w:ind w:left="426" w:hanging="426"/>
        <w:jc w:val="both"/>
        <w:rPr>
          <w:rStyle w:val="FontStyle39"/>
          <w:b/>
          <w:bCs/>
          <w:sz w:val="24"/>
          <w:szCs w:val="24"/>
        </w:rPr>
      </w:pPr>
      <w:r w:rsidRPr="007D2DE0">
        <w:rPr>
          <w:rStyle w:val="FontStyle39"/>
          <w:sz w:val="24"/>
          <w:szCs w:val="24"/>
        </w:rPr>
        <w:t>Jebkuri Būvdarbu rezultātā radušies defekti vai objektam nodarīti bojājumi, būvuzņēmējam ir jānovērš par saviem līdzekļiem.</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Būvdarbu laikā jānodrošina gājēju un transporta kustība, nodrošinot to piekļuvi sabiedriskajām ēkām un citiem objektiem būvobjekta tiešā tuvumā. Jebkādi piebraucamo ceļu, būvlaukumam pieguļošo teritoriju, būvju, inženiertīklu, un cita īpašuma bojājumi būvuzņēmējam jānovērš par saviem līdzekļiem un nekavējoties.</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Būvuzņēmējam jānodrošina esošo būvkonstrukciju, inženiertīklu, iekārtu aizsardzība un saglabāšana nebojātā stāvoklī līdz objekta nodošanai ekspluatācijā.</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Ja būvlaukuma tiešā tuvumā esošo, inženiertīklu īpašnieki, to pilnvarotās personas, inženiertīklu valdītāji izvirza oficiālas un pamatotas pretenzijas par nodarītajiem bojājumiem, tad visus izdevumus sedz būvuzņēmējs.</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lastRenderedPageBreak/>
        <w:t>Būvuzņēmējam ir jāveic darba vietu atjaunošana ne sliktākā stāvoklī, kā pirms darbu uzsākšanas.</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 xml:space="preserve">Pēc stadiona skrejceļa atjaunošanas, līniju un marķējumu uzklāšanas, būvuzņēmējam jāveic tā līniju un marķējumu  </w:t>
      </w:r>
      <w:r w:rsidRPr="007D2DE0">
        <w:t>sertificēšanu atbilstoši IAAF (</w:t>
      </w:r>
      <w:r w:rsidRPr="007D2DE0">
        <w:rPr>
          <w:bCs/>
        </w:rPr>
        <w:t>Starptautiskā vieglatlētikas federācija</w:t>
      </w:r>
      <w:r w:rsidRPr="007D2DE0">
        <w:t>) prasībām, pieaicinot sertificētu personu, kas tiesīga veikt stadiona līniju un marķējumu sertificēšanu.</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Būvuzņēmējam pēc darbu pabeigšanas jānodrošina, ka izbūvētais objekts līdz objekta pieņemšanas – nodošanas akta parakstīšanai tiktu satīrīts.</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Būvuzņēmējs ir atbildīgs par objektā esošo materiālo vērtību, izbūvēto būvkonstrukciju, iekārtu, inženiertīklu ugunsdrošību, saglabāšanu nebojātā stāvoklī līdz objekta pieņemšanas akta parakstīšanai.</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 xml:space="preserve">Būvuzņēmējs ir atbildīgs par objektā esošo WC, atpūtas vietu, dušu sanitāro stāvokli, kā arī par būvlaukuma teritorijas sanitāro stāvokli. </w:t>
      </w:r>
    </w:p>
    <w:p w:rsidR="004F2A1F" w:rsidRPr="007D2DE0" w:rsidRDefault="004F2A1F" w:rsidP="004F2A1F">
      <w:pPr>
        <w:numPr>
          <w:ilvl w:val="0"/>
          <w:numId w:val="16"/>
        </w:numPr>
        <w:tabs>
          <w:tab w:val="left" w:pos="284"/>
          <w:tab w:val="left" w:pos="426"/>
        </w:tabs>
        <w:ind w:left="426" w:hanging="426"/>
        <w:jc w:val="both"/>
        <w:rPr>
          <w:rStyle w:val="FontStyle39"/>
          <w:b/>
          <w:sz w:val="24"/>
          <w:szCs w:val="24"/>
        </w:rPr>
      </w:pPr>
      <w:r w:rsidRPr="007D2DE0">
        <w:rPr>
          <w:rStyle w:val="FontStyle39"/>
          <w:sz w:val="24"/>
          <w:szCs w:val="24"/>
        </w:rPr>
        <w:t>Būvuzņēmējs ir atbildīgs par darba aizsardzības, ugunsdrošības, elektrodrošības, sanitāro normu ievērošanu.</w:t>
      </w:r>
    </w:p>
    <w:p w:rsidR="004F2A1F" w:rsidRPr="000C1DD0" w:rsidRDefault="004F2A1F" w:rsidP="004F2A1F"/>
    <w:p w:rsidR="004F2A1F" w:rsidRPr="00FA53A6" w:rsidRDefault="004F2A1F" w:rsidP="004F2A1F">
      <w:pPr>
        <w:tabs>
          <w:tab w:val="left" w:pos="284"/>
          <w:tab w:val="left" w:pos="426"/>
        </w:tabs>
        <w:autoSpaceDE w:val="0"/>
        <w:autoSpaceDN w:val="0"/>
        <w:adjustRightInd w:val="0"/>
        <w:jc w:val="right"/>
        <w:rPr>
          <w:rStyle w:val="Hyperlink"/>
          <w:iCs/>
          <w:u w:val="none"/>
        </w:rPr>
      </w:pPr>
      <w:r w:rsidRPr="000C1DD0">
        <w:rPr>
          <w:rStyle w:val="Hyperlink"/>
          <w:i/>
          <w:iCs/>
        </w:rPr>
        <w:br w:type="page"/>
      </w:r>
      <w:r w:rsidRPr="00FA53A6">
        <w:rPr>
          <w:rStyle w:val="Hyperlink"/>
          <w:iCs/>
          <w:color w:val="auto"/>
          <w:u w:val="none"/>
        </w:rPr>
        <w:lastRenderedPageBreak/>
        <w:t>7.pielikums</w:t>
      </w:r>
    </w:p>
    <w:p w:rsidR="004F2A1F" w:rsidRPr="000C1DD0" w:rsidRDefault="004F2A1F" w:rsidP="004F2A1F">
      <w:pPr>
        <w:tabs>
          <w:tab w:val="left" w:pos="284"/>
          <w:tab w:val="left" w:pos="426"/>
        </w:tabs>
        <w:autoSpaceDE w:val="0"/>
        <w:autoSpaceDN w:val="0"/>
        <w:adjustRightInd w:val="0"/>
        <w:jc w:val="center"/>
        <w:rPr>
          <w:b/>
          <w:spacing w:val="-1"/>
        </w:rPr>
      </w:pPr>
      <w:r w:rsidRPr="000C1DD0">
        <w:rPr>
          <w:b/>
          <w:spacing w:val="-1"/>
        </w:rPr>
        <w:t>FINANŠU PIEDĀVĀJUMS</w:t>
      </w:r>
    </w:p>
    <w:p w:rsidR="004F2A1F" w:rsidRPr="000C1DD0" w:rsidRDefault="004F2A1F" w:rsidP="004F2A1F">
      <w:pPr>
        <w:tabs>
          <w:tab w:val="left" w:pos="284"/>
          <w:tab w:val="left" w:pos="426"/>
        </w:tabs>
        <w:autoSpaceDE w:val="0"/>
        <w:autoSpaceDN w:val="0"/>
        <w:adjustRightInd w:val="0"/>
        <w:jc w:val="center"/>
        <w:rPr>
          <w:b/>
          <w:spacing w:val="-1"/>
        </w:rPr>
      </w:pPr>
    </w:p>
    <w:p w:rsidR="004F2A1F" w:rsidRPr="000C1DD0" w:rsidRDefault="004F2A1F" w:rsidP="004F2A1F">
      <w:pPr>
        <w:tabs>
          <w:tab w:val="left" w:pos="284"/>
          <w:tab w:val="left" w:pos="426"/>
        </w:tabs>
        <w:autoSpaceDE w:val="0"/>
        <w:autoSpaceDN w:val="0"/>
        <w:adjustRightInd w:val="0"/>
        <w:jc w:val="center"/>
        <w:rPr>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36"/>
        <w:gridCol w:w="1790"/>
        <w:gridCol w:w="1278"/>
        <w:gridCol w:w="1324"/>
        <w:gridCol w:w="1386"/>
      </w:tblGrid>
      <w:tr w:rsidR="004F2A1F" w:rsidRPr="000C1DD0" w:rsidTr="004F2A1F">
        <w:tc>
          <w:tcPr>
            <w:tcW w:w="815" w:type="dxa"/>
            <w:shd w:val="clear" w:color="auto" w:fill="auto"/>
            <w:vAlign w:val="center"/>
          </w:tcPr>
          <w:p w:rsidR="004F2A1F" w:rsidRPr="000C1DD0" w:rsidRDefault="004F2A1F" w:rsidP="004F2A1F">
            <w:pPr>
              <w:jc w:val="center"/>
            </w:pPr>
            <w:r w:rsidRPr="000C1DD0">
              <w:t>N.p.k.</w:t>
            </w:r>
          </w:p>
        </w:tc>
        <w:tc>
          <w:tcPr>
            <w:tcW w:w="2736" w:type="dxa"/>
            <w:shd w:val="clear" w:color="auto" w:fill="auto"/>
            <w:vAlign w:val="center"/>
          </w:tcPr>
          <w:p w:rsidR="004F2A1F" w:rsidRPr="000C1DD0" w:rsidRDefault="004F2A1F" w:rsidP="004F2A1F">
            <w:pPr>
              <w:jc w:val="center"/>
            </w:pPr>
            <w:r w:rsidRPr="000C1DD0">
              <w:t>Darba nosaukums</w:t>
            </w:r>
          </w:p>
        </w:tc>
        <w:tc>
          <w:tcPr>
            <w:tcW w:w="1790" w:type="dxa"/>
            <w:shd w:val="clear" w:color="auto" w:fill="auto"/>
            <w:vAlign w:val="center"/>
          </w:tcPr>
          <w:p w:rsidR="004F2A1F" w:rsidRPr="000C1DD0" w:rsidRDefault="004F2A1F" w:rsidP="004F2A1F">
            <w:pPr>
              <w:jc w:val="center"/>
            </w:pPr>
            <w:r w:rsidRPr="000C1DD0">
              <w:t>Mērvienība</w:t>
            </w:r>
          </w:p>
        </w:tc>
        <w:tc>
          <w:tcPr>
            <w:tcW w:w="1278" w:type="dxa"/>
            <w:shd w:val="clear" w:color="auto" w:fill="auto"/>
            <w:vAlign w:val="center"/>
          </w:tcPr>
          <w:p w:rsidR="004F2A1F" w:rsidRPr="000C1DD0" w:rsidRDefault="004F2A1F" w:rsidP="004F2A1F">
            <w:pPr>
              <w:jc w:val="center"/>
            </w:pPr>
            <w:r w:rsidRPr="000C1DD0">
              <w:t>Daudzums</w:t>
            </w:r>
          </w:p>
        </w:tc>
        <w:tc>
          <w:tcPr>
            <w:tcW w:w="1324" w:type="dxa"/>
            <w:shd w:val="clear" w:color="auto" w:fill="auto"/>
            <w:vAlign w:val="center"/>
          </w:tcPr>
          <w:p w:rsidR="004F2A1F" w:rsidRPr="000C1DD0" w:rsidRDefault="004F2A1F" w:rsidP="004F2A1F">
            <w:pPr>
              <w:jc w:val="center"/>
            </w:pPr>
            <w:r w:rsidRPr="000C1DD0">
              <w:t>Vienības cena EUR</w:t>
            </w:r>
          </w:p>
          <w:p w:rsidR="004F2A1F" w:rsidRPr="000C1DD0" w:rsidRDefault="004F2A1F" w:rsidP="004F2A1F">
            <w:pPr>
              <w:jc w:val="center"/>
            </w:pPr>
            <w:r w:rsidRPr="000C1DD0">
              <w:t>bez PVN</w:t>
            </w:r>
          </w:p>
        </w:tc>
        <w:tc>
          <w:tcPr>
            <w:tcW w:w="1386" w:type="dxa"/>
            <w:shd w:val="clear" w:color="auto" w:fill="auto"/>
            <w:vAlign w:val="center"/>
          </w:tcPr>
          <w:p w:rsidR="004F2A1F" w:rsidRPr="000C1DD0" w:rsidRDefault="004F2A1F" w:rsidP="004F2A1F">
            <w:pPr>
              <w:jc w:val="center"/>
            </w:pPr>
            <w:r w:rsidRPr="000C1DD0">
              <w:t>Summa EUR</w:t>
            </w:r>
          </w:p>
          <w:p w:rsidR="004F2A1F" w:rsidRPr="000C1DD0" w:rsidRDefault="004F2A1F" w:rsidP="004F2A1F">
            <w:pPr>
              <w:jc w:val="center"/>
            </w:pPr>
            <w:r w:rsidRPr="000C1DD0">
              <w:t>bez PVN</w:t>
            </w:r>
          </w:p>
        </w:tc>
      </w:tr>
      <w:tr w:rsidR="004F2A1F" w:rsidRPr="000C1DD0" w:rsidTr="004F2A1F">
        <w:tc>
          <w:tcPr>
            <w:tcW w:w="815" w:type="dxa"/>
            <w:shd w:val="clear" w:color="auto" w:fill="auto"/>
            <w:vAlign w:val="center"/>
          </w:tcPr>
          <w:p w:rsidR="004F2A1F" w:rsidRPr="000C1DD0" w:rsidRDefault="004F2A1F" w:rsidP="004F2A1F">
            <w:pPr>
              <w:jc w:val="center"/>
            </w:pPr>
            <w:r w:rsidRPr="000C1DD0">
              <w:t>1.</w:t>
            </w:r>
          </w:p>
        </w:tc>
        <w:tc>
          <w:tcPr>
            <w:tcW w:w="2736" w:type="dxa"/>
            <w:shd w:val="clear" w:color="auto" w:fill="auto"/>
            <w:vAlign w:val="center"/>
          </w:tcPr>
          <w:p w:rsidR="004F2A1F" w:rsidRPr="000C1DD0" w:rsidRDefault="004F2A1F" w:rsidP="004F2A1F">
            <w:pPr>
              <w:rPr>
                <w:bCs/>
                <w:iCs/>
                <w:lang w:eastAsia="lv-LV"/>
              </w:rPr>
            </w:pPr>
            <w:r w:rsidRPr="000C1DD0">
              <w:t xml:space="preserve">Skrejceļa seguma </w:t>
            </w:r>
            <w:r>
              <w:t>izzāģēšana un utilizācija, asfalta plaisu izzāģēšana un aizdare ar asfaltbetona segumu, asfalta apstrāde ar speciālu grunti, SBR gumijas seguma ieklāšana 13 mm</w:t>
            </w:r>
          </w:p>
        </w:tc>
        <w:tc>
          <w:tcPr>
            <w:tcW w:w="1790" w:type="dxa"/>
            <w:shd w:val="clear" w:color="auto" w:fill="auto"/>
            <w:vAlign w:val="center"/>
          </w:tcPr>
          <w:p w:rsidR="004F2A1F" w:rsidRPr="000C1DD0" w:rsidRDefault="004F2A1F" w:rsidP="004F2A1F">
            <w:pPr>
              <w:jc w:val="center"/>
            </w:pPr>
            <w:r w:rsidRPr="000C1DD0">
              <w:t>m</w:t>
            </w:r>
            <w:r w:rsidRPr="000C1DD0">
              <w:rPr>
                <w:vertAlign w:val="superscript"/>
              </w:rPr>
              <w:t>2</w:t>
            </w:r>
          </w:p>
        </w:tc>
        <w:tc>
          <w:tcPr>
            <w:tcW w:w="1278" w:type="dxa"/>
            <w:shd w:val="clear" w:color="auto" w:fill="auto"/>
            <w:vAlign w:val="center"/>
          </w:tcPr>
          <w:p w:rsidR="004F2A1F" w:rsidRPr="000C1DD0" w:rsidRDefault="004F2A1F" w:rsidP="004F2A1F">
            <w:pPr>
              <w:jc w:val="center"/>
            </w:pPr>
            <w:r>
              <w:t>430</w:t>
            </w:r>
          </w:p>
        </w:tc>
        <w:tc>
          <w:tcPr>
            <w:tcW w:w="1324" w:type="dxa"/>
            <w:shd w:val="clear" w:color="auto" w:fill="auto"/>
            <w:vAlign w:val="center"/>
          </w:tcPr>
          <w:p w:rsidR="004F2A1F" w:rsidRPr="000C1DD0" w:rsidRDefault="004F2A1F" w:rsidP="004F2A1F">
            <w:pPr>
              <w:jc w:val="center"/>
            </w:pPr>
          </w:p>
        </w:tc>
        <w:tc>
          <w:tcPr>
            <w:tcW w:w="1386" w:type="dxa"/>
            <w:shd w:val="clear" w:color="auto" w:fill="auto"/>
            <w:vAlign w:val="center"/>
          </w:tcPr>
          <w:p w:rsidR="004F2A1F" w:rsidRPr="000C1DD0" w:rsidRDefault="004F2A1F" w:rsidP="004F2A1F">
            <w:pPr>
              <w:jc w:val="center"/>
            </w:pPr>
          </w:p>
        </w:tc>
      </w:tr>
      <w:tr w:rsidR="004F2A1F" w:rsidRPr="000C1DD0" w:rsidTr="004F2A1F">
        <w:tc>
          <w:tcPr>
            <w:tcW w:w="815" w:type="dxa"/>
            <w:shd w:val="clear" w:color="auto" w:fill="auto"/>
            <w:vAlign w:val="center"/>
          </w:tcPr>
          <w:p w:rsidR="004F2A1F" w:rsidRPr="000C1DD0" w:rsidRDefault="004F2A1F" w:rsidP="004F2A1F">
            <w:pPr>
              <w:jc w:val="center"/>
            </w:pPr>
            <w:r w:rsidRPr="000C1DD0">
              <w:t>2.</w:t>
            </w:r>
          </w:p>
        </w:tc>
        <w:tc>
          <w:tcPr>
            <w:tcW w:w="2736" w:type="dxa"/>
            <w:shd w:val="clear" w:color="auto" w:fill="auto"/>
            <w:vAlign w:val="center"/>
          </w:tcPr>
          <w:p w:rsidR="004F2A1F" w:rsidRPr="000C1DD0" w:rsidRDefault="004F2A1F" w:rsidP="004F2A1F">
            <w:pPr>
              <w:rPr>
                <w:bCs/>
                <w:iCs/>
                <w:lang w:eastAsia="lv-LV"/>
              </w:rPr>
            </w:pPr>
            <w:r w:rsidRPr="000C1DD0">
              <w:t xml:space="preserve">Skrejceļa seguma </w:t>
            </w:r>
            <w:r>
              <w:t>izzāģēšana un utilizācija, asfalta plaisu izzāģēšana un aizdare ar asfaltbetona segumu, asfalta apstrāde ar speciālu grunti, SBR gumijas seguma ieklāšana 20 mm</w:t>
            </w:r>
          </w:p>
        </w:tc>
        <w:tc>
          <w:tcPr>
            <w:tcW w:w="1790" w:type="dxa"/>
            <w:shd w:val="clear" w:color="auto" w:fill="auto"/>
            <w:vAlign w:val="center"/>
          </w:tcPr>
          <w:p w:rsidR="004F2A1F" w:rsidRPr="000C1DD0" w:rsidRDefault="004F2A1F" w:rsidP="004F2A1F">
            <w:pPr>
              <w:jc w:val="center"/>
            </w:pPr>
            <w:r w:rsidRPr="000C1DD0">
              <w:t>m</w:t>
            </w:r>
            <w:r w:rsidRPr="000C1DD0">
              <w:rPr>
                <w:vertAlign w:val="superscript"/>
              </w:rPr>
              <w:t>2</w:t>
            </w:r>
          </w:p>
        </w:tc>
        <w:tc>
          <w:tcPr>
            <w:tcW w:w="1278" w:type="dxa"/>
            <w:shd w:val="clear" w:color="auto" w:fill="auto"/>
            <w:vAlign w:val="center"/>
          </w:tcPr>
          <w:p w:rsidR="004F2A1F" w:rsidRPr="000C1DD0" w:rsidRDefault="004F2A1F" w:rsidP="004F2A1F">
            <w:pPr>
              <w:jc w:val="center"/>
            </w:pPr>
            <w:r>
              <w:t>125</w:t>
            </w:r>
          </w:p>
        </w:tc>
        <w:tc>
          <w:tcPr>
            <w:tcW w:w="1324" w:type="dxa"/>
            <w:shd w:val="clear" w:color="auto" w:fill="auto"/>
            <w:vAlign w:val="center"/>
          </w:tcPr>
          <w:p w:rsidR="004F2A1F" w:rsidRPr="000C1DD0" w:rsidRDefault="004F2A1F" w:rsidP="004F2A1F">
            <w:pPr>
              <w:jc w:val="center"/>
            </w:pPr>
          </w:p>
        </w:tc>
        <w:tc>
          <w:tcPr>
            <w:tcW w:w="1386" w:type="dxa"/>
            <w:shd w:val="clear" w:color="auto" w:fill="auto"/>
            <w:vAlign w:val="center"/>
          </w:tcPr>
          <w:p w:rsidR="004F2A1F" w:rsidRPr="000C1DD0" w:rsidRDefault="004F2A1F" w:rsidP="004F2A1F">
            <w:pPr>
              <w:jc w:val="center"/>
            </w:pPr>
          </w:p>
        </w:tc>
      </w:tr>
      <w:tr w:rsidR="004F2A1F" w:rsidRPr="000C1DD0" w:rsidTr="004F2A1F">
        <w:tc>
          <w:tcPr>
            <w:tcW w:w="815" w:type="dxa"/>
            <w:shd w:val="clear" w:color="auto" w:fill="auto"/>
            <w:vAlign w:val="center"/>
          </w:tcPr>
          <w:p w:rsidR="004F2A1F" w:rsidRPr="000C1DD0" w:rsidRDefault="004F2A1F" w:rsidP="004F2A1F">
            <w:pPr>
              <w:jc w:val="center"/>
            </w:pPr>
            <w:r w:rsidRPr="000C1DD0">
              <w:t>3.</w:t>
            </w:r>
          </w:p>
        </w:tc>
        <w:tc>
          <w:tcPr>
            <w:tcW w:w="2736" w:type="dxa"/>
            <w:shd w:val="clear" w:color="auto" w:fill="auto"/>
            <w:vAlign w:val="center"/>
          </w:tcPr>
          <w:p w:rsidR="004F2A1F" w:rsidRPr="000C1DD0" w:rsidRDefault="004F2A1F" w:rsidP="004F2A1F">
            <w:r>
              <w:t>Stadiona seguma apstrāde ar PW 1000, lai veidotos saķere ar esošo Spray segumu. Seguma nosprejošana (2 kārtas pa 1,5 mm=3mm) ar Harculan SR National segumu</w:t>
            </w:r>
          </w:p>
        </w:tc>
        <w:tc>
          <w:tcPr>
            <w:tcW w:w="1790" w:type="dxa"/>
            <w:shd w:val="clear" w:color="auto" w:fill="auto"/>
            <w:vAlign w:val="center"/>
          </w:tcPr>
          <w:p w:rsidR="004F2A1F" w:rsidRPr="000C1DD0" w:rsidRDefault="004F2A1F" w:rsidP="004F2A1F">
            <w:pPr>
              <w:jc w:val="center"/>
            </w:pPr>
            <w:r w:rsidRPr="000C1DD0">
              <w:t>m</w:t>
            </w:r>
            <w:r w:rsidRPr="000C1DD0">
              <w:rPr>
                <w:vertAlign w:val="superscript"/>
              </w:rPr>
              <w:t>2</w:t>
            </w:r>
          </w:p>
        </w:tc>
        <w:tc>
          <w:tcPr>
            <w:tcW w:w="1278" w:type="dxa"/>
            <w:shd w:val="clear" w:color="auto" w:fill="auto"/>
            <w:vAlign w:val="center"/>
          </w:tcPr>
          <w:p w:rsidR="004F2A1F" w:rsidRPr="000C1DD0" w:rsidRDefault="004F2A1F" w:rsidP="004F2A1F">
            <w:pPr>
              <w:jc w:val="center"/>
            </w:pPr>
            <w:r>
              <w:t>7300</w:t>
            </w:r>
          </w:p>
        </w:tc>
        <w:tc>
          <w:tcPr>
            <w:tcW w:w="1324" w:type="dxa"/>
            <w:shd w:val="clear" w:color="auto" w:fill="auto"/>
            <w:vAlign w:val="center"/>
          </w:tcPr>
          <w:p w:rsidR="004F2A1F" w:rsidRPr="000C1DD0" w:rsidRDefault="004F2A1F" w:rsidP="004F2A1F">
            <w:pPr>
              <w:jc w:val="center"/>
            </w:pPr>
          </w:p>
        </w:tc>
        <w:tc>
          <w:tcPr>
            <w:tcW w:w="1386" w:type="dxa"/>
            <w:shd w:val="clear" w:color="auto" w:fill="auto"/>
            <w:vAlign w:val="center"/>
          </w:tcPr>
          <w:p w:rsidR="004F2A1F" w:rsidRPr="000C1DD0" w:rsidRDefault="004F2A1F" w:rsidP="004F2A1F">
            <w:pPr>
              <w:jc w:val="center"/>
            </w:pPr>
          </w:p>
        </w:tc>
      </w:tr>
      <w:tr w:rsidR="004F2A1F" w:rsidRPr="000C1DD0" w:rsidTr="004F2A1F">
        <w:tc>
          <w:tcPr>
            <w:tcW w:w="815" w:type="dxa"/>
            <w:shd w:val="clear" w:color="auto" w:fill="auto"/>
            <w:vAlign w:val="center"/>
          </w:tcPr>
          <w:p w:rsidR="004F2A1F" w:rsidRPr="000C1DD0" w:rsidRDefault="004F2A1F" w:rsidP="004F2A1F">
            <w:pPr>
              <w:jc w:val="center"/>
            </w:pPr>
            <w:r w:rsidRPr="000C1DD0">
              <w:t>4.</w:t>
            </w:r>
          </w:p>
        </w:tc>
        <w:tc>
          <w:tcPr>
            <w:tcW w:w="2736" w:type="dxa"/>
            <w:shd w:val="clear" w:color="auto" w:fill="auto"/>
            <w:vAlign w:val="center"/>
          </w:tcPr>
          <w:p w:rsidR="004F2A1F" w:rsidRPr="000C1DD0" w:rsidRDefault="004F2A1F" w:rsidP="004F2A1F">
            <w:pPr>
              <w:rPr>
                <w:bCs/>
                <w:iCs/>
                <w:lang w:eastAsia="lv-LV"/>
              </w:rPr>
            </w:pPr>
            <w:r>
              <w:rPr>
                <w:bCs/>
                <w:iCs/>
                <w:lang w:eastAsia="lv-LV"/>
              </w:rPr>
              <w:t>Skrejceļu un sektoru</w:t>
            </w:r>
            <w:r w:rsidRPr="000C1DD0">
              <w:rPr>
                <w:bCs/>
                <w:iCs/>
                <w:lang w:eastAsia="lv-LV"/>
              </w:rPr>
              <w:t xml:space="preserve"> marķē</w:t>
            </w:r>
            <w:r>
              <w:rPr>
                <w:bCs/>
                <w:iCs/>
                <w:lang w:eastAsia="lv-LV"/>
              </w:rPr>
              <w:t>šana</w:t>
            </w:r>
            <w:r w:rsidRPr="000C1DD0">
              <w:rPr>
                <w:bCs/>
                <w:iCs/>
                <w:lang w:eastAsia="lv-LV"/>
              </w:rPr>
              <w:t xml:space="preserve"> </w:t>
            </w:r>
            <w:r>
              <w:rPr>
                <w:bCs/>
                <w:iCs/>
                <w:lang w:eastAsia="lv-LV"/>
              </w:rPr>
              <w:t xml:space="preserve">atbilstoši </w:t>
            </w:r>
            <w:r w:rsidRPr="000C1DD0">
              <w:rPr>
                <w:bCs/>
                <w:iCs/>
                <w:lang w:eastAsia="lv-LV"/>
              </w:rPr>
              <w:t xml:space="preserve">IAAF </w:t>
            </w:r>
            <w:r w:rsidRPr="000C1DD0">
              <w:t>(</w:t>
            </w:r>
            <w:r w:rsidRPr="000C1DD0">
              <w:rPr>
                <w:bCs/>
              </w:rPr>
              <w:t>Starptautiskā vieglatlētikas federācija)</w:t>
            </w:r>
            <w:r>
              <w:rPr>
                <w:bCs/>
              </w:rPr>
              <w:t xml:space="preserve"> 2.līmeņa</w:t>
            </w:r>
            <w:r w:rsidRPr="000C1DD0">
              <w:t xml:space="preserve"> </w:t>
            </w:r>
            <w:r>
              <w:rPr>
                <w:bCs/>
                <w:iCs/>
                <w:lang w:eastAsia="lv-LV"/>
              </w:rPr>
              <w:t>standartiem</w:t>
            </w:r>
            <w:r w:rsidRPr="000C1DD0">
              <w:rPr>
                <w:bCs/>
                <w:iCs/>
                <w:lang w:eastAsia="lv-LV"/>
              </w:rPr>
              <w:t>)</w:t>
            </w:r>
          </w:p>
        </w:tc>
        <w:tc>
          <w:tcPr>
            <w:tcW w:w="1790" w:type="dxa"/>
            <w:shd w:val="clear" w:color="auto" w:fill="auto"/>
            <w:vAlign w:val="center"/>
          </w:tcPr>
          <w:p w:rsidR="004F2A1F" w:rsidRPr="000C1DD0" w:rsidRDefault="004F2A1F" w:rsidP="004F2A1F">
            <w:pPr>
              <w:jc w:val="center"/>
            </w:pPr>
            <w:r w:rsidRPr="000C1DD0">
              <w:t>komplekts</w:t>
            </w:r>
          </w:p>
        </w:tc>
        <w:tc>
          <w:tcPr>
            <w:tcW w:w="1278" w:type="dxa"/>
            <w:shd w:val="clear" w:color="auto" w:fill="auto"/>
            <w:vAlign w:val="center"/>
          </w:tcPr>
          <w:p w:rsidR="004F2A1F" w:rsidRPr="000C1DD0" w:rsidRDefault="004F2A1F" w:rsidP="004F2A1F">
            <w:pPr>
              <w:jc w:val="center"/>
            </w:pPr>
            <w:r w:rsidRPr="000C1DD0">
              <w:t>1</w:t>
            </w:r>
          </w:p>
        </w:tc>
        <w:tc>
          <w:tcPr>
            <w:tcW w:w="1324" w:type="dxa"/>
            <w:shd w:val="clear" w:color="auto" w:fill="auto"/>
            <w:vAlign w:val="center"/>
          </w:tcPr>
          <w:p w:rsidR="004F2A1F" w:rsidRPr="000C1DD0" w:rsidRDefault="004F2A1F" w:rsidP="004F2A1F">
            <w:pPr>
              <w:jc w:val="center"/>
            </w:pPr>
          </w:p>
        </w:tc>
        <w:tc>
          <w:tcPr>
            <w:tcW w:w="1386" w:type="dxa"/>
            <w:shd w:val="clear" w:color="auto" w:fill="auto"/>
            <w:vAlign w:val="center"/>
          </w:tcPr>
          <w:p w:rsidR="004F2A1F" w:rsidRPr="000C1DD0" w:rsidRDefault="004F2A1F" w:rsidP="004F2A1F">
            <w:pPr>
              <w:jc w:val="center"/>
            </w:pPr>
          </w:p>
        </w:tc>
      </w:tr>
      <w:tr w:rsidR="004F2A1F" w:rsidRPr="000C1DD0" w:rsidTr="004F2A1F">
        <w:tc>
          <w:tcPr>
            <w:tcW w:w="7943" w:type="dxa"/>
            <w:gridSpan w:val="5"/>
            <w:shd w:val="clear" w:color="auto" w:fill="auto"/>
          </w:tcPr>
          <w:p w:rsidR="004F2A1F" w:rsidRPr="000C1DD0" w:rsidRDefault="004F2A1F" w:rsidP="004F2A1F">
            <w:pPr>
              <w:jc w:val="right"/>
            </w:pPr>
            <w:r w:rsidRPr="000C1DD0">
              <w:rPr>
                <w:b/>
              </w:rPr>
              <w:t>Kopā EUR bez PVN:</w:t>
            </w:r>
          </w:p>
        </w:tc>
        <w:tc>
          <w:tcPr>
            <w:tcW w:w="1386" w:type="dxa"/>
            <w:shd w:val="clear" w:color="auto" w:fill="auto"/>
            <w:vAlign w:val="center"/>
          </w:tcPr>
          <w:p w:rsidR="004F2A1F" w:rsidRPr="000C1DD0" w:rsidRDefault="004F2A1F" w:rsidP="004F2A1F">
            <w:pPr>
              <w:jc w:val="center"/>
            </w:pPr>
          </w:p>
        </w:tc>
      </w:tr>
    </w:tbl>
    <w:p w:rsidR="004F2A1F" w:rsidRPr="000C1DD0" w:rsidRDefault="004F2A1F" w:rsidP="004F2A1F">
      <w:pPr>
        <w:tabs>
          <w:tab w:val="left" w:pos="284"/>
          <w:tab w:val="left" w:pos="426"/>
        </w:tabs>
        <w:autoSpaceDE w:val="0"/>
        <w:autoSpaceDN w:val="0"/>
        <w:adjustRightInd w:val="0"/>
        <w:jc w:val="both"/>
        <w:rPr>
          <w:spacing w:val="-1"/>
        </w:rPr>
      </w:pPr>
    </w:p>
    <w:p w:rsidR="004F2A1F" w:rsidRPr="000C1DD0" w:rsidRDefault="00D27DBA" w:rsidP="004F2A1F">
      <w:pPr>
        <w:autoSpaceDE w:val="0"/>
        <w:jc w:val="both"/>
      </w:pPr>
      <w:r>
        <w:t xml:space="preserve">Finanšu piedāvājumu izstrādājot ir ņemtas vērā Tehniskās specifikācijas prasības, </w:t>
      </w:r>
      <w:r w:rsidR="004F2A1F" w:rsidRPr="000C1DD0">
        <w:t xml:space="preserve">cenās </w:t>
      </w:r>
      <w:r>
        <w:t>ir</w:t>
      </w:r>
      <w:r w:rsidR="004F2A1F" w:rsidRPr="000C1DD0">
        <w:t xml:space="preserve"> iekļaut</w:t>
      </w:r>
      <w:r>
        <w:t>as</w:t>
      </w:r>
      <w:r w:rsidR="004F2A1F" w:rsidRPr="000C1DD0">
        <w:t xml:space="preserve"> vis</w:t>
      </w:r>
      <w:r>
        <w:t>as</w:t>
      </w:r>
      <w:r w:rsidR="004F2A1F" w:rsidRPr="000C1DD0">
        <w:t xml:space="preserve"> izmaks</w:t>
      </w:r>
      <w:r>
        <w:t>as</w:t>
      </w:r>
      <w:r w:rsidR="004F2A1F" w:rsidRPr="000C1DD0">
        <w:t>, kas saistītas ar darbu izpildi, tajā skaitā vis</w:t>
      </w:r>
      <w:r>
        <w:t>i</w:t>
      </w:r>
      <w:r w:rsidR="004F2A1F" w:rsidRPr="000C1DD0">
        <w:t xml:space="preserve"> nodokļ</w:t>
      </w:r>
      <w:r>
        <w:t>i</w:t>
      </w:r>
      <w:r w:rsidR="004F2A1F" w:rsidRPr="000C1DD0">
        <w:t xml:space="preserve"> un nodevas (izņemot PVN), izmaksas, kas saistītas ar formalitāšu izpildi, kā arī citas izmaksas līdz iepirkuma priekšmeta pilnīgai izpildei. </w:t>
      </w:r>
    </w:p>
    <w:p w:rsidR="004F2A1F" w:rsidRPr="000C1DD0" w:rsidRDefault="004F2A1F" w:rsidP="004F2A1F">
      <w:pPr>
        <w:autoSpaceDE w:val="0"/>
        <w:jc w:val="both"/>
      </w:pPr>
    </w:p>
    <w:p w:rsidR="004F2A1F" w:rsidRPr="000C1DD0" w:rsidRDefault="004F2A1F" w:rsidP="004F2A1F">
      <w:pPr>
        <w:tabs>
          <w:tab w:val="left" w:pos="0"/>
          <w:tab w:val="left" w:pos="5481"/>
          <w:tab w:val="left" w:pos="7834"/>
        </w:tabs>
      </w:pPr>
      <w:r w:rsidRPr="000C1DD0">
        <w:tab/>
      </w:r>
      <w:r w:rsidRPr="000C1DD0">
        <w:tab/>
      </w:r>
    </w:p>
    <w:p w:rsidR="004F2A1F" w:rsidRPr="000C1DD0" w:rsidRDefault="004F2A1F" w:rsidP="004F2A1F">
      <w:pPr>
        <w:ind w:firstLine="3600"/>
        <w:jc w:val="right"/>
      </w:pPr>
      <w:r w:rsidRPr="000C1DD0">
        <w:t>____________________________________________</w:t>
      </w:r>
    </w:p>
    <w:p w:rsidR="004F2A1F" w:rsidRPr="000C1DD0" w:rsidRDefault="004F2A1F" w:rsidP="004F2A1F">
      <w:pPr>
        <w:tabs>
          <w:tab w:val="left" w:pos="0"/>
        </w:tabs>
        <w:ind w:firstLine="3261"/>
        <w:jc w:val="right"/>
        <w:rPr>
          <w:i/>
        </w:rPr>
      </w:pPr>
      <w:r w:rsidRPr="000C1DD0">
        <w:rPr>
          <w:i/>
        </w:rPr>
        <w:t>Pretendenta vadītāja vai pilnvarotās personas paraksts,</w:t>
      </w:r>
    </w:p>
    <w:p w:rsidR="004F2A1F" w:rsidRPr="000C1DD0" w:rsidRDefault="004F2A1F" w:rsidP="004F2A1F">
      <w:pPr>
        <w:tabs>
          <w:tab w:val="left" w:pos="0"/>
        </w:tabs>
        <w:ind w:firstLine="3261"/>
        <w:jc w:val="right"/>
        <w:rPr>
          <w:i/>
        </w:rPr>
      </w:pPr>
      <w:r w:rsidRPr="000C1DD0">
        <w:rPr>
          <w:i/>
        </w:rPr>
        <w:t>tā atšifrējums</w:t>
      </w:r>
    </w:p>
    <w:p w:rsidR="004F2A1F" w:rsidRPr="000C1DD0" w:rsidRDefault="004F2A1F" w:rsidP="004F2A1F">
      <w:pPr>
        <w:tabs>
          <w:tab w:val="left" w:pos="284"/>
          <w:tab w:val="left" w:pos="426"/>
        </w:tabs>
        <w:autoSpaceDE w:val="0"/>
        <w:autoSpaceDN w:val="0"/>
        <w:adjustRightInd w:val="0"/>
        <w:jc w:val="both"/>
        <w:rPr>
          <w:spacing w:val="-1"/>
        </w:rPr>
      </w:pPr>
    </w:p>
    <w:p w:rsidR="004F2A1F" w:rsidRPr="000C1DD0" w:rsidRDefault="004F2A1F" w:rsidP="004F2A1F">
      <w:pPr>
        <w:tabs>
          <w:tab w:val="left" w:pos="284"/>
          <w:tab w:val="left" w:pos="426"/>
        </w:tabs>
        <w:autoSpaceDE w:val="0"/>
        <w:autoSpaceDN w:val="0"/>
        <w:adjustRightInd w:val="0"/>
        <w:jc w:val="both"/>
        <w:rPr>
          <w:spacing w:val="-1"/>
        </w:rPr>
      </w:pPr>
    </w:p>
    <w:p w:rsidR="004F2A1F" w:rsidRPr="000C1DD0" w:rsidRDefault="004F2A1F" w:rsidP="004F2A1F">
      <w:pPr>
        <w:tabs>
          <w:tab w:val="left" w:pos="284"/>
          <w:tab w:val="left" w:pos="426"/>
        </w:tabs>
        <w:autoSpaceDE w:val="0"/>
        <w:autoSpaceDN w:val="0"/>
        <w:adjustRightInd w:val="0"/>
        <w:jc w:val="both"/>
        <w:rPr>
          <w:spacing w:val="-1"/>
        </w:rPr>
      </w:pPr>
    </w:p>
    <w:p w:rsidR="004F2A1F" w:rsidRPr="000C1DD0" w:rsidRDefault="004F2A1F" w:rsidP="004F2A1F">
      <w:pPr>
        <w:tabs>
          <w:tab w:val="left" w:pos="284"/>
          <w:tab w:val="left" w:pos="426"/>
        </w:tabs>
        <w:autoSpaceDE w:val="0"/>
        <w:autoSpaceDN w:val="0"/>
        <w:adjustRightInd w:val="0"/>
        <w:jc w:val="both"/>
        <w:rPr>
          <w:b/>
          <w:spacing w:val="-1"/>
        </w:rPr>
      </w:pPr>
    </w:p>
    <w:p w:rsidR="004F2A1F" w:rsidRPr="000C1DD0" w:rsidRDefault="004F2A1F" w:rsidP="004F2A1F">
      <w:pPr>
        <w:tabs>
          <w:tab w:val="left" w:pos="284"/>
          <w:tab w:val="left" w:pos="426"/>
        </w:tabs>
        <w:autoSpaceDE w:val="0"/>
        <w:autoSpaceDN w:val="0"/>
        <w:adjustRightInd w:val="0"/>
        <w:jc w:val="center"/>
        <w:rPr>
          <w:b/>
          <w:spacing w:val="-1"/>
        </w:rPr>
      </w:pPr>
    </w:p>
    <w:p w:rsidR="004F2A1F" w:rsidRPr="000C1DD0" w:rsidRDefault="004F2A1F" w:rsidP="004F2A1F">
      <w:pPr>
        <w:tabs>
          <w:tab w:val="left" w:pos="284"/>
          <w:tab w:val="left" w:pos="426"/>
        </w:tabs>
        <w:autoSpaceDE w:val="0"/>
        <w:autoSpaceDN w:val="0"/>
        <w:adjustRightInd w:val="0"/>
        <w:jc w:val="right"/>
      </w:pPr>
      <w:r w:rsidRPr="000C1DD0">
        <w:rPr>
          <w:b/>
          <w:spacing w:val="-1"/>
        </w:rPr>
        <w:br w:type="page"/>
      </w:r>
      <w:r w:rsidRPr="000C1DD0">
        <w:rPr>
          <w:rStyle w:val="FontStyle39"/>
        </w:rPr>
        <w:lastRenderedPageBreak/>
        <w:t>8</w:t>
      </w:r>
      <w:r w:rsidRPr="000C1DD0">
        <w:t>.pielikums</w:t>
      </w:r>
    </w:p>
    <w:p w:rsidR="004F2A1F" w:rsidRDefault="004F2A1F" w:rsidP="004F2A1F">
      <w:pPr>
        <w:jc w:val="center"/>
        <w:rPr>
          <w:b/>
          <w:i/>
        </w:rPr>
      </w:pPr>
      <w:r>
        <w:rPr>
          <w:b/>
          <w:i/>
        </w:rPr>
        <w:t>IEPIRKUMA LĪGUMA</w:t>
      </w:r>
      <w:r w:rsidRPr="000C1DD0">
        <w:rPr>
          <w:b/>
          <w:i/>
        </w:rPr>
        <w:t xml:space="preserve"> projekts</w:t>
      </w:r>
    </w:p>
    <w:p w:rsidR="004F2A1F" w:rsidRPr="00BB3200" w:rsidRDefault="004F2A1F" w:rsidP="004F2A1F">
      <w:pPr>
        <w:jc w:val="center"/>
      </w:pPr>
      <w:r w:rsidRPr="00BB3200">
        <w:t>Identifikācijas Nr.JPP 2018/</w:t>
      </w:r>
      <w:r w:rsidR="00602D60">
        <w:t>14</w:t>
      </w:r>
    </w:p>
    <w:p w:rsidR="004F2A1F" w:rsidRDefault="004F2A1F" w:rsidP="004F2A1F">
      <w:pPr>
        <w:jc w:val="center"/>
        <w:rPr>
          <w:b/>
        </w:rPr>
      </w:pPr>
      <w:r>
        <w:rPr>
          <w:b/>
        </w:rPr>
        <w:t>/par Jēkabpils pilsētas stadiona skrejceļa remontu Brīvības ielā 289, Jēkabpilī/</w:t>
      </w:r>
    </w:p>
    <w:p w:rsidR="004F2A1F" w:rsidRPr="000C1DD0" w:rsidRDefault="004F2A1F" w:rsidP="004F2A1F">
      <w:pPr>
        <w:jc w:val="center"/>
        <w:rPr>
          <w:b/>
        </w:rPr>
      </w:pPr>
    </w:p>
    <w:p w:rsidR="004F2A1F" w:rsidRPr="000C1DD0" w:rsidRDefault="004F2A1F" w:rsidP="004F2A1F">
      <w:pPr>
        <w:jc w:val="center"/>
        <w:rPr>
          <w:b/>
        </w:rPr>
      </w:pPr>
      <w:r w:rsidRPr="000C1DD0">
        <w:rPr>
          <w:b/>
          <w:spacing w:val="-1"/>
        </w:rPr>
        <w:t>________________________________</w:t>
      </w:r>
    </w:p>
    <w:p w:rsidR="004F2A1F" w:rsidRPr="00102CF5" w:rsidRDefault="004F2A1F" w:rsidP="004F2A1F">
      <w:pPr>
        <w:tabs>
          <w:tab w:val="left" w:pos="5580"/>
        </w:tabs>
      </w:pPr>
    </w:p>
    <w:tbl>
      <w:tblPr>
        <w:tblW w:w="0" w:type="auto"/>
        <w:tblLook w:val="04A0" w:firstRow="1" w:lastRow="0" w:firstColumn="1" w:lastColumn="0" w:noHBand="0" w:noVBand="1"/>
      </w:tblPr>
      <w:tblGrid>
        <w:gridCol w:w="4665"/>
        <w:gridCol w:w="4674"/>
      </w:tblGrid>
      <w:tr w:rsidR="004F2A1F" w:rsidRPr="00102CF5" w:rsidTr="004F2A1F">
        <w:tc>
          <w:tcPr>
            <w:tcW w:w="4785" w:type="dxa"/>
            <w:shd w:val="clear" w:color="auto" w:fill="auto"/>
          </w:tcPr>
          <w:p w:rsidR="004F2A1F" w:rsidRPr="00102CF5" w:rsidRDefault="004F2A1F" w:rsidP="004F2A1F">
            <w:pPr>
              <w:tabs>
                <w:tab w:val="left" w:pos="5580"/>
              </w:tabs>
            </w:pPr>
            <w:r w:rsidRPr="00102CF5">
              <w:t>Jēkabpilī,</w:t>
            </w:r>
          </w:p>
        </w:tc>
        <w:tc>
          <w:tcPr>
            <w:tcW w:w="4785" w:type="dxa"/>
            <w:shd w:val="clear" w:color="auto" w:fill="auto"/>
          </w:tcPr>
          <w:p w:rsidR="004F2A1F" w:rsidRPr="00102CF5" w:rsidRDefault="004F2A1F" w:rsidP="004F2A1F">
            <w:pPr>
              <w:tabs>
                <w:tab w:val="left" w:pos="5580"/>
              </w:tabs>
              <w:jc w:val="right"/>
            </w:pPr>
            <w:r w:rsidRPr="00102CF5">
              <w:t>2018.gada __________</w:t>
            </w:r>
          </w:p>
        </w:tc>
      </w:tr>
    </w:tbl>
    <w:p w:rsidR="004F2A1F" w:rsidRPr="00102CF5" w:rsidRDefault="004F2A1F" w:rsidP="004F2A1F">
      <w:pPr>
        <w:tabs>
          <w:tab w:val="left" w:pos="5580"/>
        </w:tabs>
        <w:rPr>
          <w:bCs/>
        </w:rPr>
      </w:pPr>
    </w:p>
    <w:p w:rsidR="004F2A1F" w:rsidRPr="00102CF5" w:rsidRDefault="004F2A1F" w:rsidP="004F2A1F">
      <w:pPr>
        <w:jc w:val="both"/>
      </w:pPr>
      <w:r w:rsidRPr="00102CF5">
        <w:t>____________________ (turpmāk – Pasūtītājs), tās ____________________ personā, kurš/-a rīkojas saskaņā __________, un</w:t>
      </w:r>
    </w:p>
    <w:p w:rsidR="004F2A1F" w:rsidRPr="00102CF5" w:rsidRDefault="004F2A1F" w:rsidP="004F2A1F">
      <w:pPr>
        <w:jc w:val="both"/>
      </w:pPr>
      <w:r w:rsidRPr="00102CF5">
        <w:t>____________________ (turpmāk – Būvuzņēmējs), tās ____________________ personā, kurš/-a rīkojas saskaņā ar __________,</w:t>
      </w:r>
    </w:p>
    <w:p w:rsidR="004F2A1F" w:rsidRPr="00102CF5" w:rsidRDefault="004F2A1F" w:rsidP="004F2A1F">
      <w:pPr>
        <w:shd w:val="clear" w:color="auto" w:fill="FFFFFF"/>
        <w:tabs>
          <w:tab w:val="left" w:pos="6019"/>
        </w:tabs>
        <w:ind w:right="53"/>
        <w:jc w:val="both"/>
      </w:pPr>
      <w:r w:rsidRPr="00102CF5">
        <w:t>abi kopā un katrs atsevišķi turpmāk</w:t>
      </w:r>
      <w:r>
        <w:t xml:space="preserve"> </w:t>
      </w:r>
      <w:r w:rsidRPr="00102CF5">
        <w:t>saukti par Pusēm, saskaņā ar iepirkuma „Jēkabpils pilsētas stadiona skrejceļa remonts</w:t>
      </w:r>
      <w:r>
        <w:t xml:space="preserve"> Brīvības ielā 289, Jēkabpilī</w:t>
      </w:r>
      <w:r w:rsidRPr="00102CF5">
        <w:t>”, identifikācijas Nr.JPP 2018/</w:t>
      </w:r>
      <w:r w:rsidR="00602D60">
        <w:t>14</w:t>
      </w:r>
      <w:r w:rsidRPr="00102CF5">
        <w:t xml:space="preserve"> (turpmāk – Iepirkums) rezultātiem un Būvuzņēmēja iesniegto piedāvājumu, noslēdz šāda satura līgumu (turpmāk – Līgums):</w:t>
      </w:r>
    </w:p>
    <w:p w:rsidR="004F2A1F" w:rsidRPr="00102CF5" w:rsidRDefault="004F2A1F" w:rsidP="004F2A1F">
      <w:pPr>
        <w:shd w:val="clear" w:color="auto" w:fill="FFFFFF"/>
        <w:tabs>
          <w:tab w:val="left" w:pos="6019"/>
        </w:tabs>
        <w:ind w:right="53"/>
        <w:jc w:val="both"/>
      </w:pPr>
    </w:p>
    <w:p w:rsidR="004F2A1F" w:rsidRPr="00102CF5" w:rsidRDefault="004F2A1F" w:rsidP="004F2A1F">
      <w:pPr>
        <w:pStyle w:val="BodyText"/>
        <w:numPr>
          <w:ilvl w:val="0"/>
          <w:numId w:val="10"/>
        </w:numPr>
        <w:tabs>
          <w:tab w:val="clear" w:pos="720"/>
          <w:tab w:val="left" w:pos="855"/>
        </w:tabs>
        <w:ind w:left="855" w:hanging="855"/>
        <w:rPr>
          <w:b w:val="0"/>
          <w:bCs w:val="0"/>
        </w:rPr>
      </w:pPr>
      <w:r w:rsidRPr="00102CF5">
        <w:rPr>
          <w:b w:val="0"/>
          <w:bCs w:val="0"/>
        </w:rPr>
        <w:t>LĪGUMA PRIEKŠMETS</w:t>
      </w:r>
    </w:p>
    <w:p w:rsidR="004F2A1F" w:rsidRPr="00D27DBA" w:rsidRDefault="004F2A1F" w:rsidP="004F2A1F">
      <w:pPr>
        <w:numPr>
          <w:ilvl w:val="1"/>
          <w:numId w:val="11"/>
        </w:numPr>
        <w:tabs>
          <w:tab w:val="left" w:pos="851"/>
        </w:tabs>
        <w:suppressAutoHyphens/>
        <w:ind w:left="851" w:hanging="851"/>
        <w:jc w:val="both"/>
        <w:rPr>
          <w:spacing w:val="-1"/>
        </w:rPr>
      </w:pPr>
      <w:r w:rsidRPr="00102CF5">
        <w:t xml:space="preserve">Pasūtītājs uzdod, un apmaksā, bet Būvuzņēmējs ar saviem resursiem apņemas Līgumā </w:t>
      </w:r>
      <w:r w:rsidRPr="00D27DBA">
        <w:t xml:space="preserve">noteiktajos termiņos veikt </w:t>
      </w:r>
      <w:r w:rsidRPr="00D27DBA">
        <w:rPr>
          <w:spacing w:val="-1"/>
        </w:rPr>
        <w:t>____________ (turpmāk – Būvdarbi) saskaņā ar Būvuzņēmēja iesniegto Finanšu piedāvājumu (1.pielikums) un Iepirkuma nolikuma prasībām.</w:t>
      </w:r>
    </w:p>
    <w:p w:rsidR="004F2A1F" w:rsidRPr="00D27DBA" w:rsidRDefault="004F2A1F" w:rsidP="004F2A1F">
      <w:pPr>
        <w:numPr>
          <w:ilvl w:val="1"/>
          <w:numId w:val="11"/>
        </w:numPr>
        <w:tabs>
          <w:tab w:val="left" w:pos="851"/>
        </w:tabs>
        <w:suppressAutoHyphens/>
        <w:ind w:left="851" w:hanging="851"/>
        <w:jc w:val="both"/>
        <w:rPr>
          <w:spacing w:val="-1"/>
        </w:rPr>
      </w:pPr>
      <w:r w:rsidRPr="00D27DBA">
        <w:t>Būvdarbi jāveic saskaņā ar Tehnisko specifikāciju (3.pielikums).</w:t>
      </w:r>
    </w:p>
    <w:p w:rsidR="004F2A1F" w:rsidRPr="00D27DBA" w:rsidRDefault="004F2A1F" w:rsidP="004F2A1F">
      <w:pPr>
        <w:pStyle w:val="BodyText"/>
        <w:numPr>
          <w:ilvl w:val="1"/>
          <w:numId w:val="11"/>
        </w:numPr>
        <w:tabs>
          <w:tab w:val="left" w:pos="851"/>
        </w:tabs>
        <w:ind w:left="851" w:hanging="851"/>
        <w:rPr>
          <w:b w:val="0"/>
        </w:rPr>
      </w:pPr>
      <w:r w:rsidRPr="00D27DBA">
        <w:rPr>
          <w:b w:val="0"/>
        </w:rPr>
        <w:t xml:space="preserve">Būvdarbi veicami </w:t>
      </w:r>
      <w:r w:rsidRPr="00D27DBA">
        <w:rPr>
          <w:b w:val="0"/>
          <w:spacing w:val="-1"/>
        </w:rPr>
        <w:t>Brīvības ielā 289, Jēkabpilī</w:t>
      </w:r>
      <w:r w:rsidRPr="00D27DBA">
        <w:rPr>
          <w:b w:val="0"/>
        </w:rPr>
        <w:t>. (turpmāk – Objekts).</w:t>
      </w:r>
    </w:p>
    <w:p w:rsidR="004F2A1F" w:rsidRPr="00102CF5" w:rsidRDefault="004F2A1F" w:rsidP="004F2A1F">
      <w:pPr>
        <w:pStyle w:val="BodyText"/>
        <w:numPr>
          <w:ilvl w:val="1"/>
          <w:numId w:val="11"/>
        </w:numPr>
        <w:tabs>
          <w:tab w:val="left" w:pos="851"/>
        </w:tabs>
        <w:ind w:left="851" w:hanging="851"/>
        <w:rPr>
          <w:b w:val="0"/>
        </w:rPr>
      </w:pPr>
      <w:r w:rsidRPr="00D27DBA">
        <w:rPr>
          <w:b w:val="0"/>
        </w:rPr>
        <w:t>Būvuzņēmējs apliecina, ka ir pienācīgi iepazinies ar Tehnisko specifikāciju (3.pielikums), tajā skaitā ar tajos ietvertajiem risinājumiem, pielietojamiem materiāliem un prasībām, kā</w:t>
      </w:r>
      <w:r w:rsidRPr="00102CF5">
        <w:rPr>
          <w:b w:val="0"/>
        </w:rPr>
        <w:t xml:space="preserve"> arī Objektu un atsakās saistībā ar to izvirzīt jebkāda satura iebildumus vai pretenzijas. Būvuzņēmējs apliecina, ka Tehniskā specifikācija ir realizējama un, ka Būvuzņēmēja iesniegtajā Finanšu piedāvājumā (turpmāk – Tāme) ir iekļauti visi Būvuzņēmēja ar Būvdarbu veikšanu saistītie izdevumi atbilstoši Tehniskajai specifikācijai.</w:t>
      </w:r>
    </w:p>
    <w:p w:rsidR="004F2A1F" w:rsidRPr="00102CF5" w:rsidRDefault="004F2A1F" w:rsidP="004F2A1F">
      <w:pPr>
        <w:pStyle w:val="BodyText"/>
        <w:tabs>
          <w:tab w:val="left" w:pos="851"/>
        </w:tabs>
        <w:ind w:left="851"/>
        <w:rPr>
          <w:b w:val="0"/>
          <w:i/>
        </w:rPr>
      </w:pPr>
    </w:p>
    <w:p w:rsidR="004F2A1F" w:rsidRPr="00102CF5" w:rsidRDefault="004F2A1F" w:rsidP="004F2A1F">
      <w:pPr>
        <w:pStyle w:val="BodyText"/>
        <w:numPr>
          <w:ilvl w:val="0"/>
          <w:numId w:val="10"/>
        </w:numPr>
        <w:tabs>
          <w:tab w:val="clear" w:pos="720"/>
          <w:tab w:val="num" w:pos="855"/>
        </w:tabs>
        <w:ind w:left="851" w:hanging="851"/>
        <w:rPr>
          <w:b w:val="0"/>
          <w:bCs w:val="0"/>
        </w:rPr>
      </w:pPr>
      <w:r w:rsidRPr="00102CF5">
        <w:rPr>
          <w:b w:val="0"/>
          <w:bCs w:val="0"/>
        </w:rPr>
        <w:t>BŪVDARBU IZPILDES VISPĀRĪGIE NOTEIKUMI</w:t>
      </w:r>
    </w:p>
    <w:p w:rsidR="004F2A1F" w:rsidRPr="00102CF5" w:rsidRDefault="004F2A1F" w:rsidP="004F2A1F">
      <w:pPr>
        <w:pStyle w:val="BodyText"/>
        <w:ind w:left="855" w:hanging="855"/>
        <w:rPr>
          <w:b w:val="0"/>
        </w:rPr>
      </w:pPr>
      <w:r w:rsidRPr="00102CF5">
        <w:rPr>
          <w:b w:val="0"/>
        </w:rPr>
        <w:t>2.1.</w:t>
      </w:r>
      <w:r w:rsidRPr="00102CF5">
        <w:rPr>
          <w:b w:val="0"/>
        </w:rPr>
        <w:tab/>
        <w:t xml:space="preserve">Būvuzņēmējs apņemas Būvdarbus veikt precīzi un profesionālā līmenī atbilstoši Iepirkuma dokumentācijai, Tehniskajai specifikācijai un ievērojot Pasūtītāja norādījumus, spēkā esošos būvnormatīvus, būvniecības un citu normatīvo aktu prasības. </w:t>
      </w:r>
    </w:p>
    <w:p w:rsidR="004F2A1F" w:rsidRPr="00102CF5" w:rsidRDefault="004F2A1F" w:rsidP="004F2A1F">
      <w:pPr>
        <w:pStyle w:val="BodyText"/>
        <w:ind w:left="855" w:hanging="855"/>
        <w:rPr>
          <w:b w:val="0"/>
        </w:rPr>
      </w:pPr>
      <w:r w:rsidRPr="00102CF5">
        <w:rPr>
          <w:b w:val="0"/>
        </w:rPr>
        <w:t>2.2.</w:t>
      </w:r>
      <w:r w:rsidRPr="00102CF5">
        <w:rPr>
          <w:b w:val="0"/>
        </w:rPr>
        <w:tab/>
        <w:t>Būvuzņēmējs apņemas atturēties no jebkādas rīcības, kas varētu apgrūtināt Būvdarbu veikšanu vai Pasūtītāja saistību izpildi.</w:t>
      </w:r>
    </w:p>
    <w:p w:rsidR="004F2A1F" w:rsidRPr="00102CF5" w:rsidRDefault="004F2A1F" w:rsidP="004F2A1F">
      <w:pPr>
        <w:pStyle w:val="BodyText"/>
        <w:ind w:left="855" w:hanging="855"/>
        <w:rPr>
          <w:b w:val="0"/>
        </w:rPr>
      </w:pPr>
      <w:r w:rsidRPr="00102CF5">
        <w:rPr>
          <w:b w:val="0"/>
        </w:rPr>
        <w:t>2.3.</w:t>
      </w:r>
      <w:r w:rsidRPr="00102CF5">
        <w:rPr>
          <w:b w:val="0"/>
        </w:rPr>
        <w:tab/>
        <w:t>Būvuzņēmējs par saviem līdzekļiem veic visas, Līgumā un normatīvajos aktos noteiktās materiālu, konstrukciju un Būvdarbu kvalitātes pārbaudes. Būvuzņēmējs bez kavēšanās iesniedz Pasūtītāja atbildīgajai personai dokumentus par visām veiktajām pārbaudēm, kā arī to kopsavilkumus.</w:t>
      </w:r>
    </w:p>
    <w:p w:rsidR="004F2A1F" w:rsidRPr="00102CF5" w:rsidRDefault="004F2A1F" w:rsidP="004F2A1F">
      <w:pPr>
        <w:pStyle w:val="BodyText"/>
        <w:ind w:left="855" w:hanging="855"/>
        <w:rPr>
          <w:b w:val="0"/>
        </w:rPr>
      </w:pPr>
      <w:r w:rsidRPr="00102CF5">
        <w:rPr>
          <w:b w:val="0"/>
        </w:rPr>
        <w:t>2.4.</w:t>
      </w:r>
      <w:r w:rsidRPr="00102CF5">
        <w:rPr>
          <w:b w:val="0"/>
        </w:rPr>
        <w:tab/>
        <w:t>Pēc Pasūtītāja pieprasījuma Būvuzņēmējs papildus pārbauda materiālu un Būvdarbu kvalitāti. Ja papildus pārbaudes rezultāti ir labāki, tad Pasūtītājs atlīdzina Būvuzņēmējam pārbaudes veikšanas izdevumus.</w:t>
      </w:r>
    </w:p>
    <w:p w:rsidR="004F2A1F" w:rsidRPr="00102CF5" w:rsidRDefault="004F2A1F" w:rsidP="004F2A1F">
      <w:pPr>
        <w:pStyle w:val="BodyText"/>
        <w:ind w:left="855" w:hanging="855"/>
        <w:rPr>
          <w:b w:val="0"/>
        </w:rPr>
      </w:pPr>
      <w:r w:rsidRPr="00102CF5">
        <w:rPr>
          <w:b w:val="0"/>
        </w:rPr>
        <w:t>2.5.</w:t>
      </w:r>
      <w:r w:rsidRPr="00102CF5">
        <w:rPr>
          <w:b w:val="0"/>
        </w:rPr>
        <w:tab/>
        <w:t>Ja pārbaudes laikā atklājas defekts, ko Būvuzņēmējs neatzīst par defektu vai nepiekrīt defekta rašanās cēlonim, tad pārbaudi veic Pasūtītāja un Būvuzņēmēja savstarpēji atzīts eksperts vai ekspertu grupa, kura slēdziens Pusēm ir saistošs. Eksperta pakalpojumu sedz vainīgā Puse.</w:t>
      </w:r>
    </w:p>
    <w:p w:rsidR="004F2A1F" w:rsidRPr="00102CF5" w:rsidRDefault="004F2A1F" w:rsidP="004F2A1F">
      <w:pPr>
        <w:pStyle w:val="BodyText"/>
        <w:ind w:left="855" w:hanging="855"/>
        <w:rPr>
          <w:b w:val="0"/>
        </w:rPr>
      </w:pPr>
      <w:r w:rsidRPr="00102CF5">
        <w:rPr>
          <w:b w:val="0"/>
        </w:rPr>
        <w:t>2.6.</w:t>
      </w:r>
      <w:r w:rsidRPr="00102CF5">
        <w:rPr>
          <w:b w:val="0"/>
        </w:rPr>
        <w:tab/>
        <w:t>Būvuzņēmējs apņemas Būvdarbu veikšanā izmantot tikai sertificētus būvizstrādājumus. Tādu būvizstrādājumu izmantošana, kam nav izdots Latvijas sertifikāts, ir pieļaujama tikai tādā veidā un gadījumos, kad tas nav pretrunā ar normatīvajiem aktiem.</w:t>
      </w:r>
    </w:p>
    <w:p w:rsidR="004F2A1F" w:rsidRPr="00102CF5" w:rsidRDefault="004F2A1F" w:rsidP="004F2A1F">
      <w:pPr>
        <w:pStyle w:val="BodyText"/>
        <w:ind w:left="855" w:hanging="855"/>
        <w:rPr>
          <w:b w:val="0"/>
        </w:rPr>
      </w:pPr>
      <w:r w:rsidRPr="00102CF5">
        <w:rPr>
          <w:b w:val="0"/>
        </w:rPr>
        <w:lastRenderedPageBreak/>
        <w:t>2.7.</w:t>
      </w:r>
      <w:r w:rsidRPr="00102CF5">
        <w:rPr>
          <w:b w:val="0"/>
        </w:rPr>
        <w:tab/>
        <w:t xml:space="preserve">Pēc Pasūtītāja pieprasījuma Būvuzņēmējam ir jāuzrāda Būvdarbos izmantojamo būvizstrādājumu sertifikāti un citi to kvalitāti apliecinošie dokumenti, kā arī jāiesniedz galveno būvizstrādājumu atbilstības deklarācijas. </w:t>
      </w:r>
    </w:p>
    <w:p w:rsidR="004F2A1F" w:rsidRPr="00102CF5" w:rsidRDefault="004F2A1F" w:rsidP="004F2A1F">
      <w:pPr>
        <w:pStyle w:val="BodyText"/>
        <w:ind w:left="855" w:hanging="855"/>
        <w:rPr>
          <w:b w:val="0"/>
        </w:rPr>
      </w:pPr>
      <w:r w:rsidRPr="00102CF5">
        <w:rPr>
          <w:b w:val="0"/>
        </w:rPr>
        <w:t>2.8.</w:t>
      </w:r>
      <w:r w:rsidRPr="00102CF5">
        <w:rPr>
          <w:b w:val="0"/>
        </w:rPr>
        <w:tab/>
        <w:t>Būvuzņēmējs nodrošina nepieciešamo būvizstrādājumu pareizu un kvalitatīvu izmantošanu Būvdarbu procesā.</w:t>
      </w:r>
    </w:p>
    <w:p w:rsidR="004F2A1F" w:rsidRPr="00102CF5" w:rsidRDefault="004F2A1F" w:rsidP="004F2A1F">
      <w:pPr>
        <w:pStyle w:val="BodyText"/>
        <w:tabs>
          <w:tab w:val="num" w:pos="851"/>
        </w:tabs>
        <w:ind w:left="851" w:hanging="851"/>
        <w:rPr>
          <w:b w:val="0"/>
        </w:rPr>
      </w:pPr>
      <w:r w:rsidRPr="00102CF5">
        <w:rPr>
          <w:b w:val="0"/>
        </w:rPr>
        <w:t>2.10.</w:t>
      </w:r>
      <w:r w:rsidRPr="00102CF5">
        <w:rPr>
          <w:b w:val="0"/>
        </w:rPr>
        <w:tab/>
        <w:t xml:space="preserve">Pirms Būvdarbu uzsākšanas Būvuzņēmējs pieņem no Pasūtītāja Objekta Būvdarbu zonu. Objekta Būvdarbu zonas norobežošana, brīdinājuma zīmju izlikšana, satiksmes organizācija un darba drošības nodrošināšana Būvdarbu laikā un citu normatīvajos aktos noteikto prasību ievērošanas nodrošināšana ir Būvuzņēmēja pienākums. </w:t>
      </w:r>
    </w:p>
    <w:p w:rsidR="004F2A1F" w:rsidRPr="00102CF5" w:rsidRDefault="004F2A1F" w:rsidP="004F2A1F">
      <w:pPr>
        <w:pStyle w:val="BodyText"/>
        <w:tabs>
          <w:tab w:val="num" w:pos="851"/>
        </w:tabs>
        <w:ind w:left="851" w:hanging="851"/>
        <w:rPr>
          <w:b w:val="0"/>
          <w:strike/>
        </w:rPr>
      </w:pPr>
      <w:r w:rsidRPr="00102CF5">
        <w:rPr>
          <w:b w:val="0"/>
        </w:rPr>
        <w:t>2.11.</w:t>
      </w:r>
      <w:r w:rsidRPr="00102CF5">
        <w:rPr>
          <w:b w:val="0"/>
        </w:rPr>
        <w:tab/>
        <w:t>Būvuzņēmēja pieslēgšanos inženierkomunikācijām (elektroenerģija, ūdens) Būvuzņēmējs nodrošina par saviem līdzekļiem un par patērēto elektroenerģiju un ūdeni Būvuzņēmējs norēķinās saskaņā ar skaitītāju rādījumiem.</w:t>
      </w:r>
    </w:p>
    <w:p w:rsidR="004F2A1F" w:rsidRPr="00102CF5" w:rsidRDefault="004F2A1F" w:rsidP="004F2A1F">
      <w:pPr>
        <w:pStyle w:val="BodyText"/>
        <w:ind w:left="855" w:hanging="855"/>
        <w:rPr>
          <w:b w:val="0"/>
        </w:rPr>
      </w:pPr>
      <w:r w:rsidRPr="00102CF5">
        <w:rPr>
          <w:b w:val="0"/>
        </w:rPr>
        <w:t>2.12.</w:t>
      </w:r>
      <w:r w:rsidRPr="00102CF5">
        <w:rPr>
          <w:b w:val="0"/>
        </w:rPr>
        <w:tab/>
        <w:t>Būvdarbus Būvuzņēmējs veic taupīgi un racionāli izmantojot būvizstrādājumus un būvniecībai atvēlētos resursus. Būvuzņēmējs ir atbildīgs par visu nepieciešamo Būvdarbu sagatavošanas darbu veikšanu.</w:t>
      </w:r>
    </w:p>
    <w:p w:rsidR="004F2A1F" w:rsidRPr="00102CF5" w:rsidRDefault="004F2A1F" w:rsidP="004F2A1F">
      <w:pPr>
        <w:pStyle w:val="BodyText"/>
        <w:ind w:left="855" w:hanging="855"/>
        <w:rPr>
          <w:b w:val="0"/>
        </w:rPr>
      </w:pPr>
      <w:r w:rsidRPr="00102CF5">
        <w:rPr>
          <w:b w:val="0"/>
        </w:rPr>
        <w:t>2.13.</w:t>
      </w:r>
      <w:r w:rsidRPr="00102CF5">
        <w:rPr>
          <w:b w:val="0"/>
        </w:rPr>
        <w:tab/>
        <w:t>Būvuzņēmējam jāveic visi nepieciešamie pasākumi, lai novērstu kaitējumu vai jebkādu draudošu kaitējumu, kāds varētu rasties trešajai personai Būvdarbu izpildes rezultātā.</w:t>
      </w:r>
    </w:p>
    <w:p w:rsidR="004F2A1F" w:rsidRPr="00102CF5" w:rsidRDefault="004F2A1F" w:rsidP="004F2A1F">
      <w:pPr>
        <w:pStyle w:val="BodyText"/>
        <w:tabs>
          <w:tab w:val="left" w:pos="993"/>
        </w:tabs>
        <w:ind w:left="855" w:hanging="855"/>
        <w:rPr>
          <w:b w:val="0"/>
        </w:rPr>
      </w:pPr>
      <w:r w:rsidRPr="00102CF5">
        <w:rPr>
          <w:b w:val="0"/>
        </w:rPr>
        <w:t>2.14.</w:t>
      </w:r>
      <w:r w:rsidRPr="00102CF5">
        <w:rPr>
          <w:b w:val="0"/>
        </w:rPr>
        <w:tab/>
        <w:t>Būvuzņēmējam ir pienākums normatīvajos aktos noteiktajā kārtībā izstrādāt un kārtot Būvdarbu veikšanas dokumentāciju visā Būvdarbu veikšanas laikā.</w:t>
      </w:r>
    </w:p>
    <w:p w:rsidR="004F2A1F" w:rsidRPr="00102CF5" w:rsidRDefault="004F2A1F" w:rsidP="004F2A1F">
      <w:pPr>
        <w:pStyle w:val="BodyText"/>
        <w:ind w:left="855" w:hanging="855"/>
        <w:rPr>
          <w:b w:val="0"/>
        </w:rPr>
      </w:pPr>
      <w:r w:rsidRPr="00102CF5">
        <w:rPr>
          <w:b w:val="0"/>
        </w:rPr>
        <w:t>2.15.</w:t>
      </w:r>
      <w:r w:rsidRPr="00102CF5">
        <w:rPr>
          <w:b w:val="0"/>
        </w:rPr>
        <w:tab/>
        <w:t>Pasūtītājs ir tiesīgs pēc saviem ieskatiem veikt Būvdarbu izpildes pārbaudes. Pasūtītāja veiktā Līguma izpildes kontrole vai Būvuzņēmēja izpildīto Būvdarbu pārbaude nevar būt par pamatu Līgumā vai ar likumu noteiktās Būvuzņēmēja atbildības par neatbilstoši veiktajiem darbiem samazināšanai.</w:t>
      </w:r>
    </w:p>
    <w:p w:rsidR="004F2A1F" w:rsidRPr="00102CF5" w:rsidRDefault="004F2A1F" w:rsidP="004F2A1F">
      <w:pPr>
        <w:shd w:val="clear" w:color="auto" w:fill="FFFFFF"/>
        <w:tabs>
          <w:tab w:val="left" w:pos="855"/>
        </w:tabs>
        <w:ind w:left="851" w:right="19" w:hanging="851"/>
        <w:jc w:val="both"/>
      </w:pPr>
      <w:r w:rsidRPr="00102CF5">
        <w:t>2.16.</w:t>
      </w:r>
      <w:r w:rsidRPr="00102CF5">
        <w:tab/>
        <w:t>Būvdarbu organizatoriskie jautājumi tiek risināti un izskatīti būvsapulcēs, kurās piedalās atbildīgais Būvuzņēmēja pārstāvis, Pasūtītāja pilnvarots pārstāvis, kā arī to pieaicinātās personas. Būvsapulces tiek sasauktas vienu reizi nedēļā, ja vien Puses nav vienojušās par citu būvsapulču sasaukšanas kārtību. Būvsapulču sasaukšanu un organizēšanu, kā arī protokolēšanu nodrošina Pasūtītāja pārstāvis. Iepriekšminētais neierobežo Pasūtītāja un Būvuzņēmēja tiesības sasaukt būvsapulci, ja tie to uzskata par nepieciešamu, savlaicīgi paziņojot par Būvsapulces sasaukšanu pārējām Pusēm.</w:t>
      </w:r>
    </w:p>
    <w:p w:rsidR="004F2A1F" w:rsidRPr="00102CF5" w:rsidRDefault="004F2A1F" w:rsidP="004F2A1F">
      <w:pPr>
        <w:pStyle w:val="BodyText"/>
        <w:tabs>
          <w:tab w:val="left" w:pos="993"/>
        </w:tabs>
        <w:ind w:left="855" w:hanging="855"/>
        <w:rPr>
          <w:b w:val="0"/>
        </w:rPr>
      </w:pPr>
      <w:r w:rsidRPr="00102CF5">
        <w:rPr>
          <w:b w:val="0"/>
        </w:rPr>
        <w:t>2.17.</w:t>
      </w:r>
      <w:r w:rsidRPr="00102CF5">
        <w:rPr>
          <w:b w:val="0"/>
        </w:rPr>
        <w:tab/>
        <w:t>Būvuzņēmējam ir pienākums pēc Pasūtītāja pieprasījuma sniegt atskaiti par Būvdarbu gaitu vai informāciju par ar Būvdarbiem saistītiem jautājumiem. Atskaite vai informācija tiek iesniegta Pasūtītājam 3 (trīs) darba dienu laikā, ja Pasūtītājs nav noteicis ilgāku atskaites vai informācijas iesniegšanas termiņu.</w:t>
      </w:r>
    </w:p>
    <w:p w:rsidR="004F2A1F" w:rsidRPr="00102CF5" w:rsidRDefault="004F2A1F" w:rsidP="004F2A1F">
      <w:pPr>
        <w:pStyle w:val="BodyText"/>
        <w:tabs>
          <w:tab w:val="left" w:pos="993"/>
        </w:tabs>
        <w:ind w:left="855" w:hanging="855"/>
        <w:rPr>
          <w:rFonts w:eastAsia="TimesNewRoman"/>
          <w:b w:val="0"/>
          <w:lang w:eastAsia="lv-LV"/>
        </w:rPr>
      </w:pPr>
      <w:r w:rsidRPr="00102CF5">
        <w:rPr>
          <w:b w:val="0"/>
        </w:rPr>
        <w:t>2.18.</w:t>
      </w:r>
      <w:r w:rsidRPr="00102CF5">
        <w:rPr>
          <w:b w:val="0"/>
        </w:rPr>
        <w:tab/>
        <w:t xml:space="preserve">Pasūtītājam ir tiesības </w:t>
      </w:r>
      <w:r w:rsidRPr="00102CF5">
        <w:rPr>
          <w:rFonts w:eastAsia="TimesNewRoman"/>
          <w:b w:val="0"/>
          <w:lang w:eastAsia="lv-LV"/>
        </w:rPr>
        <w:t>jebkurā laikā apmeklēt Objektu, ievērojot tehniskās drošības normas, un, nepieciešamības gadījumā, noformēt rakstveidā savus pamatotos aizrādījumus vai pārtraukt Būvdarbus līdz trūkumu novēršanai.</w:t>
      </w:r>
    </w:p>
    <w:p w:rsidR="004F2A1F" w:rsidRPr="00102CF5" w:rsidRDefault="004F2A1F" w:rsidP="004F2A1F">
      <w:pPr>
        <w:pStyle w:val="BodyText"/>
        <w:tabs>
          <w:tab w:val="left" w:pos="993"/>
        </w:tabs>
        <w:ind w:left="855" w:hanging="855"/>
        <w:rPr>
          <w:b w:val="0"/>
        </w:rPr>
      </w:pPr>
      <w:r w:rsidRPr="00102CF5">
        <w:rPr>
          <w:b w:val="0"/>
        </w:rPr>
        <w:t>2.19.</w:t>
      </w:r>
      <w:r w:rsidRPr="00102CF5">
        <w:rPr>
          <w:b w:val="0"/>
        </w:rPr>
        <w:tab/>
        <w:t>Pasūtītājam ir tiesības apturēt Būvdarbus, ja Būvuzņēmējs vai tā personāls neievēro uz Būvdarbiem attiecināmos normatīvos aktus vai Līguma nosacījumus. Būvdarbus Būvuzņēmējs ir tiesīgs atsākt pēc konstatētā pārkāpuma novēršanas, darbību saskaņojot ar Pasūtītāju. Būvuzņēmējam nav tiesību uz Līgumā noteiktā Būvdarbu izpildes termiņa pagarinājumu sakarā ar šādu Būvdarbu apturēšanu.</w:t>
      </w:r>
    </w:p>
    <w:p w:rsidR="004F2A1F" w:rsidRPr="00102CF5" w:rsidRDefault="004F2A1F" w:rsidP="004F2A1F">
      <w:pPr>
        <w:pStyle w:val="BodyText"/>
        <w:tabs>
          <w:tab w:val="left" w:pos="993"/>
        </w:tabs>
        <w:ind w:left="855" w:hanging="855"/>
        <w:rPr>
          <w:b w:val="0"/>
        </w:rPr>
      </w:pPr>
      <w:r w:rsidRPr="00102CF5">
        <w:rPr>
          <w:b w:val="0"/>
        </w:rPr>
        <w:t>2.20.</w:t>
      </w:r>
      <w:r w:rsidRPr="00102CF5">
        <w:rPr>
          <w:b w:val="0"/>
        </w:rPr>
        <w:tab/>
        <w:t>Pasūtītājam jānodrošina Būvuzņēmējam iespēju izmantot Pasūtītāja rīcībā esošos piebraucamos autoceļus būvmateriālu piegādei.</w:t>
      </w:r>
    </w:p>
    <w:p w:rsidR="004F2A1F" w:rsidRPr="00102CF5" w:rsidRDefault="004F2A1F" w:rsidP="004F2A1F">
      <w:pPr>
        <w:pStyle w:val="BodyText"/>
        <w:tabs>
          <w:tab w:val="left" w:pos="993"/>
        </w:tabs>
        <w:ind w:left="855" w:hanging="855"/>
        <w:rPr>
          <w:b w:val="0"/>
        </w:rPr>
      </w:pPr>
      <w:r w:rsidRPr="00102CF5">
        <w:rPr>
          <w:b w:val="0"/>
        </w:rPr>
        <w:t>2.21.</w:t>
      </w:r>
      <w:r w:rsidRPr="00102CF5">
        <w:rPr>
          <w:b w:val="0"/>
        </w:rPr>
        <w:tab/>
      </w:r>
      <w:r w:rsidRPr="00102CF5">
        <w:rPr>
          <w:rFonts w:eastAsia="TimesNewRoman"/>
          <w:b w:val="0"/>
          <w:lang w:eastAsia="lv-LV"/>
        </w:rPr>
        <w:t>Visus materiālu un konstrukciju novietošanas laukumus un pagaidu komunikāciju izveidošanu, Būvdarbu teritorijas apsardzi Būvuzņēmējs veic uz sava rēķina.</w:t>
      </w:r>
    </w:p>
    <w:p w:rsidR="004F2A1F" w:rsidRPr="00102CF5" w:rsidRDefault="004F2A1F" w:rsidP="004F2A1F">
      <w:pPr>
        <w:pStyle w:val="BodyText"/>
        <w:tabs>
          <w:tab w:val="left" w:pos="993"/>
        </w:tabs>
        <w:ind w:left="855" w:hanging="855"/>
        <w:rPr>
          <w:b w:val="0"/>
        </w:rPr>
      </w:pPr>
      <w:r w:rsidRPr="00102CF5">
        <w:rPr>
          <w:b w:val="0"/>
        </w:rPr>
        <w:t>2.22.</w:t>
      </w:r>
      <w:r w:rsidRPr="00102CF5">
        <w:rPr>
          <w:b w:val="0"/>
        </w:rPr>
        <w:tab/>
        <w:t>Pasūtītājam</w:t>
      </w:r>
      <w:r w:rsidRPr="00102CF5">
        <w:rPr>
          <w:rFonts w:eastAsia="TimesNewRoman"/>
          <w:b w:val="0"/>
          <w:lang w:eastAsia="lv-LV"/>
        </w:rPr>
        <w:t xml:space="preserve"> savlaicīgi, bet ne vēlāk kā 2 (divas) darba dienas iepriekš jāinformē Būvuzņēmēju par jebkuru savu darbību Objektā, ja tas var ietekmēt Būvuzņēmēja Būvdarbu veikšanu.</w:t>
      </w:r>
    </w:p>
    <w:p w:rsidR="004F2A1F" w:rsidRPr="00102CF5" w:rsidRDefault="004F2A1F" w:rsidP="004F2A1F">
      <w:pPr>
        <w:pStyle w:val="BodyText"/>
        <w:tabs>
          <w:tab w:val="left" w:pos="993"/>
        </w:tabs>
        <w:ind w:left="855" w:hanging="855"/>
        <w:rPr>
          <w:b w:val="0"/>
        </w:rPr>
      </w:pPr>
      <w:r w:rsidRPr="00102CF5">
        <w:rPr>
          <w:b w:val="0"/>
        </w:rPr>
        <w:t>2.23.</w:t>
      </w:r>
      <w:r w:rsidRPr="00102CF5">
        <w:rPr>
          <w:b w:val="0"/>
        </w:rPr>
        <w:tab/>
        <w:t xml:space="preserve">Gadījumā, ja Būvuzņēmējs konstatē kļūdas vai neatbilstības Tehniskajā specifikācijā, Būvdarbu apjomos vai citā ar Būvdarbiem saistītā dokumentācijā vai, ja atklāj neparedzētus apstākļus, kas var kavēt izpildīt ar Līgumu uzņemtās saistības vai ietekmēt </w:t>
      </w:r>
      <w:r w:rsidRPr="00102CF5">
        <w:rPr>
          <w:b w:val="0"/>
        </w:rPr>
        <w:lastRenderedPageBreak/>
        <w:t>Objekta drošību vai kvalitāti, Būvuzņēmējam ir pienākums nekavējoties rakstiski paziņot par to Pasūtītājam. Būvuzņēmējs turpina pildīt Līgumu tādā mērā, cik tas neietekmē Objekta vai personāla drošību, ja vien Pasūtītājs nav rakstiski pieprasījis apturēt Būvdarbu veikšanu. Ja Būvdarbu izpilde ir tikusi apturēta, tā tiek atsākta pēc tam, kad Pasūtītājs ir devis rīkojumu turpināt Būvdarbus saskaņā ar Līgumā noteiktajiem darbu apjomiem.</w:t>
      </w:r>
    </w:p>
    <w:p w:rsidR="004F2A1F" w:rsidRPr="00102CF5" w:rsidRDefault="004F2A1F" w:rsidP="004F2A1F">
      <w:pPr>
        <w:pStyle w:val="BodyText"/>
        <w:tabs>
          <w:tab w:val="num" w:pos="851"/>
        </w:tabs>
        <w:ind w:left="851" w:hanging="851"/>
        <w:rPr>
          <w:b w:val="0"/>
        </w:rPr>
      </w:pPr>
      <w:r w:rsidRPr="00102CF5">
        <w:rPr>
          <w:b w:val="0"/>
        </w:rPr>
        <w:t>2.24.</w:t>
      </w:r>
      <w:r w:rsidRPr="00102CF5">
        <w:rPr>
          <w:b w:val="0"/>
        </w:rPr>
        <w:tab/>
        <w:t>Būvuzņēmējs nav tiesīgs izdarīt jebkādas atkāpes no Tehniskās specifikācijas bez iepriekšējas rakstiskas Pasūtītāja piekrišanas. Tāpat arī jebkuru Līgumā neparedzētu Būvdarbu veikšanu Būvuzņēmējs nav tiesīgs uzsākt bez Pušu noslēgtas rakstveida vienošanās par šādu Būvdarbu izpildi.</w:t>
      </w:r>
    </w:p>
    <w:p w:rsidR="004F2A1F" w:rsidRPr="00102CF5" w:rsidRDefault="004F2A1F" w:rsidP="004F2A1F">
      <w:pPr>
        <w:pStyle w:val="BodyText"/>
        <w:tabs>
          <w:tab w:val="num" w:pos="851"/>
        </w:tabs>
        <w:ind w:left="851" w:hanging="851"/>
        <w:rPr>
          <w:b w:val="0"/>
        </w:rPr>
      </w:pPr>
      <w:r w:rsidRPr="00102CF5">
        <w:rPr>
          <w:b w:val="0"/>
        </w:rPr>
        <w:t>2.25.</w:t>
      </w:r>
      <w:r w:rsidRPr="00102CF5">
        <w:rPr>
          <w:b w:val="0"/>
        </w:rPr>
        <w:tab/>
        <w:t>Būvdarbos skartā Objekta teritorija pēc Būvdarbu veikšanas jārekultivē un jāveic labiekārtošanas darbi.</w:t>
      </w:r>
    </w:p>
    <w:p w:rsidR="004F2A1F" w:rsidRPr="00102CF5" w:rsidRDefault="004F2A1F" w:rsidP="004F2A1F">
      <w:pPr>
        <w:pStyle w:val="BodyText"/>
        <w:tabs>
          <w:tab w:val="num" w:pos="851"/>
        </w:tabs>
        <w:rPr>
          <w:b w:val="0"/>
        </w:rPr>
      </w:pPr>
    </w:p>
    <w:p w:rsidR="004F2A1F" w:rsidRPr="00102CF5" w:rsidRDefault="004F2A1F" w:rsidP="004F2A1F">
      <w:pPr>
        <w:pStyle w:val="BodyText"/>
        <w:tabs>
          <w:tab w:val="num" w:pos="851"/>
        </w:tabs>
        <w:ind w:left="851" w:hanging="851"/>
        <w:rPr>
          <w:b w:val="0"/>
        </w:rPr>
      </w:pPr>
      <w:r w:rsidRPr="00102CF5">
        <w:rPr>
          <w:b w:val="0"/>
        </w:rPr>
        <w:t>3.</w:t>
      </w:r>
      <w:r w:rsidRPr="00102CF5">
        <w:rPr>
          <w:b w:val="0"/>
        </w:rPr>
        <w:tab/>
        <w:t>LĪGUMA GROZĪŠANA</w:t>
      </w:r>
    </w:p>
    <w:p w:rsidR="004F2A1F" w:rsidRPr="00102CF5" w:rsidRDefault="004F2A1F" w:rsidP="004F2A1F">
      <w:pPr>
        <w:pStyle w:val="BodyText"/>
        <w:tabs>
          <w:tab w:val="num" w:pos="851"/>
        </w:tabs>
        <w:ind w:left="851" w:hanging="851"/>
        <w:rPr>
          <w:b w:val="0"/>
        </w:rPr>
      </w:pPr>
      <w:r w:rsidRPr="00102CF5">
        <w:rPr>
          <w:b w:val="0"/>
        </w:rPr>
        <w:t>3.1.</w:t>
      </w:r>
      <w:r w:rsidRPr="00102CF5">
        <w:rPr>
          <w:b w:val="0"/>
        </w:rPr>
        <w:tab/>
        <w:t xml:space="preserve">Pasūtītājs drīkst veicamajiem Būvdarbiem izmainīt apjomus vai tos papildināt, uzdodot veikt Līgumā sākotnēji neparedzētus darbus un noteikt ar izmaiņām saistītus Būvdarbu pabeigšanas termiņa grozījumus, kas izriet no izpētes rezultātiem vai pieņemtajiem tehniskajiem risinājumiem un ir saistīti ar neparedzamu apstākļu novēršanu. Grozījumi, ar kuru noteiktas Būvdarbu izmaiņas, ir Līguma sastāvdaļa un Būvuzņēmējam jāpilda bezierunu kārtībā. </w:t>
      </w:r>
    </w:p>
    <w:p w:rsidR="004F2A1F" w:rsidRPr="00102CF5" w:rsidRDefault="004F2A1F" w:rsidP="004F2A1F">
      <w:pPr>
        <w:pStyle w:val="BodyText"/>
        <w:tabs>
          <w:tab w:val="left" w:pos="851"/>
        </w:tabs>
        <w:ind w:left="851" w:hanging="851"/>
        <w:rPr>
          <w:b w:val="0"/>
        </w:rPr>
      </w:pPr>
      <w:r w:rsidRPr="00102CF5">
        <w:rPr>
          <w:b w:val="0"/>
        </w:rPr>
        <w:t>3.2.</w:t>
      </w:r>
      <w:r w:rsidRPr="00102CF5">
        <w:rPr>
          <w:b w:val="0"/>
        </w:rPr>
        <w:tab/>
        <w:t>Būvdarbu apjomu izmaiņas nedrīkst pārsniegt šādas robežas:</w:t>
      </w:r>
    </w:p>
    <w:p w:rsidR="004F2A1F" w:rsidRPr="00102CF5" w:rsidRDefault="004F2A1F" w:rsidP="004F2A1F">
      <w:pPr>
        <w:pStyle w:val="BodyText"/>
        <w:numPr>
          <w:ilvl w:val="2"/>
          <w:numId w:val="14"/>
        </w:numPr>
        <w:tabs>
          <w:tab w:val="left" w:pos="851"/>
          <w:tab w:val="left" w:pos="1134"/>
        </w:tabs>
        <w:ind w:left="851" w:hanging="851"/>
        <w:rPr>
          <w:b w:val="0"/>
        </w:rPr>
      </w:pPr>
      <w:r w:rsidRPr="00102CF5">
        <w:rPr>
          <w:b w:val="0"/>
        </w:rPr>
        <w:t xml:space="preserve">kādas Līgumā sākotnēji paredzētas Būvdarbu pozīcijas apjoms nedrīkst mainīties </w:t>
      </w:r>
      <w:r w:rsidRPr="00102CF5">
        <w:rPr>
          <w:b w:val="0"/>
          <w:bCs w:val="0"/>
        </w:rPr>
        <w:t xml:space="preserve">vairāk par </w:t>
      </w:r>
      <w:r w:rsidRPr="00102CF5">
        <w:rPr>
          <w:b w:val="0"/>
        </w:rPr>
        <w:t>2% (diviem procentiem) no Līguma summas;</w:t>
      </w:r>
    </w:p>
    <w:p w:rsidR="004F2A1F" w:rsidRPr="00102CF5" w:rsidRDefault="004F2A1F" w:rsidP="004F2A1F">
      <w:pPr>
        <w:pStyle w:val="BodyText"/>
        <w:numPr>
          <w:ilvl w:val="2"/>
          <w:numId w:val="14"/>
        </w:numPr>
        <w:tabs>
          <w:tab w:val="left" w:pos="851"/>
          <w:tab w:val="left" w:pos="1134"/>
        </w:tabs>
        <w:ind w:left="851" w:hanging="851"/>
        <w:rPr>
          <w:b w:val="0"/>
        </w:rPr>
      </w:pPr>
      <w:r w:rsidRPr="00102CF5">
        <w:rPr>
          <w:b w:val="0"/>
        </w:rPr>
        <w:t>Būvdarbu apjomu izmaiņas nedrīkst ietvert darbus, kādi sākotnēji nav paredzēti Būvdarbu daudzumu sarakstā, ja to cena pārsniedz 0,5%  (nulle, komats, pieci) no Līguma summas;</w:t>
      </w:r>
    </w:p>
    <w:p w:rsidR="004F2A1F" w:rsidRPr="00102CF5" w:rsidRDefault="004F2A1F" w:rsidP="004F2A1F">
      <w:pPr>
        <w:pStyle w:val="BodyText"/>
        <w:numPr>
          <w:ilvl w:val="2"/>
          <w:numId w:val="14"/>
        </w:numPr>
        <w:tabs>
          <w:tab w:val="left" w:pos="851"/>
          <w:tab w:val="left" w:pos="1134"/>
        </w:tabs>
        <w:ind w:left="851" w:hanging="851"/>
        <w:rPr>
          <w:b w:val="0"/>
        </w:rPr>
      </w:pPr>
      <w:r w:rsidRPr="00102CF5">
        <w:rPr>
          <w:b w:val="0"/>
        </w:rPr>
        <w:t>Būvdarbu apjomu izmaiņām nepieciešamais kopējais Būvdarbu pabeigšanas termiņa pagarinājums nedrīkst pārsniegt 20 (divdesmit) kalendārās dienas;</w:t>
      </w:r>
    </w:p>
    <w:p w:rsidR="004F2A1F" w:rsidRPr="00102CF5" w:rsidRDefault="004F2A1F" w:rsidP="004F2A1F">
      <w:pPr>
        <w:pStyle w:val="BodyText"/>
        <w:numPr>
          <w:ilvl w:val="2"/>
          <w:numId w:val="14"/>
        </w:numPr>
        <w:tabs>
          <w:tab w:val="left" w:pos="851"/>
          <w:tab w:val="left" w:pos="1134"/>
        </w:tabs>
        <w:ind w:left="851" w:hanging="851"/>
        <w:rPr>
          <w:b w:val="0"/>
        </w:rPr>
      </w:pPr>
      <w:r w:rsidRPr="00102CF5">
        <w:rPr>
          <w:b w:val="0"/>
        </w:rPr>
        <w:t>kopējās Būvdarbu apjomu izmaiņas nedrīkst palielināt Līguma summu vairāk par 5% (pieciem procentiem).</w:t>
      </w:r>
    </w:p>
    <w:p w:rsidR="004F2A1F" w:rsidRPr="00102CF5" w:rsidRDefault="004F2A1F" w:rsidP="004F2A1F">
      <w:pPr>
        <w:pStyle w:val="BodyText"/>
        <w:numPr>
          <w:ilvl w:val="1"/>
          <w:numId w:val="14"/>
        </w:numPr>
        <w:tabs>
          <w:tab w:val="left" w:pos="851"/>
        </w:tabs>
        <w:ind w:left="851" w:hanging="851"/>
        <w:rPr>
          <w:b w:val="0"/>
        </w:rPr>
      </w:pPr>
      <w:r w:rsidRPr="00102CF5">
        <w:rPr>
          <w:b w:val="0"/>
        </w:rPr>
        <w:t>Būvdarba izmaiņām piemēro tādas pašas cenas kā ekvivalentiem darbiem Līgumā, bet darbiem, kam ekvivalentu Līgumā nav, cenu nosaka Pasūtītājs, vadoties pēc līdzīga rakstura darbu cenām Līgumā un Būvuzņēmēja iesniegtās un Pasūtītāja saskaņotās cenas kalkulācijas, vai, ja līdzīga rakstura darbu cenas Līgumā nav, vadoties pēc Būvuzņēmēja iesniegtās un Pasūtītāja saskaņotās cenas kalkulācijas un līdzīga rakstura būvdarbu cenām citos Pasūtītāja līgumos.</w:t>
      </w:r>
    </w:p>
    <w:p w:rsidR="004F2A1F" w:rsidRPr="00102CF5" w:rsidRDefault="004F2A1F" w:rsidP="004F2A1F">
      <w:pPr>
        <w:pStyle w:val="BodyText"/>
        <w:numPr>
          <w:ilvl w:val="1"/>
          <w:numId w:val="14"/>
        </w:numPr>
        <w:tabs>
          <w:tab w:val="left" w:pos="851"/>
        </w:tabs>
        <w:ind w:left="851" w:hanging="851"/>
        <w:rPr>
          <w:b w:val="0"/>
        </w:rPr>
      </w:pPr>
      <w:r w:rsidRPr="00102CF5">
        <w:rPr>
          <w:b w:val="0"/>
        </w:rPr>
        <w:t>Līguma grozījumi izdarāmi vienīgi rakstiski. Lemjot par Līguma grozījumu veikšanu, jāievēro Publisko iepirkumu likuma 61.panta noteikumi.</w:t>
      </w:r>
    </w:p>
    <w:p w:rsidR="004F2A1F" w:rsidRPr="00102CF5" w:rsidRDefault="004F2A1F" w:rsidP="004F2A1F">
      <w:pPr>
        <w:pStyle w:val="BodyText"/>
        <w:tabs>
          <w:tab w:val="left" w:pos="851"/>
        </w:tabs>
        <w:ind w:left="851"/>
        <w:rPr>
          <w:b w:val="0"/>
        </w:rPr>
      </w:pPr>
    </w:p>
    <w:p w:rsidR="004F2A1F" w:rsidRPr="00102CF5" w:rsidRDefault="004F2A1F" w:rsidP="004F2A1F">
      <w:pPr>
        <w:pStyle w:val="BodyText"/>
        <w:numPr>
          <w:ilvl w:val="0"/>
          <w:numId w:val="14"/>
        </w:numPr>
        <w:tabs>
          <w:tab w:val="left" w:pos="851"/>
        </w:tabs>
        <w:ind w:left="851" w:hanging="851"/>
        <w:rPr>
          <w:b w:val="0"/>
          <w:bCs w:val="0"/>
        </w:rPr>
      </w:pPr>
      <w:r w:rsidRPr="00102CF5">
        <w:rPr>
          <w:b w:val="0"/>
          <w:bCs w:val="0"/>
        </w:rPr>
        <w:t>ATĻAUJAS</w:t>
      </w:r>
    </w:p>
    <w:p w:rsidR="004F2A1F" w:rsidRPr="00102CF5" w:rsidRDefault="004F2A1F" w:rsidP="004F2A1F">
      <w:pPr>
        <w:pStyle w:val="BodyText"/>
        <w:numPr>
          <w:ilvl w:val="1"/>
          <w:numId w:val="14"/>
        </w:numPr>
        <w:tabs>
          <w:tab w:val="left" w:pos="851"/>
        </w:tabs>
        <w:ind w:left="851" w:hanging="851"/>
        <w:rPr>
          <w:b w:val="0"/>
        </w:rPr>
      </w:pPr>
      <w:r w:rsidRPr="00102CF5">
        <w:rPr>
          <w:b w:val="0"/>
        </w:rPr>
        <w:t>Pasūtītājam vai tā pilnvarotam pārstāvim jāsaņem atļaujas būvdarbu uzsākšanai normatīvajos aktos noteiktajā kārtībā.</w:t>
      </w:r>
    </w:p>
    <w:p w:rsidR="004F2A1F" w:rsidRPr="00102CF5" w:rsidRDefault="004F2A1F" w:rsidP="004F2A1F">
      <w:pPr>
        <w:pStyle w:val="BodyText"/>
        <w:numPr>
          <w:ilvl w:val="1"/>
          <w:numId w:val="14"/>
        </w:numPr>
        <w:tabs>
          <w:tab w:val="left" w:pos="851"/>
        </w:tabs>
        <w:ind w:left="851" w:hanging="851"/>
        <w:rPr>
          <w:b w:val="0"/>
        </w:rPr>
      </w:pPr>
      <w:r w:rsidRPr="00102CF5">
        <w:rPr>
          <w:b w:val="0"/>
        </w:rPr>
        <w:t xml:space="preserve">Būvuzņēmējs 3 (trīs) darba dienu laikā pēc Līguma noslēgšanas iesniedz Pasūtītājam Būvuzņēmēja civiltiesiskās atbildības un </w:t>
      </w:r>
      <w:r w:rsidRPr="00102CF5">
        <w:rPr>
          <w:b w:val="0"/>
          <w:bCs w:val="0"/>
          <w:lang w:eastAsia="lv-LV"/>
        </w:rPr>
        <w:t>būvspeciālistu un būvdarbu</w:t>
      </w:r>
      <w:r w:rsidRPr="00102CF5">
        <w:rPr>
          <w:b w:val="0"/>
        </w:rPr>
        <w:t xml:space="preserve"> veicēju obligātās apdrošināšanas polisi, un pārējos atzīmes par būvdarbu uzsākšanas nosacījumu izpildi atzīmes saņemšanai nepieciešamos dokumentus, pretējā gadījumā Būvuzņēmējs uzņemas atbildību par saņemšanas nokavējuma atzīmes par būvdarbu uzsākšanas nosacījumu izpildi sekām.</w:t>
      </w:r>
    </w:p>
    <w:p w:rsidR="004F2A1F" w:rsidRPr="00102CF5" w:rsidRDefault="004F2A1F" w:rsidP="004F2A1F">
      <w:pPr>
        <w:pStyle w:val="BodyText"/>
        <w:numPr>
          <w:ilvl w:val="1"/>
          <w:numId w:val="14"/>
        </w:numPr>
        <w:tabs>
          <w:tab w:val="left" w:pos="851"/>
        </w:tabs>
        <w:ind w:left="851" w:hanging="851"/>
        <w:rPr>
          <w:b w:val="0"/>
        </w:rPr>
      </w:pPr>
      <w:r w:rsidRPr="00102CF5">
        <w:rPr>
          <w:b w:val="0"/>
        </w:rPr>
        <w:t>Būvuzņēmējs nodrošina citu Būvdarbu veikšanai vai nodošanai nepieciešamo atļauju saņemšanu un Būvdarbu saskaņošanu atbildīgajās iestādēs, ja vien Līgumā nav noteikts to veikt Pasūtītājam.</w:t>
      </w:r>
    </w:p>
    <w:p w:rsidR="004F2A1F" w:rsidRPr="00102CF5" w:rsidRDefault="004F2A1F" w:rsidP="004F2A1F">
      <w:pPr>
        <w:pStyle w:val="BodyText"/>
        <w:tabs>
          <w:tab w:val="left" w:pos="851"/>
        </w:tabs>
        <w:ind w:left="851"/>
        <w:rPr>
          <w:b w:val="0"/>
        </w:rPr>
      </w:pPr>
    </w:p>
    <w:p w:rsidR="004F2A1F" w:rsidRPr="00102CF5" w:rsidRDefault="004F2A1F" w:rsidP="004F2A1F">
      <w:pPr>
        <w:pStyle w:val="BodyText"/>
        <w:numPr>
          <w:ilvl w:val="0"/>
          <w:numId w:val="14"/>
        </w:numPr>
        <w:tabs>
          <w:tab w:val="left" w:pos="851"/>
        </w:tabs>
        <w:ind w:left="855" w:hanging="855"/>
        <w:rPr>
          <w:b w:val="0"/>
          <w:bCs w:val="0"/>
        </w:rPr>
      </w:pPr>
      <w:r w:rsidRPr="00102CF5">
        <w:rPr>
          <w:b w:val="0"/>
          <w:bCs w:val="0"/>
        </w:rPr>
        <w:lastRenderedPageBreak/>
        <w:t>LĪGUMA SUMMA UN NORĒĶINU KĀRTĪBA</w:t>
      </w:r>
    </w:p>
    <w:p w:rsidR="004F2A1F" w:rsidRPr="00102CF5" w:rsidRDefault="004F2A1F" w:rsidP="004F2A1F">
      <w:pPr>
        <w:pStyle w:val="BodyText"/>
        <w:numPr>
          <w:ilvl w:val="1"/>
          <w:numId w:val="14"/>
        </w:numPr>
        <w:tabs>
          <w:tab w:val="left" w:pos="851"/>
        </w:tabs>
        <w:ind w:left="851" w:hanging="851"/>
        <w:rPr>
          <w:b w:val="0"/>
        </w:rPr>
      </w:pPr>
      <w:r w:rsidRPr="00102CF5">
        <w:rPr>
          <w:b w:val="0"/>
          <w:bCs w:val="0"/>
        </w:rPr>
        <w:t>Līguma summa</w:t>
      </w:r>
      <w:r w:rsidRPr="00102CF5">
        <w:rPr>
          <w:b w:val="0"/>
        </w:rPr>
        <w:t xml:space="preserve"> saskaņā ar Tāmi par Līgumā noteikto Būvdarbu izpildi ir </w:t>
      </w:r>
      <w:r w:rsidRPr="00102CF5">
        <w:rPr>
          <w:b w:val="0"/>
          <w:bCs w:val="0"/>
        </w:rPr>
        <w:t xml:space="preserve">________ EUR (_______) </w:t>
      </w:r>
      <w:r w:rsidRPr="00102CF5">
        <w:rPr>
          <w:b w:val="0"/>
        </w:rPr>
        <w:t>bez pievienotās vērtības nodokļa.</w:t>
      </w:r>
    </w:p>
    <w:p w:rsidR="004F2A1F" w:rsidRPr="00102CF5" w:rsidRDefault="004F2A1F" w:rsidP="004F2A1F">
      <w:pPr>
        <w:pStyle w:val="BodyText"/>
        <w:numPr>
          <w:ilvl w:val="1"/>
          <w:numId w:val="14"/>
        </w:numPr>
        <w:tabs>
          <w:tab w:val="left" w:pos="851"/>
        </w:tabs>
        <w:ind w:left="851" w:hanging="851"/>
        <w:rPr>
          <w:b w:val="0"/>
        </w:rPr>
      </w:pPr>
      <w:r w:rsidRPr="00102CF5">
        <w:rPr>
          <w:b w:val="0"/>
        </w:rPr>
        <w:t xml:space="preserve">Pievienotās vērtības </w:t>
      </w:r>
      <w:r w:rsidRPr="00102CF5">
        <w:rPr>
          <w:rFonts w:eastAsia="TimesNewRoman"/>
          <w:b w:val="0"/>
          <w:lang w:eastAsia="lv-LV"/>
        </w:rPr>
        <w:t>nodoklis tiek aprēķināts un izmaksāts saskaņā ar Pievienotās vērtības nodokļa likumu,</w:t>
      </w:r>
      <w:r>
        <w:rPr>
          <w:rFonts w:eastAsia="TimesNewRoman"/>
          <w:b w:val="0"/>
          <w:lang w:eastAsia="lv-LV"/>
        </w:rPr>
        <w:t xml:space="preserve"> </w:t>
      </w:r>
      <w:r w:rsidRPr="00102CF5">
        <w:rPr>
          <w:rFonts w:eastAsia="TimesNewRoman"/>
          <w:b w:val="0"/>
          <w:lang w:eastAsia="lv-LV"/>
        </w:rPr>
        <w:t>Ministru kabineta noteikumiem un citiem normatīvajiem aktiem</w:t>
      </w:r>
      <w:r w:rsidRPr="00102CF5">
        <w:rPr>
          <w:b w:val="0"/>
        </w:rPr>
        <w:t>.</w:t>
      </w:r>
    </w:p>
    <w:p w:rsidR="004F2A1F" w:rsidRPr="00102CF5" w:rsidRDefault="004F2A1F" w:rsidP="004F2A1F">
      <w:pPr>
        <w:pStyle w:val="BodyText"/>
        <w:numPr>
          <w:ilvl w:val="1"/>
          <w:numId w:val="14"/>
        </w:numPr>
        <w:tabs>
          <w:tab w:val="left" w:pos="851"/>
        </w:tabs>
        <w:ind w:left="851" w:hanging="851"/>
        <w:rPr>
          <w:b w:val="0"/>
        </w:rPr>
      </w:pPr>
      <w:r w:rsidRPr="00102CF5">
        <w:rPr>
          <w:b w:val="0"/>
        </w:rPr>
        <w:t>Līguma summa ietver Būvdarbu procesā izmantojamo būvniecības izstrādājumu, darba, piegādes un transporta, apdrošināšanas, elektroenerģijas, būvgružu apglabāšanas un būvlaukuma uzturēšanas izmaksas, iespējamos nodokļus, izņemot pievienotās vērtības nodokli, un nodevu maksājumus valsts un pašvaldības budžetos un citus maksājumus, kas būs jāizdara Būvuzņēmējam, lai pienācīgi un pilnībā izpildītu Būvdarbus, kā arī atjaunoto līniju un marķējumu sertifikācija un sertifikāta saņemšana, ko veic Būvuzņēmējs, kas apliecina atjaunoto marķējumu atbilstību IAAF (</w:t>
      </w:r>
      <w:r w:rsidRPr="00102CF5">
        <w:rPr>
          <w:b w:val="0"/>
          <w:bCs w:val="0"/>
        </w:rPr>
        <w:t>Starptautiskā vieglatlētikas federācija</w:t>
      </w:r>
      <w:r w:rsidRPr="00102CF5">
        <w:rPr>
          <w:b w:val="0"/>
        </w:rPr>
        <w:t xml:space="preserve"> (angļu: </w:t>
      </w:r>
      <w:r w:rsidRPr="00102CF5">
        <w:rPr>
          <w:b w:val="0"/>
          <w:i/>
          <w:iCs/>
        </w:rPr>
        <w:t>International Association of Athletics Federations</w:t>
      </w:r>
      <w:r w:rsidRPr="00102CF5">
        <w:rPr>
          <w:b w:val="0"/>
        </w:rPr>
        <w:t>)) prasībām. Līguma darbības laikā Būvdarbu vienību cenas nemainās.</w:t>
      </w:r>
    </w:p>
    <w:p w:rsidR="004F2A1F" w:rsidRPr="00102CF5" w:rsidRDefault="004F2A1F" w:rsidP="004F2A1F">
      <w:pPr>
        <w:pStyle w:val="BodyText"/>
        <w:numPr>
          <w:ilvl w:val="1"/>
          <w:numId w:val="14"/>
        </w:numPr>
        <w:tabs>
          <w:tab w:val="left" w:pos="851"/>
        </w:tabs>
        <w:ind w:left="851" w:hanging="851"/>
        <w:rPr>
          <w:b w:val="0"/>
        </w:rPr>
      </w:pPr>
      <w:r w:rsidRPr="00102CF5">
        <w:rPr>
          <w:b w:val="0"/>
        </w:rPr>
        <w:t xml:space="preserve">Tāmē neiekļautie, bet no Iepirkuma dokumentācijas izrietošie darbi nav uzskatāmi par papildus darbiem un netiek papildus apmaksāti. </w:t>
      </w:r>
      <w:r w:rsidRPr="00102CF5">
        <w:rPr>
          <w:rFonts w:eastAsia="TimesNewRoman"/>
          <w:b w:val="0"/>
          <w:lang w:eastAsia="lv-LV"/>
        </w:rPr>
        <w:t>Būvuzņēmējs, parakstot Līgumu, apliecina, ka pirms Līguma noslēgšanas ir veicis Būvdarbu izpildei nepieciešamo izmaksu precīzu aprēķinu, un tas ir atspoguļots Būvuzņēmēja Tāmē, un uzņemas visus papildus izdevumus gadījumā, ja Būvdarbu gaitā veiktajos aprēķinos atklāsies nepilnības, neprecizitātes, trūkumi (izņemot neparedzamos darbus un izdevumus - Būvdarbu izpildes laikā atklātu papildus veicamo darbu un sadārdzinājumu finansēšanai) vai atklāsies tādu papildus darbu veikšanas nepieciešamība, kuru, pamatojoties uz Līgumu un tā pielikumiem, varēja un Būvuzņēmējam vajadzēja paredzēt, un šādā gadījumā Būvuzņēmējam nav tiesību prasīt Līguma summas palielināšanu.</w:t>
      </w:r>
    </w:p>
    <w:p w:rsidR="004F2A1F" w:rsidRDefault="004F2A1F" w:rsidP="004F2A1F">
      <w:pPr>
        <w:pStyle w:val="BodyText"/>
        <w:numPr>
          <w:ilvl w:val="1"/>
          <w:numId w:val="14"/>
        </w:numPr>
        <w:tabs>
          <w:tab w:val="left" w:pos="851"/>
        </w:tabs>
        <w:ind w:left="851" w:hanging="851"/>
        <w:rPr>
          <w:b w:val="0"/>
        </w:rPr>
      </w:pPr>
      <w:r w:rsidRPr="00102CF5">
        <w:rPr>
          <w:b w:val="0"/>
        </w:rPr>
        <w:t>Būvdarbu izmaksas nevar tikt palielinātas, ja Būvuzņēmējs ar nodomu vai aiz neuzmanības kļūdījies materiālu, to daudzumu, cenu, mehānismu un darba izmaksu aprēķinos, kas nepieciešami Līgumā paredzēto Būvdarbu veikšanai.</w:t>
      </w:r>
    </w:p>
    <w:p w:rsidR="004F2A1F" w:rsidRPr="00102CF5" w:rsidRDefault="004F2A1F" w:rsidP="004F2A1F">
      <w:pPr>
        <w:pStyle w:val="BodyText"/>
        <w:numPr>
          <w:ilvl w:val="1"/>
          <w:numId w:val="14"/>
        </w:numPr>
        <w:tabs>
          <w:tab w:val="left" w:pos="851"/>
        </w:tabs>
        <w:ind w:left="851" w:hanging="851"/>
        <w:rPr>
          <w:b w:val="0"/>
        </w:rPr>
      </w:pPr>
      <w:r>
        <w:rPr>
          <w:b w:val="0"/>
        </w:rPr>
        <w:t>Nepieciešamības gadījumā Būvuzņēmējam tiek izmaksāts avanss līdz 20% no Līguma summas 10 dienu laikā, no attiecīga Būvuzņēmēja rēķina un avansa garantijas apdrošināšanas iesniegšanas dienas.</w:t>
      </w:r>
    </w:p>
    <w:p w:rsidR="004F2A1F" w:rsidRPr="00D27DBA" w:rsidRDefault="004F2A1F" w:rsidP="004F2A1F">
      <w:pPr>
        <w:pStyle w:val="BodyText"/>
        <w:numPr>
          <w:ilvl w:val="1"/>
          <w:numId w:val="14"/>
        </w:numPr>
        <w:tabs>
          <w:tab w:val="left" w:pos="851"/>
        </w:tabs>
        <w:ind w:left="851" w:hanging="851"/>
        <w:rPr>
          <w:b w:val="0"/>
        </w:rPr>
      </w:pPr>
      <w:r>
        <w:rPr>
          <w:b w:val="0"/>
        </w:rPr>
        <w:t>Atlikušo L</w:t>
      </w:r>
      <w:r w:rsidRPr="00102CF5">
        <w:rPr>
          <w:b w:val="0"/>
        </w:rPr>
        <w:t xml:space="preserve">īguma summu Pasūtītājs izmaksā </w:t>
      </w:r>
      <w:r>
        <w:rPr>
          <w:b w:val="0"/>
        </w:rPr>
        <w:t>3</w:t>
      </w:r>
      <w:r w:rsidRPr="00102CF5">
        <w:rPr>
          <w:b w:val="0"/>
        </w:rPr>
        <w:t>0 (</w:t>
      </w:r>
      <w:r>
        <w:rPr>
          <w:b w:val="0"/>
        </w:rPr>
        <w:t>trīs</w:t>
      </w:r>
      <w:r w:rsidRPr="00102CF5">
        <w:rPr>
          <w:b w:val="0"/>
        </w:rPr>
        <w:t>desmit)</w:t>
      </w:r>
      <w:r>
        <w:rPr>
          <w:b w:val="0"/>
        </w:rPr>
        <w:t xml:space="preserve"> </w:t>
      </w:r>
      <w:r w:rsidRPr="00102CF5">
        <w:rPr>
          <w:b w:val="0"/>
        </w:rPr>
        <w:t xml:space="preserve">dienu laikā </w:t>
      </w:r>
      <w:r>
        <w:rPr>
          <w:b w:val="0"/>
        </w:rPr>
        <w:t xml:space="preserve">pēc aizņēmuma saņemšanas no Valsts kases, </w:t>
      </w:r>
      <w:r w:rsidRPr="00102CF5">
        <w:rPr>
          <w:b w:val="0"/>
        </w:rPr>
        <w:t>pēc sertifikāta, kas apliecina atjaunoto marķējumu atbilstību IAAF (</w:t>
      </w:r>
      <w:r w:rsidRPr="00102CF5">
        <w:rPr>
          <w:b w:val="0"/>
          <w:bCs w:val="0"/>
        </w:rPr>
        <w:t>Starptautiskā vieglatlētikas federācija</w:t>
      </w:r>
      <w:r w:rsidRPr="00102CF5">
        <w:rPr>
          <w:b w:val="0"/>
        </w:rPr>
        <w:t xml:space="preserve"> (angļu: </w:t>
      </w:r>
      <w:r w:rsidRPr="00102CF5">
        <w:rPr>
          <w:b w:val="0"/>
          <w:i/>
          <w:iCs/>
        </w:rPr>
        <w:t>International Association of Athletics Federations</w:t>
      </w:r>
      <w:r w:rsidRPr="00102CF5">
        <w:rPr>
          <w:b w:val="0"/>
        </w:rPr>
        <w:t>))</w:t>
      </w:r>
      <w:r w:rsidR="003C00A3">
        <w:rPr>
          <w:b w:val="0"/>
        </w:rPr>
        <w:t xml:space="preserve"> 2.līmeņa</w:t>
      </w:r>
      <w:r w:rsidRPr="00102CF5">
        <w:rPr>
          <w:b w:val="0"/>
        </w:rPr>
        <w:t xml:space="preserve"> prasībām, saņemšanas,  </w:t>
      </w:r>
      <w:r>
        <w:rPr>
          <w:b w:val="0"/>
        </w:rPr>
        <w:t>pieņemšanas – nodošanas akta</w:t>
      </w:r>
      <w:r w:rsidRPr="00102CF5">
        <w:rPr>
          <w:b w:val="0"/>
        </w:rPr>
        <w:t xml:space="preserve"> abpusējas parakstīšanas, rēķina saņemšanas un Būvdarbu garantijas nodrošinājuma </w:t>
      </w:r>
      <w:r w:rsidRPr="00D27DBA">
        <w:rPr>
          <w:b w:val="0"/>
        </w:rPr>
        <w:t>(Līguma 7.1.</w:t>
      </w:r>
      <w:r w:rsidR="00822E44" w:rsidRPr="00D27DBA">
        <w:rPr>
          <w:b w:val="0"/>
        </w:rPr>
        <w:t>4</w:t>
      </w:r>
      <w:r w:rsidRPr="00D27DBA">
        <w:rPr>
          <w:b w:val="0"/>
        </w:rPr>
        <w:t xml:space="preserve">.apakšpunkts) saņemšanas dienas no Būvuzņēmēja. Gala maksājuma izmaksas termiņu sāk skaitīt no pēdējā iesniegtā un Pasūtītāja akceptētā atbilstošā dokumenta saņemšanas dienas no Būvuzņēmēja vai aizņēmuma saņemšanas no Valsts kases, atkarībā no tā, kurš no nosacījumiem iestājas vēlāk. </w:t>
      </w:r>
    </w:p>
    <w:p w:rsidR="004F2A1F" w:rsidRPr="00102CF5" w:rsidRDefault="004F2A1F" w:rsidP="004F2A1F">
      <w:pPr>
        <w:pStyle w:val="BodyText"/>
        <w:numPr>
          <w:ilvl w:val="1"/>
          <w:numId w:val="14"/>
        </w:numPr>
        <w:tabs>
          <w:tab w:val="left" w:pos="851"/>
        </w:tabs>
        <w:ind w:left="851" w:hanging="851"/>
        <w:rPr>
          <w:b w:val="0"/>
        </w:rPr>
      </w:pPr>
      <w:r w:rsidRPr="00D27DBA">
        <w:rPr>
          <w:b w:val="0"/>
        </w:rPr>
        <w:t>Ja Pasūtītājs 5 (piecu) darba dienu laikā no dokumentācijas</w:t>
      </w:r>
      <w:r w:rsidRPr="00102CF5">
        <w:rPr>
          <w:b w:val="0"/>
        </w:rPr>
        <w:t xml:space="preserve"> saņemšanas brīža nav iesniedzis Būvuzņēmējam rakstisku pretenziju par faktiski izpildīto Būvdarbu kvalitāti un defektu aktu, tiek uzskatīts, ka Pasūtītājs akceptējis Būvuzņēmēja iesniegto dokumentāciju.</w:t>
      </w:r>
    </w:p>
    <w:p w:rsidR="004F2A1F" w:rsidRPr="00102CF5" w:rsidRDefault="004F2A1F" w:rsidP="004F2A1F">
      <w:pPr>
        <w:pStyle w:val="BodyText"/>
        <w:numPr>
          <w:ilvl w:val="1"/>
          <w:numId w:val="14"/>
        </w:numPr>
        <w:tabs>
          <w:tab w:val="left" w:pos="851"/>
        </w:tabs>
        <w:ind w:left="851" w:hanging="851"/>
        <w:rPr>
          <w:b w:val="0"/>
        </w:rPr>
      </w:pPr>
      <w:r w:rsidRPr="00102CF5">
        <w:rPr>
          <w:b w:val="0"/>
        </w:rPr>
        <w:t xml:space="preserve">Ja Pasūtītājs konstatē, ka faktiski izpildītie Būvdarbi veikti nekvalitatīvi un/vai neatbilstoši Līguma nosacījumiem, Pasūtītājs, 5 (piecu) darba dienu laikā no Būvuzņēmēja iesniegtās dokumentācijas saņemšanas dienas, iesniedz Būvuzņēmējam rakstisku pretenziju par veikto Būvdarbu neatbilstību un sastāda defektu aktu, kurā norāda veicamos Būvdarbus un to izpildes termiņu. Gadījumā, ja Būvuzņēmējs defektu aktā norādītos Būvdarbus nevar veikt tajā norādītajā termiņā, Puses rakstiski vienojas par defektu aktā norādīto Būvdarbu izpildes termiņu. Pēc defektu novēršanas Būvuzņēmējs iesniedz Pasūtītājam jaunu </w:t>
      </w:r>
      <w:r>
        <w:rPr>
          <w:b w:val="0"/>
        </w:rPr>
        <w:t>A</w:t>
      </w:r>
      <w:r w:rsidRPr="00102CF5">
        <w:rPr>
          <w:b w:val="0"/>
        </w:rPr>
        <w:t xml:space="preserve">ktu par faktiski izpildītajiem Būvdarbiem, Pasūtītājs to </w:t>
      </w:r>
      <w:r w:rsidRPr="00102CF5">
        <w:rPr>
          <w:b w:val="0"/>
        </w:rPr>
        <w:lastRenderedPageBreak/>
        <w:t>izskata, akceptē un apmaksā Līgumā noteiktajā kārtībā. Defektu novēršana notiek par Būvuzņēmēja līdzekļiem.</w:t>
      </w:r>
    </w:p>
    <w:p w:rsidR="004F2A1F" w:rsidRPr="00102CF5" w:rsidRDefault="004F2A1F" w:rsidP="004F2A1F">
      <w:pPr>
        <w:pStyle w:val="BodyText"/>
        <w:numPr>
          <w:ilvl w:val="1"/>
          <w:numId w:val="14"/>
        </w:numPr>
        <w:tabs>
          <w:tab w:val="left" w:pos="851"/>
        </w:tabs>
        <w:ind w:left="851" w:hanging="851"/>
        <w:rPr>
          <w:b w:val="0"/>
        </w:rPr>
      </w:pPr>
      <w:r w:rsidRPr="00102CF5">
        <w:rPr>
          <w:b w:val="0"/>
        </w:rPr>
        <w:t>Nekvalitatīvi vai neatbilstoši veiktie Būvdarbi netiek pieņemti un apmaksāti līdz defektu novēršanai un Būvdarbu pieņemšanai.</w:t>
      </w:r>
    </w:p>
    <w:p w:rsidR="004F2A1F" w:rsidRPr="00102CF5" w:rsidRDefault="004F2A1F" w:rsidP="004F2A1F">
      <w:pPr>
        <w:pStyle w:val="BodyText"/>
        <w:numPr>
          <w:ilvl w:val="1"/>
          <w:numId w:val="14"/>
        </w:numPr>
        <w:tabs>
          <w:tab w:val="left" w:pos="851"/>
        </w:tabs>
        <w:ind w:left="851" w:hanging="851"/>
        <w:rPr>
          <w:b w:val="0"/>
        </w:rPr>
      </w:pPr>
      <w:r w:rsidRPr="00102CF5">
        <w:rPr>
          <w:b w:val="0"/>
        </w:rPr>
        <w:t xml:space="preserve">Visi maksājumi Līguma ietvaros Būvuzņēmējam tiek veikti uz Būvuzņēmēja </w:t>
      </w:r>
      <w:r w:rsidR="00822E44">
        <w:rPr>
          <w:b w:val="0"/>
        </w:rPr>
        <w:t>norādīto</w:t>
      </w:r>
      <w:r w:rsidRPr="00102CF5">
        <w:rPr>
          <w:b w:val="0"/>
        </w:rPr>
        <w:t xml:space="preserve"> norēķinu kontu</w:t>
      </w:r>
      <w:r>
        <w:rPr>
          <w:b w:val="0"/>
        </w:rPr>
        <w:t>.</w:t>
      </w:r>
    </w:p>
    <w:p w:rsidR="004F2A1F" w:rsidRPr="00102CF5" w:rsidRDefault="004F2A1F" w:rsidP="004F2A1F">
      <w:pPr>
        <w:pStyle w:val="BodyText"/>
        <w:tabs>
          <w:tab w:val="left" w:pos="851"/>
        </w:tabs>
        <w:ind w:left="851"/>
        <w:rPr>
          <w:b w:val="0"/>
        </w:rPr>
      </w:pPr>
    </w:p>
    <w:p w:rsidR="004F2A1F" w:rsidRPr="00102CF5" w:rsidRDefault="004F2A1F" w:rsidP="004F2A1F">
      <w:pPr>
        <w:pStyle w:val="BodyText"/>
        <w:numPr>
          <w:ilvl w:val="0"/>
          <w:numId w:val="14"/>
        </w:numPr>
        <w:ind w:left="855" w:hanging="855"/>
        <w:rPr>
          <w:b w:val="0"/>
          <w:bCs w:val="0"/>
        </w:rPr>
      </w:pPr>
      <w:r w:rsidRPr="00102CF5">
        <w:rPr>
          <w:b w:val="0"/>
          <w:bCs w:val="0"/>
        </w:rPr>
        <w:t>LĪGUMA IZPILDES TERMIŅI</w:t>
      </w:r>
    </w:p>
    <w:p w:rsidR="004F2A1F" w:rsidRPr="00102CF5" w:rsidRDefault="004F2A1F" w:rsidP="004F2A1F">
      <w:pPr>
        <w:pStyle w:val="BodyText"/>
        <w:numPr>
          <w:ilvl w:val="1"/>
          <w:numId w:val="14"/>
        </w:numPr>
        <w:tabs>
          <w:tab w:val="left" w:pos="709"/>
        </w:tabs>
        <w:ind w:left="709" w:hanging="709"/>
        <w:rPr>
          <w:b w:val="0"/>
        </w:rPr>
      </w:pPr>
      <w:r w:rsidRPr="00102CF5">
        <w:rPr>
          <w:b w:val="0"/>
        </w:rPr>
        <w:t>Būvuzņēmējam Būvdarbi jāuzsāk 5 (piecu) darba dienu laikā no Objekta Būvdarbu zonas nodošanas pieņemšanas akta parakstīšanas dienas.</w:t>
      </w:r>
    </w:p>
    <w:p w:rsidR="004F2A1F" w:rsidRPr="00102CF5" w:rsidRDefault="004F2A1F" w:rsidP="004F2A1F">
      <w:pPr>
        <w:pStyle w:val="BodyText"/>
        <w:numPr>
          <w:ilvl w:val="1"/>
          <w:numId w:val="14"/>
        </w:numPr>
        <w:ind w:left="709" w:hanging="709"/>
        <w:rPr>
          <w:b w:val="0"/>
        </w:rPr>
      </w:pPr>
      <w:r w:rsidRPr="00102CF5">
        <w:rPr>
          <w:b w:val="0"/>
        </w:rPr>
        <w:t xml:space="preserve">Būvdarbu izpildi Būvuzņēmējs veic </w:t>
      </w:r>
      <w:r w:rsidRPr="00102CF5">
        <w:rPr>
          <w:b w:val="0"/>
          <w:i/>
          <w:iCs/>
        </w:rPr>
        <w:t>Darbu veikšanas kalendārajā grafikā</w:t>
      </w:r>
      <w:r w:rsidRPr="00102CF5">
        <w:rPr>
          <w:b w:val="0"/>
        </w:rPr>
        <w:t xml:space="preserve"> </w:t>
      </w:r>
      <w:r w:rsidRPr="00D27DBA">
        <w:rPr>
          <w:b w:val="0"/>
        </w:rPr>
        <w:t>(2.pielikums)</w:t>
      </w:r>
      <w:r w:rsidRPr="00102CF5">
        <w:rPr>
          <w:b w:val="0"/>
        </w:rPr>
        <w:t xml:space="preserve"> noteiktajos termiņos.</w:t>
      </w:r>
    </w:p>
    <w:p w:rsidR="004F2A1F" w:rsidRPr="00D27DBA" w:rsidRDefault="004F2A1F" w:rsidP="004F2A1F">
      <w:pPr>
        <w:pStyle w:val="BodyText"/>
        <w:numPr>
          <w:ilvl w:val="1"/>
          <w:numId w:val="14"/>
        </w:numPr>
        <w:ind w:left="709" w:hanging="709"/>
        <w:rPr>
          <w:b w:val="0"/>
        </w:rPr>
      </w:pPr>
      <w:r w:rsidRPr="00D27DBA">
        <w:rPr>
          <w:b w:val="0"/>
        </w:rPr>
        <w:t xml:space="preserve">Pilnīgu Līgumā noteikto Būvdarbu izpildi un nodošanu Pasūtītājam ar Būvdarbu pabeigšanas aktu, tajā skaitā Objekta </w:t>
      </w:r>
      <w:r w:rsidRPr="00D27DBA">
        <w:rPr>
          <w:rStyle w:val="FontStyle39"/>
          <w:b w:val="0"/>
          <w:sz w:val="24"/>
          <w:szCs w:val="24"/>
        </w:rPr>
        <w:t>līniju un marķējumu</w:t>
      </w:r>
      <w:r w:rsidRPr="00D27DBA">
        <w:rPr>
          <w:rStyle w:val="FontStyle39"/>
          <w:b w:val="0"/>
        </w:rPr>
        <w:t xml:space="preserve"> </w:t>
      </w:r>
      <w:r w:rsidRPr="00D27DBA">
        <w:rPr>
          <w:b w:val="0"/>
        </w:rPr>
        <w:t>sertificēšanu atbilstoši IAAF (</w:t>
      </w:r>
      <w:r w:rsidRPr="00D27DBA">
        <w:rPr>
          <w:b w:val="0"/>
          <w:bCs w:val="0"/>
        </w:rPr>
        <w:t>Starptautiskā vieglatlētikas federācija</w:t>
      </w:r>
      <w:r w:rsidRPr="00D27DBA">
        <w:rPr>
          <w:b w:val="0"/>
        </w:rPr>
        <w:t xml:space="preserve">) prasībām, pieaicinot sertificētu personu, kas tiesīga veikt stadiona līniju un marķējumu sertificēšanu, Būvuzņēmējs pabeidz </w:t>
      </w:r>
      <w:r w:rsidR="0054103F" w:rsidRPr="00D27DBA">
        <w:rPr>
          <w:b w:val="0"/>
        </w:rPr>
        <w:t xml:space="preserve">50 (piecdesmit) </w:t>
      </w:r>
      <w:r w:rsidR="00D27DBA" w:rsidRPr="00D27DBA">
        <w:rPr>
          <w:b w:val="0"/>
        </w:rPr>
        <w:t xml:space="preserve">dienu </w:t>
      </w:r>
      <w:r w:rsidRPr="00D27DBA">
        <w:rPr>
          <w:b w:val="0"/>
        </w:rPr>
        <w:t>laikā no Objekta Būvdarbu zonas nodošanas dienas Būvuzņēmējam.</w:t>
      </w:r>
    </w:p>
    <w:p w:rsidR="004F2A1F" w:rsidRPr="00102CF5" w:rsidRDefault="004F2A1F" w:rsidP="004F2A1F">
      <w:pPr>
        <w:pStyle w:val="BodyText"/>
        <w:numPr>
          <w:ilvl w:val="1"/>
          <w:numId w:val="14"/>
        </w:numPr>
        <w:ind w:left="709" w:hanging="709"/>
        <w:rPr>
          <w:b w:val="0"/>
        </w:rPr>
      </w:pPr>
      <w:r w:rsidRPr="00102CF5">
        <w:rPr>
          <w:b w:val="0"/>
        </w:rPr>
        <w:t xml:space="preserve">Būvuzņēmējs apņemas nekavējoties ziņot Pasūtītājam par visiem apstākļiem un/vai šķēršļiem, kas kavē Būvdarbu izpildi </w:t>
      </w:r>
      <w:r w:rsidRPr="00102CF5">
        <w:rPr>
          <w:b w:val="0"/>
          <w:i/>
          <w:iCs/>
        </w:rPr>
        <w:t>Darbu veikšanas kalendārajā grafikā</w:t>
      </w:r>
      <w:r w:rsidRPr="00102CF5">
        <w:rPr>
          <w:b w:val="0"/>
        </w:rPr>
        <w:t xml:space="preserve"> noteiktajos termiņos.</w:t>
      </w:r>
    </w:p>
    <w:p w:rsidR="004F2A1F" w:rsidRPr="00102CF5" w:rsidRDefault="004F2A1F" w:rsidP="004F2A1F">
      <w:pPr>
        <w:pStyle w:val="BodyText"/>
        <w:numPr>
          <w:ilvl w:val="1"/>
          <w:numId w:val="14"/>
        </w:numPr>
        <w:ind w:left="709" w:hanging="709"/>
        <w:rPr>
          <w:b w:val="0"/>
        </w:rPr>
      </w:pPr>
      <w:r w:rsidRPr="00102CF5">
        <w:rPr>
          <w:b w:val="0"/>
        </w:rPr>
        <w:t>Būvuzņēmējam ir tiesības uz Būvdarbu izpildes termiņa pagarinājumu, ja Būvdarbu izpilde tiek kavēta viena (vai vairāku) zemāk uzskaitīto iemeslu dēļ:</w:t>
      </w:r>
    </w:p>
    <w:p w:rsidR="004F2A1F" w:rsidRPr="00102CF5" w:rsidRDefault="004F2A1F" w:rsidP="004F2A1F">
      <w:pPr>
        <w:pStyle w:val="BodyText"/>
        <w:numPr>
          <w:ilvl w:val="2"/>
          <w:numId w:val="14"/>
        </w:numPr>
        <w:tabs>
          <w:tab w:val="left" w:pos="993"/>
        </w:tabs>
        <w:ind w:left="993" w:hanging="993"/>
        <w:rPr>
          <w:b w:val="0"/>
        </w:rPr>
      </w:pPr>
      <w:r w:rsidRPr="00102CF5">
        <w:rPr>
          <w:b w:val="0"/>
        </w:rPr>
        <w:t>ja pēc Pasūtītāja pieprasījuma tiek izdarītas izmaiņas Tehniskajā specifikācijā un/vai Būvdarbu apjomos, kas radušās neparedzamu apstākļu rezultātā;</w:t>
      </w:r>
    </w:p>
    <w:p w:rsidR="004F2A1F" w:rsidRPr="00102CF5" w:rsidRDefault="004F2A1F" w:rsidP="004F2A1F">
      <w:pPr>
        <w:pStyle w:val="BodyText"/>
        <w:numPr>
          <w:ilvl w:val="2"/>
          <w:numId w:val="14"/>
        </w:numPr>
        <w:tabs>
          <w:tab w:val="left" w:pos="993"/>
        </w:tabs>
        <w:ind w:left="993" w:hanging="993"/>
        <w:rPr>
          <w:b w:val="0"/>
        </w:rPr>
      </w:pPr>
      <w:r w:rsidRPr="00102CF5">
        <w:rPr>
          <w:b w:val="0"/>
        </w:rPr>
        <w:t>ja Pasūtītāja iesniegtajos dokumentos ir konstatētas kļūdas, kuru novēršana ir saistīta ar Būvdarbu izpildes apturēšanu;</w:t>
      </w:r>
    </w:p>
    <w:p w:rsidR="004F2A1F" w:rsidRPr="00102CF5" w:rsidRDefault="004F2A1F" w:rsidP="004F2A1F">
      <w:pPr>
        <w:pStyle w:val="BodyText"/>
        <w:numPr>
          <w:ilvl w:val="2"/>
          <w:numId w:val="14"/>
        </w:numPr>
        <w:tabs>
          <w:tab w:val="left" w:pos="993"/>
        </w:tabs>
        <w:ind w:left="993" w:hanging="993"/>
        <w:rPr>
          <w:b w:val="0"/>
        </w:rPr>
      </w:pPr>
      <w:r w:rsidRPr="00102CF5">
        <w:rPr>
          <w:b w:val="0"/>
        </w:rPr>
        <w:t>ja Pasūtītāja saistību savlaicīgas neizpildes dēļ ir tikusi apgrūtināta Būvuzņēmēja saistību izpilde, ar nosacījumu, ka Būvuzņēmējs ir nekavējoties (2 (divu) darba dienu laikā no brīža, kad ir iestājies Pasūtītāja nokavējums) rakstiski informējis Pasūtītāju par saistību neizpildi un tās ietekmi uz Līguma izpildes termiņiem;</w:t>
      </w:r>
    </w:p>
    <w:p w:rsidR="004F2A1F" w:rsidRPr="00102CF5" w:rsidRDefault="004F2A1F" w:rsidP="004F2A1F">
      <w:pPr>
        <w:pStyle w:val="BodyText"/>
        <w:numPr>
          <w:ilvl w:val="2"/>
          <w:numId w:val="14"/>
        </w:numPr>
        <w:tabs>
          <w:tab w:val="left" w:pos="993"/>
        </w:tabs>
        <w:ind w:left="993" w:hanging="993"/>
        <w:rPr>
          <w:b w:val="0"/>
        </w:rPr>
      </w:pPr>
      <w:r w:rsidRPr="00102CF5">
        <w:rPr>
          <w:b w:val="0"/>
        </w:rPr>
        <w:t>ja iestājušies nepārvaramas varas apstākļi, kuri atrodas ārpus Būvuzņēmēja kontroles un kuri būtiski traucē Būvdarbu savlaicīgu izpildi;</w:t>
      </w:r>
    </w:p>
    <w:p w:rsidR="004F2A1F" w:rsidRPr="00102CF5" w:rsidRDefault="004F2A1F" w:rsidP="004F2A1F">
      <w:pPr>
        <w:pStyle w:val="BodyText"/>
        <w:numPr>
          <w:ilvl w:val="2"/>
          <w:numId w:val="14"/>
        </w:numPr>
        <w:tabs>
          <w:tab w:val="left" w:pos="993"/>
        </w:tabs>
        <w:ind w:left="993" w:hanging="993"/>
        <w:rPr>
          <w:b w:val="0"/>
        </w:rPr>
      </w:pPr>
      <w:r w:rsidRPr="00102CF5">
        <w:rPr>
          <w:b w:val="0"/>
        </w:rPr>
        <w:t>ja meteoroloģisko apstākļu dēļ nepieciešams tehnoloģiskais pārtraukums.</w:t>
      </w:r>
    </w:p>
    <w:p w:rsidR="004F2A1F" w:rsidRPr="00102CF5" w:rsidRDefault="004F2A1F" w:rsidP="004F2A1F">
      <w:pPr>
        <w:pStyle w:val="BodyText"/>
        <w:tabs>
          <w:tab w:val="left" w:pos="855"/>
        </w:tabs>
        <w:ind w:left="855" w:hanging="855"/>
        <w:rPr>
          <w:b w:val="0"/>
        </w:rPr>
      </w:pPr>
      <w:r w:rsidRPr="00102CF5">
        <w:rPr>
          <w:b w:val="0"/>
        </w:rPr>
        <w:t>6.6.</w:t>
      </w:r>
      <w:r w:rsidRPr="00102CF5">
        <w:rPr>
          <w:b w:val="0"/>
        </w:rPr>
        <w:tab/>
        <w:t>Būvuzņēmējam nav tiesības uz Būvdarbu izpildes termiņa pagarinājumu tādu iemeslu dēļ, kas tam bija jāņem vērā, noslēdzot Līgumu. Tas attiecas arī uz apstākļiem, kuru sekas Būvuzņēmējs būtu varējis sagaidīt vai novērst.</w:t>
      </w:r>
    </w:p>
    <w:p w:rsidR="004F2A1F" w:rsidRPr="00102CF5" w:rsidRDefault="004F2A1F" w:rsidP="004F2A1F">
      <w:pPr>
        <w:pStyle w:val="BodyText"/>
        <w:tabs>
          <w:tab w:val="left" w:pos="855"/>
        </w:tabs>
        <w:ind w:left="855" w:hanging="855"/>
        <w:rPr>
          <w:b w:val="0"/>
        </w:rPr>
      </w:pPr>
      <w:r w:rsidRPr="00102CF5">
        <w:rPr>
          <w:b w:val="0"/>
        </w:rPr>
        <w:t>6.7.</w:t>
      </w:r>
      <w:r w:rsidRPr="00102CF5">
        <w:rPr>
          <w:b w:val="0"/>
        </w:rPr>
        <w:tab/>
        <w:t>Ja Būvuzņēmējs Līguma 6.5.apakšpunktā minēto iemeslu dēļ vēlas Būvdarbu izpildes termiņa pagarinājumu, tas par to ziņo Pasūtītājam rakstiski. Minētais paziņojums nosūtāms nekavējoties (2 (divu) darba dienu laikā) pēc tam, kad Būvuzņēmējs uzzinājis par esošiem vai vēl sagaidāmiem apstākļiem, kas izraisa Būvdarbu izpildes kavējumu. Ja šāds paziņojums nekavējoties netiek nosūtīts, tiesības pieprasīt termiņa pagarinājumu tiek zaudētas. Pasūtītājam ir pienākums nekavējoties (2 (divu) darba dienu laikā) sniegt Būvuzņēmējam atbildi uz saņemto paziņojumu par termiņa pagarinājumu.</w:t>
      </w:r>
    </w:p>
    <w:p w:rsidR="004F2A1F" w:rsidRPr="00102CF5" w:rsidRDefault="004F2A1F" w:rsidP="004F2A1F">
      <w:pPr>
        <w:pStyle w:val="BodyText"/>
        <w:numPr>
          <w:ilvl w:val="0"/>
          <w:numId w:val="12"/>
        </w:numPr>
        <w:tabs>
          <w:tab w:val="left" w:pos="851"/>
        </w:tabs>
        <w:ind w:left="851" w:hanging="851"/>
        <w:rPr>
          <w:b w:val="0"/>
          <w:bCs w:val="0"/>
        </w:rPr>
      </w:pPr>
      <w:r w:rsidRPr="00102CF5">
        <w:rPr>
          <w:b w:val="0"/>
          <w:bCs w:val="0"/>
        </w:rPr>
        <w:t>APDROŠINĀŠANA</w:t>
      </w:r>
    </w:p>
    <w:p w:rsidR="004F2A1F" w:rsidRPr="00102CF5" w:rsidRDefault="004F2A1F" w:rsidP="004F2A1F">
      <w:pPr>
        <w:pStyle w:val="BodyText"/>
        <w:numPr>
          <w:ilvl w:val="1"/>
          <w:numId w:val="12"/>
        </w:numPr>
        <w:tabs>
          <w:tab w:val="left" w:pos="851"/>
        </w:tabs>
        <w:ind w:left="851" w:hanging="851"/>
        <w:rPr>
          <w:b w:val="0"/>
        </w:rPr>
      </w:pPr>
      <w:r w:rsidRPr="00102CF5">
        <w:rPr>
          <w:b w:val="0"/>
        </w:rPr>
        <w:t>Būvuzņēmējs uz sava rēķina uzņemas noslēgt šādus apdrošināšanas līgumus:</w:t>
      </w:r>
    </w:p>
    <w:p w:rsidR="004F2A1F" w:rsidRDefault="004F2A1F" w:rsidP="004F2A1F">
      <w:pPr>
        <w:pStyle w:val="BodyText"/>
        <w:numPr>
          <w:ilvl w:val="2"/>
          <w:numId w:val="12"/>
        </w:numPr>
        <w:tabs>
          <w:tab w:val="left" w:pos="851"/>
          <w:tab w:val="left" w:pos="900"/>
        </w:tabs>
        <w:ind w:left="855" w:hanging="855"/>
        <w:rPr>
          <w:b w:val="0"/>
        </w:rPr>
      </w:pPr>
      <w:r w:rsidRPr="00102CF5">
        <w:rPr>
          <w:b w:val="0"/>
        </w:rPr>
        <w:t>Būvuzņēmēja civiltiesiskās atbildības apdrošināšanu Ministru kabineta 2014.gada 19.augusta noteikumos Nr.502 „Noteikumi par būvspeciālistu un būvdarbu veicēju civiltiesiskās atbildības obligāto apdrošināšanu” noteiktajā kārtībā un apmērā. Būvuzņēmējs 3 (trīs) darba dienu laikā no Līguma noslēgšanas brīža iesniedz Pasūtītājam šajā apakšpunktā minētās apdrošināšanas polisi;</w:t>
      </w:r>
    </w:p>
    <w:p w:rsidR="004F2A1F" w:rsidRDefault="004F2A1F" w:rsidP="004F2A1F">
      <w:pPr>
        <w:pStyle w:val="BodyText"/>
        <w:numPr>
          <w:ilvl w:val="2"/>
          <w:numId w:val="12"/>
        </w:numPr>
        <w:tabs>
          <w:tab w:val="left" w:pos="851"/>
          <w:tab w:val="left" w:pos="900"/>
        </w:tabs>
        <w:ind w:left="855" w:hanging="855"/>
        <w:rPr>
          <w:b w:val="0"/>
        </w:rPr>
      </w:pPr>
      <w:r>
        <w:rPr>
          <w:b w:val="0"/>
        </w:rPr>
        <w:t>Avansa garantiju, ja Būvuzņēmējam nepieciešams avansa maksājums līdz 20% apmērā no Līgumcenas;</w:t>
      </w:r>
    </w:p>
    <w:p w:rsidR="004F2A1F" w:rsidRPr="00AF4C1D" w:rsidRDefault="004F2A1F" w:rsidP="004F2A1F">
      <w:pPr>
        <w:pStyle w:val="BodyText"/>
        <w:numPr>
          <w:ilvl w:val="2"/>
          <w:numId w:val="12"/>
        </w:numPr>
        <w:tabs>
          <w:tab w:val="left" w:pos="851"/>
        </w:tabs>
        <w:rPr>
          <w:b w:val="0"/>
        </w:rPr>
      </w:pPr>
      <w:r>
        <w:rPr>
          <w:b w:val="0"/>
        </w:rPr>
        <w:lastRenderedPageBreak/>
        <w:t>Izpildes spējas garantiju</w:t>
      </w:r>
      <w:r w:rsidRPr="00AF4C1D">
        <w:rPr>
          <w:b w:val="0"/>
        </w:rPr>
        <w:t xml:space="preserve"> </w:t>
      </w:r>
      <w:r w:rsidRPr="00102CF5">
        <w:rPr>
          <w:b w:val="0"/>
        </w:rPr>
        <w:t>par apdrošināšanas summu, kas nav mazāka par 5% (pieciem procentiem) no Līguma summas, kā apdrošināšanas atlīdzības saņēmēju norādot Pasūtītāju</w:t>
      </w:r>
      <w:r>
        <w:rPr>
          <w:b w:val="0"/>
        </w:rPr>
        <w:t>.</w:t>
      </w:r>
    </w:p>
    <w:p w:rsidR="004F2A1F" w:rsidRPr="00AF4C1D" w:rsidRDefault="004F2A1F" w:rsidP="004F2A1F">
      <w:pPr>
        <w:pStyle w:val="BodyText"/>
        <w:numPr>
          <w:ilvl w:val="2"/>
          <w:numId w:val="12"/>
        </w:numPr>
        <w:tabs>
          <w:tab w:val="left" w:pos="851"/>
        </w:tabs>
        <w:ind w:left="855" w:hanging="855"/>
        <w:rPr>
          <w:b w:val="0"/>
        </w:rPr>
      </w:pPr>
      <w:r w:rsidRPr="00102CF5">
        <w:rPr>
          <w:b w:val="0"/>
        </w:rPr>
        <w:t>Būvdarbu garantijas laika apdrošināšanu par apdrošināšanas summu, kas nav mazāka par 5% (pieciem procentiem) no Līguma summas, kā apdrošināšanas atlīdzības saņēmēju norādot Pasūtītāju</w:t>
      </w:r>
      <w:r>
        <w:rPr>
          <w:b w:val="0"/>
        </w:rPr>
        <w:t>.</w:t>
      </w:r>
    </w:p>
    <w:p w:rsidR="004F2A1F" w:rsidRDefault="004F2A1F" w:rsidP="004F2A1F">
      <w:pPr>
        <w:pStyle w:val="BodyText"/>
        <w:numPr>
          <w:ilvl w:val="1"/>
          <w:numId w:val="12"/>
        </w:numPr>
        <w:tabs>
          <w:tab w:val="left" w:pos="851"/>
        </w:tabs>
        <w:ind w:left="855" w:hanging="855"/>
        <w:rPr>
          <w:b w:val="0"/>
        </w:rPr>
      </w:pPr>
      <w:r w:rsidRPr="00102CF5">
        <w:rPr>
          <w:b w:val="0"/>
        </w:rPr>
        <w:t>Līguma 7.1.1.apakšpunktā noteikt</w:t>
      </w:r>
      <w:r>
        <w:rPr>
          <w:b w:val="0"/>
        </w:rPr>
        <w:t>o</w:t>
      </w:r>
      <w:r w:rsidRPr="00102CF5">
        <w:rPr>
          <w:b w:val="0"/>
        </w:rPr>
        <w:t xml:space="preserve"> garantij</w:t>
      </w:r>
      <w:r>
        <w:rPr>
          <w:b w:val="0"/>
        </w:rPr>
        <w:t>u</w:t>
      </w:r>
      <w:r w:rsidRPr="00102CF5">
        <w:rPr>
          <w:b w:val="0"/>
        </w:rPr>
        <w:t xml:space="preserve"> Būvuzņēmējs uztur spēkā visā Būvdarbu </w:t>
      </w:r>
      <w:r w:rsidRPr="00AF4C1D">
        <w:rPr>
          <w:b w:val="0"/>
        </w:rPr>
        <w:t>veikšanas laikā.</w:t>
      </w:r>
    </w:p>
    <w:p w:rsidR="004F2A1F" w:rsidRPr="00AF4C1D" w:rsidRDefault="004F2A1F" w:rsidP="004F2A1F">
      <w:pPr>
        <w:pStyle w:val="BodyText"/>
        <w:numPr>
          <w:ilvl w:val="1"/>
          <w:numId w:val="12"/>
        </w:numPr>
        <w:tabs>
          <w:tab w:val="left" w:pos="851"/>
        </w:tabs>
        <w:ind w:left="855" w:hanging="855"/>
        <w:rPr>
          <w:b w:val="0"/>
        </w:rPr>
      </w:pPr>
      <w:r w:rsidRPr="00AF4C1D">
        <w:rPr>
          <w:b w:val="0"/>
        </w:rPr>
        <w:t>Līguma 7.1.2.apakšpunktā noteikt</w:t>
      </w:r>
      <w:r>
        <w:rPr>
          <w:b w:val="0"/>
        </w:rPr>
        <w:t>o</w:t>
      </w:r>
      <w:r w:rsidRPr="00AF4C1D">
        <w:rPr>
          <w:b w:val="0"/>
        </w:rPr>
        <w:t xml:space="preserve"> garantij</w:t>
      </w:r>
      <w:r>
        <w:rPr>
          <w:b w:val="0"/>
        </w:rPr>
        <w:t>u</w:t>
      </w:r>
      <w:r w:rsidRPr="00AF4C1D">
        <w:rPr>
          <w:b w:val="0"/>
        </w:rPr>
        <w:t xml:space="preserve"> Būvuzņēmējs uztur spēkā </w:t>
      </w:r>
      <w:r w:rsidRPr="00AF4C1D">
        <w:rPr>
          <w:b w:val="0"/>
          <w:iCs/>
          <w:color w:val="000000"/>
        </w:rPr>
        <w:t>no avansa maksājuma datuma līdz laikam, kad Būvuzņēmējs paredzējis pilnībā atmaksāt avansa summu un vēl 28 dienas.</w:t>
      </w:r>
    </w:p>
    <w:p w:rsidR="004F2A1F" w:rsidRPr="00AF4C1D" w:rsidRDefault="004F2A1F" w:rsidP="004F2A1F">
      <w:pPr>
        <w:pStyle w:val="BodyText"/>
        <w:numPr>
          <w:ilvl w:val="1"/>
          <w:numId w:val="12"/>
        </w:numPr>
        <w:tabs>
          <w:tab w:val="left" w:pos="851"/>
        </w:tabs>
        <w:ind w:left="855" w:hanging="855"/>
        <w:rPr>
          <w:b w:val="0"/>
        </w:rPr>
      </w:pPr>
      <w:r w:rsidRPr="00AF4C1D">
        <w:rPr>
          <w:b w:val="0"/>
        </w:rPr>
        <w:t>Līguma 7.1.3.apakšpunktā noteikt</w:t>
      </w:r>
      <w:r>
        <w:rPr>
          <w:b w:val="0"/>
        </w:rPr>
        <w:t>o</w:t>
      </w:r>
      <w:r w:rsidR="0054103F">
        <w:rPr>
          <w:b w:val="0"/>
        </w:rPr>
        <w:t xml:space="preserve"> </w:t>
      </w:r>
      <w:r w:rsidRPr="00AF4C1D">
        <w:rPr>
          <w:b w:val="0"/>
        </w:rPr>
        <w:t>garantij</w:t>
      </w:r>
      <w:r>
        <w:rPr>
          <w:b w:val="0"/>
        </w:rPr>
        <w:t>u</w:t>
      </w:r>
      <w:r w:rsidRPr="00AF4C1D">
        <w:rPr>
          <w:b w:val="0"/>
        </w:rPr>
        <w:t xml:space="preserve"> Būvuzņēmējs uztur spēkā 28 (divdesmit astoņas) dienas pēc līgumā noteikt</w:t>
      </w:r>
      <w:r>
        <w:rPr>
          <w:b w:val="0"/>
        </w:rPr>
        <w:t>o</w:t>
      </w:r>
      <w:r w:rsidRPr="00AF4C1D">
        <w:rPr>
          <w:b w:val="0"/>
        </w:rPr>
        <w:t xml:space="preserve"> </w:t>
      </w:r>
      <w:r>
        <w:rPr>
          <w:b w:val="0"/>
        </w:rPr>
        <w:t>Būvd</w:t>
      </w:r>
      <w:r w:rsidRPr="00AF4C1D">
        <w:rPr>
          <w:b w:val="0"/>
        </w:rPr>
        <w:t>arb</w:t>
      </w:r>
      <w:r>
        <w:rPr>
          <w:b w:val="0"/>
        </w:rPr>
        <w:t xml:space="preserve">u </w:t>
      </w:r>
      <w:r w:rsidRPr="00AF4C1D">
        <w:rPr>
          <w:b w:val="0"/>
        </w:rPr>
        <w:t>pabeigšanas datuma.</w:t>
      </w:r>
    </w:p>
    <w:p w:rsidR="004F2A1F" w:rsidRPr="00102CF5" w:rsidRDefault="004F2A1F" w:rsidP="004F2A1F">
      <w:pPr>
        <w:pStyle w:val="BodyText"/>
        <w:numPr>
          <w:ilvl w:val="1"/>
          <w:numId w:val="12"/>
        </w:numPr>
        <w:tabs>
          <w:tab w:val="left" w:pos="851"/>
        </w:tabs>
        <w:ind w:left="855" w:hanging="855"/>
        <w:rPr>
          <w:b w:val="0"/>
        </w:rPr>
      </w:pPr>
      <w:r w:rsidRPr="00102CF5">
        <w:rPr>
          <w:b w:val="0"/>
        </w:rPr>
        <w:t>Līguma 7.1.</w:t>
      </w:r>
      <w:r>
        <w:rPr>
          <w:b w:val="0"/>
        </w:rPr>
        <w:t>4</w:t>
      </w:r>
      <w:r w:rsidRPr="00102CF5">
        <w:rPr>
          <w:b w:val="0"/>
        </w:rPr>
        <w:t>.apakšpunktā noteikto garantiju Būvuzņēmējs uztur spēkā visu garantijas termiņu, tas ir 3 (trīs) gadus no Būvdarbu pabeigšanas akta abpusējas parakstīšanas dienas.</w:t>
      </w:r>
    </w:p>
    <w:p w:rsidR="004F2A1F" w:rsidRPr="00102CF5" w:rsidRDefault="004F2A1F" w:rsidP="004F2A1F">
      <w:pPr>
        <w:pStyle w:val="BodyText"/>
        <w:tabs>
          <w:tab w:val="left" w:pos="851"/>
        </w:tabs>
        <w:ind w:left="855"/>
        <w:rPr>
          <w:b w:val="0"/>
        </w:rPr>
      </w:pPr>
    </w:p>
    <w:p w:rsidR="004F2A1F" w:rsidRPr="00102CF5" w:rsidRDefault="004F2A1F" w:rsidP="004F2A1F">
      <w:pPr>
        <w:pStyle w:val="BodyText"/>
        <w:numPr>
          <w:ilvl w:val="0"/>
          <w:numId w:val="12"/>
        </w:numPr>
        <w:tabs>
          <w:tab w:val="left" w:pos="851"/>
        </w:tabs>
        <w:ind w:left="851" w:hanging="851"/>
        <w:rPr>
          <w:b w:val="0"/>
          <w:bCs w:val="0"/>
        </w:rPr>
      </w:pPr>
      <w:r w:rsidRPr="00102CF5">
        <w:rPr>
          <w:b w:val="0"/>
          <w:bCs w:val="0"/>
        </w:rPr>
        <w:t>BŪVDARBU NODOŠANA UN PIEŅEMŠANA</w:t>
      </w:r>
    </w:p>
    <w:p w:rsidR="004F2A1F" w:rsidRPr="00102CF5" w:rsidRDefault="004F2A1F" w:rsidP="004F2A1F">
      <w:pPr>
        <w:pStyle w:val="BodyText"/>
        <w:numPr>
          <w:ilvl w:val="1"/>
          <w:numId w:val="12"/>
        </w:numPr>
        <w:tabs>
          <w:tab w:val="left" w:pos="855"/>
        </w:tabs>
        <w:ind w:left="855" w:hanging="855"/>
        <w:rPr>
          <w:b w:val="0"/>
        </w:rPr>
      </w:pPr>
      <w:r w:rsidRPr="00102CF5">
        <w:rPr>
          <w:b w:val="0"/>
        </w:rPr>
        <w:t>Izpildītie Būvdarbi tiek nodoti Būvdarbu nodošanas procedūras laikā. Būvdarbu nodošana notiek attiecībā uz visiem Līgumā paredzētajiem Būvdarbiem.</w:t>
      </w:r>
    </w:p>
    <w:p w:rsidR="004F2A1F" w:rsidRPr="00102CF5" w:rsidRDefault="004F2A1F" w:rsidP="004F2A1F">
      <w:pPr>
        <w:pStyle w:val="BodyText"/>
        <w:numPr>
          <w:ilvl w:val="1"/>
          <w:numId w:val="12"/>
        </w:numPr>
        <w:tabs>
          <w:tab w:val="left" w:pos="855"/>
        </w:tabs>
        <w:ind w:left="855" w:hanging="855"/>
        <w:rPr>
          <w:b w:val="0"/>
        </w:rPr>
      </w:pPr>
      <w:r w:rsidRPr="00102CF5">
        <w:rPr>
          <w:b w:val="0"/>
        </w:rPr>
        <w:t>Būvuzņēmējs pēc Būvdarbu pabeigšanas rakstiski paziņo Pasūtītājam par to gatavību nodošanas procedūrai. Veikto Būvdarbu un Objekta pārbaudi pirms Būvdarbu nodošanas veic Pasūtītāja izveidota komisija, pie pārbaudes darbībām pieaicinot Būvuzņēmēja pārstāvjus. Pasūtītājs nosaka datumu Būvdarbu nodošanas procedūras uzsākšanai, kas nedrīkst būt vēlāk kā 10 (desmit) kalendārās dienas pēc Būvuzņēmēja paziņojuma par Būvdarbu gatavību nodošanas procedūrai, un par to rakstiski informē Būvuzņēmēju.</w:t>
      </w:r>
    </w:p>
    <w:p w:rsidR="004F2A1F" w:rsidRPr="00102CF5" w:rsidRDefault="004F2A1F" w:rsidP="004F2A1F">
      <w:pPr>
        <w:pStyle w:val="BodyText"/>
        <w:numPr>
          <w:ilvl w:val="1"/>
          <w:numId w:val="12"/>
        </w:numPr>
        <w:tabs>
          <w:tab w:val="left" w:pos="855"/>
        </w:tabs>
        <w:ind w:left="855" w:hanging="855"/>
        <w:rPr>
          <w:b w:val="0"/>
        </w:rPr>
      </w:pPr>
      <w:r w:rsidRPr="00102CF5">
        <w:rPr>
          <w:b w:val="0"/>
        </w:rPr>
        <w:t>Pušu pienākums ir piedalīties Būvdarbu nodošanas sapulcē, kas sasaukta saskaņā ar Līguma 8.2.apakšpunktu. Ja kāda no Pusēm nav ieradusies uz nodošanas sapulci un nav arī iepriekš rakstveidā devusi savu piekrišanu nodošanas procedūras veikšanai bez tās klātbūtnes, Līguma 8.2.apakšpunktā noteiktajā kārtībā tiek sasaukta atkārtota Būvdarbu nodošanas sapulce.</w:t>
      </w:r>
    </w:p>
    <w:p w:rsidR="004F2A1F" w:rsidRPr="00102CF5" w:rsidRDefault="004F2A1F" w:rsidP="004F2A1F">
      <w:pPr>
        <w:pStyle w:val="BodyText"/>
        <w:numPr>
          <w:ilvl w:val="1"/>
          <w:numId w:val="12"/>
        </w:numPr>
        <w:tabs>
          <w:tab w:val="left" w:pos="855"/>
        </w:tabs>
        <w:ind w:left="855" w:hanging="855"/>
        <w:rPr>
          <w:b w:val="0"/>
        </w:rPr>
      </w:pPr>
      <w:r w:rsidRPr="00102CF5">
        <w:rPr>
          <w:b w:val="0"/>
        </w:rPr>
        <w:t>Ja kāda no Pusēm atkārtoti bez attaisnojoša iemesla neierodas uz Būvdarbu nodošanas sapulci, otra Puse var veikt nodošanas procedūru bez tās klātbūtnes.</w:t>
      </w:r>
    </w:p>
    <w:p w:rsidR="004F2A1F" w:rsidRDefault="004F2A1F" w:rsidP="004F2A1F">
      <w:pPr>
        <w:pStyle w:val="BodyText"/>
        <w:numPr>
          <w:ilvl w:val="1"/>
          <w:numId w:val="12"/>
        </w:numPr>
        <w:tabs>
          <w:tab w:val="left" w:pos="851"/>
        </w:tabs>
        <w:ind w:left="855" w:hanging="855"/>
        <w:rPr>
          <w:b w:val="0"/>
        </w:rPr>
      </w:pPr>
      <w:r w:rsidRPr="00102CF5">
        <w:rPr>
          <w:b w:val="0"/>
        </w:rPr>
        <w:t>Nodošanas procedūras laikā tiek veikta izpildīto Būvdarbu pārbaude.</w:t>
      </w:r>
    </w:p>
    <w:p w:rsidR="004F2A1F" w:rsidRPr="00471100" w:rsidRDefault="004F2A1F" w:rsidP="004F2A1F">
      <w:pPr>
        <w:pStyle w:val="BodyText"/>
        <w:numPr>
          <w:ilvl w:val="1"/>
          <w:numId w:val="12"/>
        </w:numPr>
        <w:tabs>
          <w:tab w:val="left" w:pos="855"/>
        </w:tabs>
        <w:ind w:left="855" w:hanging="855"/>
        <w:rPr>
          <w:b w:val="0"/>
        </w:rPr>
      </w:pPr>
      <w:r w:rsidRPr="00471100">
        <w:rPr>
          <w:b w:val="0"/>
        </w:rPr>
        <w:t xml:space="preserve">Pēc atbilstoši Līguma noteikumiem pilnā apjomā izpildītiem Būvdarbiem Izpildītājs iesniedz Pasūtītājam divos eksemplāros sagatavotu pieņemšanas – nodošanas aktu (turpmāk – Akts). </w:t>
      </w:r>
      <w:r w:rsidRPr="00471100">
        <w:rPr>
          <w:rFonts w:eastAsia="Courier New"/>
          <w:b w:val="0"/>
        </w:rPr>
        <w:t xml:space="preserve">Aktā tiek norādīts </w:t>
      </w:r>
      <w:r w:rsidRPr="00471100">
        <w:rPr>
          <w:b w:val="0"/>
        </w:rPr>
        <w:t>Iepirkuma identifikācijas numurs,</w:t>
      </w:r>
      <w:r w:rsidRPr="00471100">
        <w:rPr>
          <w:rFonts w:eastAsia="Courier New"/>
          <w:b w:val="0"/>
        </w:rPr>
        <w:t xml:space="preserve"> sniegto Būvdarbu apjoms, vērtība un sniegšanas laiks, atzīme par sniegto Būvdarbu atbilstību Līguma noteikumiem (vai izpildīts noteiktajā termiņā, vai atbilst kvalitātei, vai Līguma izpildes laikā ir bijušas pretenzijas par </w:t>
      </w:r>
      <w:r w:rsidRPr="00471100">
        <w:rPr>
          <w:rFonts w:eastAsia="Courier New"/>
          <w:b w:val="0"/>
          <w:caps/>
        </w:rPr>
        <w:t>B</w:t>
      </w:r>
      <w:r w:rsidRPr="00471100">
        <w:rPr>
          <w:rFonts w:eastAsia="Courier New"/>
          <w:b w:val="0"/>
        </w:rPr>
        <w:t xml:space="preserve">ūvdarbu izpildi), Līguma numurs, kā arī citas ziņas par </w:t>
      </w:r>
      <w:r w:rsidRPr="00471100">
        <w:rPr>
          <w:rFonts w:eastAsia="Courier New"/>
          <w:b w:val="0"/>
          <w:caps/>
        </w:rPr>
        <w:t>B</w:t>
      </w:r>
      <w:r w:rsidRPr="00471100">
        <w:rPr>
          <w:rFonts w:eastAsia="Courier New"/>
          <w:b w:val="0"/>
        </w:rPr>
        <w:t xml:space="preserve">ūvdarbu izpildi. </w:t>
      </w:r>
      <w:r w:rsidRPr="00471100">
        <w:rPr>
          <w:b w:val="0"/>
        </w:rPr>
        <w:t xml:space="preserve">Akts pēc tā abpusējas parakstīšanas kļūst par Līguma neatņemamu sastāvdaļu. </w:t>
      </w:r>
    </w:p>
    <w:p w:rsidR="004F2A1F" w:rsidRPr="00102CF5" w:rsidRDefault="004F2A1F" w:rsidP="004F2A1F">
      <w:pPr>
        <w:pStyle w:val="BodyText"/>
        <w:numPr>
          <w:ilvl w:val="1"/>
          <w:numId w:val="12"/>
        </w:numPr>
        <w:tabs>
          <w:tab w:val="left" w:pos="855"/>
        </w:tabs>
        <w:ind w:left="855" w:hanging="855"/>
        <w:rPr>
          <w:b w:val="0"/>
        </w:rPr>
      </w:pPr>
      <w:r w:rsidRPr="00102CF5">
        <w:rPr>
          <w:b w:val="0"/>
        </w:rPr>
        <w:t>Būvdarbu nodošanas procedūra tiek protokolēta, un protokolā ir norādīta šāda informācija:</w:t>
      </w:r>
    </w:p>
    <w:p w:rsidR="004F2A1F" w:rsidRPr="00102CF5" w:rsidRDefault="004F2A1F" w:rsidP="004F2A1F">
      <w:pPr>
        <w:pStyle w:val="BodyText"/>
        <w:numPr>
          <w:ilvl w:val="2"/>
          <w:numId w:val="12"/>
        </w:numPr>
        <w:tabs>
          <w:tab w:val="left" w:pos="851"/>
        </w:tabs>
        <w:rPr>
          <w:b w:val="0"/>
        </w:rPr>
      </w:pPr>
      <w:r w:rsidRPr="00102CF5">
        <w:rPr>
          <w:b w:val="0"/>
        </w:rPr>
        <w:t>kas piedalās Būvdarbu nodošanas sapulcē;</w:t>
      </w:r>
    </w:p>
    <w:p w:rsidR="004F2A1F" w:rsidRPr="00102CF5" w:rsidRDefault="004F2A1F" w:rsidP="004F2A1F">
      <w:pPr>
        <w:pStyle w:val="BodyText"/>
        <w:numPr>
          <w:ilvl w:val="2"/>
          <w:numId w:val="12"/>
        </w:numPr>
        <w:tabs>
          <w:tab w:val="left" w:pos="851"/>
        </w:tabs>
        <w:rPr>
          <w:b w:val="0"/>
        </w:rPr>
      </w:pPr>
      <w:r w:rsidRPr="00102CF5">
        <w:rPr>
          <w:b w:val="0"/>
        </w:rPr>
        <w:t>defekti, kas atklāti Būvdarbu nodošanas laikā;</w:t>
      </w:r>
    </w:p>
    <w:p w:rsidR="004F2A1F" w:rsidRPr="00102CF5" w:rsidRDefault="004F2A1F" w:rsidP="004F2A1F">
      <w:pPr>
        <w:pStyle w:val="BodyText"/>
        <w:numPr>
          <w:ilvl w:val="2"/>
          <w:numId w:val="12"/>
        </w:numPr>
        <w:tabs>
          <w:tab w:val="left" w:pos="851"/>
        </w:tabs>
        <w:rPr>
          <w:b w:val="0"/>
        </w:rPr>
      </w:pPr>
      <w:r w:rsidRPr="00102CF5">
        <w:rPr>
          <w:b w:val="0"/>
        </w:rPr>
        <w:t>termiņš, kādā jānovērš atklātie defekti, un nākamās pārbaudes datums;</w:t>
      </w:r>
    </w:p>
    <w:p w:rsidR="004F2A1F" w:rsidRPr="00102CF5" w:rsidRDefault="004F2A1F" w:rsidP="004F2A1F">
      <w:pPr>
        <w:pStyle w:val="BodyText"/>
        <w:numPr>
          <w:ilvl w:val="2"/>
          <w:numId w:val="12"/>
        </w:numPr>
        <w:tabs>
          <w:tab w:val="left" w:pos="851"/>
        </w:tabs>
        <w:rPr>
          <w:b w:val="0"/>
        </w:rPr>
      </w:pPr>
      <w:r w:rsidRPr="00102CF5">
        <w:rPr>
          <w:b w:val="0"/>
        </w:rPr>
        <w:t>cik lielā mērā Būvdarbi tiek nodoti vai arī nodošana tiek atteikta.</w:t>
      </w:r>
    </w:p>
    <w:p w:rsidR="004F2A1F" w:rsidRPr="00102CF5" w:rsidRDefault="004F2A1F" w:rsidP="004F2A1F">
      <w:pPr>
        <w:pStyle w:val="BodyText"/>
        <w:numPr>
          <w:ilvl w:val="1"/>
          <w:numId w:val="12"/>
        </w:numPr>
        <w:tabs>
          <w:tab w:val="left" w:pos="851"/>
        </w:tabs>
        <w:ind w:left="855" w:hanging="855"/>
        <w:rPr>
          <w:b w:val="0"/>
        </w:rPr>
      </w:pPr>
      <w:r w:rsidRPr="00102CF5">
        <w:rPr>
          <w:b w:val="0"/>
        </w:rPr>
        <w:t xml:space="preserve">Pasūtītājs ir tiesīgs atteikties no izpildīto Būvdarbu pieņemšanas, ja pieņemšanas laikā tiek atklāti tādi defekti, kas var traucēt Objekta normālu ekspluatāciju, kā arī, ja nav saņemts Objekta līniju un marķējumu sertifikāts, kas apliecina atjaunoto līniju un </w:t>
      </w:r>
      <w:r w:rsidRPr="00102CF5">
        <w:rPr>
          <w:b w:val="0"/>
        </w:rPr>
        <w:lastRenderedPageBreak/>
        <w:t>marķējumu atbilstību IAAF (</w:t>
      </w:r>
      <w:r w:rsidRPr="00102CF5">
        <w:rPr>
          <w:b w:val="0"/>
          <w:bCs w:val="0"/>
        </w:rPr>
        <w:t>Starptautiskā vieglatlētikas federācija</w:t>
      </w:r>
      <w:r w:rsidRPr="00102CF5">
        <w:rPr>
          <w:b w:val="0"/>
        </w:rPr>
        <w:t xml:space="preserve"> (angļu: </w:t>
      </w:r>
      <w:r w:rsidRPr="00102CF5">
        <w:rPr>
          <w:b w:val="0"/>
          <w:i/>
          <w:iCs/>
        </w:rPr>
        <w:t>International Association of Athletics Federations</w:t>
      </w:r>
      <w:r w:rsidRPr="00102CF5">
        <w:rPr>
          <w:b w:val="0"/>
        </w:rPr>
        <w:t>)) prasībām.</w:t>
      </w:r>
    </w:p>
    <w:p w:rsidR="004F2A1F" w:rsidRPr="00102CF5" w:rsidRDefault="004F2A1F" w:rsidP="004F2A1F">
      <w:pPr>
        <w:pStyle w:val="BodyText"/>
        <w:numPr>
          <w:ilvl w:val="1"/>
          <w:numId w:val="12"/>
        </w:numPr>
        <w:tabs>
          <w:tab w:val="left" w:pos="851"/>
        </w:tabs>
        <w:ind w:left="855" w:hanging="855"/>
        <w:rPr>
          <w:b w:val="0"/>
        </w:rPr>
      </w:pPr>
      <w:r w:rsidRPr="00102CF5">
        <w:rPr>
          <w:b w:val="0"/>
        </w:rPr>
        <w:t>Ja Pasūtītājs atsakās pieņemt izpildītos Būvdarbus, tas paskaidro tā iemeslus protokolā. Ja Būvuzņēmējs nepiekrīt atteikumam, tas pamato savus iebildumus protokolā. Būvdarbu nodošanas protokolu raksta Būvuzņēmēja pārstāvis, paraksta Puses, kā arī citas personas, kas piedalās Būvdarbu nodošanas procedūrā. Katrai Pusei paliek viens parakstīts protokola eksemplārs.</w:t>
      </w:r>
    </w:p>
    <w:p w:rsidR="004F2A1F" w:rsidRPr="00102CF5" w:rsidRDefault="004F2A1F" w:rsidP="004F2A1F">
      <w:pPr>
        <w:pStyle w:val="BodyText"/>
        <w:numPr>
          <w:ilvl w:val="1"/>
          <w:numId w:val="12"/>
        </w:numPr>
        <w:tabs>
          <w:tab w:val="left" w:pos="851"/>
        </w:tabs>
        <w:ind w:left="855" w:hanging="855"/>
        <w:rPr>
          <w:b w:val="0"/>
        </w:rPr>
      </w:pPr>
      <w:r w:rsidRPr="00102CF5">
        <w:rPr>
          <w:b w:val="0"/>
        </w:rPr>
        <w:t>Pārbaudes laikā konstatētos defektus novērš Būvuzņēmējs uz sava rēķina protokolā noteiktajā termiņā. Protokolā norādītais defektu novēršanas termiņš nav uzskatāms par Līguma izpildes termiņa pagarinājumu. Pēc defektu novēršanas tiek veikta atkārtota Būvdarbu pārbaude.</w:t>
      </w:r>
    </w:p>
    <w:p w:rsidR="004F2A1F" w:rsidRPr="00102CF5" w:rsidRDefault="004F2A1F" w:rsidP="004F2A1F">
      <w:pPr>
        <w:pStyle w:val="BodyText"/>
        <w:numPr>
          <w:ilvl w:val="1"/>
          <w:numId w:val="12"/>
        </w:numPr>
        <w:tabs>
          <w:tab w:val="left" w:pos="851"/>
        </w:tabs>
        <w:ind w:left="855" w:hanging="855"/>
        <w:rPr>
          <w:b w:val="0"/>
        </w:rPr>
      </w:pPr>
      <w:r w:rsidRPr="00102CF5">
        <w:rPr>
          <w:b w:val="0"/>
        </w:rPr>
        <w:t>Ja Būvdarbu nodošanas protokolu Puses paraksta bez iebildumiem, Puses paraksta Būvdarbu pabeigšanas aktu un Būvuzņēmējs 5 (piecu) darba dienu laikā nodod Pasūtītājam visu ar Būvdarbu veikšanu saistīto dokumentāciju (Būvdarbu veikšanas dokumentāciju, izpilddokumentāciju u.c.).</w:t>
      </w:r>
    </w:p>
    <w:p w:rsidR="004F2A1F" w:rsidRPr="00102CF5" w:rsidRDefault="004F2A1F" w:rsidP="004F2A1F">
      <w:pPr>
        <w:pStyle w:val="BodyText"/>
        <w:tabs>
          <w:tab w:val="left" w:pos="851"/>
        </w:tabs>
        <w:ind w:left="851"/>
        <w:rPr>
          <w:b w:val="0"/>
        </w:rPr>
      </w:pPr>
    </w:p>
    <w:p w:rsidR="004F2A1F" w:rsidRPr="00102CF5" w:rsidRDefault="004F2A1F" w:rsidP="004F2A1F">
      <w:pPr>
        <w:pStyle w:val="BodyText"/>
        <w:numPr>
          <w:ilvl w:val="0"/>
          <w:numId w:val="12"/>
        </w:numPr>
        <w:tabs>
          <w:tab w:val="left" w:pos="851"/>
        </w:tabs>
        <w:ind w:left="851" w:hanging="851"/>
        <w:rPr>
          <w:b w:val="0"/>
          <w:bCs w:val="0"/>
        </w:rPr>
      </w:pPr>
      <w:r w:rsidRPr="00102CF5">
        <w:rPr>
          <w:b w:val="0"/>
          <w:bCs w:val="0"/>
        </w:rPr>
        <w:t>PUŠU PIENĀKUMI UN TIESĪBAS</w:t>
      </w:r>
    </w:p>
    <w:p w:rsidR="004F2A1F" w:rsidRPr="00102CF5" w:rsidRDefault="004F2A1F" w:rsidP="004F2A1F">
      <w:pPr>
        <w:pStyle w:val="BodyText"/>
        <w:numPr>
          <w:ilvl w:val="1"/>
          <w:numId w:val="12"/>
        </w:numPr>
        <w:tabs>
          <w:tab w:val="left" w:pos="851"/>
        </w:tabs>
        <w:ind w:left="855" w:hanging="855"/>
        <w:rPr>
          <w:b w:val="0"/>
        </w:rPr>
      </w:pPr>
      <w:r w:rsidRPr="00102CF5">
        <w:rPr>
          <w:b w:val="0"/>
        </w:rPr>
        <w:t xml:space="preserve">Pasūtītāja pienākumi: </w:t>
      </w:r>
    </w:p>
    <w:p w:rsidR="004F2A1F" w:rsidRPr="00102CF5" w:rsidRDefault="004F2A1F" w:rsidP="004F2A1F">
      <w:pPr>
        <w:pStyle w:val="BodyText"/>
        <w:numPr>
          <w:ilvl w:val="2"/>
          <w:numId w:val="12"/>
        </w:numPr>
        <w:tabs>
          <w:tab w:val="left" w:pos="851"/>
        </w:tabs>
        <w:ind w:left="851" w:hanging="851"/>
        <w:rPr>
          <w:b w:val="0"/>
        </w:rPr>
      </w:pPr>
      <w:r w:rsidRPr="00102CF5">
        <w:rPr>
          <w:b w:val="0"/>
        </w:rPr>
        <w:t>savlaicīgi un atbilstoši Līguma noteikumiem samaksāt Būvuzņēmējam par kvalitatīvi izpildītajiem un pieņemtajiem Būvdarbiem;</w:t>
      </w:r>
    </w:p>
    <w:p w:rsidR="004F2A1F" w:rsidRPr="00102CF5" w:rsidRDefault="004F2A1F" w:rsidP="004F2A1F">
      <w:pPr>
        <w:pStyle w:val="BodyText"/>
        <w:numPr>
          <w:ilvl w:val="2"/>
          <w:numId w:val="12"/>
        </w:numPr>
        <w:tabs>
          <w:tab w:val="left" w:pos="851"/>
        </w:tabs>
        <w:ind w:left="851" w:hanging="851"/>
        <w:rPr>
          <w:b w:val="0"/>
        </w:rPr>
      </w:pPr>
      <w:r w:rsidRPr="00102CF5">
        <w:rPr>
          <w:b w:val="0"/>
        </w:rPr>
        <w:t xml:space="preserve">norīkot atbildīgo personu no Pasūtītāja puses. Atbildīgā persona ir ________________________, tālr._________________. Pasūtītāja atbildīgā persona uzrauga Būvdarbu izpildi, tās kvalitāti un atbilstību  saskaņā ar Līguma nosacījumiem. Atbildīgajai personai ir tiesības jebkurā brīdī apturēt Būvdarbu veikšanu, iepriekš rakstiski paziņojot par to Būvuzņēmējam, argumentējot pieņemto lēmumu. </w:t>
      </w:r>
    </w:p>
    <w:p w:rsidR="004F2A1F" w:rsidRPr="00102CF5" w:rsidRDefault="004F2A1F" w:rsidP="004F2A1F">
      <w:pPr>
        <w:pStyle w:val="BodyText"/>
        <w:numPr>
          <w:ilvl w:val="1"/>
          <w:numId w:val="12"/>
        </w:numPr>
        <w:tabs>
          <w:tab w:val="left" w:pos="851"/>
        </w:tabs>
        <w:ind w:left="855" w:hanging="855"/>
        <w:rPr>
          <w:b w:val="0"/>
        </w:rPr>
      </w:pPr>
      <w:r w:rsidRPr="00102CF5">
        <w:rPr>
          <w:b w:val="0"/>
        </w:rPr>
        <w:t>Pasūtītāja tiesības:</w:t>
      </w:r>
    </w:p>
    <w:p w:rsidR="004F2A1F" w:rsidRPr="00102CF5" w:rsidRDefault="004F2A1F" w:rsidP="004F2A1F">
      <w:pPr>
        <w:pStyle w:val="BodyText"/>
        <w:numPr>
          <w:ilvl w:val="2"/>
          <w:numId w:val="12"/>
        </w:numPr>
        <w:tabs>
          <w:tab w:val="left" w:pos="851"/>
        </w:tabs>
        <w:ind w:left="851" w:hanging="851"/>
        <w:rPr>
          <w:b w:val="0"/>
        </w:rPr>
      </w:pPr>
      <w:r w:rsidRPr="00102CF5">
        <w:rPr>
          <w:b w:val="0"/>
        </w:rPr>
        <w:t>pieņemt neatkarīgu ekspertu Būvdarbu kvalitātes kontrolei;</w:t>
      </w:r>
    </w:p>
    <w:p w:rsidR="004F2A1F" w:rsidRPr="00102CF5" w:rsidRDefault="004F2A1F" w:rsidP="004F2A1F">
      <w:pPr>
        <w:pStyle w:val="BodyText"/>
        <w:numPr>
          <w:ilvl w:val="2"/>
          <w:numId w:val="12"/>
        </w:numPr>
        <w:tabs>
          <w:tab w:val="left" w:pos="851"/>
        </w:tabs>
        <w:ind w:left="851" w:hanging="851"/>
        <w:rPr>
          <w:b w:val="0"/>
        </w:rPr>
      </w:pPr>
      <w:r w:rsidRPr="00102CF5">
        <w:rPr>
          <w:b w:val="0"/>
        </w:rPr>
        <w:t>jebkurā laikā apmeklēt Objektu, ievērojot tehniskās drošības normas, un, nepieciešamības gadījumā, noformēt rakstveidā savus pamatotos aizrādījumus vai pārtraukt Būvdarbus līdz trūkumu novēršanai;</w:t>
      </w:r>
    </w:p>
    <w:p w:rsidR="004F2A1F" w:rsidRPr="00102CF5" w:rsidRDefault="004F2A1F" w:rsidP="004F2A1F">
      <w:pPr>
        <w:pStyle w:val="BodyText"/>
        <w:numPr>
          <w:ilvl w:val="2"/>
          <w:numId w:val="12"/>
        </w:numPr>
        <w:tabs>
          <w:tab w:val="left" w:pos="851"/>
        </w:tabs>
        <w:ind w:left="851" w:hanging="851"/>
        <w:rPr>
          <w:b w:val="0"/>
        </w:rPr>
      </w:pPr>
      <w:r w:rsidRPr="00102CF5">
        <w:rPr>
          <w:b w:val="0"/>
        </w:rPr>
        <w:t xml:space="preserve">no Līguma izrietošās un spēkā esošajos normatīvajos aktos noteiktās tiesības. </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Būvuzņēmēja pienākumi:</w:t>
      </w:r>
    </w:p>
    <w:p w:rsidR="004F2A1F" w:rsidRPr="00102CF5" w:rsidRDefault="004F2A1F" w:rsidP="004F2A1F">
      <w:pPr>
        <w:pStyle w:val="BodyText"/>
        <w:numPr>
          <w:ilvl w:val="2"/>
          <w:numId w:val="12"/>
        </w:numPr>
        <w:tabs>
          <w:tab w:val="left" w:pos="851"/>
        </w:tabs>
        <w:ind w:left="851" w:hanging="851"/>
        <w:rPr>
          <w:b w:val="0"/>
        </w:rPr>
      </w:pPr>
      <w:r w:rsidRPr="00102CF5">
        <w:rPr>
          <w:b w:val="0"/>
        </w:rPr>
        <w:t>izpildīt Līguma 1.punktā paredzētos Būvdarbus atbilstošā kvalitātē un pilnā apjomā saskaņā ar Līguma noteikumiem;</w:t>
      </w:r>
    </w:p>
    <w:p w:rsidR="004F2A1F" w:rsidRPr="00102CF5" w:rsidRDefault="004F2A1F" w:rsidP="004F2A1F">
      <w:pPr>
        <w:pStyle w:val="BodyText"/>
        <w:numPr>
          <w:ilvl w:val="2"/>
          <w:numId w:val="12"/>
        </w:numPr>
        <w:tabs>
          <w:tab w:val="left" w:pos="851"/>
        </w:tabs>
        <w:ind w:left="851" w:hanging="851"/>
        <w:rPr>
          <w:b w:val="0"/>
        </w:rPr>
      </w:pPr>
      <w:r w:rsidRPr="00102CF5">
        <w:rPr>
          <w:b w:val="0"/>
        </w:rPr>
        <w:t>Būvdarbus izpildīt ar jauniem kvalitatīviem materiāliem, iekārtām un izstrādājumiem, kas atbilst standartu un tehnisko noteikumu prasībām un kuriem ir atbilstības sertifikāti;</w:t>
      </w:r>
    </w:p>
    <w:p w:rsidR="004F2A1F" w:rsidRPr="00102CF5" w:rsidRDefault="004F2A1F" w:rsidP="004F2A1F">
      <w:pPr>
        <w:pStyle w:val="BodyText"/>
        <w:numPr>
          <w:ilvl w:val="2"/>
          <w:numId w:val="12"/>
        </w:numPr>
        <w:tabs>
          <w:tab w:val="left" w:pos="851"/>
        </w:tabs>
        <w:ind w:left="851" w:hanging="851"/>
        <w:rPr>
          <w:b w:val="0"/>
        </w:rPr>
      </w:pPr>
      <w:r w:rsidRPr="00102CF5">
        <w:rPr>
          <w:b w:val="0"/>
        </w:rPr>
        <w:t>norīkot sertificētu atbildīgo Būvdarbu vadītāju. Būvuzņēmēja atbildīgais Būvdarbu vadītājs ir _____________, sertifikāta Nr.__________, tālr. __________. Visi norādījumi un instrukcijas no Pasūtītāja pārstāvja tiek nodotas tikai atbildīgajam Būvdarbu vadītājam;</w:t>
      </w:r>
    </w:p>
    <w:p w:rsidR="004F2A1F" w:rsidRPr="00102CF5" w:rsidRDefault="004F2A1F" w:rsidP="004F2A1F">
      <w:pPr>
        <w:pStyle w:val="BodyText"/>
        <w:numPr>
          <w:ilvl w:val="2"/>
          <w:numId w:val="12"/>
        </w:numPr>
        <w:tabs>
          <w:tab w:val="left" w:pos="851"/>
        </w:tabs>
        <w:ind w:left="851" w:hanging="851"/>
        <w:rPr>
          <w:b w:val="0"/>
        </w:rPr>
      </w:pPr>
      <w:r w:rsidRPr="00102CF5">
        <w:rPr>
          <w:b w:val="0"/>
        </w:rPr>
        <w:t>visu Būvdarbu izpildei nodrošināt kvalificētu un sertificētu tehnisko personālu;</w:t>
      </w:r>
    </w:p>
    <w:p w:rsidR="004F2A1F" w:rsidRPr="00102CF5" w:rsidRDefault="004F2A1F" w:rsidP="004F2A1F">
      <w:pPr>
        <w:pStyle w:val="BodyText"/>
        <w:numPr>
          <w:ilvl w:val="2"/>
          <w:numId w:val="12"/>
        </w:numPr>
        <w:tabs>
          <w:tab w:val="left" w:pos="851"/>
        </w:tabs>
        <w:ind w:left="851" w:hanging="851"/>
        <w:rPr>
          <w:b w:val="0"/>
        </w:rPr>
      </w:pPr>
      <w:r w:rsidRPr="00102CF5">
        <w:rPr>
          <w:b w:val="0"/>
        </w:rPr>
        <w:t>uz sava rēķina savlaicīgi veikt visu atklāto defektu un trūkumu novēršanu;</w:t>
      </w:r>
    </w:p>
    <w:p w:rsidR="004F2A1F" w:rsidRPr="00102CF5" w:rsidRDefault="004F2A1F" w:rsidP="004F2A1F">
      <w:pPr>
        <w:pStyle w:val="BodyText"/>
        <w:numPr>
          <w:ilvl w:val="2"/>
          <w:numId w:val="12"/>
        </w:numPr>
        <w:tabs>
          <w:tab w:val="left" w:pos="851"/>
        </w:tabs>
        <w:ind w:left="851" w:hanging="851"/>
        <w:rPr>
          <w:b w:val="0"/>
        </w:rPr>
      </w:pPr>
      <w:r w:rsidRPr="00102CF5">
        <w:rPr>
          <w:b w:val="0"/>
        </w:rPr>
        <w:t>uzņemties atbildību par savu darbinieku un pieaicināto speciālistu kvalifikāciju, kā arī konkrēta darba veikšanai nepieciešamajām apliecībām, licencēm un sertifikātiem. Būvuzņēmējs apņemas nodarbināt tikai tādus speciālistus un palīgstrādniekus, kas ir iepazīstināti ar darba aizsardzības instrukcijām, kas tieši attiecas uz nodarbinātā darba vietu un darba veikšanu, kā arī ir informēti par darba vidē esošiem riska faktoriem;</w:t>
      </w:r>
    </w:p>
    <w:p w:rsidR="004F2A1F" w:rsidRPr="00102CF5" w:rsidRDefault="004F2A1F" w:rsidP="004F2A1F">
      <w:pPr>
        <w:pStyle w:val="BodyText"/>
        <w:numPr>
          <w:ilvl w:val="2"/>
          <w:numId w:val="12"/>
        </w:numPr>
        <w:tabs>
          <w:tab w:val="left" w:pos="851"/>
        </w:tabs>
        <w:ind w:left="851" w:hanging="851"/>
        <w:rPr>
          <w:b w:val="0"/>
        </w:rPr>
      </w:pPr>
      <w:r w:rsidRPr="00102CF5">
        <w:rPr>
          <w:b w:val="0"/>
        </w:rPr>
        <w:t>garantēt ugunsdrošības un apkārtējās vides aizsardzības pasākumu veikšanu, kas saistīti ar Būvdarbu izpildi;</w:t>
      </w:r>
    </w:p>
    <w:p w:rsidR="004F2A1F" w:rsidRPr="00102CF5" w:rsidRDefault="004F2A1F" w:rsidP="004F2A1F">
      <w:pPr>
        <w:pStyle w:val="BodyText"/>
        <w:numPr>
          <w:ilvl w:val="2"/>
          <w:numId w:val="12"/>
        </w:numPr>
        <w:tabs>
          <w:tab w:val="left" w:pos="851"/>
        </w:tabs>
        <w:ind w:left="851" w:hanging="851"/>
        <w:rPr>
          <w:b w:val="0"/>
        </w:rPr>
      </w:pPr>
      <w:r w:rsidRPr="00102CF5">
        <w:rPr>
          <w:b w:val="0"/>
        </w:rPr>
        <w:t xml:space="preserve">veicot Būvdarbus, organizēt gājēju kustību, nodrošinot to piekļuvi dzīvojamām ēkām un citiem objektiem Objekta tiešā tuvumā, kā arī nodrošināt Darba aizsardzības likuma un </w:t>
      </w:r>
      <w:r w:rsidRPr="00102CF5">
        <w:rPr>
          <w:b w:val="0"/>
        </w:rPr>
        <w:lastRenderedPageBreak/>
        <w:t>citu spēkā esošo darba aizsardzību reglamentējošo normatīvo aktu un drošības tehnikas un ugunsdrošības reglamentējošo normatīvo aktu prasību izpildi;</w:t>
      </w:r>
    </w:p>
    <w:p w:rsidR="004F2A1F" w:rsidRPr="00102CF5" w:rsidRDefault="004F2A1F" w:rsidP="004F2A1F">
      <w:pPr>
        <w:pStyle w:val="BodyText"/>
        <w:numPr>
          <w:ilvl w:val="2"/>
          <w:numId w:val="12"/>
        </w:numPr>
        <w:tabs>
          <w:tab w:val="left" w:pos="851"/>
        </w:tabs>
        <w:ind w:left="851" w:hanging="851"/>
        <w:rPr>
          <w:b w:val="0"/>
        </w:rPr>
      </w:pPr>
      <w:r w:rsidRPr="00102CF5">
        <w:rPr>
          <w:b w:val="0"/>
        </w:rPr>
        <w:t>Būvuzņēmējs ir materiāli atbildīgs par Līguma 9.3.6., 9.3.7. un 9.3.8.apakšpunktos noteikto saistību neievērošanas sekām Būvdarbu izpildes vietā;</w:t>
      </w:r>
    </w:p>
    <w:p w:rsidR="004F2A1F" w:rsidRPr="00102CF5" w:rsidRDefault="004F2A1F" w:rsidP="004F2A1F">
      <w:pPr>
        <w:pStyle w:val="BodyText"/>
        <w:numPr>
          <w:ilvl w:val="2"/>
          <w:numId w:val="12"/>
        </w:numPr>
        <w:tabs>
          <w:tab w:val="left" w:pos="851"/>
        </w:tabs>
        <w:ind w:left="851" w:hanging="851"/>
        <w:rPr>
          <w:b w:val="0"/>
        </w:rPr>
      </w:pPr>
      <w:r w:rsidRPr="00102CF5">
        <w:rPr>
          <w:b w:val="0"/>
        </w:rPr>
        <w:t>Iepirkuma piedāvājumā norādīto personālu, kuru Būvuzņēmējs iesaistījis Līguma izpildē, par kuru tas sniedzis Pasūtītājam informāciju un kura kvalifikācijas atbilstību Pasūtītājs ir vērtējis, kā arī apakšuzņēmējus, uz kuru iespējām Iepirkuma piedāvājumā Būvuzņēmējs balstījies, lai apliecinātu savas kvalifikācijas atbilstību Iepirkuma nolikumā noteiktajām prasībām, Līguma darbības laikā drīkst nomainīt tikai ar Pasūtītāja rakstveida piekrišanu un saskaņā ar Publisko iepirkumu likuma 62.panta noteikumiem. Noslēgtā apakšuzņēmuma līguma noteikumi nedrīkst būt pretrunā ar Līguma noteikumiem. Līguma darbības laikā apakšuzņēmējus Būvdarbu veikšanai, kas nav minēti Būvuzņēmēja piedāvājumā Iepirkumam, drīkst piesaistīt rakstiski informējot par to Pasūtītāju;</w:t>
      </w:r>
    </w:p>
    <w:p w:rsidR="004F2A1F" w:rsidRPr="00102CF5" w:rsidRDefault="004F2A1F" w:rsidP="004F2A1F">
      <w:pPr>
        <w:pStyle w:val="BodyText"/>
        <w:numPr>
          <w:ilvl w:val="2"/>
          <w:numId w:val="12"/>
        </w:numPr>
        <w:tabs>
          <w:tab w:val="left" w:pos="851"/>
        </w:tabs>
        <w:ind w:left="851" w:hanging="851"/>
        <w:rPr>
          <w:b w:val="0"/>
        </w:rPr>
      </w:pPr>
      <w:r w:rsidRPr="00102CF5">
        <w:rPr>
          <w:b w:val="0"/>
        </w:rPr>
        <w:t>uzņemties atbildību par pieaicināto apakšuzņēmēju veikto darbu kvalitāti, kā arī par apakšuzņēmēju radītajiem zaudējumiem, gadījumā, ja Būvuzņēmējs pieaicinājis apakšuzņēmējus, un nekāda apakšuzņēmēju pieņemšana un/vai līgumu ar apakšuzņēmējiem noslēgšana neatbrīvo Būvuzņēmēju no saistībām vai atbildības attiecībā uz Līgumu. Būvuzņēmējs ir pilnībā atbildīgs par to, lai apakšuzņēmēji ievērotu visas Līguma saistības;</w:t>
      </w:r>
    </w:p>
    <w:p w:rsidR="004F2A1F" w:rsidRPr="00102CF5" w:rsidRDefault="004F2A1F" w:rsidP="004F2A1F">
      <w:pPr>
        <w:pStyle w:val="BodyText"/>
        <w:numPr>
          <w:ilvl w:val="2"/>
          <w:numId w:val="12"/>
        </w:numPr>
        <w:tabs>
          <w:tab w:val="left" w:pos="851"/>
        </w:tabs>
        <w:ind w:left="851" w:hanging="851"/>
        <w:rPr>
          <w:b w:val="0"/>
        </w:rPr>
      </w:pPr>
      <w:r w:rsidRPr="00102CF5">
        <w:rPr>
          <w:b w:val="0"/>
        </w:rPr>
        <w:t>līdz Būvdarbu nodošanai nodrošināt Būvdarbu veikšanai nepieciešamo iekārtu un inventāra aizvākšanu no Objekta;</w:t>
      </w:r>
    </w:p>
    <w:p w:rsidR="004F2A1F" w:rsidRPr="003C1929" w:rsidRDefault="004F2A1F" w:rsidP="004F2A1F">
      <w:pPr>
        <w:pStyle w:val="BodyText"/>
        <w:numPr>
          <w:ilvl w:val="2"/>
          <w:numId w:val="12"/>
        </w:numPr>
        <w:tabs>
          <w:tab w:val="left" w:pos="851"/>
        </w:tabs>
        <w:ind w:left="851" w:hanging="851"/>
        <w:rPr>
          <w:b w:val="0"/>
        </w:rPr>
      </w:pPr>
      <w:bookmarkStart w:id="210" w:name="_Hlk506464896"/>
      <w:r w:rsidRPr="003C1929">
        <w:rPr>
          <w:b w:val="0"/>
        </w:rPr>
        <w:t xml:space="preserve">pēc Būvdarbu pabeigšanas, bet pirms Objekta nodošanas, iesniegt Pasūtītājam aktualizētu topogrāfisko materiālu digitālā un izdrukas formā. </w:t>
      </w:r>
    </w:p>
    <w:bookmarkEnd w:id="210"/>
    <w:p w:rsidR="004F2A1F" w:rsidRPr="00102CF5" w:rsidRDefault="004F2A1F" w:rsidP="004F2A1F">
      <w:pPr>
        <w:pStyle w:val="BodyText"/>
        <w:numPr>
          <w:ilvl w:val="1"/>
          <w:numId w:val="12"/>
        </w:numPr>
        <w:tabs>
          <w:tab w:val="left" w:pos="851"/>
        </w:tabs>
        <w:ind w:left="855" w:hanging="855"/>
        <w:rPr>
          <w:b w:val="0"/>
        </w:rPr>
      </w:pPr>
      <w:r w:rsidRPr="00102CF5">
        <w:rPr>
          <w:b w:val="0"/>
        </w:rPr>
        <w:t>Būvuzņēmēja tiesības:</w:t>
      </w:r>
    </w:p>
    <w:p w:rsidR="004F2A1F" w:rsidRPr="00102CF5" w:rsidRDefault="004F2A1F" w:rsidP="004F2A1F">
      <w:pPr>
        <w:pStyle w:val="BodyText"/>
        <w:numPr>
          <w:ilvl w:val="2"/>
          <w:numId w:val="12"/>
        </w:numPr>
        <w:tabs>
          <w:tab w:val="left" w:pos="851"/>
        </w:tabs>
        <w:ind w:left="851" w:hanging="851"/>
        <w:rPr>
          <w:b w:val="0"/>
        </w:rPr>
      </w:pPr>
      <w:r w:rsidRPr="00102CF5">
        <w:rPr>
          <w:rFonts w:eastAsia="TimesNewRoman"/>
          <w:b w:val="0"/>
          <w:lang w:eastAsia="lv-LV"/>
        </w:rPr>
        <w:t>saņemt samaksu par Līguma 1.1.apakšpunktā noteikto Būvdarbu veikšanu saskaņā ar Līguma noteikumiem;</w:t>
      </w:r>
    </w:p>
    <w:p w:rsidR="004F2A1F" w:rsidRPr="00102CF5" w:rsidRDefault="004F2A1F" w:rsidP="004F2A1F">
      <w:pPr>
        <w:pStyle w:val="BodyText"/>
        <w:numPr>
          <w:ilvl w:val="2"/>
          <w:numId w:val="12"/>
        </w:numPr>
        <w:tabs>
          <w:tab w:val="left" w:pos="851"/>
        </w:tabs>
        <w:ind w:left="851" w:hanging="851"/>
        <w:rPr>
          <w:rFonts w:eastAsia="TimesNewRoman"/>
          <w:b w:val="0"/>
          <w:lang w:eastAsia="lv-LV"/>
        </w:rPr>
      </w:pPr>
      <w:r w:rsidRPr="00102CF5">
        <w:rPr>
          <w:rFonts w:eastAsia="TimesNewRoman"/>
          <w:b w:val="0"/>
          <w:lang w:eastAsia="lv-LV"/>
        </w:rPr>
        <w:t>nodot Būvdarbus pirms termiņa;</w:t>
      </w:r>
    </w:p>
    <w:p w:rsidR="004F2A1F" w:rsidRPr="00102CF5" w:rsidRDefault="004F2A1F" w:rsidP="004F2A1F">
      <w:pPr>
        <w:pStyle w:val="BodyText"/>
        <w:numPr>
          <w:ilvl w:val="2"/>
          <w:numId w:val="12"/>
        </w:numPr>
        <w:tabs>
          <w:tab w:val="left" w:pos="851"/>
        </w:tabs>
        <w:ind w:left="851" w:hanging="851"/>
        <w:rPr>
          <w:rFonts w:eastAsia="TimesNewRoman"/>
          <w:b w:val="0"/>
          <w:lang w:eastAsia="lv-LV"/>
        </w:rPr>
      </w:pPr>
      <w:r w:rsidRPr="00102CF5">
        <w:rPr>
          <w:rFonts w:eastAsia="TimesNewRoman"/>
          <w:b w:val="0"/>
          <w:lang w:eastAsia="lv-LV"/>
        </w:rPr>
        <w:t>no Līguma izrietošās un normatīvajos aktos noteiktās tiesības.</w:t>
      </w:r>
    </w:p>
    <w:p w:rsidR="004F2A1F" w:rsidRPr="00102CF5" w:rsidRDefault="004F2A1F" w:rsidP="004F2A1F">
      <w:pPr>
        <w:shd w:val="clear" w:color="auto" w:fill="FFFFFF"/>
        <w:tabs>
          <w:tab w:val="left" w:pos="855"/>
        </w:tabs>
        <w:ind w:left="851" w:right="19"/>
        <w:jc w:val="both"/>
      </w:pPr>
    </w:p>
    <w:p w:rsidR="004F2A1F" w:rsidRPr="00102CF5" w:rsidRDefault="004F2A1F" w:rsidP="004F2A1F">
      <w:pPr>
        <w:pStyle w:val="BodyText"/>
        <w:numPr>
          <w:ilvl w:val="0"/>
          <w:numId w:val="12"/>
        </w:numPr>
        <w:tabs>
          <w:tab w:val="left" w:pos="855"/>
        </w:tabs>
        <w:ind w:left="851" w:hanging="851"/>
        <w:rPr>
          <w:b w:val="0"/>
          <w:bCs w:val="0"/>
        </w:rPr>
      </w:pPr>
      <w:r w:rsidRPr="00102CF5">
        <w:rPr>
          <w:b w:val="0"/>
          <w:bCs w:val="0"/>
        </w:rPr>
        <w:t>PUŠU ATBILDĪBA</w:t>
      </w:r>
    </w:p>
    <w:p w:rsidR="004F2A1F" w:rsidRPr="00102CF5" w:rsidRDefault="004F2A1F" w:rsidP="004F2A1F">
      <w:pPr>
        <w:pStyle w:val="BodyText"/>
        <w:numPr>
          <w:ilvl w:val="1"/>
          <w:numId w:val="12"/>
        </w:numPr>
        <w:tabs>
          <w:tab w:val="left" w:pos="851"/>
        </w:tabs>
        <w:ind w:left="855" w:hanging="855"/>
        <w:rPr>
          <w:b w:val="0"/>
        </w:rPr>
      </w:pPr>
      <w:r w:rsidRPr="00102CF5">
        <w:rPr>
          <w:b w:val="0"/>
        </w:rPr>
        <w:t>Puses ir atbildīgas par Līgumā noteikto saistību pilnīgu izpildi atbilstoši Līguma nosacījumiem.</w:t>
      </w:r>
    </w:p>
    <w:p w:rsidR="004F2A1F" w:rsidRPr="00102CF5" w:rsidRDefault="004F2A1F" w:rsidP="004F2A1F">
      <w:pPr>
        <w:pStyle w:val="BodyText"/>
        <w:numPr>
          <w:ilvl w:val="1"/>
          <w:numId w:val="12"/>
        </w:numPr>
        <w:tabs>
          <w:tab w:val="left" w:pos="851"/>
        </w:tabs>
        <w:ind w:left="855" w:hanging="855"/>
        <w:rPr>
          <w:b w:val="0"/>
        </w:rPr>
      </w:pPr>
      <w:r w:rsidRPr="00102CF5">
        <w:rPr>
          <w:b w:val="0"/>
        </w:rPr>
        <w:t>Visu risku par Būvdarbu un Objekta, tajā skaitā citu būvuzņēmēju paveikto darbu, bojāšanu vai iznīcināšanu laika posmā no Būvdarbu uzsākšanas līdz to nodošanai ar Būvdarbu pabeigšanas aktu nes Būvuzņēmējs.</w:t>
      </w:r>
    </w:p>
    <w:p w:rsidR="004F2A1F" w:rsidRPr="00102CF5" w:rsidRDefault="004F2A1F" w:rsidP="004F2A1F">
      <w:pPr>
        <w:pStyle w:val="BodyText"/>
        <w:numPr>
          <w:ilvl w:val="1"/>
          <w:numId w:val="12"/>
        </w:numPr>
        <w:tabs>
          <w:tab w:val="left" w:pos="851"/>
        </w:tabs>
        <w:ind w:left="855" w:hanging="855"/>
        <w:rPr>
          <w:b w:val="0"/>
        </w:rPr>
      </w:pPr>
      <w:r w:rsidRPr="00102CF5">
        <w:rPr>
          <w:b w:val="0"/>
        </w:rPr>
        <w:t>Par Līguma saistību pienācīgu neizpildi Puses ir atbildīgas saskaņā ar Līgumu, Būvniecības likumu, Civillikumu un citiem normatīvajiem aktiem.</w:t>
      </w:r>
    </w:p>
    <w:p w:rsidR="004F2A1F" w:rsidRPr="00102CF5" w:rsidRDefault="004F2A1F" w:rsidP="004F2A1F">
      <w:pPr>
        <w:pStyle w:val="BodyText"/>
        <w:numPr>
          <w:ilvl w:val="1"/>
          <w:numId w:val="12"/>
        </w:numPr>
        <w:tabs>
          <w:tab w:val="left" w:pos="851"/>
        </w:tabs>
        <w:ind w:left="855" w:hanging="855"/>
        <w:rPr>
          <w:b w:val="0"/>
        </w:rPr>
      </w:pPr>
      <w:r w:rsidRPr="00102CF5">
        <w:rPr>
          <w:b w:val="0"/>
        </w:rPr>
        <w:t xml:space="preserve">Ja Būvuzņēmējs neievēro </w:t>
      </w:r>
      <w:r w:rsidRPr="0054103F">
        <w:rPr>
          <w:b w:val="0"/>
        </w:rPr>
        <w:t>noteiktos Līguma izpildes termiņus, ieskaitot jebkurus Darbu veikšanas kalendārajā grafikā (2.pielikums) noteiktos</w:t>
      </w:r>
      <w:r w:rsidRPr="00102CF5">
        <w:rPr>
          <w:b w:val="0"/>
        </w:rPr>
        <w:t xml:space="preserve"> starptermiņus, Pasūtītājs ir tiesīgs piemērot un Būvuzņēmējam ir pienākums maksāt Pasūtītājam līgumsodu 0,5% (nulle, komats, pieci procenti) apmērā no Līguma summas par katru nokavēto dienu. Līgumsoda samaksa nemazina Pasūtītāja tiesības uz jebkādu citu vai papildus atlīdzinājumu, kas Pasūtītājam pieejams Līguma izbeigšanas vai neizpildīšanas rezultātā. Līgumsods par saistību nepienācīgu izpildi vai neizpildīšanu termiņā noteikts pieaugošs, taču kopumā ne vairāk par 10% (desmit procentiem) no Līguma summas. </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atlīdzina Pasūtītājam zaudējumus, ja netiek izpildīti Līguma 8.9.apakšpunkta noteikumi.</w:t>
      </w:r>
    </w:p>
    <w:p w:rsidR="004F2A1F" w:rsidRPr="00102CF5" w:rsidRDefault="004F2A1F" w:rsidP="004F2A1F">
      <w:pPr>
        <w:pStyle w:val="BodyText"/>
        <w:numPr>
          <w:ilvl w:val="1"/>
          <w:numId w:val="12"/>
        </w:numPr>
        <w:tabs>
          <w:tab w:val="left" w:pos="851"/>
        </w:tabs>
        <w:ind w:left="855" w:hanging="855"/>
        <w:rPr>
          <w:b w:val="0"/>
        </w:rPr>
      </w:pPr>
      <w:r w:rsidRPr="00102CF5">
        <w:rPr>
          <w:b w:val="0"/>
        </w:rPr>
        <w:t>Pasūtītājam ir tiesības samazināt maksājamo naudas summu, kas Tāmēs paredzēta par izpildītajiem Būvdarbiem tādā apmērā, kāda ir aprēķinātā līgumsodu summa vai radītie zaudējumi no jebkuras summas, jebkurā brīdī, rakstiski par to informējot Būvuzņēmēju un norādot objektīvus iemeslus.</w:t>
      </w:r>
    </w:p>
    <w:p w:rsidR="004F2A1F" w:rsidRPr="00102CF5" w:rsidRDefault="004F2A1F" w:rsidP="004F2A1F">
      <w:pPr>
        <w:pStyle w:val="BodyText"/>
        <w:numPr>
          <w:ilvl w:val="1"/>
          <w:numId w:val="12"/>
        </w:numPr>
        <w:tabs>
          <w:tab w:val="left" w:pos="851"/>
        </w:tabs>
        <w:ind w:left="855" w:hanging="855"/>
        <w:rPr>
          <w:b w:val="0"/>
        </w:rPr>
      </w:pPr>
      <w:r w:rsidRPr="00102CF5">
        <w:rPr>
          <w:b w:val="0"/>
        </w:rPr>
        <w:lastRenderedPageBreak/>
        <w:t>Līgumsodu samaksa vai zaudējumu atlīdzība vai atvilkumi neatbrīvo Būvuzņēmēju no tā pienākumiem pabeigt Būvdarbus vai kādiem citiem pienākumiem saskaņā ar Līgumu.</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ir atbildīgs Līguma izpildes laikā par faktiski paveikto Būvdarbu apjomu mērījumu un uzmērījumu precizitāti un pareizību.</w:t>
      </w:r>
    </w:p>
    <w:p w:rsidR="004F2A1F" w:rsidRPr="00102CF5" w:rsidRDefault="004F2A1F" w:rsidP="004F2A1F">
      <w:pPr>
        <w:pStyle w:val="BodyText"/>
        <w:numPr>
          <w:ilvl w:val="1"/>
          <w:numId w:val="12"/>
        </w:numPr>
        <w:tabs>
          <w:tab w:val="left" w:pos="851"/>
        </w:tabs>
        <w:ind w:left="855" w:hanging="855"/>
        <w:rPr>
          <w:b w:val="0"/>
        </w:rPr>
      </w:pPr>
      <w:r w:rsidRPr="00102CF5">
        <w:rPr>
          <w:b w:val="0"/>
        </w:rPr>
        <w:t xml:space="preserve">Būvuzņēmējs ir atbildīgs par zaudējumiem, kas radušies Būvuzņēmēja vainas dēļ vai izriet no Būvdarbiem, Darbu veikšanas kalendārā </w:t>
      </w:r>
      <w:r w:rsidRPr="0054103F">
        <w:rPr>
          <w:b w:val="0"/>
        </w:rPr>
        <w:t>grafika (2.pielikums) neievērošanas</w:t>
      </w:r>
      <w:r w:rsidRPr="00102CF5">
        <w:rPr>
          <w:b w:val="0"/>
        </w:rPr>
        <w:t>.</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atbild par spēkā esošo darba aizsardzību, drošības tehnikas un ugunsdrošības reglamentējošo normatīvo aktu prasību izpildi.</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atbild par savu darbinieku un pieaicināto speciālistu kvalifikāciju, kā arī konkrēta darba veikšanai nepieciešamajām apliecībām, licencēm un sertifikātiem. Būvuzņēmējs ir atbildīgs, lai Būvdarbos būtu nodarbināti tikai tādi speciālisti un palīgstrādnieki, kas ir instruēti darba aizsardzībā un ugunsdrošībā, kas tieši attiecas uz nodarbinātā darbavietu un darba veikšanu, kā arī ir informēti par darba vidē esošiem riska faktoriem.</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ir atbildīgs pret Pasūtītāju un trešajām personām par visiem zaudējumiem, kas radušies Būvuzņēmēja iesaistīto apakšuzņēmēju saistību izpildes ietvaros.</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Būvuzņēmējam jānodrošina, ka jebkurš bojājums, kas radīts ceļam, ielai, ietvei, celiņam, ūdens maģistrālei, kanalizācijai, drenāžai, elektrolīnijām, telekomunikāciju tīklam, cauruļvadiem vai kādām citām inženierkomunikācijām, iekārtām vai iepriekš veiktiem apdares darbiem Būvdarbu veikšanas laikā vai garantijas termiņa laikā, vienalga vai minētie bojājumi tika nodarīti aiz nejaušības vai bija nepieciešama un paredzama rīcība, tiek labots par Būvuzņēmēja paša līdzekļiem, izpildot Pasūtītāja un jebkuru citu personu vai institūciju, kas kompetenta apkalpot minētās komunikācijas vai veikt apdares darbus, prasības.</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Būvuzņēmējam jānodrošina, ka jebkurš bojājums, kas radīts trešo personu īpašumā vai valdījumā esošajiem nekustamajiem īpašumiem, tai skaitā ēkām, būvēm, sējumiem, stādījumiem vai kādām citām vērtībām Būvdarbu veikšanas laikā vai garantijas termiņa laikā, vienalga vai minētie bojājumi tika nodarīti aiz nejaušības vai bija nepieciešama un paredzama rīcība, tiek labots par Būvuzņēmēja paša līdzekļiem, ievērojot minēto personu prasības. Ja nodarījumu nevar izlabot, vai arī trešā persona to apņemas izdarīt pati, Būvuzņēmējs sedz nodarītos zaudējumus.</w:t>
      </w:r>
    </w:p>
    <w:p w:rsidR="004F2A1F" w:rsidRPr="00102CF5" w:rsidRDefault="004F2A1F" w:rsidP="004F2A1F">
      <w:pPr>
        <w:pStyle w:val="BodyText"/>
        <w:numPr>
          <w:ilvl w:val="1"/>
          <w:numId w:val="12"/>
        </w:numPr>
        <w:tabs>
          <w:tab w:val="left" w:pos="851"/>
        </w:tabs>
        <w:ind w:left="855" w:hanging="855"/>
        <w:rPr>
          <w:b w:val="0"/>
        </w:rPr>
      </w:pPr>
      <w:r w:rsidRPr="00102CF5">
        <w:rPr>
          <w:b w:val="0"/>
        </w:rPr>
        <w:t>Uzraudzība neatbrīvo Būvuzņēmēju no atbildības par Būvdarbu kvalitāti, atbilstību Tehniskajai specifikācijai, būvnormatīviem un citiem.</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ir atbildīgs par tehniskās dokumentācijas vai jebkādas citas informācijas un dokumentācijas, kas attiecas uz Būvdarbiem, izpildes pareizību un atbilstību Latvijas būvnormatīviem un citiem normatīvajiem aktiem.</w:t>
      </w:r>
    </w:p>
    <w:p w:rsidR="004F2A1F" w:rsidRPr="00102CF5" w:rsidRDefault="004F2A1F" w:rsidP="004F2A1F">
      <w:pPr>
        <w:pStyle w:val="BodyText"/>
        <w:numPr>
          <w:ilvl w:val="1"/>
          <w:numId w:val="12"/>
        </w:numPr>
        <w:tabs>
          <w:tab w:val="left" w:pos="851"/>
        </w:tabs>
        <w:ind w:left="855" w:hanging="855"/>
        <w:rPr>
          <w:rFonts w:eastAsia="TimesNewRoman"/>
          <w:b w:val="0"/>
          <w:lang w:eastAsia="lv-LV"/>
        </w:rPr>
      </w:pPr>
      <w:r w:rsidRPr="00102CF5">
        <w:rPr>
          <w:b w:val="0"/>
        </w:rPr>
        <w:t>Ja Pasūtītājs neveic samaksu par kvalitatīvi izpildītajiem un pieņemtajiem Būvdarbiem Līgumā noteiktajos termiņos, tad Būvuzņēmējam ir tiesības piemērot un Pasūtītājam ir pienākums maksāt Būvuzņēmējam līgumsodu 0,5% (nulle, komats, pieci procenti) apmērā no Līguma summas par katru nokavēto dienu. Līgumsods tiek aprēķināts līdz dienai, kad Pasūtītājs ir izpildījis savas saistības pilnā apmērā saskaņā ar Līguma noteikumiem</w:t>
      </w:r>
      <w:r w:rsidRPr="00102CF5">
        <w:rPr>
          <w:rFonts w:eastAsia="TimesNewRoman"/>
          <w:b w:val="0"/>
          <w:lang w:eastAsia="lv-LV"/>
        </w:rPr>
        <w:t>. Līgumsods par saistību nepienācīgu izpildi vai neizpildīšanu termiņā noteikts pieaugošs, taču kopumā ne vairāk par 10% (desmit procentiem) no Līguma summas.</w:t>
      </w:r>
    </w:p>
    <w:p w:rsidR="004F2A1F" w:rsidRPr="00102CF5" w:rsidRDefault="004F2A1F" w:rsidP="004F2A1F">
      <w:pPr>
        <w:tabs>
          <w:tab w:val="left" w:pos="567"/>
          <w:tab w:val="left" w:pos="851"/>
        </w:tabs>
        <w:autoSpaceDE w:val="0"/>
        <w:autoSpaceDN w:val="0"/>
        <w:adjustRightInd w:val="0"/>
        <w:ind w:left="851" w:hanging="851"/>
        <w:jc w:val="both"/>
        <w:rPr>
          <w:rFonts w:eastAsia="TimesNewRoman"/>
          <w:lang w:eastAsia="lv-LV"/>
        </w:rPr>
      </w:pPr>
    </w:p>
    <w:p w:rsidR="004F2A1F" w:rsidRPr="00102CF5" w:rsidRDefault="004F2A1F" w:rsidP="004F2A1F">
      <w:pPr>
        <w:pStyle w:val="BodyText"/>
        <w:numPr>
          <w:ilvl w:val="0"/>
          <w:numId w:val="12"/>
        </w:numPr>
        <w:tabs>
          <w:tab w:val="left" w:pos="855"/>
        </w:tabs>
        <w:ind w:left="851" w:hanging="851"/>
        <w:rPr>
          <w:b w:val="0"/>
          <w:bCs w:val="0"/>
        </w:rPr>
      </w:pPr>
      <w:r w:rsidRPr="00102CF5">
        <w:rPr>
          <w:b w:val="0"/>
          <w:bCs w:val="0"/>
        </w:rPr>
        <w:t>NEPĀRVARAMA VARA UN ĀRKĀRTĒJI APSTĀKĻI</w:t>
      </w:r>
    </w:p>
    <w:p w:rsidR="004F2A1F" w:rsidRPr="00102CF5" w:rsidRDefault="004F2A1F" w:rsidP="004F2A1F">
      <w:pPr>
        <w:pStyle w:val="BodyText"/>
        <w:numPr>
          <w:ilvl w:val="1"/>
          <w:numId w:val="12"/>
        </w:numPr>
        <w:tabs>
          <w:tab w:val="left" w:pos="851"/>
        </w:tabs>
        <w:ind w:left="855" w:hanging="855"/>
        <w:rPr>
          <w:b w:val="0"/>
        </w:rPr>
      </w:pPr>
      <w:r w:rsidRPr="00102CF5">
        <w:rPr>
          <w:b w:val="0"/>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w:t>
      </w:r>
    </w:p>
    <w:p w:rsidR="004F2A1F" w:rsidRPr="00102CF5" w:rsidRDefault="004F2A1F" w:rsidP="004F2A1F">
      <w:pPr>
        <w:pStyle w:val="BodyText"/>
        <w:numPr>
          <w:ilvl w:val="1"/>
          <w:numId w:val="12"/>
        </w:numPr>
        <w:tabs>
          <w:tab w:val="left" w:pos="851"/>
        </w:tabs>
        <w:ind w:left="855" w:hanging="855"/>
        <w:rPr>
          <w:b w:val="0"/>
        </w:rPr>
      </w:pPr>
      <w:r w:rsidRPr="00102CF5">
        <w:rPr>
          <w:b w:val="0"/>
        </w:rPr>
        <w:lastRenderedPageBreak/>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līgumsaistību nepienācīgas izpildes pamatu.</w:t>
      </w:r>
    </w:p>
    <w:p w:rsidR="004F2A1F" w:rsidRPr="00102CF5" w:rsidRDefault="004F2A1F" w:rsidP="004F2A1F">
      <w:pPr>
        <w:pStyle w:val="BodyText"/>
        <w:numPr>
          <w:ilvl w:val="1"/>
          <w:numId w:val="12"/>
        </w:numPr>
        <w:tabs>
          <w:tab w:val="left" w:pos="851"/>
        </w:tabs>
        <w:ind w:left="855" w:hanging="855"/>
        <w:rPr>
          <w:b w:val="0"/>
        </w:rPr>
      </w:pPr>
      <w:r w:rsidRPr="00102CF5">
        <w:rPr>
          <w:b w:val="0"/>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rsidR="004F2A1F" w:rsidRPr="00102CF5" w:rsidRDefault="004F2A1F" w:rsidP="004F2A1F">
      <w:pPr>
        <w:pStyle w:val="BodyText"/>
        <w:tabs>
          <w:tab w:val="left" w:pos="993"/>
        </w:tabs>
        <w:ind w:left="855" w:hanging="855"/>
        <w:rPr>
          <w:b w:val="0"/>
        </w:rPr>
      </w:pPr>
    </w:p>
    <w:p w:rsidR="004F2A1F" w:rsidRPr="00102CF5" w:rsidRDefault="004F2A1F" w:rsidP="004F2A1F">
      <w:pPr>
        <w:pStyle w:val="BodyText"/>
        <w:numPr>
          <w:ilvl w:val="0"/>
          <w:numId w:val="12"/>
        </w:numPr>
        <w:tabs>
          <w:tab w:val="left" w:pos="855"/>
        </w:tabs>
        <w:ind w:left="851" w:hanging="851"/>
        <w:rPr>
          <w:b w:val="0"/>
          <w:bCs w:val="0"/>
        </w:rPr>
      </w:pPr>
      <w:r w:rsidRPr="00102CF5">
        <w:rPr>
          <w:b w:val="0"/>
          <w:bCs w:val="0"/>
        </w:rPr>
        <w:t>GARANTIJAS SAISTĪBAS</w:t>
      </w:r>
    </w:p>
    <w:p w:rsidR="004F2A1F" w:rsidRPr="00102CF5" w:rsidRDefault="004F2A1F" w:rsidP="004F2A1F">
      <w:pPr>
        <w:pStyle w:val="BodyText"/>
        <w:numPr>
          <w:ilvl w:val="1"/>
          <w:numId w:val="12"/>
        </w:numPr>
        <w:tabs>
          <w:tab w:val="left" w:pos="851"/>
        </w:tabs>
        <w:ind w:left="855" w:hanging="855"/>
        <w:rPr>
          <w:b w:val="0"/>
        </w:rPr>
      </w:pPr>
      <w:r w:rsidRPr="00102CF5">
        <w:rPr>
          <w:b w:val="0"/>
        </w:rPr>
        <w:t xml:space="preserve">Būvuzņēmējs garantē Būvdarbu kvalitāti, funkcionālo darbību, atbilstību Līgumam un Tehniskajai specifikācijai. Būvuzņēmējs uzņemas atbildību par trūkumiem un defektiem Būvdarbos, kas radušies garantijas termiņā. Šajā apakšpunktā minētās garantijas termiņš ir </w:t>
      </w:r>
      <w:r>
        <w:rPr>
          <w:b w:val="0"/>
        </w:rPr>
        <w:t>3</w:t>
      </w:r>
      <w:r w:rsidRPr="00102CF5">
        <w:rPr>
          <w:b w:val="0"/>
        </w:rPr>
        <w:t xml:space="preserve"> (</w:t>
      </w:r>
      <w:r>
        <w:rPr>
          <w:b w:val="0"/>
        </w:rPr>
        <w:t>trīs</w:t>
      </w:r>
      <w:r w:rsidRPr="00102CF5">
        <w:rPr>
          <w:b w:val="0"/>
        </w:rPr>
        <w:t>) gadi no Būvdarbu pabeigšanas akta abpusējas parakstīšanas dienas.</w:t>
      </w:r>
    </w:p>
    <w:p w:rsidR="004F2A1F" w:rsidRPr="00102CF5" w:rsidRDefault="004F2A1F" w:rsidP="004F2A1F">
      <w:pPr>
        <w:pStyle w:val="BodyText"/>
        <w:numPr>
          <w:ilvl w:val="1"/>
          <w:numId w:val="12"/>
        </w:numPr>
        <w:tabs>
          <w:tab w:val="left" w:pos="851"/>
        </w:tabs>
        <w:ind w:left="855" w:hanging="855"/>
        <w:rPr>
          <w:b w:val="0"/>
        </w:rPr>
      </w:pPr>
      <w:r w:rsidRPr="00102CF5">
        <w:rPr>
          <w:b w:val="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(trīs) darba dienām, ja vien Puses nevienojas citādi.</w:t>
      </w:r>
    </w:p>
    <w:p w:rsidR="004F2A1F" w:rsidRPr="00102CF5" w:rsidRDefault="004F2A1F" w:rsidP="004F2A1F">
      <w:pPr>
        <w:pStyle w:val="BodyText"/>
        <w:numPr>
          <w:ilvl w:val="1"/>
          <w:numId w:val="12"/>
        </w:numPr>
        <w:tabs>
          <w:tab w:val="left" w:pos="851"/>
        </w:tabs>
        <w:ind w:left="855" w:hanging="855"/>
        <w:rPr>
          <w:b w:val="0"/>
        </w:rPr>
      </w:pPr>
      <w:r w:rsidRPr="00102CF5">
        <w:rPr>
          <w:b w:val="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3 (trīs) darba dienu laikā nosūta sastādīto aktu Būvuzņēmējam.</w:t>
      </w:r>
    </w:p>
    <w:p w:rsidR="004F2A1F" w:rsidRPr="00102CF5" w:rsidRDefault="004F2A1F" w:rsidP="004F2A1F">
      <w:pPr>
        <w:pStyle w:val="BodyText"/>
        <w:numPr>
          <w:ilvl w:val="1"/>
          <w:numId w:val="12"/>
        </w:numPr>
        <w:tabs>
          <w:tab w:val="left" w:pos="851"/>
        </w:tabs>
        <w:ind w:left="855" w:hanging="855"/>
        <w:rPr>
          <w:b w:val="0"/>
        </w:rPr>
      </w:pPr>
      <w:r w:rsidRPr="00102CF5">
        <w:rPr>
          <w:b w:val="0"/>
        </w:rPr>
        <w:t>Gadījumā, ja Puses, sastādot defektu aktu, nevar vienoties par konstatēto defektu, tā piekritību garantijai vai nepieciešamajiem defektu novēršanas termiņiem, vai garantijas ietvaros veikto darbu kvalitātei, Puses 2 (divu) darba dienu laikā rakstiski vienojas par ekspertu, kas tiek pieaicināts un kura viedoklis ir izšķirošs. Eksperta izdevumus sedz vainīgā Puse. Ja Puses nevar vienoties par pieaicināmo ekspertu, tad tiek uzaicināts Pasūtītāja norādītais eksperts un viņa slēdziens ir saistošs Pusēm.</w:t>
      </w:r>
    </w:p>
    <w:p w:rsidR="004F2A1F" w:rsidRPr="00102CF5" w:rsidRDefault="004F2A1F" w:rsidP="004F2A1F">
      <w:pPr>
        <w:pStyle w:val="BodyText"/>
        <w:numPr>
          <w:ilvl w:val="1"/>
          <w:numId w:val="12"/>
        </w:numPr>
        <w:tabs>
          <w:tab w:val="left" w:pos="851"/>
        </w:tabs>
        <w:ind w:left="855" w:hanging="855"/>
        <w:rPr>
          <w:b w:val="0"/>
        </w:rPr>
      </w:pPr>
      <w:r w:rsidRPr="00102CF5">
        <w:rPr>
          <w:b w:val="0"/>
        </w:rPr>
        <w:t>Gadījumā, ja Būvuzņēmējs nenovērš uz garantiju attiecināmos defektus noteiktajā termiņā un termiņa nokavējums sasniedz vismaz 10 (desmit) kalendārās dienas, Pasūtītājs ir tiesīgs veikt šādu defektu novēršanu saviem spēkiem vai pieaicinot trešās personas. Būvuzņēmējs šādā gadījumā atlīdzina Pasūtītājam visus ar defektu novēršanu saistītos izdevumus.</w:t>
      </w:r>
    </w:p>
    <w:p w:rsidR="004F2A1F" w:rsidRPr="00102CF5" w:rsidRDefault="004F2A1F" w:rsidP="004F2A1F">
      <w:pPr>
        <w:pStyle w:val="BodyText"/>
        <w:numPr>
          <w:ilvl w:val="1"/>
          <w:numId w:val="12"/>
        </w:numPr>
        <w:tabs>
          <w:tab w:val="left" w:pos="851"/>
        </w:tabs>
        <w:ind w:left="855" w:hanging="855"/>
        <w:rPr>
          <w:b w:val="0"/>
        </w:rPr>
      </w:pPr>
      <w:r w:rsidRPr="00102CF5">
        <w:rPr>
          <w:b w:val="0"/>
        </w:rPr>
        <w:t>Gadījumā, ja Būvuzņēmējs neatlīdzina Pasūtītājam visus ar defektu novēršanu saistītos izdevumus 20 (divdesmit) kalendārās dienās, Pasūtītājam visus ar defektu novēršanu saistītos izdevumus atlīdzina apdrošināšanas sabiedrība, ar kuru Būvuzņēmējs ir noslēdzis Būvdarbu garantijas laika apdrošināšanas līgumu.</w:t>
      </w:r>
    </w:p>
    <w:p w:rsidR="004F2A1F" w:rsidRPr="00102CF5" w:rsidRDefault="004F2A1F" w:rsidP="004F2A1F">
      <w:pPr>
        <w:pStyle w:val="BodyText"/>
        <w:tabs>
          <w:tab w:val="left" w:pos="851"/>
        </w:tabs>
        <w:ind w:left="851" w:hanging="851"/>
        <w:rPr>
          <w:b w:val="0"/>
        </w:rPr>
      </w:pPr>
    </w:p>
    <w:p w:rsidR="004F2A1F" w:rsidRDefault="004F2A1F" w:rsidP="004F2A1F">
      <w:pPr>
        <w:pStyle w:val="BodyText"/>
        <w:tabs>
          <w:tab w:val="left" w:pos="851"/>
        </w:tabs>
        <w:rPr>
          <w:b w:val="0"/>
          <w:bCs w:val="0"/>
        </w:rPr>
      </w:pPr>
      <w:r>
        <w:rPr>
          <w:b w:val="0"/>
          <w:bCs w:val="0"/>
        </w:rPr>
        <w:t xml:space="preserve">13. </w:t>
      </w:r>
      <w:r w:rsidRPr="00102CF5">
        <w:rPr>
          <w:b w:val="0"/>
          <w:bCs w:val="0"/>
        </w:rPr>
        <w:t>LĪGUMA IZBEIGŠANA</w:t>
      </w:r>
    </w:p>
    <w:p w:rsidR="004F2A1F" w:rsidRDefault="004F2A1F" w:rsidP="00BD4B4F">
      <w:pPr>
        <w:pStyle w:val="BodyText"/>
        <w:tabs>
          <w:tab w:val="left" w:pos="851"/>
        </w:tabs>
        <w:ind w:left="851" w:hanging="851"/>
        <w:rPr>
          <w:b w:val="0"/>
          <w:bCs w:val="0"/>
        </w:rPr>
      </w:pPr>
      <w:r>
        <w:rPr>
          <w:b w:val="0"/>
        </w:rPr>
        <w:t xml:space="preserve">13.1. </w:t>
      </w:r>
      <w:r w:rsidR="00BD4B4F">
        <w:rPr>
          <w:b w:val="0"/>
        </w:rPr>
        <w:t xml:space="preserve">      </w:t>
      </w:r>
      <w:r w:rsidRPr="00102CF5">
        <w:rPr>
          <w:b w:val="0"/>
        </w:rPr>
        <w:t>Līgums var tikt izbeigts, Pusēm savstarpēji rakstiski vienojoties, vai arī Līgumā noteiktajā kārtībā.</w:t>
      </w:r>
    </w:p>
    <w:p w:rsidR="004F2A1F" w:rsidRPr="00D20C04" w:rsidRDefault="004F2A1F" w:rsidP="00BD4B4F">
      <w:pPr>
        <w:pStyle w:val="BodyText"/>
        <w:tabs>
          <w:tab w:val="left" w:pos="851"/>
        </w:tabs>
        <w:ind w:left="851" w:hanging="851"/>
        <w:rPr>
          <w:b w:val="0"/>
          <w:bCs w:val="0"/>
        </w:rPr>
      </w:pPr>
      <w:r>
        <w:rPr>
          <w:b w:val="0"/>
        </w:rPr>
        <w:t xml:space="preserve">13.2. </w:t>
      </w:r>
      <w:r w:rsidR="00BD4B4F">
        <w:rPr>
          <w:b w:val="0"/>
        </w:rPr>
        <w:t xml:space="preserve">   </w:t>
      </w:r>
      <w:r w:rsidRPr="00102CF5">
        <w:rPr>
          <w:b w:val="0"/>
        </w:rPr>
        <w:t>Pasūtītājs, nosūtot Būvuzņēmējam rakstisku paziņojumu, ir tiesīgs vienpusēji izbeigt Līgumu, ja:</w:t>
      </w:r>
    </w:p>
    <w:p w:rsidR="004F2A1F" w:rsidRPr="00102CF5" w:rsidRDefault="004F2A1F" w:rsidP="00BD4B4F">
      <w:pPr>
        <w:pStyle w:val="BodyText"/>
        <w:tabs>
          <w:tab w:val="left" w:pos="851"/>
        </w:tabs>
        <w:ind w:left="1418" w:hanging="851"/>
        <w:rPr>
          <w:b w:val="0"/>
        </w:rPr>
      </w:pPr>
      <w:r>
        <w:rPr>
          <w:b w:val="0"/>
        </w:rPr>
        <w:t xml:space="preserve">13.2.1. </w:t>
      </w:r>
      <w:r w:rsidR="00BD4B4F">
        <w:rPr>
          <w:b w:val="0"/>
        </w:rPr>
        <w:t xml:space="preserve"> </w:t>
      </w:r>
      <w:r w:rsidRPr="00102CF5">
        <w:rPr>
          <w:b w:val="0"/>
        </w:rPr>
        <w:t>Būvuzņēmējs neievēro Līgumā noteiktos Būvdarbu uzsākšanas un izpildes termiņus, un ja Būvuzņēmēja nokavējums ir sasniedzis vismaz 20 (divdesmit) kalendārās dienas;</w:t>
      </w:r>
    </w:p>
    <w:p w:rsidR="004F2A1F" w:rsidRDefault="004F2A1F" w:rsidP="00BD4B4F">
      <w:pPr>
        <w:pStyle w:val="BodyText"/>
        <w:tabs>
          <w:tab w:val="left" w:pos="851"/>
        </w:tabs>
        <w:ind w:left="1276" w:hanging="709"/>
        <w:rPr>
          <w:b w:val="0"/>
        </w:rPr>
      </w:pPr>
      <w:r>
        <w:rPr>
          <w:b w:val="0"/>
        </w:rPr>
        <w:lastRenderedPageBreak/>
        <w:t xml:space="preserve">13.2.2. </w:t>
      </w:r>
      <w:r w:rsidRPr="00102CF5">
        <w:rPr>
          <w:b w:val="0"/>
        </w:rPr>
        <w:t>Būvuzņēmējs neievēro likumīgus Pasūtītāja norādījumus, vai arī nepilda Līgumā noteiktās saistības vai pienākumus un, ja Būvuzņēmējs šādu neizpildi nav novērsis 20 (divdesmit) kalendāro dienu laikā pēc attiecīga rakstiska Pasūtītāja paziņojuma saņemšanas dienas;</w:t>
      </w:r>
    </w:p>
    <w:p w:rsidR="004F2A1F" w:rsidRDefault="004F2A1F" w:rsidP="00BD4B4F">
      <w:pPr>
        <w:pStyle w:val="BodyText"/>
        <w:tabs>
          <w:tab w:val="left" w:pos="851"/>
        </w:tabs>
        <w:ind w:left="1276" w:hanging="709"/>
        <w:rPr>
          <w:b w:val="0"/>
        </w:rPr>
      </w:pPr>
      <w:r>
        <w:rPr>
          <w:b w:val="0"/>
        </w:rPr>
        <w:t xml:space="preserve">13.2.3. </w:t>
      </w:r>
      <w:r w:rsidRPr="00102CF5">
        <w:rPr>
          <w:b w:val="0"/>
        </w:rPr>
        <w:t>ir uzsākta Būvuzņēmēja likvidācija vai reorganizācija, vai arī Būvuzņēmējs ir atzīts par maksātnespējīgu;</w:t>
      </w:r>
    </w:p>
    <w:p w:rsidR="004F2A1F" w:rsidRPr="00102CF5" w:rsidRDefault="004F2A1F" w:rsidP="00BD4B4F">
      <w:pPr>
        <w:pStyle w:val="BodyText"/>
        <w:tabs>
          <w:tab w:val="left" w:pos="851"/>
        </w:tabs>
        <w:ind w:firstLine="567"/>
        <w:rPr>
          <w:b w:val="0"/>
        </w:rPr>
      </w:pPr>
      <w:r>
        <w:rPr>
          <w:b w:val="0"/>
        </w:rPr>
        <w:t xml:space="preserve">13.2.4. </w:t>
      </w:r>
      <w:r w:rsidRPr="00102CF5">
        <w:rPr>
          <w:b w:val="0"/>
        </w:rPr>
        <w:t>ja Pasūtītājam nav pietiekams finansējums Būvdarbu realizācijai.</w:t>
      </w:r>
    </w:p>
    <w:p w:rsidR="004F2A1F" w:rsidRPr="00102CF5" w:rsidRDefault="00BD4B4F" w:rsidP="00BD4B4F">
      <w:pPr>
        <w:pStyle w:val="BodyText"/>
        <w:tabs>
          <w:tab w:val="left" w:pos="567"/>
        </w:tabs>
        <w:ind w:left="709" w:hanging="1135"/>
        <w:rPr>
          <w:b w:val="0"/>
        </w:rPr>
      </w:pPr>
      <w:r>
        <w:rPr>
          <w:b w:val="0"/>
        </w:rPr>
        <w:t xml:space="preserve">       </w:t>
      </w:r>
      <w:r w:rsidR="004F2A1F">
        <w:rPr>
          <w:b w:val="0"/>
        </w:rPr>
        <w:t>13.3.</w:t>
      </w:r>
      <w:r>
        <w:rPr>
          <w:b w:val="0"/>
        </w:rPr>
        <w:t xml:space="preserve">  </w:t>
      </w:r>
      <w:r w:rsidR="004F2A1F" w:rsidRPr="00102CF5">
        <w:rPr>
          <w:b w:val="0"/>
        </w:rPr>
        <w:t>Izbeidzot Līgumu 13.1. vai 13.2.apakšpunktā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4F2A1F" w:rsidRPr="00102CF5" w:rsidRDefault="004F2A1F" w:rsidP="00BD4B4F">
      <w:pPr>
        <w:pStyle w:val="BodyText"/>
        <w:tabs>
          <w:tab w:val="left" w:pos="851"/>
        </w:tabs>
        <w:ind w:left="720" w:hanging="720"/>
        <w:rPr>
          <w:b w:val="0"/>
        </w:rPr>
      </w:pPr>
      <w:r>
        <w:rPr>
          <w:b w:val="0"/>
        </w:rPr>
        <w:t xml:space="preserve">13.4. </w:t>
      </w:r>
      <w:r w:rsidR="00BD4B4F">
        <w:rPr>
          <w:b w:val="0"/>
        </w:rPr>
        <w:tab/>
      </w:r>
      <w:r w:rsidRPr="00102CF5">
        <w:rPr>
          <w:b w:val="0"/>
        </w:rPr>
        <w:t>Ja faktiski izpildīto Būvdarbu vērtība ir mazāka par summu, kuru Pasūtītājs jau ir samaksājis Būvuzņēmējam, pēdējam ir pienākums atmaksāt pārmaksāto summu. Izdarot samaksu, Pasūtītājs ir tiesīgs ieturēt aprēķināto līgumsodu un/vai zaudējumu atlīdzību.</w:t>
      </w:r>
    </w:p>
    <w:p w:rsidR="004F2A1F" w:rsidRPr="00102CF5" w:rsidRDefault="004F2A1F" w:rsidP="00BD4B4F">
      <w:pPr>
        <w:pStyle w:val="BodyText"/>
        <w:tabs>
          <w:tab w:val="left" w:pos="851"/>
        </w:tabs>
        <w:ind w:left="720" w:hanging="720"/>
        <w:rPr>
          <w:b w:val="0"/>
        </w:rPr>
      </w:pPr>
      <w:r>
        <w:rPr>
          <w:b w:val="0"/>
        </w:rPr>
        <w:t xml:space="preserve">13.5. </w:t>
      </w:r>
      <w:r w:rsidR="00BD4B4F">
        <w:rPr>
          <w:b w:val="0"/>
        </w:rPr>
        <w:tab/>
      </w:r>
      <w:r w:rsidRPr="00102CF5">
        <w:rPr>
          <w:b w:val="0"/>
        </w:rPr>
        <w:t>Puses savstarpējo norēķinu Līguma 13.1. un 13.2.apakšpunktā minētajā gadījumā veic 30 (trīsdesmit) kalendāro dienu laikā pēc Līguma 13.3.apakšpunktā minētā akta parakstīšanas.</w:t>
      </w:r>
    </w:p>
    <w:p w:rsidR="004F2A1F" w:rsidRPr="00102CF5" w:rsidRDefault="004F2A1F" w:rsidP="004F2A1F">
      <w:pPr>
        <w:pStyle w:val="BodyText"/>
        <w:tabs>
          <w:tab w:val="left" w:pos="993"/>
        </w:tabs>
        <w:rPr>
          <w:b w:val="0"/>
        </w:rPr>
      </w:pPr>
    </w:p>
    <w:p w:rsidR="004F2A1F" w:rsidRPr="00102CF5" w:rsidRDefault="004F2A1F" w:rsidP="004F2A1F">
      <w:pPr>
        <w:pStyle w:val="BodyText"/>
        <w:numPr>
          <w:ilvl w:val="0"/>
          <w:numId w:val="13"/>
        </w:numPr>
        <w:tabs>
          <w:tab w:val="left" w:pos="855"/>
        </w:tabs>
        <w:ind w:left="851" w:hanging="851"/>
        <w:rPr>
          <w:b w:val="0"/>
          <w:bCs w:val="0"/>
        </w:rPr>
      </w:pPr>
      <w:r w:rsidRPr="00102CF5">
        <w:rPr>
          <w:b w:val="0"/>
          <w:bCs w:val="0"/>
        </w:rPr>
        <w:t>STRĪDU IZSKATĪŠANAS KĀRTĪBA UN CITI NOSACĪJUMI</w:t>
      </w:r>
    </w:p>
    <w:p w:rsidR="004F2A1F" w:rsidRPr="00102CF5" w:rsidRDefault="004F2A1F" w:rsidP="004F2A1F">
      <w:pPr>
        <w:numPr>
          <w:ilvl w:val="1"/>
          <w:numId w:val="13"/>
        </w:numPr>
        <w:tabs>
          <w:tab w:val="left" w:pos="851"/>
        </w:tabs>
        <w:ind w:left="851" w:right="-87" w:hanging="851"/>
        <w:jc w:val="both"/>
      </w:pPr>
      <w:r w:rsidRPr="00102CF5">
        <w:t>Līgums stājas spēkā no tās abpusējas parakstīšanas dienas un ir spēkā līdz Pušu saistību pilnīgai izpildei.</w:t>
      </w:r>
    </w:p>
    <w:p w:rsidR="004F2A1F" w:rsidRPr="00102CF5" w:rsidRDefault="004F2A1F" w:rsidP="004F2A1F">
      <w:pPr>
        <w:numPr>
          <w:ilvl w:val="1"/>
          <w:numId w:val="13"/>
        </w:numPr>
        <w:tabs>
          <w:tab w:val="left" w:pos="851"/>
        </w:tabs>
        <w:ind w:left="851" w:right="-87" w:hanging="851"/>
        <w:jc w:val="both"/>
      </w:pPr>
      <w:r w:rsidRPr="00102CF5">
        <w:t>Līguma izpildes laikā radušos strīdus Puses risina vienojoties vai, ja vienošanās nav iespējama, strīdu izskata tiesā normatīvajos aktos noteiktajā kārtībā.</w:t>
      </w:r>
    </w:p>
    <w:p w:rsidR="004F2A1F" w:rsidRPr="00102CF5" w:rsidRDefault="004F2A1F" w:rsidP="004F2A1F">
      <w:pPr>
        <w:pStyle w:val="BodyText"/>
        <w:tabs>
          <w:tab w:val="left" w:pos="993"/>
        </w:tabs>
        <w:ind w:left="855" w:hanging="855"/>
        <w:rPr>
          <w:b w:val="0"/>
        </w:rPr>
      </w:pPr>
      <w:r w:rsidRPr="00102CF5">
        <w:rPr>
          <w:b w:val="0"/>
        </w:rPr>
        <w:t>15.4.</w:t>
      </w:r>
      <w:r w:rsidRPr="00102CF5">
        <w:rPr>
          <w:b w:val="0"/>
        </w:rPr>
        <w:tab/>
        <w:t>Ja kādai no Pusēm tiek mainīts juridiskais statuss, atbildīgā persona, paraksta tiesības, vai adrese, tā nekavējoties, ne vēlāk kā 2 (divu) darba dienu laikā rakstiski par to paziņo otrai Pusei.</w:t>
      </w:r>
    </w:p>
    <w:p w:rsidR="004F2A1F" w:rsidRPr="00102CF5" w:rsidRDefault="004F2A1F" w:rsidP="004F2A1F">
      <w:pPr>
        <w:pStyle w:val="BodyText"/>
        <w:tabs>
          <w:tab w:val="left" w:pos="993"/>
        </w:tabs>
        <w:ind w:left="855" w:hanging="855"/>
        <w:rPr>
          <w:b w:val="0"/>
        </w:rPr>
      </w:pPr>
      <w:r w:rsidRPr="00102CF5">
        <w:rPr>
          <w:b w:val="0"/>
        </w:rPr>
        <w:t>15.5.</w:t>
      </w:r>
      <w:r w:rsidRPr="00102CF5">
        <w:rPr>
          <w:b w:val="0"/>
        </w:rPr>
        <w:tab/>
        <w:t>Līgums sagatavots uz __ (______) lapām divos eksemplāros, no kuriem vienu saņem Pasūtītājs, otru - Būvuzņēmējs.</w:t>
      </w:r>
    </w:p>
    <w:p w:rsidR="004F2A1F" w:rsidRPr="00102CF5" w:rsidRDefault="004F2A1F" w:rsidP="004F2A1F">
      <w:pPr>
        <w:pStyle w:val="BodyText"/>
        <w:tabs>
          <w:tab w:val="left" w:pos="993"/>
        </w:tabs>
        <w:ind w:left="855" w:hanging="855"/>
        <w:rPr>
          <w:b w:val="0"/>
        </w:rPr>
      </w:pPr>
      <w:r w:rsidRPr="00102CF5">
        <w:rPr>
          <w:b w:val="0"/>
        </w:rPr>
        <w:t>15.6.</w:t>
      </w:r>
      <w:r w:rsidRPr="00102CF5">
        <w:rPr>
          <w:b w:val="0"/>
        </w:rPr>
        <w:tab/>
        <w:t>Līguma visi pielikumi, kā arī visi Līguma ietvaros rakstiski noformētie un abu Pušu parakstītie grozījumi un papildinājumi ir neatņemamas Līguma sastāvdaļas.</w:t>
      </w:r>
    </w:p>
    <w:p w:rsidR="004F2A1F" w:rsidRPr="00102CF5" w:rsidRDefault="004F2A1F" w:rsidP="004F2A1F">
      <w:pPr>
        <w:pStyle w:val="BodyText"/>
        <w:tabs>
          <w:tab w:val="left" w:pos="993"/>
        </w:tabs>
        <w:ind w:left="855" w:hanging="855"/>
        <w:rPr>
          <w:b w:val="0"/>
        </w:rPr>
      </w:pPr>
    </w:p>
    <w:p w:rsidR="004F2A1F" w:rsidRPr="00102CF5" w:rsidRDefault="004F2A1F" w:rsidP="004F2A1F">
      <w:pPr>
        <w:pStyle w:val="BodyText"/>
        <w:numPr>
          <w:ilvl w:val="0"/>
          <w:numId w:val="13"/>
        </w:numPr>
        <w:tabs>
          <w:tab w:val="left" w:pos="855"/>
        </w:tabs>
        <w:ind w:left="855" w:hanging="855"/>
        <w:rPr>
          <w:b w:val="0"/>
          <w:bCs w:val="0"/>
        </w:rPr>
      </w:pPr>
      <w:r w:rsidRPr="00102CF5">
        <w:rPr>
          <w:b w:val="0"/>
          <w:bCs w:val="0"/>
        </w:rPr>
        <w:t>ATBILDĪGĀS PERSONAS</w:t>
      </w:r>
    </w:p>
    <w:p w:rsidR="004F2A1F" w:rsidRPr="00102CF5" w:rsidRDefault="004F2A1F" w:rsidP="004F2A1F">
      <w:pPr>
        <w:pStyle w:val="BodyText"/>
        <w:tabs>
          <w:tab w:val="left" w:pos="993"/>
        </w:tabs>
        <w:ind w:left="851"/>
        <w:rPr>
          <w:b w:val="0"/>
        </w:rPr>
      </w:pPr>
      <w:r w:rsidRPr="00102CF5">
        <w:rPr>
          <w:b w:val="0"/>
        </w:rPr>
        <w:t>Atbildīgā persona no Pasūtītāja puses: ________, tālr.________.</w:t>
      </w:r>
    </w:p>
    <w:p w:rsidR="004F2A1F" w:rsidRPr="00102CF5" w:rsidRDefault="004F2A1F" w:rsidP="004F2A1F">
      <w:pPr>
        <w:pStyle w:val="BodyText"/>
        <w:tabs>
          <w:tab w:val="left" w:pos="993"/>
        </w:tabs>
        <w:ind w:left="851"/>
        <w:rPr>
          <w:b w:val="0"/>
        </w:rPr>
      </w:pPr>
      <w:r w:rsidRPr="00102CF5">
        <w:rPr>
          <w:b w:val="0"/>
        </w:rPr>
        <w:t>Atbildīgā persona no Būvuzņēmēja puses: ________, tālr.__________.</w:t>
      </w:r>
    </w:p>
    <w:p w:rsidR="004F2A1F" w:rsidRPr="00102CF5" w:rsidRDefault="004F2A1F" w:rsidP="004F2A1F">
      <w:pPr>
        <w:pStyle w:val="BodyText"/>
        <w:tabs>
          <w:tab w:val="left" w:pos="993"/>
        </w:tabs>
        <w:ind w:left="851"/>
        <w:rPr>
          <w:b w:val="0"/>
        </w:rPr>
      </w:pPr>
    </w:p>
    <w:p w:rsidR="004F2A1F" w:rsidRPr="00102CF5" w:rsidRDefault="004F2A1F" w:rsidP="004F2A1F">
      <w:pPr>
        <w:pStyle w:val="BodyText"/>
        <w:numPr>
          <w:ilvl w:val="0"/>
          <w:numId w:val="13"/>
        </w:numPr>
        <w:tabs>
          <w:tab w:val="left" w:pos="855"/>
        </w:tabs>
        <w:ind w:left="855" w:hanging="855"/>
        <w:rPr>
          <w:b w:val="0"/>
          <w:bCs w:val="0"/>
        </w:rPr>
      </w:pPr>
      <w:r w:rsidRPr="00102CF5">
        <w:rPr>
          <w:b w:val="0"/>
          <w:bCs w:val="0"/>
        </w:rPr>
        <w:t>LĪGUMA PIELIKUMI</w:t>
      </w:r>
    </w:p>
    <w:p w:rsidR="004F2A1F" w:rsidRPr="00102CF5" w:rsidRDefault="004F2A1F" w:rsidP="004F2A1F">
      <w:pPr>
        <w:pStyle w:val="BodyText"/>
        <w:tabs>
          <w:tab w:val="left" w:pos="993"/>
        </w:tabs>
        <w:ind w:left="855"/>
        <w:rPr>
          <w:b w:val="0"/>
        </w:rPr>
      </w:pPr>
      <w:r w:rsidRPr="00102CF5">
        <w:rPr>
          <w:b w:val="0"/>
        </w:rPr>
        <w:t>1.pielikums – „Finanšu piedāvājums” uz __ (__________) lp.;</w:t>
      </w:r>
    </w:p>
    <w:p w:rsidR="004F2A1F" w:rsidRPr="00102CF5" w:rsidRDefault="004F2A1F" w:rsidP="004F2A1F">
      <w:pPr>
        <w:pStyle w:val="BodyText"/>
        <w:tabs>
          <w:tab w:val="left" w:pos="993"/>
        </w:tabs>
        <w:ind w:left="855"/>
        <w:rPr>
          <w:b w:val="0"/>
        </w:rPr>
      </w:pPr>
      <w:r w:rsidRPr="00102CF5">
        <w:rPr>
          <w:b w:val="0"/>
        </w:rPr>
        <w:t xml:space="preserve">2.pielikums – </w:t>
      </w:r>
      <w:r w:rsidRPr="00BD4B4F">
        <w:rPr>
          <w:b w:val="0"/>
        </w:rPr>
        <w:t>„</w:t>
      </w:r>
      <w:r w:rsidRPr="00BD4B4F">
        <w:rPr>
          <w:rFonts w:eastAsia="TimesNewRoman"/>
          <w:b w:val="0"/>
          <w:iCs/>
        </w:rPr>
        <w:t>Darbu veikšanas kalendārais grafiks</w:t>
      </w:r>
      <w:r w:rsidRPr="00BD4B4F">
        <w:rPr>
          <w:rFonts w:eastAsia="TimesNewRoman"/>
          <w:b w:val="0"/>
        </w:rPr>
        <w:t>”</w:t>
      </w:r>
      <w:r w:rsidRPr="00102CF5">
        <w:rPr>
          <w:rFonts w:eastAsia="TimesNewRoman"/>
          <w:b w:val="0"/>
        </w:rPr>
        <w:t xml:space="preserve"> uz </w:t>
      </w:r>
      <w:r w:rsidRPr="00102CF5">
        <w:rPr>
          <w:b w:val="0"/>
        </w:rPr>
        <w:t>__ (__________) lp.;</w:t>
      </w:r>
    </w:p>
    <w:p w:rsidR="004F2A1F" w:rsidRPr="00102CF5" w:rsidRDefault="004F2A1F" w:rsidP="004F2A1F">
      <w:pPr>
        <w:pStyle w:val="BodyText"/>
        <w:tabs>
          <w:tab w:val="left" w:pos="993"/>
        </w:tabs>
        <w:ind w:left="855"/>
        <w:rPr>
          <w:b w:val="0"/>
        </w:rPr>
      </w:pPr>
      <w:r w:rsidRPr="00102CF5">
        <w:rPr>
          <w:b w:val="0"/>
        </w:rPr>
        <w:t xml:space="preserve">3.pielikums – „Tehniskā specifikācija” </w:t>
      </w:r>
      <w:r w:rsidRPr="00102CF5">
        <w:rPr>
          <w:rFonts w:eastAsia="TimesNewRoman"/>
          <w:b w:val="0"/>
        </w:rPr>
        <w:t xml:space="preserve">uz </w:t>
      </w:r>
      <w:r w:rsidRPr="00102CF5">
        <w:rPr>
          <w:b w:val="0"/>
        </w:rPr>
        <w:t>__ (__________) lp.</w:t>
      </w:r>
    </w:p>
    <w:p w:rsidR="004F2A1F" w:rsidRPr="00D20C04" w:rsidRDefault="004F2A1F" w:rsidP="004F2A1F">
      <w:pPr>
        <w:pStyle w:val="BodyText"/>
        <w:tabs>
          <w:tab w:val="left" w:pos="993"/>
        </w:tabs>
        <w:ind w:left="855"/>
        <w:rPr>
          <w:b w:val="0"/>
        </w:rPr>
      </w:pPr>
      <w:r w:rsidRPr="00D20C04">
        <w:rPr>
          <w:b w:val="0"/>
        </w:rPr>
        <w:t>4.pielikums LĪGUMA GARANTIJU NOTEIKUMI</w:t>
      </w:r>
    </w:p>
    <w:p w:rsidR="004F2A1F" w:rsidRDefault="004F2A1F" w:rsidP="004F2A1F">
      <w:pPr>
        <w:pStyle w:val="BodyText"/>
        <w:numPr>
          <w:ilvl w:val="0"/>
          <w:numId w:val="13"/>
        </w:numPr>
        <w:tabs>
          <w:tab w:val="left" w:pos="851"/>
        </w:tabs>
        <w:ind w:left="855" w:hanging="855"/>
        <w:rPr>
          <w:b w:val="0"/>
          <w:bCs w:val="0"/>
        </w:rPr>
      </w:pPr>
      <w:r w:rsidRPr="000C1DD0">
        <w:rPr>
          <w:b w:val="0"/>
          <w:bCs w:val="0"/>
        </w:rPr>
        <w:t>PUŠU ADRESES UN REKVIZĪTI</w:t>
      </w: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Default="004F2A1F" w:rsidP="004F2A1F">
      <w:pPr>
        <w:pStyle w:val="BodyText"/>
        <w:tabs>
          <w:tab w:val="left" w:pos="851"/>
        </w:tabs>
        <w:rPr>
          <w:b w:val="0"/>
          <w:bCs w:val="0"/>
        </w:rPr>
      </w:pPr>
    </w:p>
    <w:p w:rsidR="004F2A1F" w:rsidRPr="000C1DD0" w:rsidRDefault="004F2A1F" w:rsidP="004F2A1F">
      <w:pPr>
        <w:pStyle w:val="BodyText"/>
        <w:tabs>
          <w:tab w:val="left" w:pos="851"/>
        </w:tabs>
        <w:rPr>
          <w:b w:val="0"/>
          <w:bCs w:val="0"/>
        </w:rPr>
      </w:pPr>
    </w:p>
    <w:p w:rsidR="004F2A1F" w:rsidRPr="00765B6D" w:rsidRDefault="004F2A1F" w:rsidP="004F2A1F">
      <w:pPr>
        <w:jc w:val="right"/>
      </w:pPr>
      <w:r w:rsidRPr="00765B6D">
        <w:t>LĪGUMA</w:t>
      </w:r>
    </w:p>
    <w:p w:rsidR="004F2A1F" w:rsidRPr="00765B6D" w:rsidRDefault="004F2A1F" w:rsidP="004F2A1F">
      <w:pPr>
        <w:jc w:val="right"/>
      </w:pPr>
      <w:r>
        <w:t>4</w:t>
      </w:r>
      <w:r w:rsidRPr="00765B6D">
        <w:t xml:space="preserve">.pielikums </w:t>
      </w:r>
      <w:r w:rsidRPr="00765B6D">
        <w:rPr>
          <w:b/>
        </w:rPr>
        <w:t>GARANTIJU NOTEIKUMI</w:t>
      </w:r>
    </w:p>
    <w:p w:rsidR="004F2A1F" w:rsidRPr="00765B6D" w:rsidRDefault="004F2A1F" w:rsidP="004F2A1F">
      <w:pPr>
        <w:ind w:left="5520"/>
        <w:rPr>
          <w:sz w:val="20"/>
          <w:szCs w:val="20"/>
        </w:rPr>
      </w:pPr>
    </w:p>
    <w:p w:rsidR="004F2A1F" w:rsidRPr="00A5095A" w:rsidRDefault="004F2A1F" w:rsidP="004F2A1F">
      <w:pPr>
        <w:pStyle w:val="BodyText"/>
        <w:ind w:firstLine="443"/>
        <w:rPr>
          <w:b w:val="0"/>
          <w:bCs w:val="0"/>
          <w:strike/>
          <w:szCs w:val="20"/>
        </w:rPr>
      </w:pPr>
      <w:r w:rsidRPr="00693606">
        <w:rPr>
          <w:b w:val="0"/>
        </w:rPr>
        <w:t xml:space="preserve">Atbilstoši Kredītiestāžu likuma </w:t>
      </w:r>
      <w:r>
        <w:rPr>
          <w:b w:val="0"/>
        </w:rPr>
        <w:t xml:space="preserve">un </w:t>
      </w:r>
      <w:r w:rsidRPr="001A3A40">
        <w:rPr>
          <w:b w:val="0"/>
        </w:rPr>
        <w:t xml:space="preserve">Apdrošināšanas un pārapdrošināšanas likuma </w:t>
      </w:r>
      <w:r w:rsidRPr="00693606">
        <w:rPr>
          <w:b w:val="0"/>
        </w:rPr>
        <w:t>normām</w:t>
      </w:r>
      <w:r w:rsidRPr="00693606">
        <w:rPr>
          <w:b w:val="0"/>
          <w:bCs w:val="0"/>
          <w:szCs w:val="20"/>
        </w:rPr>
        <w:t xml:space="preserve"> Pasūtītājs ir noteicis šādus garantiju veidus un attiecīgajā garantijā obligāti iekļaujamos nosacījumus un noteikumus:</w:t>
      </w:r>
    </w:p>
    <w:p w:rsidR="004F2A1F" w:rsidRPr="00A5095A" w:rsidRDefault="004F2A1F" w:rsidP="004F2A1F">
      <w:pPr>
        <w:numPr>
          <w:ilvl w:val="0"/>
          <w:numId w:val="5"/>
        </w:numPr>
        <w:jc w:val="both"/>
        <w:rPr>
          <w:iCs/>
        </w:rPr>
      </w:pPr>
      <w:r w:rsidRPr="00A5095A">
        <w:rPr>
          <w:b/>
          <w:iCs/>
          <w:u w:val="single"/>
        </w:rPr>
        <w:t>Izpildes spējas garantijai</w:t>
      </w:r>
    </w:p>
    <w:p w:rsidR="004F2A1F" w:rsidRPr="00A5095A" w:rsidRDefault="004F2A1F" w:rsidP="004F2A1F">
      <w:pPr>
        <w:numPr>
          <w:ilvl w:val="1"/>
          <w:numId w:val="5"/>
        </w:numPr>
        <w:jc w:val="both"/>
        <w:rPr>
          <w:iCs/>
        </w:rPr>
      </w:pPr>
      <w:r w:rsidRPr="00A5095A">
        <w:rPr>
          <w:iCs/>
        </w:rPr>
        <w:t>ir jābūt garantijai, ko izsniegusi:</w:t>
      </w:r>
    </w:p>
    <w:p w:rsidR="004F2A1F" w:rsidRPr="00A5095A" w:rsidRDefault="004F2A1F" w:rsidP="004F2A1F">
      <w:pPr>
        <w:numPr>
          <w:ilvl w:val="2"/>
          <w:numId w:val="5"/>
        </w:numPr>
        <w:jc w:val="both"/>
        <w:rPr>
          <w:iCs/>
        </w:rPr>
      </w:pPr>
      <w:r w:rsidRPr="00A5095A">
        <w:rPr>
          <w:szCs w:val="20"/>
        </w:rPr>
        <w:t>Latvijas Republikā reģistrēta kredītiestāde, kas saņēmusi Finanšu un kapitāla tirgus komisijas (turpmāk – FKTK) licenci;</w:t>
      </w:r>
    </w:p>
    <w:p w:rsidR="004F2A1F" w:rsidRPr="00A5095A" w:rsidRDefault="004F2A1F" w:rsidP="004F2A1F">
      <w:pPr>
        <w:numPr>
          <w:ilvl w:val="2"/>
          <w:numId w:val="5"/>
        </w:numPr>
        <w:jc w:val="both"/>
        <w:rPr>
          <w:iCs/>
        </w:rPr>
      </w:pPr>
      <w:r w:rsidRPr="00A5095A">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4F2A1F" w:rsidRPr="00A5095A" w:rsidRDefault="004F2A1F" w:rsidP="004F2A1F">
      <w:pPr>
        <w:numPr>
          <w:ilvl w:val="2"/>
          <w:numId w:val="5"/>
        </w:numPr>
        <w:jc w:val="both"/>
        <w:rPr>
          <w:iCs/>
        </w:rPr>
      </w:pPr>
      <w:r w:rsidRPr="00A5095A">
        <w:t xml:space="preserve">cita kredītiestāde, kura neatbilst nevienam iepriekš minētajam nosacījumam, ja tās izsniegtu garantiju ir apstiprinājusi </w:t>
      </w:r>
      <w:r w:rsidRPr="00A5095A">
        <w:rPr>
          <w:szCs w:val="20"/>
        </w:rPr>
        <w:t>Latvijas Republikā reģistrēta kredītiestāde, kas saņēmusi FKTK licenci;</w:t>
      </w:r>
    </w:p>
    <w:p w:rsidR="004F2A1F" w:rsidRPr="00A5095A" w:rsidRDefault="004F2A1F" w:rsidP="004F2A1F">
      <w:pPr>
        <w:numPr>
          <w:ilvl w:val="2"/>
          <w:numId w:val="5"/>
        </w:numPr>
        <w:jc w:val="both"/>
        <w:rPr>
          <w:iCs/>
        </w:rPr>
      </w:pPr>
      <w:r w:rsidRPr="00A5095A">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4F2A1F" w:rsidRPr="00A5095A" w:rsidRDefault="004F2A1F" w:rsidP="004F2A1F">
      <w:pPr>
        <w:numPr>
          <w:ilvl w:val="1"/>
          <w:numId w:val="5"/>
        </w:numPr>
        <w:jc w:val="both"/>
        <w:rPr>
          <w:iCs/>
        </w:rPr>
      </w:pPr>
      <w:r w:rsidRPr="00A5095A">
        <w:rPr>
          <w:b/>
          <w:bCs/>
          <w:iCs/>
        </w:rPr>
        <w:t>Izpildes spējas garantijā obligāti jābūt iekļautiem šādiem noteikumiem un nosacījumiem:</w:t>
      </w:r>
    </w:p>
    <w:p w:rsidR="004F2A1F" w:rsidRPr="00A5095A" w:rsidRDefault="004F2A1F" w:rsidP="004F2A1F">
      <w:pPr>
        <w:numPr>
          <w:ilvl w:val="2"/>
          <w:numId w:val="5"/>
        </w:numPr>
        <w:jc w:val="both"/>
        <w:rPr>
          <w:iCs/>
        </w:rPr>
      </w:pPr>
      <w:r w:rsidRPr="00A5095A">
        <w:rPr>
          <w:iCs/>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4F2A1F" w:rsidRPr="00A5095A" w:rsidRDefault="004F2A1F" w:rsidP="004F2A1F">
      <w:pPr>
        <w:numPr>
          <w:ilvl w:val="2"/>
          <w:numId w:val="5"/>
        </w:numPr>
        <w:jc w:val="both"/>
        <w:rPr>
          <w:iCs/>
        </w:rPr>
      </w:pPr>
      <w:r w:rsidRPr="00A5095A">
        <w:rPr>
          <w:iCs/>
        </w:rPr>
        <w:t>garantijas devējs apņemas samaksāt Pasūtītājam visu garantijas summu, ja Izpildītājs nav pagarinājis šo garantiju līgumā noteiktajā termiņā un kārtībā;</w:t>
      </w:r>
    </w:p>
    <w:p w:rsidR="004F2A1F" w:rsidRPr="00A5095A" w:rsidRDefault="004F2A1F" w:rsidP="004F2A1F">
      <w:pPr>
        <w:numPr>
          <w:ilvl w:val="2"/>
          <w:numId w:val="5"/>
        </w:numPr>
        <w:jc w:val="both"/>
        <w:rPr>
          <w:iCs/>
        </w:rPr>
      </w:pPr>
      <w:r w:rsidRPr="00A5095A">
        <w:rPr>
          <w:iCs/>
        </w:rPr>
        <w:t xml:space="preserve">garantija </w:t>
      </w:r>
      <w:r w:rsidRPr="00A5095A">
        <w:t>ir spēkā 28 (divdesmit astoņas) dienas pēc līgumā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rsidR="004F2A1F" w:rsidRPr="00A5095A" w:rsidRDefault="004F2A1F" w:rsidP="004F2A1F">
      <w:pPr>
        <w:numPr>
          <w:ilvl w:val="2"/>
          <w:numId w:val="5"/>
        </w:numPr>
        <w:jc w:val="both"/>
        <w:rPr>
          <w:iCs/>
        </w:rPr>
      </w:pPr>
      <w:r w:rsidRPr="00A5095A">
        <w:rPr>
          <w:iCs/>
        </w:rPr>
        <w:t xml:space="preserve">garantijas </w:t>
      </w:r>
      <w:r w:rsidRPr="00A5095A">
        <w:t xml:space="preserve">summa ir  </w:t>
      </w:r>
      <w:r>
        <w:t>5</w:t>
      </w:r>
      <w:r w:rsidRPr="00A5095A">
        <w:t xml:space="preserve"> (</w:t>
      </w:r>
      <w:r>
        <w:t>pieci</w:t>
      </w:r>
      <w:r w:rsidRPr="00A5095A">
        <w:t>) % apmērā no līgumcenas (bez PVN);</w:t>
      </w:r>
    </w:p>
    <w:p w:rsidR="004F2A1F" w:rsidRPr="00A5095A" w:rsidRDefault="004F2A1F" w:rsidP="004F2A1F">
      <w:pPr>
        <w:numPr>
          <w:ilvl w:val="2"/>
          <w:numId w:val="5"/>
        </w:numPr>
        <w:jc w:val="both"/>
        <w:rPr>
          <w:iCs/>
        </w:rPr>
      </w:pPr>
      <w:r w:rsidRPr="00A5095A">
        <w:rPr>
          <w:iCs/>
        </w:rPr>
        <w:t>garantija ir no Izpildītāja puses neatsaucama;</w:t>
      </w:r>
    </w:p>
    <w:p w:rsidR="004F2A1F" w:rsidRPr="00A5095A" w:rsidRDefault="004F2A1F" w:rsidP="004F2A1F">
      <w:pPr>
        <w:numPr>
          <w:ilvl w:val="2"/>
          <w:numId w:val="5"/>
        </w:numPr>
        <w:tabs>
          <w:tab w:val="left" w:pos="1418"/>
        </w:tabs>
        <w:autoSpaceDE w:val="0"/>
        <w:autoSpaceDN w:val="0"/>
        <w:adjustRightInd w:val="0"/>
        <w:jc w:val="both"/>
        <w:rPr>
          <w:iCs/>
        </w:rPr>
      </w:pPr>
      <w:r w:rsidRPr="00A5095A">
        <w:rPr>
          <w:iCs/>
        </w:rPr>
        <w:t xml:space="preserve">Pasūtītājam nav jāpieprasa garantijas summa no </w:t>
      </w:r>
      <w:r w:rsidRPr="00A5095A">
        <w:t>Izpildītāja</w:t>
      </w:r>
      <w:r w:rsidRPr="00A5095A">
        <w:rPr>
          <w:iCs/>
        </w:rPr>
        <w:t xml:space="preserve"> pirms prasības iesniegšanas garantijas devējam;</w:t>
      </w:r>
    </w:p>
    <w:p w:rsidR="004F2A1F" w:rsidRPr="00A5095A" w:rsidRDefault="004F2A1F" w:rsidP="004F2A1F">
      <w:pPr>
        <w:numPr>
          <w:ilvl w:val="2"/>
          <w:numId w:val="5"/>
        </w:numPr>
        <w:tabs>
          <w:tab w:val="left" w:pos="1418"/>
        </w:tabs>
        <w:autoSpaceDE w:val="0"/>
        <w:autoSpaceDN w:val="0"/>
        <w:adjustRightInd w:val="0"/>
        <w:jc w:val="both"/>
        <w:rPr>
          <w:iCs/>
        </w:rPr>
      </w:pPr>
      <w:r w:rsidRPr="00A5095A">
        <w:rPr>
          <w:iCs/>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rsidR="004F2A1F" w:rsidRPr="00693606" w:rsidRDefault="004F2A1F" w:rsidP="004F2A1F">
      <w:pPr>
        <w:numPr>
          <w:ilvl w:val="0"/>
          <w:numId w:val="5"/>
        </w:numPr>
        <w:tabs>
          <w:tab w:val="left" w:pos="1418"/>
        </w:tabs>
        <w:autoSpaceDE w:val="0"/>
        <w:autoSpaceDN w:val="0"/>
        <w:adjustRightInd w:val="0"/>
        <w:jc w:val="both"/>
        <w:rPr>
          <w:iCs/>
        </w:rPr>
      </w:pPr>
      <w:r w:rsidRPr="00693606">
        <w:rPr>
          <w:b/>
          <w:iCs/>
          <w:u w:val="single"/>
        </w:rPr>
        <w:t>Avansa garantijai</w:t>
      </w:r>
    </w:p>
    <w:p w:rsidR="004F2A1F" w:rsidRPr="00693606" w:rsidRDefault="004F2A1F" w:rsidP="004F2A1F">
      <w:pPr>
        <w:numPr>
          <w:ilvl w:val="1"/>
          <w:numId w:val="5"/>
        </w:numPr>
        <w:tabs>
          <w:tab w:val="left" w:pos="1418"/>
        </w:tabs>
        <w:autoSpaceDE w:val="0"/>
        <w:autoSpaceDN w:val="0"/>
        <w:adjustRightInd w:val="0"/>
        <w:jc w:val="both"/>
        <w:rPr>
          <w:iCs/>
        </w:rPr>
      </w:pPr>
      <w:r w:rsidRPr="00693606">
        <w:rPr>
          <w:iCs/>
        </w:rPr>
        <w:t xml:space="preserve"> ir jābūt garantijai, ko izsniegusi:</w:t>
      </w:r>
    </w:p>
    <w:p w:rsidR="004F2A1F" w:rsidRPr="00693606" w:rsidRDefault="004F2A1F" w:rsidP="004F2A1F">
      <w:pPr>
        <w:numPr>
          <w:ilvl w:val="2"/>
          <w:numId w:val="5"/>
        </w:numPr>
        <w:tabs>
          <w:tab w:val="left" w:pos="1418"/>
        </w:tabs>
        <w:autoSpaceDE w:val="0"/>
        <w:autoSpaceDN w:val="0"/>
        <w:adjustRightInd w:val="0"/>
        <w:jc w:val="both"/>
        <w:rPr>
          <w:iCs/>
        </w:rPr>
      </w:pPr>
      <w:r w:rsidRPr="00693606">
        <w:rPr>
          <w:szCs w:val="20"/>
        </w:rPr>
        <w:t>Latvijas Republikā reģistrēta kredītiestāde, kas saņēmusi Finanšu un kapitāla tirgus komisijas (turpmāk – FKTK) licenci;</w:t>
      </w:r>
    </w:p>
    <w:p w:rsidR="004F2A1F" w:rsidRPr="00693606" w:rsidRDefault="004F2A1F" w:rsidP="004F2A1F">
      <w:pPr>
        <w:numPr>
          <w:ilvl w:val="2"/>
          <w:numId w:val="5"/>
        </w:numPr>
        <w:tabs>
          <w:tab w:val="left" w:pos="1418"/>
        </w:tabs>
        <w:autoSpaceDE w:val="0"/>
        <w:autoSpaceDN w:val="0"/>
        <w:adjustRightInd w:val="0"/>
        <w:jc w:val="both"/>
        <w:rPr>
          <w:iCs/>
        </w:rPr>
      </w:pPr>
      <w:r w:rsidRPr="00693606">
        <w:rPr>
          <w:bCs/>
          <w:szCs w:val="20"/>
        </w:rPr>
        <w:lastRenderedPageBreak/>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4F2A1F" w:rsidRPr="0086723D" w:rsidRDefault="004F2A1F" w:rsidP="004F2A1F">
      <w:pPr>
        <w:numPr>
          <w:ilvl w:val="2"/>
          <w:numId w:val="5"/>
        </w:numPr>
        <w:tabs>
          <w:tab w:val="left" w:pos="1418"/>
        </w:tabs>
        <w:autoSpaceDE w:val="0"/>
        <w:autoSpaceDN w:val="0"/>
        <w:adjustRightInd w:val="0"/>
        <w:jc w:val="both"/>
        <w:rPr>
          <w:iCs/>
        </w:rPr>
      </w:pPr>
      <w:r w:rsidRPr="00693606">
        <w:t>cita kredītiestāde, kura neatbilst nevienam iepriekš minētajam nosacījumam, ja tās</w:t>
      </w:r>
    </w:p>
    <w:p w:rsidR="004F2A1F" w:rsidRDefault="004F2A1F" w:rsidP="004F2A1F">
      <w:pPr>
        <w:tabs>
          <w:tab w:val="left" w:pos="1418"/>
        </w:tabs>
        <w:autoSpaceDE w:val="0"/>
        <w:autoSpaceDN w:val="0"/>
        <w:adjustRightInd w:val="0"/>
        <w:ind w:left="851"/>
        <w:jc w:val="both"/>
        <w:rPr>
          <w:szCs w:val="20"/>
        </w:rPr>
      </w:pPr>
      <w:r w:rsidRPr="00693606">
        <w:t xml:space="preserve">izsniegtu garantiju ir apstiprinājusi </w:t>
      </w:r>
      <w:r w:rsidRPr="00693606">
        <w:rPr>
          <w:szCs w:val="20"/>
        </w:rPr>
        <w:t>Latvijas Republikā reģistrēta kredītiestāde, kas saņēmusi FKTK licenci</w:t>
      </w:r>
      <w:r>
        <w:rPr>
          <w:szCs w:val="20"/>
        </w:rPr>
        <w:t>;</w:t>
      </w:r>
    </w:p>
    <w:p w:rsidR="004F2A1F" w:rsidRPr="001801B5" w:rsidRDefault="004F2A1F" w:rsidP="004F2A1F">
      <w:pPr>
        <w:numPr>
          <w:ilvl w:val="2"/>
          <w:numId w:val="5"/>
        </w:numPr>
        <w:jc w:val="both"/>
        <w:rPr>
          <w:iCs/>
        </w:rPr>
      </w:pPr>
      <w:r w:rsidRPr="00A5095A">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4F2A1F" w:rsidRPr="00693606" w:rsidRDefault="004F2A1F" w:rsidP="004F2A1F">
      <w:pPr>
        <w:numPr>
          <w:ilvl w:val="1"/>
          <w:numId w:val="5"/>
        </w:numPr>
        <w:tabs>
          <w:tab w:val="left" w:pos="1418"/>
        </w:tabs>
        <w:autoSpaceDE w:val="0"/>
        <w:autoSpaceDN w:val="0"/>
        <w:adjustRightInd w:val="0"/>
        <w:jc w:val="both"/>
        <w:rPr>
          <w:iCs/>
        </w:rPr>
      </w:pPr>
      <w:r w:rsidRPr="00693606">
        <w:rPr>
          <w:b/>
          <w:iCs/>
        </w:rPr>
        <w:t xml:space="preserve">Avansa garantijā </w:t>
      </w:r>
      <w:r w:rsidRPr="00693606">
        <w:rPr>
          <w:b/>
          <w:bCs/>
          <w:iCs/>
        </w:rPr>
        <w:t>obligāti jābūt iekļautiem šādiem noteikumiem un nosacījumiem:</w:t>
      </w:r>
    </w:p>
    <w:p w:rsidR="004F2A1F" w:rsidRPr="00693606" w:rsidRDefault="004F2A1F" w:rsidP="004F2A1F">
      <w:pPr>
        <w:numPr>
          <w:ilvl w:val="2"/>
          <w:numId w:val="5"/>
        </w:numPr>
        <w:tabs>
          <w:tab w:val="left" w:pos="1418"/>
        </w:tabs>
        <w:autoSpaceDE w:val="0"/>
        <w:autoSpaceDN w:val="0"/>
        <w:adjustRightInd w:val="0"/>
        <w:jc w:val="both"/>
        <w:rPr>
          <w:iCs/>
        </w:rPr>
      </w:pPr>
      <w:r w:rsidRPr="00693606">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693606">
        <w:rPr>
          <w:iCs/>
          <w:color w:val="000000"/>
        </w:rPr>
        <w:t xml:space="preserve"> summas apjomā;</w:t>
      </w:r>
    </w:p>
    <w:p w:rsidR="004F2A1F" w:rsidRPr="00693606" w:rsidRDefault="004F2A1F" w:rsidP="004F2A1F">
      <w:pPr>
        <w:numPr>
          <w:ilvl w:val="2"/>
          <w:numId w:val="5"/>
        </w:numPr>
        <w:tabs>
          <w:tab w:val="left" w:pos="1418"/>
        </w:tabs>
        <w:autoSpaceDE w:val="0"/>
        <w:autoSpaceDN w:val="0"/>
        <w:adjustRightInd w:val="0"/>
        <w:jc w:val="both"/>
        <w:rPr>
          <w:iCs/>
        </w:rPr>
      </w:pPr>
      <w:r w:rsidRPr="00693606">
        <w:rPr>
          <w:iCs/>
          <w:color w:val="000000"/>
        </w:rPr>
        <w:t>garantijas summa ir vienāda ar avansa summu;</w:t>
      </w:r>
    </w:p>
    <w:p w:rsidR="004F2A1F" w:rsidRPr="00693606" w:rsidRDefault="004F2A1F" w:rsidP="004F2A1F">
      <w:pPr>
        <w:numPr>
          <w:ilvl w:val="2"/>
          <w:numId w:val="5"/>
        </w:numPr>
        <w:tabs>
          <w:tab w:val="left" w:pos="1418"/>
        </w:tabs>
        <w:autoSpaceDE w:val="0"/>
        <w:autoSpaceDN w:val="0"/>
        <w:adjustRightInd w:val="0"/>
        <w:jc w:val="both"/>
        <w:rPr>
          <w:iCs/>
        </w:rPr>
      </w:pPr>
      <w:r w:rsidRPr="00693606">
        <w:rPr>
          <w:iCs/>
          <w:color w:val="000000"/>
        </w:rPr>
        <w:t>garantijas summu var samazināt atbilstoši atmaksātajai avansa summai, atskaitot to no Izpildītāja izrakstītajos rēķinos minētajām summām;</w:t>
      </w:r>
    </w:p>
    <w:p w:rsidR="004F2A1F" w:rsidRPr="00693606" w:rsidRDefault="004F2A1F" w:rsidP="004F2A1F">
      <w:pPr>
        <w:numPr>
          <w:ilvl w:val="2"/>
          <w:numId w:val="5"/>
        </w:numPr>
        <w:tabs>
          <w:tab w:val="left" w:pos="1418"/>
        </w:tabs>
        <w:autoSpaceDE w:val="0"/>
        <w:autoSpaceDN w:val="0"/>
        <w:adjustRightInd w:val="0"/>
        <w:jc w:val="both"/>
        <w:rPr>
          <w:iCs/>
        </w:rPr>
      </w:pPr>
      <w:r w:rsidRPr="00693606">
        <w:rPr>
          <w:iCs/>
          <w:color w:val="000000"/>
        </w:rPr>
        <w:t>garantija</w:t>
      </w:r>
      <w:r>
        <w:rPr>
          <w:iCs/>
          <w:color w:val="000000"/>
        </w:rPr>
        <w:t>i</w:t>
      </w:r>
      <w:r w:rsidRPr="00693606">
        <w:rPr>
          <w:iCs/>
          <w:color w:val="000000"/>
        </w:rPr>
        <w:t xml:space="preserve"> jābūt spēkā no avansa maksājuma datuma līdz laikam, kad Izpildītājs paredzējis pilnībā atmaksāt avansa summu un vēl 28 dienas;</w:t>
      </w:r>
    </w:p>
    <w:p w:rsidR="004F2A1F" w:rsidRPr="00693606" w:rsidRDefault="004F2A1F" w:rsidP="004F2A1F">
      <w:pPr>
        <w:numPr>
          <w:ilvl w:val="2"/>
          <w:numId w:val="5"/>
        </w:numPr>
        <w:tabs>
          <w:tab w:val="left" w:pos="1418"/>
        </w:tabs>
        <w:autoSpaceDE w:val="0"/>
        <w:autoSpaceDN w:val="0"/>
        <w:adjustRightInd w:val="0"/>
        <w:jc w:val="both"/>
        <w:rPr>
          <w:iCs/>
        </w:rPr>
      </w:pPr>
      <w:r w:rsidRPr="00693606">
        <w:rPr>
          <w:iCs/>
          <w:color w:val="000000"/>
        </w:rPr>
        <w:t>garantija ir no Izpildītāja puses neatsaucama;</w:t>
      </w:r>
    </w:p>
    <w:p w:rsidR="004F2A1F" w:rsidRDefault="004F2A1F" w:rsidP="004F2A1F">
      <w:pPr>
        <w:numPr>
          <w:ilvl w:val="2"/>
          <w:numId w:val="5"/>
        </w:numPr>
        <w:tabs>
          <w:tab w:val="left" w:pos="1418"/>
        </w:tabs>
        <w:autoSpaceDE w:val="0"/>
        <w:autoSpaceDN w:val="0"/>
        <w:adjustRightInd w:val="0"/>
        <w:jc w:val="both"/>
        <w:rPr>
          <w:iCs/>
        </w:rPr>
      </w:pPr>
      <w:r w:rsidRPr="00693606">
        <w:rPr>
          <w:iCs/>
          <w:color w:val="000000"/>
        </w:rPr>
        <w:t xml:space="preserve">Pasūtītājam nav jāpieprasa garantijas summa no </w:t>
      </w:r>
      <w:r w:rsidRPr="00693606">
        <w:rPr>
          <w:color w:val="000000"/>
        </w:rPr>
        <w:t>Izpildītāja</w:t>
      </w:r>
      <w:r w:rsidRPr="00693606">
        <w:rPr>
          <w:iCs/>
          <w:color w:val="000000"/>
        </w:rPr>
        <w:t xml:space="preserve"> pirms prasības iesniegšanas garantijas devējam;</w:t>
      </w:r>
    </w:p>
    <w:p w:rsidR="004F2A1F" w:rsidRPr="00A810BC" w:rsidRDefault="004F2A1F" w:rsidP="004F2A1F">
      <w:pPr>
        <w:numPr>
          <w:ilvl w:val="2"/>
          <w:numId w:val="5"/>
        </w:numPr>
        <w:tabs>
          <w:tab w:val="left" w:pos="1418"/>
        </w:tabs>
        <w:autoSpaceDE w:val="0"/>
        <w:autoSpaceDN w:val="0"/>
        <w:adjustRightInd w:val="0"/>
        <w:jc w:val="both"/>
        <w:rPr>
          <w:iCs/>
        </w:rPr>
      </w:pPr>
      <w:r w:rsidRPr="00693606">
        <w:rPr>
          <w:iCs/>
          <w:color w:val="000000"/>
        </w:rPr>
        <w:t>garantijai piemērojami Starptautiskās tirdzniecības</w:t>
      </w:r>
      <w:r w:rsidRPr="001A3A40">
        <w:rPr>
          <w:iCs/>
          <w:color w:val="000000"/>
        </w:rPr>
        <w:t xml:space="preserve"> palātas [International Chamber of Commerce (ICC)] izdotie Vienotie noteikumi par pieprasījumu garantijām („Uniform Rules for Demand Guaranties”, ICC Publication No.758</w:t>
      </w:r>
      <w:r w:rsidRPr="00693606">
        <w:rPr>
          <w:iCs/>
          <w:color w:val="000000"/>
        </w:rPr>
        <w:t>,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4F2A1F" w:rsidRPr="002578BC" w:rsidRDefault="004F2A1F" w:rsidP="004F2A1F">
      <w:pPr>
        <w:numPr>
          <w:ilvl w:val="0"/>
          <w:numId w:val="5"/>
        </w:numPr>
        <w:tabs>
          <w:tab w:val="left" w:pos="1418"/>
        </w:tabs>
        <w:autoSpaceDE w:val="0"/>
        <w:autoSpaceDN w:val="0"/>
        <w:adjustRightInd w:val="0"/>
        <w:jc w:val="both"/>
        <w:rPr>
          <w:iCs/>
        </w:rPr>
      </w:pPr>
      <w:r w:rsidRPr="002578BC">
        <w:rPr>
          <w:b/>
          <w:iCs/>
          <w:color w:val="000000"/>
          <w:u w:val="single"/>
        </w:rPr>
        <w:t>Garantijas laika garantijai</w:t>
      </w:r>
    </w:p>
    <w:p w:rsidR="004F2A1F" w:rsidRPr="002578BC" w:rsidRDefault="004F2A1F" w:rsidP="004F2A1F">
      <w:pPr>
        <w:numPr>
          <w:ilvl w:val="1"/>
          <w:numId w:val="5"/>
        </w:numPr>
        <w:tabs>
          <w:tab w:val="left" w:pos="1418"/>
        </w:tabs>
        <w:autoSpaceDE w:val="0"/>
        <w:autoSpaceDN w:val="0"/>
        <w:adjustRightInd w:val="0"/>
        <w:jc w:val="both"/>
        <w:rPr>
          <w:iCs/>
        </w:rPr>
      </w:pPr>
      <w:r w:rsidRPr="002578BC">
        <w:rPr>
          <w:iCs/>
          <w:color w:val="000000"/>
        </w:rPr>
        <w:t xml:space="preserve"> ir jābūt</w:t>
      </w:r>
      <w:r>
        <w:rPr>
          <w:iCs/>
          <w:color w:val="000000"/>
        </w:rPr>
        <w:t xml:space="preserve"> </w:t>
      </w:r>
      <w:r w:rsidRPr="002578BC">
        <w:rPr>
          <w:iCs/>
          <w:color w:val="000000"/>
        </w:rPr>
        <w:t>garantijai, ko izsniegusi:</w:t>
      </w:r>
    </w:p>
    <w:p w:rsidR="004F2A1F" w:rsidRPr="002578BC" w:rsidRDefault="004F2A1F" w:rsidP="004F2A1F">
      <w:pPr>
        <w:numPr>
          <w:ilvl w:val="2"/>
          <w:numId w:val="5"/>
        </w:numPr>
        <w:autoSpaceDE w:val="0"/>
        <w:autoSpaceDN w:val="0"/>
        <w:adjustRightInd w:val="0"/>
        <w:jc w:val="both"/>
        <w:rPr>
          <w:iCs/>
        </w:rPr>
      </w:pPr>
      <w:r w:rsidRPr="002578BC">
        <w:rPr>
          <w:szCs w:val="20"/>
        </w:rPr>
        <w:t>Latvijas Republikā reģistrēta kredītiestāde, kas saņēmusi Finanšu un kapitāla tirgus komisijas (turpmāk – FKTK) licenci</w:t>
      </w:r>
      <w:r w:rsidRPr="002578BC">
        <w:t>;</w:t>
      </w:r>
    </w:p>
    <w:p w:rsidR="004F2A1F" w:rsidRPr="002578BC" w:rsidRDefault="004F2A1F" w:rsidP="004F2A1F">
      <w:pPr>
        <w:numPr>
          <w:ilvl w:val="2"/>
          <w:numId w:val="5"/>
        </w:numPr>
        <w:autoSpaceDE w:val="0"/>
        <w:autoSpaceDN w:val="0"/>
        <w:adjustRightInd w:val="0"/>
        <w:jc w:val="both"/>
        <w:rPr>
          <w:iCs/>
        </w:rPr>
      </w:pPr>
      <w:r w:rsidRPr="002578BC">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r w:rsidRPr="002578BC">
        <w:t>;</w:t>
      </w:r>
    </w:p>
    <w:p w:rsidR="004F2A1F" w:rsidRPr="001801B5" w:rsidRDefault="004F2A1F" w:rsidP="004F2A1F">
      <w:pPr>
        <w:numPr>
          <w:ilvl w:val="2"/>
          <w:numId w:val="5"/>
        </w:numPr>
        <w:autoSpaceDE w:val="0"/>
        <w:autoSpaceDN w:val="0"/>
        <w:adjustRightInd w:val="0"/>
        <w:jc w:val="both"/>
        <w:rPr>
          <w:iCs/>
        </w:rPr>
      </w:pPr>
      <w:r w:rsidRPr="002578BC">
        <w:t xml:space="preserve">cita kredītiestāde, kura neatbilst nevienam iepriekš minētajam nosacījumam, ja tās izsniegtu garantiju ir apstiprinājusi </w:t>
      </w:r>
      <w:r w:rsidRPr="002578BC">
        <w:rPr>
          <w:szCs w:val="20"/>
        </w:rPr>
        <w:t>Latvijas Republikā reģistrēta kredītiestāde, kas saņēmusi FKTK licenci</w:t>
      </w:r>
      <w:r>
        <w:rPr>
          <w:szCs w:val="20"/>
        </w:rPr>
        <w:t>;</w:t>
      </w:r>
    </w:p>
    <w:p w:rsidR="004F2A1F" w:rsidRPr="001801B5" w:rsidRDefault="004F2A1F" w:rsidP="004F2A1F">
      <w:pPr>
        <w:numPr>
          <w:ilvl w:val="2"/>
          <w:numId w:val="5"/>
        </w:numPr>
        <w:jc w:val="both"/>
        <w:rPr>
          <w:iCs/>
        </w:rPr>
      </w:pPr>
      <w:r w:rsidRPr="00A5095A">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4F2A1F" w:rsidRPr="002578BC" w:rsidRDefault="004F2A1F" w:rsidP="004F2A1F">
      <w:pPr>
        <w:numPr>
          <w:ilvl w:val="1"/>
          <w:numId w:val="5"/>
        </w:numPr>
        <w:autoSpaceDE w:val="0"/>
        <w:autoSpaceDN w:val="0"/>
        <w:adjustRightInd w:val="0"/>
        <w:jc w:val="both"/>
        <w:rPr>
          <w:iCs/>
        </w:rPr>
      </w:pPr>
      <w:r w:rsidRPr="002578BC">
        <w:rPr>
          <w:b/>
          <w:szCs w:val="20"/>
        </w:rPr>
        <w:t xml:space="preserve">Garantijas laika garantijā </w:t>
      </w:r>
      <w:r w:rsidRPr="002578BC">
        <w:rPr>
          <w:b/>
          <w:bCs/>
          <w:iCs/>
        </w:rPr>
        <w:t>obligāti jābūt iekļautiem šādiem noteikumiem un nosacījumiem:</w:t>
      </w:r>
    </w:p>
    <w:p w:rsidR="004F2A1F" w:rsidRPr="002578BC" w:rsidRDefault="004F2A1F" w:rsidP="004F2A1F">
      <w:pPr>
        <w:numPr>
          <w:ilvl w:val="2"/>
          <w:numId w:val="5"/>
        </w:numPr>
        <w:autoSpaceDE w:val="0"/>
        <w:autoSpaceDN w:val="0"/>
        <w:adjustRightInd w:val="0"/>
        <w:jc w:val="both"/>
        <w:rPr>
          <w:iCs/>
        </w:rPr>
      </w:pPr>
      <w:r w:rsidRPr="002578BC">
        <w:rPr>
          <w:iCs/>
        </w:rPr>
        <w:t>garantijas devējs apņemas samaksāt Pasūtītājam garantijas summu defektu novēršanas izmaksu apmērā, ja Izpildītājs nepilda līgumā noteiktās garantijas saistības;</w:t>
      </w:r>
    </w:p>
    <w:p w:rsidR="004F2A1F" w:rsidRPr="002578BC" w:rsidRDefault="004F2A1F" w:rsidP="004F2A1F">
      <w:pPr>
        <w:numPr>
          <w:ilvl w:val="2"/>
          <w:numId w:val="5"/>
        </w:numPr>
        <w:autoSpaceDE w:val="0"/>
        <w:autoSpaceDN w:val="0"/>
        <w:adjustRightInd w:val="0"/>
        <w:jc w:val="both"/>
        <w:rPr>
          <w:iCs/>
        </w:rPr>
      </w:pPr>
      <w:r w:rsidRPr="002578BC">
        <w:rPr>
          <w:iCs/>
        </w:rPr>
        <w:t>garantija ir spēkā visā garantijas termiņa laikā</w:t>
      </w:r>
      <w:r w:rsidRPr="002578BC">
        <w:rPr>
          <w:iCs/>
          <w:sz w:val="22"/>
          <w:szCs w:val="22"/>
        </w:rPr>
        <w:t>;</w:t>
      </w:r>
    </w:p>
    <w:p w:rsidR="004F2A1F" w:rsidRDefault="004F2A1F" w:rsidP="004F2A1F">
      <w:pPr>
        <w:numPr>
          <w:ilvl w:val="2"/>
          <w:numId w:val="5"/>
        </w:numPr>
        <w:autoSpaceDE w:val="0"/>
        <w:autoSpaceDN w:val="0"/>
        <w:adjustRightInd w:val="0"/>
        <w:jc w:val="both"/>
        <w:rPr>
          <w:iCs/>
        </w:rPr>
      </w:pPr>
      <w:r w:rsidRPr="002578BC">
        <w:rPr>
          <w:iCs/>
          <w:sz w:val="22"/>
          <w:szCs w:val="22"/>
        </w:rPr>
        <w:lastRenderedPageBreak/>
        <w:t xml:space="preserve">garantija </w:t>
      </w:r>
      <w:r w:rsidRPr="002578BC">
        <w:rPr>
          <w:iCs/>
        </w:rPr>
        <w:t>ir no Izpildītāja puses neatsaucama;</w:t>
      </w:r>
    </w:p>
    <w:p w:rsidR="004F2A1F" w:rsidRPr="002578BC" w:rsidRDefault="004F2A1F" w:rsidP="004F2A1F">
      <w:pPr>
        <w:numPr>
          <w:ilvl w:val="2"/>
          <w:numId w:val="5"/>
        </w:numPr>
        <w:autoSpaceDE w:val="0"/>
        <w:autoSpaceDN w:val="0"/>
        <w:adjustRightInd w:val="0"/>
        <w:jc w:val="both"/>
        <w:rPr>
          <w:iCs/>
        </w:rPr>
      </w:pPr>
      <w:r w:rsidRPr="002578BC">
        <w:rPr>
          <w:iCs/>
        </w:rPr>
        <w:t xml:space="preserve">Pasūtītājam nav jāpieprasa garantijas summa no </w:t>
      </w:r>
      <w:r w:rsidRPr="002578BC">
        <w:t>Izpildītāja</w:t>
      </w:r>
      <w:r w:rsidRPr="002578BC">
        <w:rPr>
          <w:iCs/>
        </w:rPr>
        <w:t xml:space="preserve"> pirms prasības iesniegšanas garantijas devējam;</w:t>
      </w:r>
    </w:p>
    <w:p w:rsidR="004F2A1F" w:rsidRDefault="004F2A1F" w:rsidP="004F2A1F">
      <w:pPr>
        <w:numPr>
          <w:ilvl w:val="2"/>
          <w:numId w:val="5"/>
        </w:numPr>
        <w:autoSpaceDE w:val="0"/>
        <w:autoSpaceDN w:val="0"/>
        <w:adjustRightInd w:val="0"/>
        <w:jc w:val="both"/>
        <w:rPr>
          <w:iCs/>
        </w:rPr>
      </w:pPr>
      <w:r w:rsidRPr="002578BC">
        <w:rPr>
          <w:iCs/>
        </w:rPr>
        <w:t xml:space="preserve">garantijai piemērojami </w:t>
      </w:r>
      <w:r w:rsidRPr="00A83272">
        <w:rPr>
          <w:iCs/>
          <w:color w:val="000000"/>
        </w:rPr>
        <w:t xml:space="preserve">Starptautiskās tirdzniecības palātas [International Chamber of Commerce (ICC)] izdotie Vienotie noteikumi par pieprasījumu garantijām („Uniform Rules for Demand Guaranties”, ICC Publication No.758), </w:t>
      </w:r>
      <w:r w:rsidRPr="002578BC">
        <w:rPr>
          <w:iCs/>
        </w:rPr>
        <w:t xml:space="preserve">bet attiecībā uz jautājumiem, kurus neregulē minētie Starptautiskās tirdzniecības </w:t>
      </w:r>
      <w:r>
        <w:rPr>
          <w:iCs/>
        </w:rPr>
        <w:t>palātas</w:t>
      </w:r>
      <w:r w:rsidRPr="002578BC">
        <w:rPr>
          <w:iCs/>
        </w:rPr>
        <w:t xml:space="preserve"> noteikumi, šai garantijai piemērojami Latvijas Republikas normatīvie akti. Prasības un strīdi, kas saistīti ar šo garantiju, izskatāmi Latvijas Republikas tiesā saskaņā ar Latvijas Republikas normatīvajiem tiesību aktiem</w:t>
      </w:r>
      <w:r>
        <w:rPr>
          <w:iCs/>
        </w:rPr>
        <w:t>.</w:t>
      </w:r>
    </w:p>
    <w:p w:rsidR="004F2A1F" w:rsidRPr="005F6884" w:rsidRDefault="004F2A1F" w:rsidP="004F2A1F">
      <w:pPr>
        <w:autoSpaceDE w:val="0"/>
        <w:autoSpaceDN w:val="0"/>
        <w:adjustRightInd w:val="0"/>
        <w:jc w:val="both"/>
        <w:rPr>
          <w:iCs/>
        </w:rPr>
      </w:pPr>
    </w:p>
    <w:tbl>
      <w:tblPr>
        <w:tblW w:w="9135" w:type="dxa"/>
        <w:tblLook w:val="0000" w:firstRow="0" w:lastRow="0" w:firstColumn="0" w:lastColumn="0" w:noHBand="0" w:noVBand="0"/>
      </w:tblPr>
      <w:tblGrid>
        <w:gridCol w:w="4788"/>
        <w:gridCol w:w="4347"/>
      </w:tblGrid>
      <w:tr w:rsidR="004F2A1F" w:rsidRPr="00765B6D" w:rsidTr="004F2A1F">
        <w:tc>
          <w:tcPr>
            <w:tcW w:w="4788" w:type="dxa"/>
          </w:tcPr>
          <w:p w:rsidR="004F2A1F" w:rsidRPr="00765B6D" w:rsidRDefault="004F2A1F" w:rsidP="004F2A1F">
            <w:pPr>
              <w:jc w:val="both"/>
              <w:outlineLvl w:val="4"/>
              <w:rPr>
                <w:b/>
                <w:bCs/>
                <w:iCs/>
              </w:rPr>
            </w:pPr>
          </w:p>
          <w:p w:rsidR="004F2A1F" w:rsidRPr="00276CC9" w:rsidRDefault="004F2A1F" w:rsidP="004F2A1F">
            <w:pPr>
              <w:jc w:val="both"/>
              <w:outlineLvl w:val="4"/>
              <w:rPr>
                <w:b/>
                <w:bCs/>
                <w:iCs/>
              </w:rPr>
            </w:pPr>
            <w:bookmarkStart w:id="211" w:name="_Toc503779985"/>
            <w:bookmarkStart w:id="212" w:name="_Toc503780198"/>
            <w:bookmarkStart w:id="213" w:name="_Toc504135574"/>
            <w:r w:rsidRPr="00276CC9">
              <w:rPr>
                <w:b/>
                <w:bCs/>
                <w:iCs/>
              </w:rPr>
              <w:t>Pasūtītājs:</w:t>
            </w:r>
            <w:bookmarkEnd w:id="211"/>
            <w:bookmarkEnd w:id="212"/>
            <w:bookmarkEnd w:id="213"/>
            <w:r w:rsidRPr="00276CC9">
              <w:rPr>
                <w:b/>
                <w:bCs/>
                <w:iCs/>
              </w:rPr>
              <w:t xml:space="preserve"> </w:t>
            </w:r>
          </w:p>
          <w:p w:rsidR="004F2A1F" w:rsidRPr="00276CC9" w:rsidRDefault="004F2A1F" w:rsidP="004F2A1F">
            <w:pPr>
              <w:ind w:left="318" w:right="471" w:hanging="318"/>
              <w:jc w:val="both"/>
              <w:rPr>
                <w:b/>
              </w:rPr>
            </w:pPr>
            <w:r w:rsidRPr="00276CC9">
              <w:rPr>
                <w:b/>
              </w:rPr>
              <w:t>Jēkabpils pilsētas pašvaldība</w:t>
            </w:r>
          </w:p>
          <w:p w:rsidR="004F2A1F" w:rsidRPr="00276CC9" w:rsidRDefault="004F2A1F" w:rsidP="004F2A1F">
            <w:pPr>
              <w:jc w:val="both"/>
              <w:rPr>
                <w:b/>
              </w:rPr>
            </w:pPr>
          </w:p>
          <w:p w:rsidR="004F2A1F" w:rsidRPr="00276CC9" w:rsidRDefault="004F2A1F" w:rsidP="004F2A1F">
            <w:pPr>
              <w:jc w:val="both"/>
              <w:rPr>
                <w:color w:val="000000"/>
              </w:rPr>
            </w:pPr>
            <w:r w:rsidRPr="00276CC9">
              <w:rPr>
                <w:color w:val="000000"/>
              </w:rPr>
              <w:t>______________</w:t>
            </w:r>
          </w:p>
          <w:p w:rsidR="004F2A1F" w:rsidRPr="00276CC9" w:rsidRDefault="004F2A1F" w:rsidP="004F2A1F">
            <w:pPr>
              <w:jc w:val="both"/>
              <w:rPr>
                <w:color w:val="000000"/>
              </w:rPr>
            </w:pPr>
          </w:p>
          <w:p w:rsidR="004F2A1F" w:rsidRPr="00276CC9" w:rsidRDefault="004F2A1F" w:rsidP="004F2A1F">
            <w:pPr>
              <w:jc w:val="both"/>
              <w:rPr>
                <w:color w:val="000000"/>
                <w:lang w:eastAsia="ar-SA"/>
              </w:rPr>
            </w:pPr>
            <w:r w:rsidRPr="00276CC9">
              <w:rPr>
                <w:color w:val="000000"/>
              </w:rPr>
              <w:t>_______________________________</w:t>
            </w:r>
          </w:p>
          <w:p w:rsidR="004F2A1F" w:rsidRPr="00276CC9" w:rsidRDefault="004F2A1F" w:rsidP="004F2A1F">
            <w:r w:rsidRPr="00276CC9">
              <w:t>/</w:t>
            </w:r>
            <w:r>
              <w:softHyphen/>
            </w:r>
            <w:r>
              <w:softHyphen/>
            </w:r>
            <w:r>
              <w:softHyphen/>
            </w:r>
            <w:r>
              <w:softHyphen/>
            </w:r>
            <w:r>
              <w:softHyphen/>
            </w:r>
            <w:r>
              <w:softHyphen/>
            </w:r>
            <w:r>
              <w:softHyphen/>
            </w:r>
            <w:r>
              <w:softHyphen/>
            </w:r>
            <w:r>
              <w:softHyphen/>
            </w:r>
            <w:r>
              <w:softHyphen/>
            </w:r>
            <w:r>
              <w:softHyphen/>
            </w:r>
            <w:r>
              <w:softHyphen/>
            </w:r>
            <w:r>
              <w:softHyphen/>
              <w:t xml:space="preserve">                    </w:t>
            </w:r>
            <w:r w:rsidRPr="00276CC9">
              <w:t xml:space="preserve"> /</w:t>
            </w:r>
          </w:p>
        </w:tc>
        <w:tc>
          <w:tcPr>
            <w:tcW w:w="4347" w:type="dxa"/>
          </w:tcPr>
          <w:p w:rsidR="004F2A1F" w:rsidRPr="00276CC9" w:rsidRDefault="004F2A1F" w:rsidP="004F2A1F">
            <w:pPr>
              <w:jc w:val="both"/>
              <w:rPr>
                <w:b/>
                <w:bCs/>
                <w:color w:val="000000"/>
              </w:rPr>
            </w:pPr>
          </w:p>
          <w:p w:rsidR="004F2A1F" w:rsidRPr="00276CC9" w:rsidRDefault="004F2A1F" w:rsidP="004F2A1F">
            <w:pPr>
              <w:jc w:val="both"/>
              <w:rPr>
                <w:b/>
                <w:bCs/>
                <w:color w:val="000000"/>
              </w:rPr>
            </w:pPr>
            <w:r w:rsidRPr="00276CC9">
              <w:rPr>
                <w:b/>
                <w:bCs/>
                <w:color w:val="000000"/>
              </w:rPr>
              <w:t xml:space="preserve">Izpildītājs: </w:t>
            </w:r>
          </w:p>
          <w:p w:rsidR="004F2A1F" w:rsidRPr="00276CC9" w:rsidRDefault="004F2A1F" w:rsidP="004F2A1F">
            <w:pPr>
              <w:jc w:val="both"/>
              <w:rPr>
                <w:i/>
              </w:rPr>
            </w:pPr>
          </w:p>
          <w:p w:rsidR="004F2A1F" w:rsidRPr="00276CC9" w:rsidRDefault="004F2A1F" w:rsidP="004F2A1F">
            <w:pPr>
              <w:jc w:val="both"/>
              <w:rPr>
                <w:i/>
              </w:rPr>
            </w:pPr>
          </w:p>
          <w:p w:rsidR="004F2A1F" w:rsidRPr="00276CC9" w:rsidRDefault="004F2A1F" w:rsidP="004F2A1F">
            <w:pPr>
              <w:jc w:val="both"/>
              <w:rPr>
                <w:i/>
              </w:rPr>
            </w:pPr>
            <w:r w:rsidRPr="00276CC9">
              <w:rPr>
                <w:i/>
              </w:rPr>
              <w:t>___________________</w:t>
            </w:r>
          </w:p>
          <w:p w:rsidR="004F2A1F" w:rsidRPr="00276CC9" w:rsidRDefault="004F2A1F" w:rsidP="004F2A1F">
            <w:pPr>
              <w:jc w:val="both"/>
              <w:rPr>
                <w:i/>
              </w:rPr>
            </w:pPr>
          </w:p>
          <w:p w:rsidR="004F2A1F" w:rsidRPr="00276CC9" w:rsidRDefault="004F2A1F" w:rsidP="004F2A1F">
            <w:pPr>
              <w:jc w:val="both"/>
              <w:rPr>
                <w:i/>
              </w:rPr>
            </w:pPr>
            <w:r w:rsidRPr="00276CC9">
              <w:rPr>
                <w:i/>
              </w:rPr>
              <w:t>______________________________</w:t>
            </w:r>
          </w:p>
          <w:p w:rsidR="004F2A1F" w:rsidRPr="005F6884" w:rsidRDefault="004F2A1F" w:rsidP="004F2A1F">
            <w:pPr>
              <w:rPr>
                <w:i/>
              </w:rPr>
            </w:pPr>
            <w:r w:rsidRPr="00276CC9">
              <w:rPr>
                <w:i/>
              </w:rPr>
              <w:t>/____________ /</w:t>
            </w:r>
          </w:p>
        </w:tc>
      </w:tr>
      <w:bookmarkEnd w:id="195"/>
      <w:bookmarkEnd w:id="196"/>
      <w:bookmarkEnd w:id="197"/>
      <w:bookmarkEnd w:id="198"/>
      <w:bookmarkEnd w:id="199"/>
      <w:bookmarkEnd w:id="200"/>
      <w:bookmarkEnd w:id="201"/>
      <w:bookmarkEnd w:id="202"/>
      <w:bookmarkEnd w:id="203"/>
      <w:bookmarkEnd w:id="204"/>
      <w:bookmarkEnd w:id="205"/>
      <w:bookmarkEnd w:id="206"/>
      <w:bookmarkEnd w:id="207"/>
    </w:tbl>
    <w:p w:rsidR="004F2A1F" w:rsidRDefault="004F2A1F" w:rsidP="004F2A1F">
      <w:pPr>
        <w:rPr>
          <w:sz w:val="20"/>
          <w:szCs w:val="20"/>
        </w:rPr>
      </w:pPr>
    </w:p>
    <w:p w:rsidR="00E87962" w:rsidRDefault="00E87962"/>
    <w:sectPr w:rsidR="00E87962" w:rsidSect="004F2A1F">
      <w:footerReference w:type="even" r:id="rId15"/>
      <w:footerReference w:type="default" r:id="rId16"/>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9B" w:rsidRDefault="0008019B" w:rsidP="004F2A1F">
      <w:r>
        <w:separator/>
      </w:r>
    </w:p>
  </w:endnote>
  <w:endnote w:type="continuationSeparator" w:id="0">
    <w:p w:rsidR="0008019B" w:rsidRDefault="0008019B" w:rsidP="004F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29" w:rsidRDefault="003C1929" w:rsidP="004F2A1F">
    <w:pPr>
      <w:pStyle w:val="Footer"/>
      <w:jc w:val="center"/>
    </w:pPr>
    <w:r>
      <w:fldChar w:fldCharType="begin"/>
    </w:r>
    <w:r>
      <w:instrText xml:space="preserve"> PAGE </w:instrText>
    </w:r>
    <w:r>
      <w:fldChar w:fldCharType="separate"/>
    </w:r>
    <w:r w:rsidR="00341F53">
      <w:rPr>
        <w:noProof/>
      </w:rPr>
      <w:t>16</w:t>
    </w:r>
    <w:r>
      <w:fldChar w:fldCharType="end"/>
    </w:r>
  </w:p>
  <w:p w:rsidR="003C1929" w:rsidRDefault="003C1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29" w:rsidRDefault="003C1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929" w:rsidRDefault="003C192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29" w:rsidRDefault="003C1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F53">
      <w:rPr>
        <w:rStyle w:val="PageNumber"/>
        <w:noProof/>
      </w:rPr>
      <w:t>20</w:t>
    </w:r>
    <w:r>
      <w:rPr>
        <w:rStyle w:val="PageNumber"/>
      </w:rPr>
      <w:fldChar w:fldCharType="end"/>
    </w:r>
  </w:p>
  <w:p w:rsidR="003C1929" w:rsidRPr="006C4578" w:rsidRDefault="003C1929" w:rsidP="004F2A1F">
    <w:pPr>
      <w:pStyle w:val="Footer"/>
      <w:pBdr>
        <w:top w:val="single" w:sz="4" w:space="1" w:color="auto"/>
      </w:pBdr>
      <w:ind w:right="360"/>
      <w:jc w:val="left"/>
      <w:rPr>
        <w:i/>
        <w:color w:val="FF0000"/>
        <w:szCs w:val="24"/>
      </w:rPr>
    </w:pPr>
    <w:r>
      <w:rPr>
        <w:i/>
        <w:szCs w:val="24"/>
      </w:rPr>
      <w:t>Iepirkums JPP 2018/</w:t>
    </w:r>
    <w:r w:rsidR="00602D60">
      <w:rPr>
        <w:i/>
        <w:szCs w:val="24"/>
      </w:rPr>
      <w:t>14</w:t>
    </w:r>
  </w:p>
  <w:p w:rsidR="003C1929" w:rsidRPr="003230D2" w:rsidRDefault="003C1929" w:rsidP="004F2A1F">
    <w:pPr>
      <w:pStyle w:val="Footer"/>
      <w:spacing w:before="0"/>
      <w:ind w:right="357"/>
      <w:jc w:val="left"/>
      <w:rPr>
        <w:sz w:val="16"/>
        <w:szCs w:val="16"/>
      </w:rPr>
    </w:pPr>
  </w:p>
  <w:p w:rsidR="003C1929" w:rsidRDefault="003C1929" w:rsidP="004F2A1F">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9B" w:rsidRDefault="0008019B" w:rsidP="004F2A1F">
      <w:r>
        <w:separator/>
      </w:r>
    </w:p>
  </w:footnote>
  <w:footnote w:type="continuationSeparator" w:id="0">
    <w:p w:rsidR="0008019B" w:rsidRDefault="0008019B" w:rsidP="004F2A1F">
      <w:r>
        <w:continuationSeparator/>
      </w:r>
    </w:p>
  </w:footnote>
  <w:footnote w:id="1">
    <w:p w:rsidR="003C1929" w:rsidRPr="0077335A" w:rsidRDefault="003C1929" w:rsidP="004F2A1F">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veicējiem→Iepirkumu vadlīnijas→Skaidrojumi un ieteikumi): </w:t>
      </w:r>
      <w:hyperlink r:id="rId1" w:history="1">
        <w:r w:rsidRPr="00BC7670">
          <w:rPr>
            <w:rStyle w:val="Hyperlink"/>
            <w:sz w:val="16"/>
            <w:szCs w:val="16"/>
            <w:lang w:val="lv-LV"/>
          </w:rPr>
          <w:t>https://www.iub.gov.lv/sites/default/files/upload/skaidrojums_mazajie_videjie_uzn.pdf</w:t>
        </w:r>
      </w:hyperlink>
      <w:r>
        <w:rPr>
          <w:sz w:val="16"/>
          <w:szCs w:val="16"/>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numFmt w:val="bullet"/>
      <w:lvlText w:val="–"/>
      <w:lvlJc w:val="left"/>
      <w:pPr>
        <w:tabs>
          <w:tab w:val="num" w:pos="0"/>
        </w:tabs>
        <w:ind w:left="389" w:hanging="360"/>
      </w:pPr>
      <w:rPr>
        <w:rFonts w:ascii="Times New Roman" w:hAnsi="Times New Roman" w:cs="Times New Roman"/>
      </w:r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3" w15:restartNumberingAfterBreak="0">
    <w:nsid w:val="13EA286F"/>
    <w:multiLevelType w:val="multilevel"/>
    <w:tmpl w:val="3ABEF7B8"/>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C4F3F4D"/>
    <w:multiLevelType w:val="hybridMultilevel"/>
    <w:tmpl w:val="C4CC3D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21B711FE"/>
    <w:multiLevelType w:val="multilevel"/>
    <w:tmpl w:val="6BC4CCA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strike w:val="0"/>
        <w:color w:val="auto"/>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D170F63"/>
    <w:multiLevelType w:val="multilevel"/>
    <w:tmpl w:val="7062DE14"/>
    <w:lvl w:ilvl="0">
      <w:start w:val="1"/>
      <w:numFmt w:val="decimal"/>
      <w:lvlText w:val="%1."/>
      <w:legacy w:legacy="1" w:legacySpace="0" w:legacyIndent="331"/>
      <w:lvlJc w:val="left"/>
      <w:rPr>
        <w:rFonts w:ascii="Times New Roman" w:hAnsi="Times New Roman" w:cs="Times New Roman" w:hint="default"/>
        <w:b w:val="0"/>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9" w15:restartNumberingAfterBreak="0">
    <w:nsid w:val="41B75C69"/>
    <w:multiLevelType w:val="multilevel"/>
    <w:tmpl w:val="942C05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2101B61"/>
    <w:multiLevelType w:val="multilevel"/>
    <w:tmpl w:val="942C05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D9F0D1F"/>
    <w:multiLevelType w:val="multilevel"/>
    <w:tmpl w:val="9AA67B1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1193A49"/>
    <w:multiLevelType w:val="hybridMultilevel"/>
    <w:tmpl w:val="D63069E6"/>
    <w:lvl w:ilvl="0" w:tplc="FB8252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14753A"/>
    <w:multiLevelType w:val="hybridMultilevel"/>
    <w:tmpl w:val="B7CCA68E"/>
    <w:lvl w:ilvl="0" w:tplc="35623840">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7189611F"/>
    <w:multiLevelType w:val="multilevel"/>
    <w:tmpl w:val="6AFCC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FB5ED2"/>
    <w:multiLevelType w:val="multilevel"/>
    <w:tmpl w:val="7B76D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AA7845"/>
    <w:multiLevelType w:val="multilevel"/>
    <w:tmpl w:val="698818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7B664D55"/>
    <w:multiLevelType w:val="multilevel"/>
    <w:tmpl w:val="12769696"/>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
  </w:num>
  <w:num w:numId="3">
    <w:abstractNumId w:val="10"/>
  </w:num>
  <w:num w:numId="4">
    <w:abstractNumId w:val="3"/>
  </w:num>
  <w:num w:numId="5">
    <w:abstractNumId w:val="12"/>
  </w:num>
  <w:num w:numId="6">
    <w:abstractNumId w:val="2"/>
  </w:num>
  <w:num w:numId="7">
    <w:abstractNumId w:val="6"/>
  </w:num>
  <w:num w:numId="8">
    <w:abstractNumId w:val="17"/>
  </w:num>
  <w:num w:numId="9">
    <w:abstractNumId w:val="0"/>
  </w:num>
  <w:num w:numId="10">
    <w:abstractNumId w:val="14"/>
  </w:num>
  <w:num w:numId="11">
    <w:abstractNumId w:val="15"/>
  </w:num>
  <w:num w:numId="12">
    <w:abstractNumId w:val="16"/>
  </w:num>
  <w:num w:numId="13">
    <w:abstractNumId w:val="19"/>
  </w:num>
  <w:num w:numId="14">
    <w:abstractNumId w:val="11"/>
  </w:num>
  <w:num w:numId="15">
    <w:abstractNumId w:val="4"/>
  </w:num>
  <w:num w:numId="1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1F"/>
    <w:rsid w:val="00005707"/>
    <w:rsid w:val="0008019B"/>
    <w:rsid w:val="000F7D10"/>
    <w:rsid w:val="001235F7"/>
    <w:rsid w:val="00136471"/>
    <w:rsid w:val="00244680"/>
    <w:rsid w:val="00255DC2"/>
    <w:rsid w:val="002F0B56"/>
    <w:rsid w:val="002F453B"/>
    <w:rsid w:val="00341F53"/>
    <w:rsid w:val="003C00A3"/>
    <w:rsid w:val="003C1929"/>
    <w:rsid w:val="003F3B16"/>
    <w:rsid w:val="00430855"/>
    <w:rsid w:val="00465AA4"/>
    <w:rsid w:val="004A0FFD"/>
    <w:rsid w:val="004F2A1F"/>
    <w:rsid w:val="004F66F2"/>
    <w:rsid w:val="00517F3E"/>
    <w:rsid w:val="00532728"/>
    <w:rsid w:val="0054103F"/>
    <w:rsid w:val="00574A86"/>
    <w:rsid w:val="00602D60"/>
    <w:rsid w:val="006E3916"/>
    <w:rsid w:val="0078451C"/>
    <w:rsid w:val="00795843"/>
    <w:rsid w:val="00822E44"/>
    <w:rsid w:val="009E7094"/>
    <w:rsid w:val="00A04B23"/>
    <w:rsid w:val="00BD4B4F"/>
    <w:rsid w:val="00BD53D9"/>
    <w:rsid w:val="00C25B26"/>
    <w:rsid w:val="00C6145D"/>
    <w:rsid w:val="00D27DBA"/>
    <w:rsid w:val="00D36A25"/>
    <w:rsid w:val="00D71173"/>
    <w:rsid w:val="00E87962"/>
    <w:rsid w:val="00F92082"/>
    <w:rsid w:val="00FB38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5B02C99-74A1-49C6-9A5C-74ABEAD7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A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F2A1F"/>
    <w:pPr>
      <w:keepNext/>
      <w:keepLines/>
      <w:numPr>
        <w:numId w:val="1"/>
      </w:numPr>
      <w:spacing w:before="840" w:after="240"/>
      <w:outlineLvl w:val="0"/>
    </w:pPr>
    <w:rPr>
      <w:bCs/>
      <w:sz w:val="40"/>
    </w:rPr>
  </w:style>
  <w:style w:type="paragraph" w:styleId="Heading2">
    <w:name w:val="heading 2"/>
    <w:basedOn w:val="Normal"/>
    <w:next w:val="Heading1"/>
    <w:link w:val="Heading2Char"/>
    <w:autoRedefine/>
    <w:qFormat/>
    <w:rsid w:val="004F2A1F"/>
    <w:pPr>
      <w:keepNext/>
      <w:spacing w:before="120"/>
      <w:jc w:val="center"/>
      <w:outlineLvl w:val="1"/>
    </w:pPr>
    <w:rPr>
      <w:b/>
    </w:rPr>
  </w:style>
  <w:style w:type="paragraph" w:styleId="Heading3">
    <w:name w:val="heading 3"/>
    <w:basedOn w:val="Normal"/>
    <w:next w:val="Normal"/>
    <w:link w:val="Heading3Char"/>
    <w:qFormat/>
    <w:rsid w:val="004F2A1F"/>
    <w:pPr>
      <w:keepNext/>
      <w:spacing w:before="240" w:after="120"/>
      <w:outlineLvl w:val="2"/>
    </w:pPr>
    <w:rPr>
      <w:sz w:val="32"/>
      <w:szCs w:val="20"/>
    </w:rPr>
  </w:style>
  <w:style w:type="paragraph" w:styleId="Heading4">
    <w:name w:val="heading 4"/>
    <w:basedOn w:val="Normal"/>
    <w:next w:val="Normal"/>
    <w:link w:val="Heading4Char"/>
    <w:uiPriority w:val="99"/>
    <w:qFormat/>
    <w:rsid w:val="004F2A1F"/>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uiPriority w:val="99"/>
    <w:qFormat/>
    <w:rsid w:val="004F2A1F"/>
    <w:pPr>
      <w:keepNext/>
      <w:numPr>
        <w:ilvl w:val="4"/>
        <w:numId w:val="1"/>
      </w:numPr>
      <w:jc w:val="both"/>
      <w:outlineLvl w:val="4"/>
    </w:pPr>
    <w:rPr>
      <w:b/>
      <w:bCs/>
    </w:rPr>
  </w:style>
  <w:style w:type="paragraph" w:styleId="Heading6">
    <w:name w:val="heading 6"/>
    <w:basedOn w:val="Normal"/>
    <w:next w:val="Normal"/>
    <w:link w:val="Heading6Char"/>
    <w:uiPriority w:val="99"/>
    <w:qFormat/>
    <w:rsid w:val="004F2A1F"/>
    <w:pPr>
      <w:keepNext/>
      <w:numPr>
        <w:ilvl w:val="5"/>
        <w:numId w:val="1"/>
      </w:numPr>
      <w:jc w:val="both"/>
      <w:outlineLvl w:val="5"/>
    </w:pPr>
    <w:rPr>
      <w:b/>
      <w:bCs/>
      <w:sz w:val="28"/>
    </w:rPr>
  </w:style>
  <w:style w:type="paragraph" w:styleId="Heading7">
    <w:name w:val="heading 7"/>
    <w:basedOn w:val="Normal"/>
    <w:next w:val="Normal"/>
    <w:link w:val="Heading7Char"/>
    <w:uiPriority w:val="99"/>
    <w:qFormat/>
    <w:rsid w:val="004F2A1F"/>
    <w:pPr>
      <w:numPr>
        <w:ilvl w:val="6"/>
        <w:numId w:val="1"/>
      </w:numPr>
      <w:spacing w:before="240" w:after="60"/>
      <w:jc w:val="both"/>
      <w:outlineLvl w:val="6"/>
    </w:pPr>
  </w:style>
  <w:style w:type="paragraph" w:styleId="Heading8">
    <w:name w:val="heading 8"/>
    <w:basedOn w:val="Normal"/>
    <w:next w:val="Normal"/>
    <w:link w:val="Heading8Char"/>
    <w:uiPriority w:val="99"/>
    <w:qFormat/>
    <w:rsid w:val="004F2A1F"/>
    <w:pPr>
      <w:numPr>
        <w:ilvl w:val="7"/>
        <w:numId w:val="1"/>
      </w:numPr>
      <w:spacing w:before="240" w:after="60"/>
      <w:jc w:val="both"/>
      <w:outlineLvl w:val="7"/>
    </w:pPr>
    <w:rPr>
      <w:i/>
      <w:iCs/>
    </w:rPr>
  </w:style>
  <w:style w:type="paragraph" w:styleId="Heading9">
    <w:name w:val="heading 9"/>
    <w:basedOn w:val="Normal"/>
    <w:next w:val="Normal"/>
    <w:link w:val="Heading9Char"/>
    <w:uiPriority w:val="99"/>
    <w:qFormat/>
    <w:rsid w:val="004F2A1F"/>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2A1F"/>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4F2A1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F2A1F"/>
    <w:rPr>
      <w:rFonts w:ascii="Times New Roman" w:eastAsia="Times New Roman" w:hAnsi="Times New Roman" w:cs="Times New Roman"/>
      <w:sz w:val="32"/>
      <w:szCs w:val="20"/>
    </w:rPr>
  </w:style>
  <w:style w:type="character" w:customStyle="1" w:styleId="Heading4Char">
    <w:name w:val="Heading 4 Char"/>
    <w:basedOn w:val="DefaultParagraphFont"/>
    <w:link w:val="Heading4"/>
    <w:uiPriority w:val="99"/>
    <w:rsid w:val="004F2A1F"/>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uiPriority w:val="99"/>
    <w:rsid w:val="004F2A1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4F2A1F"/>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uiPriority w:val="99"/>
    <w:rsid w:val="004F2A1F"/>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4F2A1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4F2A1F"/>
    <w:rPr>
      <w:rFonts w:ascii="Arial" w:eastAsia="Times New Roman" w:hAnsi="Arial" w:cs="Arial"/>
    </w:rPr>
  </w:style>
  <w:style w:type="paragraph" w:customStyle="1" w:styleId="naisf">
    <w:name w:val="naisf"/>
    <w:basedOn w:val="Normal"/>
    <w:autoRedefine/>
    <w:uiPriority w:val="99"/>
    <w:rsid w:val="004F2A1F"/>
    <w:pPr>
      <w:numPr>
        <w:ilvl w:val="2"/>
        <w:numId w:val="4"/>
      </w:numPr>
      <w:jc w:val="both"/>
    </w:pPr>
    <w:rPr>
      <w:rFonts w:eastAsia="Calibri"/>
    </w:rPr>
  </w:style>
  <w:style w:type="paragraph" w:customStyle="1" w:styleId="Nolikumiem">
    <w:name w:val="Nolikumiem"/>
    <w:basedOn w:val="Normal"/>
    <w:autoRedefine/>
    <w:uiPriority w:val="99"/>
    <w:rsid w:val="004F2A1F"/>
    <w:pPr>
      <w:tabs>
        <w:tab w:val="num" w:pos="360"/>
      </w:tabs>
      <w:spacing w:before="120"/>
      <w:ind w:left="284" w:hanging="284"/>
      <w:jc w:val="both"/>
    </w:pPr>
  </w:style>
  <w:style w:type="paragraph" w:styleId="BodyText">
    <w:name w:val="Body Text"/>
    <w:basedOn w:val="Normal"/>
    <w:link w:val="BodyTextChar"/>
    <w:uiPriority w:val="99"/>
    <w:rsid w:val="004F2A1F"/>
    <w:pPr>
      <w:jc w:val="both"/>
    </w:pPr>
    <w:rPr>
      <w:b/>
      <w:bCs/>
    </w:rPr>
  </w:style>
  <w:style w:type="character" w:customStyle="1" w:styleId="BodyTextChar">
    <w:name w:val="Body Text Char"/>
    <w:basedOn w:val="DefaultParagraphFont"/>
    <w:link w:val="BodyText"/>
    <w:uiPriority w:val="99"/>
    <w:rsid w:val="004F2A1F"/>
    <w:rPr>
      <w:rFonts w:ascii="Times New Roman" w:eastAsia="Times New Roman" w:hAnsi="Times New Roman" w:cs="Times New Roman"/>
      <w:b/>
      <w:bCs/>
      <w:sz w:val="24"/>
      <w:szCs w:val="24"/>
    </w:rPr>
  </w:style>
  <w:style w:type="character" w:customStyle="1" w:styleId="CharChar">
    <w:name w:val="Char Char"/>
    <w:uiPriority w:val="99"/>
    <w:rsid w:val="004F2A1F"/>
    <w:rPr>
      <w:b/>
      <w:sz w:val="24"/>
      <w:lang w:val="lv-LV" w:eastAsia="en-US"/>
    </w:rPr>
  </w:style>
  <w:style w:type="paragraph" w:styleId="BodyText2">
    <w:name w:val="Body Text 2"/>
    <w:basedOn w:val="Normal"/>
    <w:link w:val="BodyText2Char"/>
    <w:uiPriority w:val="99"/>
    <w:rsid w:val="004F2A1F"/>
    <w:pPr>
      <w:jc w:val="both"/>
    </w:pPr>
    <w:rPr>
      <w:i/>
      <w:iCs/>
    </w:rPr>
  </w:style>
  <w:style w:type="character" w:customStyle="1" w:styleId="BodyText2Char">
    <w:name w:val="Body Text 2 Char"/>
    <w:basedOn w:val="DefaultParagraphFont"/>
    <w:link w:val="BodyText2"/>
    <w:uiPriority w:val="99"/>
    <w:rsid w:val="004F2A1F"/>
    <w:rPr>
      <w:rFonts w:ascii="Times New Roman" w:eastAsia="Times New Roman" w:hAnsi="Times New Roman" w:cs="Times New Roman"/>
      <w:i/>
      <w:iCs/>
      <w:sz w:val="24"/>
      <w:szCs w:val="24"/>
    </w:rPr>
  </w:style>
  <w:style w:type="paragraph" w:styleId="List">
    <w:name w:val="List"/>
    <w:basedOn w:val="Normal"/>
    <w:uiPriority w:val="99"/>
    <w:rsid w:val="004F2A1F"/>
    <w:pPr>
      <w:tabs>
        <w:tab w:val="num" w:pos="360"/>
      </w:tabs>
      <w:spacing w:before="120"/>
      <w:ind w:left="360" w:hanging="360"/>
      <w:jc w:val="both"/>
    </w:pPr>
    <w:rPr>
      <w:szCs w:val="20"/>
    </w:rPr>
  </w:style>
  <w:style w:type="paragraph" w:styleId="NormalWeb">
    <w:name w:val="Normal (Web)"/>
    <w:basedOn w:val="Normal"/>
    <w:link w:val="NormalWebChar"/>
    <w:rsid w:val="004F2A1F"/>
    <w:pPr>
      <w:spacing w:before="100" w:beforeAutospacing="1" w:after="100" w:afterAutospacing="1"/>
      <w:jc w:val="both"/>
    </w:pPr>
    <w:rPr>
      <w:szCs w:val="20"/>
      <w:lang w:val="en-GB"/>
    </w:rPr>
  </w:style>
  <w:style w:type="character" w:customStyle="1" w:styleId="NormalWebChar">
    <w:name w:val="Normal (Web) Char"/>
    <w:link w:val="NormalWeb"/>
    <w:locked/>
    <w:rsid w:val="004F2A1F"/>
    <w:rPr>
      <w:rFonts w:ascii="Times New Roman" w:eastAsia="Times New Roman" w:hAnsi="Times New Roman" w:cs="Times New Roman"/>
      <w:sz w:val="24"/>
      <w:szCs w:val="20"/>
      <w:lang w:val="en-GB"/>
    </w:rPr>
  </w:style>
  <w:style w:type="paragraph" w:styleId="TOC4">
    <w:name w:val="toc 4"/>
    <w:basedOn w:val="Normal"/>
    <w:next w:val="Normal"/>
    <w:autoRedefine/>
    <w:uiPriority w:val="39"/>
    <w:rsid w:val="004F2A1F"/>
    <w:pPr>
      <w:tabs>
        <w:tab w:val="left" w:pos="907"/>
        <w:tab w:val="right" w:leader="dot" w:pos="9062"/>
      </w:tabs>
      <w:ind w:left="482"/>
    </w:pPr>
    <w:rPr>
      <w:sz w:val="22"/>
      <w:szCs w:val="20"/>
    </w:rPr>
  </w:style>
  <w:style w:type="character" w:styleId="Hyperlink">
    <w:name w:val="Hyperlink"/>
    <w:uiPriority w:val="99"/>
    <w:rsid w:val="004F2A1F"/>
    <w:rPr>
      <w:rFonts w:cs="Times New Roman"/>
      <w:color w:val="0000FF"/>
      <w:u w:val="single"/>
    </w:rPr>
  </w:style>
  <w:style w:type="paragraph" w:styleId="TOC3">
    <w:name w:val="toc 3"/>
    <w:basedOn w:val="Normal"/>
    <w:next w:val="Normal"/>
    <w:autoRedefine/>
    <w:uiPriority w:val="39"/>
    <w:rsid w:val="004F2A1F"/>
    <w:pPr>
      <w:tabs>
        <w:tab w:val="right" w:leader="dot" w:pos="9072"/>
      </w:tabs>
      <w:ind w:left="238"/>
    </w:pPr>
    <w:rPr>
      <w:sz w:val="22"/>
      <w:szCs w:val="20"/>
    </w:rPr>
  </w:style>
  <w:style w:type="paragraph" w:styleId="BodyText3">
    <w:name w:val="Body Text 3"/>
    <w:basedOn w:val="Normal"/>
    <w:link w:val="BodyText3Char"/>
    <w:uiPriority w:val="99"/>
    <w:rsid w:val="004F2A1F"/>
    <w:pPr>
      <w:jc w:val="center"/>
    </w:pPr>
  </w:style>
  <w:style w:type="character" w:customStyle="1" w:styleId="BodyText3Char">
    <w:name w:val="Body Text 3 Char"/>
    <w:basedOn w:val="DefaultParagraphFont"/>
    <w:link w:val="BodyText3"/>
    <w:uiPriority w:val="99"/>
    <w:rsid w:val="004F2A1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F2A1F"/>
    <w:pPr>
      <w:ind w:firstLine="720"/>
      <w:jc w:val="both"/>
    </w:pPr>
  </w:style>
  <w:style w:type="character" w:customStyle="1" w:styleId="BodyTextIndent3Char">
    <w:name w:val="Body Text Indent 3 Char"/>
    <w:basedOn w:val="DefaultParagraphFont"/>
    <w:link w:val="BodyTextIndent3"/>
    <w:uiPriority w:val="99"/>
    <w:rsid w:val="004F2A1F"/>
    <w:rPr>
      <w:rFonts w:ascii="Times New Roman" w:eastAsia="Times New Roman" w:hAnsi="Times New Roman" w:cs="Times New Roman"/>
      <w:sz w:val="24"/>
      <w:szCs w:val="24"/>
    </w:rPr>
  </w:style>
  <w:style w:type="character" w:styleId="Strong">
    <w:name w:val="Strong"/>
    <w:uiPriority w:val="99"/>
    <w:qFormat/>
    <w:rsid w:val="004F2A1F"/>
    <w:rPr>
      <w:rFonts w:cs="Times New Roman"/>
      <w:b/>
    </w:rPr>
  </w:style>
  <w:style w:type="character" w:styleId="PageNumber">
    <w:name w:val="page number"/>
    <w:rsid w:val="004F2A1F"/>
    <w:rPr>
      <w:rFonts w:cs="Times New Roman"/>
    </w:rPr>
  </w:style>
  <w:style w:type="paragraph" w:styleId="Footer">
    <w:name w:val="footer"/>
    <w:basedOn w:val="Normal"/>
    <w:link w:val="FooterChar"/>
    <w:rsid w:val="004F2A1F"/>
    <w:pPr>
      <w:tabs>
        <w:tab w:val="center" w:pos="4320"/>
        <w:tab w:val="right" w:pos="8640"/>
      </w:tabs>
      <w:spacing w:before="120"/>
      <w:jc w:val="both"/>
    </w:pPr>
    <w:rPr>
      <w:szCs w:val="20"/>
    </w:rPr>
  </w:style>
  <w:style w:type="character" w:customStyle="1" w:styleId="FooterChar">
    <w:name w:val="Footer Char"/>
    <w:basedOn w:val="DefaultParagraphFont"/>
    <w:link w:val="Footer"/>
    <w:rsid w:val="004F2A1F"/>
    <w:rPr>
      <w:rFonts w:ascii="Times New Roman" w:eastAsia="Times New Roman" w:hAnsi="Times New Roman" w:cs="Times New Roman"/>
      <w:sz w:val="24"/>
      <w:szCs w:val="20"/>
    </w:rPr>
  </w:style>
  <w:style w:type="paragraph" w:styleId="Header">
    <w:name w:val="header"/>
    <w:basedOn w:val="Normal"/>
    <w:link w:val="HeaderChar"/>
    <w:rsid w:val="004F2A1F"/>
    <w:pPr>
      <w:tabs>
        <w:tab w:val="center" w:pos="4153"/>
        <w:tab w:val="right" w:pos="8306"/>
      </w:tabs>
    </w:pPr>
  </w:style>
  <w:style w:type="character" w:customStyle="1" w:styleId="HeaderChar">
    <w:name w:val="Header Char"/>
    <w:basedOn w:val="DefaultParagraphFont"/>
    <w:link w:val="Header"/>
    <w:rsid w:val="004F2A1F"/>
    <w:rPr>
      <w:rFonts w:ascii="Times New Roman" w:eastAsia="Times New Roman" w:hAnsi="Times New Roman" w:cs="Times New Roman"/>
      <w:sz w:val="24"/>
      <w:szCs w:val="24"/>
    </w:rPr>
  </w:style>
  <w:style w:type="character" w:styleId="Emphasis">
    <w:name w:val="Emphasis"/>
    <w:uiPriority w:val="99"/>
    <w:qFormat/>
    <w:rsid w:val="004F2A1F"/>
    <w:rPr>
      <w:rFonts w:cs="Times New Roman"/>
      <w:i/>
    </w:rPr>
  </w:style>
  <w:style w:type="paragraph" w:styleId="BodyTextIndent2">
    <w:name w:val="Body Text Indent 2"/>
    <w:basedOn w:val="Normal"/>
    <w:link w:val="BodyTextIndent2Char"/>
    <w:uiPriority w:val="99"/>
    <w:rsid w:val="004F2A1F"/>
    <w:pPr>
      <w:spacing w:after="120" w:line="480" w:lineRule="auto"/>
      <w:ind w:left="283"/>
    </w:pPr>
  </w:style>
  <w:style w:type="character" w:customStyle="1" w:styleId="BodyTextIndent2Char">
    <w:name w:val="Body Text Indent 2 Char"/>
    <w:basedOn w:val="DefaultParagraphFont"/>
    <w:link w:val="BodyTextIndent2"/>
    <w:uiPriority w:val="99"/>
    <w:rsid w:val="004F2A1F"/>
    <w:rPr>
      <w:rFonts w:ascii="Times New Roman" w:eastAsia="Times New Roman" w:hAnsi="Times New Roman" w:cs="Times New Roman"/>
      <w:sz w:val="24"/>
      <w:szCs w:val="24"/>
    </w:rPr>
  </w:style>
  <w:style w:type="paragraph" w:styleId="TOC2">
    <w:name w:val="toc 2"/>
    <w:basedOn w:val="Normal"/>
    <w:next w:val="Normal"/>
    <w:autoRedefine/>
    <w:uiPriority w:val="39"/>
    <w:rsid w:val="004F2A1F"/>
    <w:pPr>
      <w:tabs>
        <w:tab w:val="left" w:pos="425"/>
        <w:tab w:val="right" w:leader="dot" w:pos="9062"/>
      </w:tabs>
    </w:pPr>
    <w:rPr>
      <w:bCs/>
      <w:noProof/>
      <w:sz w:val="22"/>
      <w:szCs w:val="20"/>
    </w:rPr>
  </w:style>
  <w:style w:type="paragraph" w:customStyle="1" w:styleId="Style3">
    <w:name w:val="Style3"/>
    <w:basedOn w:val="Normal"/>
    <w:uiPriority w:val="99"/>
    <w:rsid w:val="004F2A1F"/>
    <w:pPr>
      <w:spacing w:before="240" w:after="240"/>
      <w:ind w:left="720"/>
    </w:pPr>
    <w:rPr>
      <w:b/>
      <w:sz w:val="28"/>
    </w:rPr>
  </w:style>
  <w:style w:type="paragraph" w:customStyle="1" w:styleId="Style4">
    <w:name w:val="Style4"/>
    <w:basedOn w:val="Normal"/>
    <w:next w:val="Style3"/>
    <w:autoRedefine/>
    <w:uiPriority w:val="99"/>
    <w:rsid w:val="004F2A1F"/>
    <w:pPr>
      <w:spacing w:before="240" w:after="240"/>
      <w:ind w:left="720"/>
    </w:pPr>
    <w:rPr>
      <w:b/>
      <w:sz w:val="28"/>
    </w:rPr>
  </w:style>
  <w:style w:type="paragraph" w:customStyle="1" w:styleId="Style5">
    <w:name w:val="Style5"/>
    <w:basedOn w:val="Heading3"/>
    <w:next w:val="Normal"/>
    <w:autoRedefine/>
    <w:uiPriority w:val="99"/>
    <w:rsid w:val="004F2A1F"/>
    <w:pPr>
      <w:spacing w:before="360" w:after="240"/>
      <w:ind w:left="720"/>
    </w:pPr>
    <w:rPr>
      <w:b/>
    </w:rPr>
  </w:style>
  <w:style w:type="character" w:customStyle="1" w:styleId="Heading31">
    <w:name w:val="Heading 31"/>
    <w:uiPriority w:val="99"/>
    <w:rsid w:val="004F2A1F"/>
    <w:rPr>
      <w:rFonts w:ascii="Times New Roman Bold" w:hAnsi="Times New Roman Bold"/>
      <w:b/>
      <w:sz w:val="24"/>
    </w:rPr>
  </w:style>
  <w:style w:type="paragraph" w:customStyle="1" w:styleId="Style6">
    <w:name w:val="Style6"/>
    <w:basedOn w:val="Heading3"/>
    <w:uiPriority w:val="99"/>
    <w:rsid w:val="004F2A1F"/>
    <w:rPr>
      <w:rFonts w:ascii="Times New Roman Bold" w:hAnsi="Times New Roman Bold"/>
      <w:b/>
      <w:sz w:val="24"/>
      <w:szCs w:val="24"/>
    </w:rPr>
  </w:style>
  <w:style w:type="paragraph" w:styleId="TOC1">
    <w:name w:val="toc 1"/>
    <w:basedOn w:val="Normal"/>
    <w:next w:val="Normal"/>
    <w:autoRedefine/>
    <w:uiPriority w:val="39"/>
    <w:rsid w:val="004F2A1F"/>
    <w:pPr>
      <w:tabs>
        <w:tab w:val="right" w:pos="425"/>
        <w:tab w:val="right" w:leader="dot" w:pos="9062"/>
      </w:tabs>
      <w:spacing w:before="120" w:after="120"/>
    </w:pPr>
    <w:rPr>
      <w:bCs/>
      <w:caps/>
      <w:noProof/>
    </w:rPr>
  </w:style>
  <w:style w:type="paragraph" w:customStyle="1" w:styleId="Style7">
    <w:name w:val="Style7"/>
    <w:basedOn w:val="Heading3"/>
    <w:next w:val="Style5"/>
    <w:autoRedefine/>
    <w:rsid w:val="004F2A1F"/>
    <w:rPr>
      <w:b/>
      <w:sz w:val="24"/>
    </w:rPr>
  </w:style>
  <w:style w:type="paragraph" w:customStyle="1" w:styleId="Style8">
    <w:name w:val="Style8"/>
    <w:basedOn w:val="Heading2"/>
    <w:uiPriority w:val="99"/>
    <w:rsid w:val="004F2A1F"/>
    <w:rPr>
      <w:b w:val="0"/>
    </w:rPr>
  </w:style>
  <w:style w:type="paragraph" w:styleId="FootnoteText">
    <w:name w:val="footnote text"/>
    <w:basedOn w:val="Normal"/>
    <w:link w:val="FootnoteTextChar"/>
    <w:uiPriority w:val="99"/>
    <w:rsid w:val="004F2A1F"/>
    <w:rPr>
      <w:sz w:val="20"/>
      <w:szCs w:val="20"/>
      <w:lang w:val="en-US"/>
    </w:rPr>
  </w:style>
  <w:style w:type="character" w:customStyle="1" w:styleId="FootnoteTextChar">
    <w:name w:val="Footnote Text Char"/>
    <w:basedOn w:val="DefaultParagraphFont"/>
    <w:link w:val="FootnoteText"/>
    <w:uiPriority w:val="99"/>
    <w:rsid w:val="004F2A1F"/>
    <w:rPr>
      <w:rFonts w:ascii="Times New Roman" w:eastAsia="Times New Roman" w:hAnsi="Times New Roman" w:cs="Times New Roman"/>
      <w:sz w:val="20"/>
      <w:szCs w:val="20"/>
      <w:lang w:val="en-US"/>
    </w:rPr>
  </w:style>
  <w:style w:type="character" w:styleId="FootnoteReference">
    <w:name w:val="footnote reference"/>
    <w:aliases w:val="Footnote symbol"/>
    <w:rsid w:val="004F2A1F"/>
    <w:rPr>
      <w:rFonts w:cs="Times New Roman"/>
      <w:vertAlign w:val="superscript"/>
    </w:rPr>
  </w:style>
  <w:style w:type="paragraph" w:customStyle="1" w:styleId="Normalnumbered">
    <w:name w:val="Normal_numbered"/>
    <w:basedOn w:val="Normal"/>
    <w:next w:val="Normal"/>
    <w:autoRedefine/>
    <w:uiPriority w:val="99"/>
    <w:rsid w:val="004F2A1F"/>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4F2A1F"/>
    <w:rPr>
      <w:rFonts w:ascii="Times New Roman Bold" w:hAnsi="Times New Roman Bold"/>
      <w:b/>
      <w:sz w:val="24"/>
      <w:lang w:val="lv-LV" w:eastAsia="en-US"/>
    </w:rPr>
  </w:style>
  <w:style w:type="character" w:styleId="FollowedHyperlink">
    <w:name w:val="FollowedHyperlink"/>
    <w:uiPriority w:val="99"/>
    <w:rsid w:val="004F2A1F"/>
    <w:rPr>
      <w:rFonts w:cs="Times New Roman"/>
      <w:color w:val="800080"/>
      <w:u w:val="single"/>
    </w:rPr>
  </w:style>
  <w:style w:type="character" w:styleId="CommentReference">
    <w:name w:val="annotation reference"/>
    <w:uiPriority w:val="99"/>
    <w:rsid w:val="004F2A1F"/>
    <w:rPr>
      <w:rFonts w:cs="Times New Roman"/>
      <w:sz w:val="16"/>
    </w:rPr>
  </w:style>
  <w:style w:type="paragraph" w:styleId="CommentText">
    <w:name w:val="annotation text"/>
    <w:basedOn w:val="Normal"/>
    <w:link w:val="CommentTextChar"/>
    <w:uiPriority w:val="99"/>
    <w:rsid w:val="004F2A1F"/>
    <w:rPr>
      <w:sz w:val="20"/>
      <w:szCs w:val="20"/>
      <w:lang w:eastAsia="lv-LV"/>
    </w:rPr>
  </w:style>
  <w:style w:type="character" w:customStyle="1" w:styleId="CommentTextChar">
    <w:name w:val="Comment Text Char"/>
    <w:basedOn w:val="DefaultParagraphFont"/>
    <w:link w:val="CommentText"/>
    <w:uiPriority w:val="99"/>
    <w:rsid w:val="004F2A1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4F2A1F"/>
    <w:rPr>
      <w:b/>
      <w:bCs/>
    </w:rPr>
  </w:style>
  <w:style w:type="character" w:customStyle="1" w:styleId="CommentSubjectChar">
    <w:name w:val="Comment Subject Char"/>
    <w:basedOn w:val="CommentTextChar"/>
    <w:link w:val="CommentSubject"/>
    <w:uiPriority w:val="99"/>
    <w:rsid w:val="004F2A1F"/>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rsid w:val="004F2A1F"/>
    <w:rPr>
      <w:rFonts w:ascii="Tahoma" w:hAnsi="Tahoma"/>
      <w:sz w:val="16"/>
      <w:szCs w:val="16"/>
      <w:lang w:eastAsia="lv-LV"/>
    </w:rPr>
  </w:style>
  <w:style w:type="character" w:customStyle="1" w:styleId="BalloonTextChar">
    <w:name w:val="Balloon Text Char"/>
    <w:basedOn w:val="DefaultParagraphFont"/>
    <w:link w:val="BalloonText"/>
    <w:uiPriority w:val="99"/>
    <w:rsid w:val="004F2A1F"/>
    <w:rPr>
      <w:rFonts w:ascii="Tahoma" w:eastAsia="Times New Roman" w:hAnsi="Tahoma" w:cs="Times New Roman"/>
      <w:sz w:val="16"/>
      <w:szCs w:val="16"/>
      <w:lang w:eastAsia="lv-LV"/>
    </w:rPr>
  </w:style>
  <w:style w:type="paragraph" w:styleId="Revision">
    <w:name w:val="Revision"/>
    <w:hidden/>
    <w:uiPriority w:val="99"/>
    <w:semiHidden/>
    <w:rsid w:val="004F2A1F"/>
    <w:pPr>
      <w:spacing w:after="0" w:line="240" w:lineRule="auto"/>
    </w:pPr>
    <w:rPr>
      <w:rFonts w:ascii="Times New Roman" w:eastAsia="Times New Roman" w:hAnsi="Times New Roman" w:cs="Times New Roman"/>
      <w:sz w:val="24"/>
      <w:szCs w:val="24"/>
    </w:rPr>
  </w:style>
  <w:style w:type="paragraph" w:styleId="ListParagraph">
    <w:name w:val="List Paragraph"/>
    <w:aliases w:val="Saistīto dokumentu saraksts,Normal bullet 2,Bullet list,Syle 1"/>
    <w:basedOn w:val="Normal"/>
    <w:link w:val="ListParagraphChar"/>
    <w:uiPriority w:val="34"/>
    <w:qFormat/>
    <w:rsid w:val="004F2A1F"/>
    <w:pPr>
      <w:ind w:left="720"/>
      <w:contextualSpacing/>
    </w:pPr>
  </w:style>
  <w:style w:type="table" w:styleId="TableGrid">
    <w:name w:val="Table Grid"/>
    <w:basedOn w:val="TableNormal"/>
    <w:uiPriority w:val="99"/>
    <w:rsid w:val="004F2A1F"/>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rsid w:val="004F2A1F"/>
    <w:rPr>
      <w:sz w:val="20"/>
      <w:szCs w:val="20"/>
    </w:rPr>
  </w:style>
  <w:style w:type="character" w:customStyle="1" w:styleId="EndnoteTextChar">
    <w:name w:val="Endnote Text Char"/>
    <w:basedOn w:val="DefaultParagraphFont"/>
    <w:link w:val="EndnoteText"/>
    <w:uiPriority w:val="99"/>
    <w:semiHidden/>
    <w:rsid w:val="004F2A1F"/>
    <w:rPr>
      <w:rFonts w:ascii="Times New Roman" w:eastAsia="Times New Roman" w:hAnsi="Times New Roman" w:cs="Times New Roman"/>
      <w:sz w:val="20"/>
      <w:szCs w:val="20"/>
    </w:rPr>
  </w:style>
  <w:style w:type="character" w:styleId="EndnoteReference">
    <w:name w:val="endnote reference"/>
    <w:uiPriority w:val="99"/>
    <w:semiHidden/>
    <w:rsid w:val="004F2A1F"/>
    <w:rPr>
      <w:rFonts w:cs="Times New Roman"/>
      <w:vertAlign w:val="superscript"/>
    </w:rPr>
  </w:style>
  <w:style w:type="character" w:customStyle="1" w:styleId="apple-style-span">
    <w:name w:val="apple-style-span"/>
    <w:rsid w:val="004F2A1F"/>
  </w:style>
  <w:style w:type="paragraph" w:styleId="BodyTextIndent">
    <w:name w:val="Body Text Indent"/>
    <w:aliases w:val="Body Text Indent Char Char Char Char,Body Text Indent Char Char,Body Text Indent Char Char Char"/>
    <w:basedOn w:val="Normal"/>
    <w:link w:val="BodyTextIndentChar"/>
    <w:unhideWhenUsed/>
    <w:rsid w:val="004F2A1F"/>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4F2A1F"/>
    <w:rPr>
      <w:rFonts w:ascii="Times New Roman" w:eastAsia="Times New Roman" w:hAnsi="Times New Roman" w:cs="Times New Roman"/>
      <w:sz w:val="24"/>
      <w:szCs w:val="24"/>
    </w:rPr>
  </w:style>
  <w:style w:type="paragraph" w:customStyle="1" w:styleId="Punkts">
    <w:name w:val="Punkts"/>
    <w:basedOn w:val="Normal"/>
    <w:next w:val="Apakpunkts"/>
    <w:link w:val="PunktsChar"/>
    <w:rsid w:val="004F2A1F"/>
    <w:pPr>
      <w:numPr>
        <w:numId w:val="6"/>
      </w:numPr>
    </w:pPr>
    <w:rPr>
      <w:rFonts w:ascii="Arial" w:hAnsi="Arial"/>
      <w:b/>
      <w:sz w:val="20"/>
      <w:lang w:eastAsia="lv-LV"/>
    </w:rPr>
  </w:style>
  <w:style w:type="paragraph" w:customStyle="1" w:styleId="Apakpunkts">
    <w:name w:val="Apakšpunkts"/>
    <w:basedOn w:val="Normal"/>
    <w:link w:val="ApakpunktsChar"/>
    <w:rsid w:val="004F2A1F"/>
    <w:pPr>
      <w:numPr>
        <w:ilvl w:val="1"/>
        <w:numId w:val="6"/>
      </w:numPr>
    </w:pPr>
    <w:rPr>
      <w:rFonts w:ascii="Arial" w:hAnsi="Arial"/>
      <w:b/>
      <w:sz w:val="20"/>
      <w:lang w:eastAsia="lv-LV"/>
    </w:rPr>
  </w:style>
  <w:style w:type="paragraph" w:customStyle="1" w:styleId="Paragrfs">
    <w:name w:val="Paragrāfs"/>
    <w:basedOn w:val="Normal"/>
    <w:next w:val="Normal"/>
    <w:rsid w:val="004F2A1F"/>
    <w:pPr>
      <w:numPr>
        <w:ilvl w:val="2"/>
        <w:numId w:val="6"/>
      </w:numPr>
      <w:jc w:val="both"/>
    </w:pPr>
    <w:rPr>
      <w:rFonts w:ascii="Arial" w:hAnsi="Arial"/>
      <w:sz w:val="20"/>
      <w:lang w:eastAsia="lv-LV"/>
    </w:rPr>
  </w:style>
  <w:style w:type="character" w:customStyle="1" w:styleId="ApakpunktsChar">
    <w:name w:val="Apakšpunkts Char"/>
    <w:link w:val="Apakpunkts"/>
    <w:rsid w:val="004F2A1F"/>
    <w:rPr>
      <w:rFonts w:ascii="Arial" w:eastAsia="Times New Roman" w:hAnsi="Arial" w:cs="Times New Roman"/>
      <w:b/>
      <w:sz w:val="20"/>
      <w:szCs w:val="24"/>
      <w:lang w:eastAsia="lv-LV"/>
    </w:rPr>
  </w:style>
  <w:style w:type="paragraph" w:customStyle="1" w:styleId="Rindkopa">
    <w:name w:val="Rindkopa"/>
    <w:basedOn w:val="Normal"/>
    <w:next w:val="Punkts"/>
    <w:rsid w:val="004F2A1F"/>
    <w:pPr>
      <w:ind w:left="851"/>
      <w:jc w:val="both"/>
    </w:pPr>
    <w:rPr>
      <w:rFonts w:ascii="Arial" w:hAnsi="Arial"/>
      <w:sz w:val="20"/>
      <w:lang w:eastAsia="lv-LV"/>
    </w:rPr>
  </w:style>
  <w:style w:type="character" w:customStyle="1" w:styleId="file1">
    <w:name w:val="file1"/>
    <w:basedOn w:val="DefaultParagraphFont"/>
    <w:rsid w:val="004F2A1F"/>
    <w:rPr>
      <w:vanish w:val="0"/>
      <w:webHidden w:val="0"/>
      <w:sz w:val="24"/>
      <w:szCs w:val="24"/>
      <w:bdr w:val="none" w:sz="0" w:space="0" w:color="auto" w:frame="1"/>
      <w:vertAlign w:val="baseline"/>
      <w:specVanish w:val="0"/>
    </w:rPr>
  </w:style>
  <w:style w:type="paragraph" w:customStyle="1" w:styleId="Default">
    <w:name w:val="Default"/>
    <w:rsid w:val="004F2A1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INESE">
    <w:name w:val="INESE"/>
    <w:basedOn w:val="Heading2"/>
    <w:link w:val="INESEChar"/>
    <w:rsid w:val="004F2A1F"/>
  </w:style>
  <w:style w:type="paragraph" w:styleId="TOC5">
    <w:name w:val="toc 5"/>
    <w:basedOn w:val="Normal"/>
    <w:next w:val="Normal"/>
    <w:autoRedefine/>
    <w:uiPriority w:val="39"/>
    <w:unhideWhenUsed/>
    <w:rsid w:val="004F2A1F"/>
    <w:pPr>
      <w:spacing w:after="100"/>
      <w:ind w:left="960"/>
    </w:pPr>
  </w:style>
  <w:style w:type="character" w:customStyle="1" w:styleId="INESEChar">
    <w:name w:val="INESE Char"/>
    <w:basedOn w:val="Heading2Char"/>
    <w:link w:val="INESE"/>
    <w:rsid w:val="004F2A1F"/>
    <w:rPr>
      <w:rFonts w:ascii="Times New Roman" w:eastAsia="Times New Roman" w:hAnsi="Times New Roman" w:cs="Times New Roman"/>
      <w:b/>
      <w:sz w:val="24"/>
      <w:szCs w:val="24"/>
    </w:rPr>
  </w:style>
  <w:style w:type="paragraph" w:customStyle="1" w:styleId="Inese0">
    <w:name w:val="Inese"/>
    <w:basedOn w:val="Normal"/>
    <w:link w:val="IneseChar0"/>
    <w:rsid w:val="004F2A1F"/>
    <w:pPr>
      <w:spacing w:before="240"/>
      <w:ind w:left="360" w:hanging="360"/>
    </w:pPr>
    <w:rPr>
      <w:b/>
      <w:lang w:val="en-GB" w:eastAsia="lv-LV"/>
    </w:rPr>
  </w:style>
  <w:style w:type="character" w:customStyle="1" w:styleId="IneseChar0">
    <w:name w:val="Inese Char"/>
    <w:basedOn w:val="DefaultParagraphFont"/>
    <w:link w:val="Inese0"/>
    <w:rsid w:val="004F2A1F"/>
    <w:rPr>
      <w:rFonts w:ascii="Times New Roman" w:eastAsia="Times New Roman" w:hAnsi="Times New Roman" w:cs="Times New Roman"/>
      <w:b/>
      <w:sz w:val="24"/>
      <w:szCs w:val="24"/>
      <w:lang w:val="en-GB" w:eastAsia="lv-LV"/>
    </w:rPr>
  </w:style>
  <w:style w:type="paragraph" w:customStyle="1" w:styleId="WW-Default">
    <w:name w:val="WW-Default"/>
    <w:rsid w:val="004F2A1F"/>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Style29">
    <w:name w:val="Style29"/>
    <w:basedOn w:val="Normal"/>
    <w:rsid w:val="004F2A1F"/>
    <w:pPr>
      <w:widowControl w:val="0"/>
      <w:autoSpaceDE w:val="0"/>
      <w:autoSpaceDN w:val="0"/>
      <w:adjustRightInd w:val="0"/>
      <w:spacing w:line="326" w:lineRule="exact"/>
    </w:pPr>
    <w:rPr>
      <w:lang w:eastAsia="lv-LV"/>
    </w:rPr>
  </w:style>
  <w:style w:type="character" w:customStyle="1" w:styleId="FontStyle41">
    <w:name w:val="Font Style41"/>
    <w:rsid w:val="004F2A1F"/>
    <w:rPr>
      <w:rFonts w:ascii="Times New Roman" w:hAnsi="Times New Roman" w:cs="Times New Roman"/>
      <w:i/>
      <w:iCs/>
      <w:sz w:val="26"/>
      <w:szCs w:val="26"/>
    </w:rPr>
  </w:style>
  <w:style w:type="paragraph" w:customStyle="1" w:styleId="Style31">
    <w:name w:val="Style31"/>
    <w:basedOn w:val="Normal"/>
    <w:rsid w:val="004F2A1F"/>
    <w:pPr>
      <w:widowControl w:val="0"/>
      <w:autoSpaceDE w:val="0"/>
      <w:autoSpaceDN w:val="0"/>
      <w:adjustRightInd w:val="0"/>
      <w:spacing w:line="229" w:lineRule="exact"/>
      <w:ind w:hanging="331"/>
      <w:jc w:val="both"/>
    </w:pPr>
    <w:rPr>
      <w:lang w:eastAsia="lv-LV"/>
    </w:rPr>
  </w:style>
  <w:style w:type="character" w:customStyle="1" w:styleId="FontStyle39">
    <w:name w:val="Font Style39"/>
    <w:rsid w:val="004F2A1F"/>
    <w:rPr>
      <w:rFonts w:ascii="Times New Roman" w:hAnsi="Times New Roman" w:cs="Times New Roman"/>
      <w:sz w:val="20"/>
      <w:szCs w:val="20"/>
    </w:rPr>
  </w:style>
  <w:style w:type="character" w:customStyle="1" w:styleId="FontStyle44">
    <w:name w:val="Font Style44"/>
    <w:rsid w:val="004F2A1F"/>
    <w:rPr>
      <w:rFonts w:ascii="Times New Roman" w:hAnsi="Times New Roman" w:cs="Times New Roman"/>
      <w:b/>
      <w:bCs/>
      <w:sz w:val="22"/>
      <w:szCs w:val="22"/>
    </w:rPr>
  </w:style>
  <w:style w:type="character" w:customStyle="1" w:styleId="ListParagraphChar">
    <w:name w:val="List Paragraph Char"/>
    <w:aliases w:val="Saistīto dokumentu saraksts Char,Normal bullet 2 Char,Bullet list Char,Syle 1 Char"/>
    <w:link w:val="ListParagraph"/>
    <w:uiPriority w:val="34"/>
    <w:locked/>
    <w:rsid w:val="004F2A1F"/>
    <w:rPr>
      <w:rFonts w:ascii="Times New Roman" w:eastAsia="Times New Roman" w:hAnsi="Times New Roman" w:cs="Times New Roman"/>
      <w:sz w:val="24"/>
      <w:szCs w:val="24"/>
    </w:rPr>
  </w:style>
  <w:style w:type="character" w:customStyle="1" w:styleId="PunktsChar">
    <w:name w:val="Punkts Char"/>
    <w:link w:val="Punkts"/>
    <w:rsid w:val="004F2A1F"/>
    <w:rPr>
      <w:rFonts w:ascii="Arial" w:eastAsia="Times New Roman" w:hAnsi="Arial" w:cs="Times New Roman"/>
      <w:b/>
      <w:sz w:val="20"/>
      <w:szCs w:val="24"/>
      <w:lang w:eastAsia="lv-LV"/>
    </w:rPr>
  </w:style>
  <w:style w:type="paragraph" w:customStyle="1" w:styleId="INESTE">
    <w:name w:val="INESĪTE"/>
    <w:basedOn w:val="Inese0"/>
    <w:link w:val="INESTEChar"/>
    <w:qFormat/>
    <w:rsid w:val="004F2A1F"/>
  </w:style>
  <w:style w:type="character" w:customStyle="1" w:styleId="INESTEChar">
    <w:name w:val="INESĪTE Char"/>
    <w:basedOn w:val="IneseChar0"/>
    <w:link w:val="INESTE"/>
    <w:rsid w:val="004F2A1F"/>
    <w:rPr>
      <w:rFonts w:ascii="Times New Roman" w:eastAsia="Times New Roman" w:hAnsi="Times New Roman" w:cs="Times New Roman"/>
      <w:b/>
      <w:sz w:val="24"/>
      <w:szCs w:val="24"/>
      <w:lang w:val="en-GB" w:eastAsia="lv-LV"/>
    </w:rPr>
  </w:style>
  <w:style w:type="paragraph" w:styleId="TableofFigures">
    <w:name w:val="table of figures"/>
    <w:basedOn w:val="Normal"/>
    <w:next w:val="Normal"/>
    <w:uiPriority w:val="99"/>
    <w:unhideWhenUsed/>
    <w:rsid w:val="004F2A1F"/>
  </w:style>
  <w:style w:type="character" w:customStyle="1" w:styleId="UnresolvedMention">
    <w:name w:val="Unresolved Mention"/>
    <w:basedOn w:val="DefaultParagraphFont"/>
    <w:uiPriority w:val="99"/>
    <w:semiHidden/>
    <w:unhideWhenUsed/>
    <w:rsid w:val="005327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lv" TargetMode="External"/><Relationship Id="rId13" Type="http://schemas.openxmlformats.org/officeDocument/2006/relationships/hyperlink" Target="https://www.jekabpils.lv/lv/pasvaldiba/oficialie-pazinojumi/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kabpils.lv/lv/pasvaldiba/oficialie-pazinojumi/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f&#299;iter?lamr=lv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ekabpils.lv/lv/pasvaldiba/oficialie-pazinojumi/iepirkumi" TargetMode="External"/><Relationship Id="rId4" Type="http://schemas.openxmlformats.org/officeDocument/2006/relationships/settings" Target="settings.xml"/><Relationship Id="rId9" Type="http://schemas.openxmlformats.org/officeDocument/2006/relationships/hyperlink" Target="https://www.jekabpils.lv/lv/pasvaldiba/oficialie-pazinojumi/iepirkum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1E4B-DBB5-4149-BCAA-86D52E63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56448</Words>
  <Characters>32176</Characters>
  <Application>Microsoft Office Word</Application>
  <DocSecurity>0</DocSecurity>
  <Lines>268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dc:description/>
  <cp:lastModifiedBy>Mirdza Stankevica</cp:lastModifiedBy>
  <cp:revision>2</cp:revision>
  <dcterms:created xsi:type="dcterms:W3CDTF">2018-02-16T12:24:00Z</dcterms:created>
  <dcterms:modified xsi:type="dcterms:W3CDTF">2018-02-16T12:24:00Z</dcterms:modified>
</cp:coreProperties>
</file>