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DD" w:rsidRPr="009F5ADD" w:rsidRDefault="009F5ADD" w:rsidP="009F5ADD">
      <w:pPr>
        <w:widowControl w:val="0"/>
        <w:suppressAutoHyphens/>
        <w:overflowPunct w:val="0"/>
        <w:autoSpaceDE w:val="0"/>
        <w:autoSpaceDN w:val="0"/>
        <w:adjustRightInd w:val="0"/>
        <w:spacing w:after="0" w:line="240" w:lineRule="auto"/>
        <w:jc w:val="center"/>
        <w:outlineLvl w:val="0"/>
        <w:rPr>
          <w:rFonts w:ascii="Times New Roman" w:eastAsia="Times New Roman" w:hAnsi="Times New Roman" w:cs="Times New Roman"/>
          <w:kern w:val="28"/>
          <w:sz w:val="32"/>
          <w:szCs w:val="32"/>
          <w:lang w:val="en-GB" w:eastAsia="lv-LV"/>
        </w:rPr>
      </w:pPr>
      <w:bookmarkStart w:id="0" w:name="_GoBack"/>
      <w:bookmarkEnd w:id="0"/>
      <w:r w:rsidRPr="009F5ADD">
        <w:rPr>
          <w:rFonts w:ascii="Times New Roman" w:eastAsia="Times New Roman" w:hAnsi="Times New Roman" w:cs="Times New Roman"/>
          <w:kern w:val="28"/>
          <w:sz w:val="32"/>
          <w:szCs w:val="32"/>
          <w:lang w:val="en-GB" w:eastAsia="lv-LV"/>
        </w:rPr>
        <w:t>IEPIRKUMA LĪGUMS</w:t>
      </w:r>
    </w:p>
    <w:p w:rsidR="009F5ADD" w:rsidRPr="009F5ADD" w:rsidRDefault="009F5ADD" w:rsidP="009F5ADD">
      <w:pPr>
        <w:widowControl w:val="0"/>
        <w:suppressAutoHyphens/>
        <w:overflowPunct w:val="0"/>
        <w:autoSpaceDE w:val="0"/>
        <w:autoSpaceDN w:val="0"/>
        <w:adjustRightInd w:val="0"/>
        <w:spacing w:after="0" w:line="240" w:lineRule="auto"/>
        <w:jc w:val="center"/>
        <w:outlineLvl w:val="0"/>
        <w:rPr>
          <w:rFonts w:ascii="Times New Roman" w:eastAsia="Times New Roman" w:hAnsi="Times New Roman" w:cs="Times New Roman"/>
          <w:b/>
          <w:i/>
          <w:kern w:val="28"/>
          <w:sz w:val="20"/>
          <w:szCs w:val="20"/>
          <w:lang w:val="en-GB" w:eastAsia="lv-LV"/>
        </w:rPr>
      </w:pPr>
      <w:r w:rsidRPr="009F5ADD">
        <w:rPr>
          <w:rFonts w:ascii="Times New Roman" w:eastAsia="Times New Roman" w:hAnsi="Times New Roman" w:cs="Times New Roman"/>
          <w:b/>
          <w:i/>
          <w:kern w:val="28"/>
          <w:sz w:val="20"/>
          <w:szCs w:val="20"/>
          <w:lang w:val="en-GB" w:eastAsia="lv-LV"/>
        </w:rPr>
        <w:t xml:space="preserve"> (</w:t>
      </w:r>
      <w:proofErr w:type="spellStart"/>
      <w:r w:rsidRPr="009F5ADD">
        <w:rPr>
          <w:rFonts w:ascii="Times New Roman" w:eastAsia="Times New Roman" w:hAnsi="Times New Roman" w:cs="Times New Roman"/>
          <w:b/>
          <w:i/>
          <w:kern w:val="28"/>
          <w:sz w:val="20"/>
          <w:szCs w:val="20"/>
          <w:lang w:val="en-GB" w:eastAsia="lv-LV"/>
        </w:rPr>
        <w:t>Identifikācijas</w:t>
      </w:r>
      <w:proofErr w:type="spellEnd"/>
      <w:r w:rsidRPr="009F5ADD">
        <w:rPr>
          <w:rFonts w:ascii="Times New Roman" w:eastAsia="Times New Roman" w:hAnsi="Times New Roman" w:cs="Times New Roman"/>
          <w:b/>
          <w:i/>
          <w:kern w:val="28"/>
          <w:sz w:val="20"/>
          <w:szCs w:val="20"/>
          <w:lang w:val="en-GB" w:eastAsia="lv-LV"/>
        </w:rPr>
        <w:t xml:space="preserve"> </w:t>
      </w:r>
      <w:proofErr w:type="spellStart"/>
      <w:r w:rsidRPr="009F5ADD">
        <w:rPr>
          <w:rFonts w:ascii="Times New Roman" w:eastAsia="Times New Roman" w:hAnsi="Times New Roman" w:cs="Times New Roman"/>
          <w:b/>
          <w:i/>
          <w:kern w:val="28"/>
          <w:sz w:val="20"/>
          <w:szCs w:val="20"/>
          <w:lang w:val="en-GB" w:eastAsia="lv-LV"/>
        </w:rPr>
        <w:t>Nr</w:t>
      </w:r>
      <w:proofErr w:type="spellEnd"/>
      <w:r w:rsidRPr="009F5ADD">
        <w:rPr>
          <w:rFonts w:ascii="Times New Roman" w:eastAsia="Times New Roman" w:hAnsi="Times New Roman" w:cs="Times New Roman"/>
          <w:b/>
          <w:i/>
          <w:kern w:val="28"/>
          <w:sz w:val="20"/>
          <w:szCs w:val="20"/>
          <w:lang w:val="en-GB" w:eastAsia="lv-LV"/>
        </w:rPr>
        <w:t>. JPP 2017/52)</w:t>
      </w:r>
    </w:p>
    <w:tbl>
      <w:tblPr>
        <w:tblW w:w="5000" w:type="pct"/>
        <w:jc w:val="center"/>
        <w:tblLook w:val="01E0" w:firstRow="1" w:lastRow="1" w:firstColumn="1" w:lastColumn="1" w:noHBand="0" w:noVBand="0"/>
      </w:tblPr>
      <w:tblGrid>
        <w:gridCol w:w="4153"/>
        <w:gridCol w:w="4153"/>
      </w:tblGrid>
      <w:tr w:rsidR="009F5ADD" w:rsidRPr="009F5ADD" w:rsidTr="00134B83">
        <w:trPr>
          <w:jc w:val="center"/>
        </w:trPr>
        <w:tc>
          <w:tcPr>
            <w:tcW w:w="2500" w:type="pct"/>
          </w:tcPr>
          <w:p w:rsidR="009F5ADD" w:rsidRPr="009F5ADD" w:rsidRDefault="009F5ADD" w:rsidP="009F5ADD">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val="en-GB" w:eastAsia="lv-LV"/>
              </w:rPr>
            </w:pPr>
          </w:p>
          <w:p w:rsidR="009F5ADD" w:rsidRPr="009F5ADD" w:rsidRDefault="009F5ADD" w:rsidP="009F5ADD">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val="en-GB" w:eastAsia="lv-LV"/>
              </w:rPr>
            </w:pPr>
          </w:p>
          <w:p w:rsidR="009F5ADD" w:rsidRPr="009F5ADD" w:rsidRDefault="009F5ADD" w:rsidP="009F5ADD">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val="en-GB" w:eastAsia="lv-LV"/>
              </w:rPr>
            </w:pPr>
            <w:proofErr w:type="spellStart"/>
            <w:r w:rsidRPr="009F5ADD">
              <w:rPr>
                <w:rFonts w:ascii="Times New Roman" w:eastAsia="Times New Roman" w:hAnsi="Times New Roman" w:cs="Times New Roman"/>
                <w:kern w:val="28"/>
                <w:sz w:val="24"/>
                <w:szCs w:val="24"/>
                <w:lang w:val="en-GB" w:eastAsia="lv-LV"/>
              </w:rPr>
              <w:t>Jēkabpilī</w:t>
            </w:r>
            <w:proofErr w:type="spellEnd"/>
          </w:p>
        </w:tc>
        <w:tc>
          <w:tcPr>
            <w:tcW w:w="2500" w:type="pct"/>
          </w:tcPr>
          <w:p w:rsidR="009F5ADD" w:rsidRPr="009F5ADD" w:rsidRDefault="009F5ADD" w:rsidP="009F5ADD">
            <w:pPr>
              <w:widowControl w:val="0"/>
              <w:overflowPunct w:val="0"/>
              <w:autoSpaceDE w:val="0"/>
              <w:autoSpaceDN w:val="0"/>
              <w:adjustRightInd w:val="0"/>
              <w:spacing w:after="0" w:line="240" w:lineRule="auto"/>
              <w:jc w:val="right"/>
              <w:rPr>
                <w:rFonts w:ascii="Times New Roman" w:eastAsia="Times New Roman" w:hAnsi="Times New Roman" w:cs="Times New Roman"/>
                <w:kern w:val="28"/>
                <w:sz w:val="24"/>
                <w:szCs w:val="24"/>
                <w:lang w:val="en-GB" w:eastAsia="lv-LV"/>
              </w:rPr>
            </w:pPr>
          </w:p>
          <w:p w:rsidR="009F5ADD" w:rsidRPr="009F5ADD" w:rsidRDefault="009F5ADD" w:rsidP="009F5ADD">
            <w:pPr>
              <w:widowControl w:val="0"/>
              <w:overflowPunct w:val="0"/>
              <w:autoSpaceDE w:val="0"/>
              <w:autoSpaceDN w:val="0"/>
              <w:adjustRightInd w:val="0"/>
              <w:spacing w:after="0" w:line="240" w:lineRule="auto"/>
              <w:jc w:val="right"/>
              <w:rPr>
                <w:rFonts w:ascii="Times New Roman" w:eastAsia="Times New Roman" w:hAnsi="Times New Roman" w:cs="Times New Roman"/>
                <w:kern w:val="28"/>
                <w:sz w:val="24"/>
                <w:szCs w:val="24"/>
                <w:lang w:val="en-GB" w:eastAsia="lv-LV"/>
              </w:rPr>
            </w:pPr>
            <w:r w:rsidRPr="009F5ADD">
              <w:rPr>
                <w:rFonts w:ascii="Times New Roman" w:eastAsia="Times New Roman" w:hAnsi="Times New Roman" w:cs="Times New Roman"/>
                <w:kern w:val="28"/>
                <w:sz w:val="24"/>
                <w:szCs w:val="24"/>
                <w:lang w:val="en-GB" w:eastAsia="lv-LV"/>
              </w:rPr>
              <w:t>2017.gada 1.novembrī</w:t>
            </w:r>
          </w:p>
        </w:tc>
      </w:tr>
    </w:tbl>
    <w:p w:rsidR="009F5ADD" w:rsidRPr="009F5ADD" w:rsidRDefault="009F5ADD" w:rsidP="009F5ADD">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val="en-GB" w:eastAsia="lv-LV"/>
        </w:rPr>
      </w:pPr>
    </w:p>
    <w:p w:rsidR="009F5ADD" w:rsidRPr="009F5ADD" w:rsidRDefault="009F5ADD" w:rsidP="009F5ADD">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b/>
          <w:kern w:val="28"/>
          <w:sz w:val="24"/>
          <w:szCs w:val="24"/>
          <w:lang w:eastAsia="lv-LV"/>
        </w:rPr>
        <w:t>Jēkabpils pilsētas pašvaldība</w:t>
      </w:r>
      <w:r w:rsidRPr="009F5ADD">
        <w:rPr>
          <w:rFonts w:ascii="Times New Roman" w:eastAsia="Times New Roman" w:hAnsi="Times New Roman" w:cs="Times New Roman"/>
          <w:b/>
          <w:bCs/>
          <w:kern w:val="28"/>
          <w:sz w:val="24"/>
          <w:szCs w:val="24"/>
          <w:lang w:eastAsia="lv-LV"/>
        </w:rPr>
        <w:t>,</w:t>
      </w:r>
      <w:r w:rsidRPr="009F5ADD">
        <w:rPr>
          <w:rFonts w:ascii="Times New Roman" w:eastAsia="Times New Roman" w:hAnsi="Times New Roman" w:cs="Times New Roman"/>
          <w:bCs/>
          <w:kern w:val="28"/>
          <w:sz w:val="24"/>
          <w:szCs w:val="24"/>
          <w:lang w:eastAsia="lv-LV"/>
        </w:rPr>
        <w:t xml:space="preserve"> reģistrācijas numurs 90000024205</w:t>
      </w:r>
      <w:r w:rsidRPr="009F5ADD">
        <w:rPr>
          <w:rFonts w:ascii="Times New Roman" w:eastAsia="Times New Roman" w:hAnsi="Times New Roman" w:cs="Times New Roman"/>
          <w:kern w:val="28"/>
          <w:sz w:val="24"/>
          <w:szCs w:val="24"/>
          <w:lang w:eastAsia="lv-LV"/>
        </w:rPr>
        <w:t xml:space="preserve">, tās domes priekšsēdētāja vietnieka tautsaimniecības jautājumos Andra </w:t>
      </w:r>
      <w:proofErr w:type="spellStart"/>
      <w:r w:rsidRPr="009F5ADD">
        <w:rPr>
          <w:rFonts w:ascii="Times New Roman" w:eastAsia="Times New Roman" w:hAnsi="Times New Roman" w:cs="Times New Roman"/>
          <w:kern w:val="28"/>
          <w:sz w:val="24"/>
          <w:szCs w:val="24"/>
          <w:lang w:eastAsia="lv-LV"/>
        </w:rPr>
        <w:t>Rutko</w:t>
      </w:r>
      <w:proofErr w:type="spellEnd"/>
      <w:r w:rsidRPr="009F5ADD">
        <w:rPr>
          <w:rFonts w:ascii="Times New Roman" w:eastAsia="Times New Roman" w:hAnsi="Times New Roman" w:cs="Times New Roman"/>
          <w:kern w:val="28"/>
          <w:sz w:val="24"/>
          <w:szCs w:val="24"/>
          <w:lang w:eastAsia="lv-LV"/>
        </w:rPr>
        <w:t xml:space="preserve"> personā, kurš rīkojas saskaņā ar likumu „Par pašvaldībām” un Jēkabpils pilsētas pašvaldības nolikumu (turpmāk saukts – </w:t>
      </w:r>
      <w:r w:rsidRPr="009F5ADD">
        <w:rPr>
          <w:rFonts w:ascii="Times New Roman" w:eastAsia="Times New Roman" w:hAnsi="Times New Roman" w:cs="Times New Roman"/>
          <w:b/>
          <w:kern w:val="28"/>
          <w:sz w:val="24"/>
          <w:szCs w:val="24"/>
          <w:lang w:eastAsia="lv-LV"/>
        </w:rPr>
        <w:t>Pasūtītājs</w:t>
      </w:r>
      <w:r w:rsidRPr="009F5ADD">
        <w:rPr>
          <w:rFonts w:ascii="Times New Roman" w:eastAsia="Times New Roman" w:hAnsi="Times New Roman" w:cs="Times New Roman"/>
          <w:kern w:val="28"/>
          <w:sz w:val="24"/>
          <w:szCs w:val="24"/>
          <w:lang w:eastAsia="lv-LV"/>
        </w:rPr>
        <w:t xml:space="preserve">), no vienas puses, un </w:t>
      </w:r>
    </w:p>
    <w:p w:rsidR="009F5ADD" w:rsidRPr="009F5ADD" w:rsidRDefault="009F5ADD" w:rsidP="009F5ADD">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b/>
          <w:kern w:val="28"/>
          <w:sz w:val="24"/>
          <w:szCs w:val="24"/>
          <w:lang w:eastAsia="lv-LV"/>
        </w:rPr>
        <w:t>Sabiedrība ar ierobežotu atbildību “TP aģentūra”</w:t>
      </w:r>
      <w:r w:rsidRPr="009F5ADD">
        <w:rPr>
          <w:rFonts w:ascii="Times New Roman" w:eastAsia="Times New Roman" w:hAnsi="Times New Roman" w:cs="Times New Roman"/>
          <w:kern w:val="28"/>
          <w:sz w:val="24"/>
          <w:szCs w:val="24"/>
          <w:lang w:eastAsia="lv-LV"/>
        </w:rPr>
        <w:t xml:space="preserve">, reģistrācijas numurs 45403031893, tās valdes locekļa Aivara Meldrāja personā, kurš rīkojas saskaņā ar Statūtiem (turpmāk saukts – </w:t>
      </w:r>
      <w:r w:rsidRPr="009F5ADD">
        <w:rPr>
          <w:rFonts w:ascii="Times New Roman" w:eastAsia="Times New Roman" w:hAnsi="Times New Roman" w:cs="Times New Roman"/>
          <w:b/>
          <w:kern w:val="28"/>
          <w:sz w:val="24"/>
          <w:szCs w:val="24"/>
          <w:lang w:eastAsia="lv-LV"/>
        </w:rPr>
        <w:t>Izpildītājs</w:t>
      </w:r>
      <w:r w:rsidRPr="009F5ADD">
        <w:rPr>
          <w:rFonts w:ascii="Times New Roman" w:eastAsia="Times New Roman" w:hAnsi="Times New Roman" w:cs="Times New Roman"/>
          <w:kern w:val="28"/>
          <w:sz w:val="24"/>
          <w:szCs w:val="24"/>
          <w:lang w:eastAsia="lv-LV"/>
        </w:rPr>
        <w:t>), no otras puses, kopā saukti – Puses, katrs atsevišķi – Puse</w:t>
      </w:r>
      <w:r w:rsidRPr="009F5ADD">
        <w:rPr>
          <w:rFonts w:ascii="Times New Roman" w:eastAsia="Times New Roman" w:hAnsi="Times New Roman" w:cs="Times New Roman"/>
          <w:color w:val="000000"/>
          <w:kern w:val="28"/>
          <w:sz w:val="24"/>
          <w:szCs w:val="24"/>
          <w:lang w:eastAsia="lv-LV"/>
        </w:rPr>
        <w:t>,</w:t>
      </w:r>
      <w:r w:rsidRPr="009F5ADD">
        <w:rPr>
          <w:rFonts w:ascii="Times New Roman" w:eastAsia="Times New Roman" w:hAnsi="Times New Roman" w:cs="Times New Roman"/>
          <w:kern w:val="28"/>
          <w:sz w:val="24"/>
          <w:szCs w:val="24"/>
          <w:lang w:eastAsia="lv-LV"/>
        </w:rPr>
        <w:t xml:space="preserve"> saskaņā ar publiskā iepirkuma </w:t>
      </w:r>
      <w:r w:rsidRPr="009F5ADD">
        <w:rPr>
          <w:rFonts w:ascii="Times New Roman" w:eastAsia="Times New Roman" w:hAnsi="Times New Roman" w:cs="Times New Roman"/>
          <w:i/>
          <w:kern w:val="28"/>
          <w:sz w:val="24"/>
          <w:szCs w:val="24"/>
          <w:lang w:eastAsia="lv-LV"/>
        </w:rPr>
        <w:t>„Topogrāfiskā uzmērīšana Jēkabpils pilsētā” (identifikācijas Nr. JPP 2017/52)</w:t>
      </w:r>
      <w:r w:rsidRPr="009F5ADD">
        <w:rPr>
          <w:rFonts w:ascii="Times New Roman" w:eastAsia="Times New Roman" w:hAnsi="Times New Roman" w:cs="Times New Roman"/>
          <w:kern w:val="28"/>
          <w:sz w:val="24"/>
          <w:szCs w:val="24"/>
          <w:lang w:eastAsia="lv-LV"/>
        </w:rPr>
        <w:t xml:space="preserve"> rezultātiem, Izpildītāja iesniegto piedāvājumu, iepirkuma komisijas 2017.gada 31.oktobra lēmumu (sēdes protokols Nr.215), noslēdz šādu līgumu</w:t>
      </w:r>
      <w:r w:rsidRPr="009F5ADD">
        <w:rPr>
          <w:rFonts w:ascii="Times New Roman" w:eastAsia="Times New Roman" w:hAnsi="Times New Roman" w:cs="Times New Roman"/>
          <w:color w:val="000000"/>
          <w:kern w:val="28"/>
          <w:sz w:val="24"/>
          <w:szCs w:val="24"/>
          <w:lang w:eastAsia="lv-LV"/>
        </w:rPr>
        <w:t>, turpmāk saukts – Līgums:</w:t>
      </w:r>
    </w:p>
    <w:p w:rsidR="009F5ADD" w:rsidRPr="009F5ADD" w:rsidRDefault="009F5ADD" w:rsidP="009F5ADD">
      <w:pPr>
        <w:widowControl w:val="0"/>
        <w:overflowPunct w:val="0"/>
        <w:autoSpaceDE w:val="0"/>
        <w:autoSpaceDN w:val="0"/>
        <w:adjustRightInd w:val="0"/>
        <w:spacing w:after="0" w:line="240" w:lineRule="auto"/>
        <w:jc w:val="both"/>
        <w:outlineLvl w:val="0"/>
        <w:rPr>
          <w:rFonts w:ascii="Times New Roman" w:eastAsia="Times New Roman" w:hAnsi="Times New Roman" w:cs="Times New Roman"/>
          <w:b/>
          <w:kern w:val="28"/>
          <w:sz w:val="24"/>
          <w:szCs w:val="24"/>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Līguma priekšmets</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Pasūtītājs uzdod un apmaksā, bet Izpildītājs apņemas ar saviem spēkiem un tehniskajiem līdzekļiem veikt topogrāfisko uzmērīšanu un topogrāfiskā plāna izgatavošanu (turpmāk – Pakalpojums) Pasūtītāja norādītajos objektos (turpmāk – Objekts) pēc Pasūtītāja pasūtījuma, Pasūtītāja noteiktajā laikā, vietā un apjomā, saskaņā ar Tehnisko specifikāciju (Pielikums Nr.1) un Finanšu piedāvājumā (Pielikums Nr.2) noteiktajiem izcenojumiem, Pušu noslēgto Līgumu, kā arī ievērojot normatīvo aktu prasības un Pasūtītāja norādījumus.</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bCs/>
          <w:kern w:val="28"/>
          <w:sz w:val="24"/>
          <w:szCs w:val="24"/>
          <w:lang w:eastAsia="lv-LV"/>
        </w:rPr>
        <w:t xml:space="preserve">Izpildītājs apņemas Pasūtītājam iesniegt </w:t>
      </w:r>
      <w:proofErr w:type="spellStart"/>
      <w:r w:rsidRPr="009F5ADD">
        <w:rPr>
          <w:rFonts w:ascii="Times New Roman" w:eastAsia="Times New Roman" w:hAnsi="Times New Roman" w:cs="Times New Roman"/>
          <w:bCs/>
          <w:kern w:val="28"/>
          <w:sz w:val="24"/>
          <w:szCs w:val="24"/>
          <w:lang w:eastAsia="lv-LV"/>
        </w:rPr>
        <w:t>inženiertopogrāfiskā</w:t>
      </w:r>
      <w:proofErr w:type="spellEnd"/>
      <w:r w:rsidRPr="009F5ADD">
        <w:rPr>
          <w:rFonts w:ascii="Times New Roman" w:eastAsia="Times New Roman" w:hAnsi="Times New Roman" w:cs="Times New Roman"/>
          <w:bCs/>
          <w:kern w:val="28"/>
          <w:sz w:val="24"/>
          <w:szCs w:val="24"/>
          <w:lang w:eastAsia="lv-LV"/>
        </w:rPr>
        <w:t xml:space="preserve"> plāna 3 (trīs) krāsainas izdrukas oriģinālos eksemplārus (salocītas A4 formātā, noformētas mērogā 1:500) </w:t>
      </w:r>
      <w:r w:rsidRPr="009F5ADD">
        <w:rPr>
          <w:rFonts w:ascii="Times New Roman" w:eastAsia="Times New Roman" w:hAnsi="Times New Roman" w:cs="Times New Roman"/>
          <w:color w:val="000000"/>
          <w:kern w:val="28"/>
          <w:sz w:val="24"/>
          <w:szCs w:val="24"/>
          <w:lang w:eastAsia="lv-LV"/>
        </w:rPr>
        <w:t xml:space="preserve">ar saskaņojumiem un saskaņotā plāna digitālo versiju </w:t>
      </w:r>
      <w:r w:rsidRPr="009F5ADD">
        <w:rPr>
          <w:rFonts w:ascii="Times New Roman" w:eastAsia="Times New Roman" w:hAnsi="Times New Roman" w:cs="Times New Roman"/>
          <w:bCs/>
          <w:kern w:val="28"/>
          <w:sz w:val="24"/>
          <w:szCs w:val="24"/>
          <w:lang w:eastAsia="lv-LV"/>
        </w:rPr>
        <w:t>1 (vienu) eksemplāru *</w:t>
      </w:r>
      <w:proofErr w:type="spellStart"/>
      <w:r w:rsidRPr="009F5ADD">
        <w:rPr>
          <w:rFonts w:ascii="Times New Roman" w:eastAsia="Times New Roman" w:hAnsi="Times New Roman" w:cs="Times New Roman"/>
          <w:bCs/>
          <w:kern w:val="28"/>
          <w:sz w:val="24"/>
          <w:szCs w:val="24"/>
          <w:lang w:eastAsia="lv-LV"/>
        </w:rPr>
        <w:t>dwg</w:t>
      </w:r>
      <w:proofErr w:type="spellEnd"/>
      <w:r w:rsidRPr="009F5ADD">
        <w:rPr>
          <w:rFonts w:ascii="Times New Roman" w:eastAsia="Times New Roman" w:hAnsi="Times New Roman" w:cs="Times New Roman"/>
          <w:bCs/>
          <w:kern w:val="28"/>
          <w:sz w:val="24"/>
          <w:szCs w:val="24"/>
          <w:lang w:eastAsia="lv-LV"/>
        </w:rPr>
        <w:t xml:space="preserve"> </w:t>
      </w:r>
      <w:r w:rsidRPr="009F5ADD">
        <w:rPr>
          <w:rFonts w:ascii="Times New Roman" w:eastAsia="Times New Roman" w:hAnsi="Times New Roman" w:cs="Times New Roman"/>
          <w:color w:val="000000"/>
          <w:kern w:val="28"/>
          <w:sz w:val="24"/>
          <w:szCs w:val="24"/>
          <w:lang w:eastAsia="lv-LV"/>
        </w:rPr>
        <w:t>un *</w:t>
      </w:r>
      <w:proofErr w:type="spellStart"/>
      <w:r w:rsidRPr="009F5ADD">
        <w:rPr>
          <w:rFonts w:ascii="Times New Roman" w:eastAsia="Times New Roman" w:hAnsi="Times New Roman" w:cs="Times New Roman"/>
          <w:color w:val="000000"/>
          <w:kern w:val="28"/>
          <w:sz w:val="24"/>
          <w:szCs w:val="24"/>
          <w:lang w:eastAsia="lv-LV"/>
        </w:rPr>
        <w:t>dgn</w:t>
      </w:r>
      <w:proofErr w:type="spellEnd"/>
      <w:r w:rsidRPr="009F5ADD">
        <w:rPr>
          <w:rFonts w:ascii="Times New Roman" w:eastAsia="Times New Roman" w:hAnsi="Times New Roman" w:cs="Times New Roman"/>
          <w:b/>
          <w:color w:val="000000"/>
          <w:kern w:val="28"/>
          <w:sz w:val="24"/>
          <w:szCs w:val="24"/>
          <w:lang w:eastAsia="lv-LV"/>
        </w:rPr>
        <w:t xml:space="preserve"> </w:t>
      </w:r>
      <w:r w:rsidRPr="009F5ADD">
        <w:rPr>
          <w:rFonts w:ascii="Times New Roman" w:eastAsia="Times New Roman" w:hAnsi="Times New Roman" w:cs="Times New Roman"/>
          <w:bCs/>
          <w:kern w:val="28"/>
          <w:sz w:val="24"/>
          <w:szCs w:val="24"/>
          <w:lang w:eastAsia="lv-LV"/>
        </w:rPr>
        <w:t xml:space="preserve">formātā) datu nesējā CD. </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bCs/>
          <w:kern w:val="28"/>
          <w:sz w:val="24"/>
          <w:szCs w:val="24"/>
          <w:lang w:eastAsia="lv-LV"/>
        </w:rPr>
        <w:t>Izpildītājs apņemas Pakalpojumu veikt pēc Pasūtītāja konkrēta Pasūtījuma saņemšanas Līgumā noteiktajā kārtībā.</w:t>
      </w:r>
    </w:p>
    <w:p w:rsidR="009F5ADD" w:rsidRPr="009F5ADD" w:rsidRDefault="009F5ADD" w:rsidP="009F5ADD">
      <w:pPr>
        <w:autoSpaceDE w:val="0"/>
        <w:autoSpaceDN w:val="0"/>
        <w:adjustRightInd w:val="0"/>
        <w:spacing w:after="0" w:line="240" w:lineRule="auto"/>
        <w:ind w:left="397"/>
        <w:jc w:val="both"/>
        <w:rPr>
          <w:rFonts w:ascii="Times New Roman" w:eastAsia="Times New Roman" w:hAnsi="Times New Roman" w:cs="Times New Roman"/>
          <w:kern w:val="28"/>
          <w:sz w:val="24"/>
          <w:szCs w:val="24"/>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 xml:space="preserve">Pakalpojuma izpildes termiņš </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Pakalpojuma izpildes termiņš ir no līguma noslēgšanas dienas līdz 2017.gada 31.decembrim vai Līguma 4.1.punktā noteiktās Līguma summas apguvei, atkarībā no tā, kurš no nosacījumiem iestājas pirmais.</w:t>
      </w:r>
    </w:p>
    <w:p w:rsidR="009F5ADD" w:rsidRPr="009F5ADD" w:rsidRDefault="009F5ADD" w:rsidP="009F5ADD">
      <w:pPr>
        <w:autoSpaceDE w:val="0"/>
        <w:autoSpaceDN w:val="0"/>
        <w:adjustRightInd w:val="0"/>
        <w:spacing w:after="0" w:line="240" w:lineRule="auto"/>
        <w:ind w:left="397"/>
        <w:jc w:val="both"/>
        <w:rPr>
          <w:rFonts w:ascii="Times New Roman" w:eastAsia="Times New Roman" w:hAnsi="Times New Roman" w:cs="Times New Roman"/>
          <w:kern w:val="28"/>
          <w:sz w:val="24"/>
          <w:szCs w:val="24"/>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Pakalpojuma pieņemšanas – nodošanas kārtība</w:t>
      </w:r>
    </w:p>
    <w:p w:rsidR="009F5ADD" w:rsidRPr="009F5ADD" w:rsidRDefault="009F5ADD" w:rsidP="009F5ADD">
      <w:pPr>
        <w:keepNext/>
        <w:widowControl w:val="0"/>
        <w:tabs>
          <w:tab w:val="left" w:pos="1276"/>
        </w:tabs>
        <w:overflowPunct w:val="0"/>
        <w:autoSpaceDE w:val="0"/>
        <w:autoSpaceDN w:val="0"/>
        <w:adjustRightInd w:val="0"/>
        <w:spacing w:after="0" w:line="240" w:lineRule="auto"/>
        <w:ind w:left="426" w:hanging="426"/>
        <w:jc w:val="both"/>
        <w:outlineLvl w:val="1"/>
        <w:rPr>
          <w:rFonts w:ascii="Times New Roman" w:eastAsia="Times New Roman" w:hAnsi="Times New Roman" w:cs="Times New Roman"/>
          <w:bCs/>
          <w:iCs/>
          <w:kern w:val="28"/>
          <w:sz w:val="24"/>
          <w:szCs w:val="24"/>
          <w:lang w:eastAsia="lv-LV"/>
        </w:rPr>
      </w:pPr>
      <w:r w:rsidRPr="009F5ADD">
        <w:rPr>
          <w:rFonts w:ascii="Times New Roman" w:eastAsia="Times New Roman" w:hAnsi="Times New Roman" w:cs="Times New Roman"/>
          <w:bCs/>
          <w:iCs/>
          <w:kern w:val="28"/>
          <w:sz w:val="24"/>
          <w:szCs w:val="24"/>
          <w:lang w:eastAsia="lv-LV"/>
        </w:rPr>
        <w:t xml:space="preserve">3.1. Pakalpojums tiek uzskatīts par izpildītu dienā, kad abas Puses paraksta Pakalpojuma pieņemšanas – nodošanas aktu, turpmāk – Akts. Pēc atbilstoši Līguma noteikumiem pilnā apjomā izpildītiem Pakalpojumiem Izpildītājs iesniedz Pasūtītājam divos eksemplāros sagatavotu Aktu. </w:t>
      </w:r>
      <w:r w:rsidRPr="009F5ADD">
        <w:rPr>
          <w:rFonts w:ascii="Times New Roman" w:eastAsia="Courier New" w:hAnsi="Times New Roman" w:cs="Times New Roman"/>
          <w:bCs/>
          <w:iCs/>
          <w:kern w:val="28"/>
          <w:sz w:val="24"/>
          <w:szCs w:val="24"/>
          <w:lang w:eastAsia="lv-LV"/>
        </w:rPr>
        <w:t xml:space="preserve">Aktā tiek norādīts </w:t>
      </w:r>
      <w:r w:rsidRPr="009F5ADD">
        <w:rPr>
          <w:rFonts w:ascii="Times New Roman" w:eastAsia="Times New Roman" w:hAnsi="Times New Roman" w:cs="Times New Roman"/>
          <w:bCs/>
          <w:iCs/>
          <w:kern w:val="28"/>
          <w:sz w:val="24"/>
          <w:szCs w:val="24"/>
          <w:lang w:eastAsia="lv-LV"/>
        </w:rPr>
        <w:t>Iepirkuma identifikācijas numurs,</w:t>
      </w:r>
      <w:r w:rsidRPr="009F5ADD">
        <w:rPr>
          <w:rFonts w:ascii="Times New Roman" w:eastAsia="Courier New" w:hAnsi="Times New Roman" w:cs="Times New Roman"/>
          <w:bCs/>
          <w:iCs/>
          <w:kern w:val="28"/>
          <w:sz w:val="24"/>
          <w:szCs w:val="24"/>
          <w:lang w:eastAsia="lv-LV"/>
        </w:rPr>
        <w:t xml:space="preserve"> sniegtā </w:t>
      </w:r>
      <w:r w:rsidRPr="009F5ADD">
        <w:rPr>
          <w:rFonts w:ascii="Times New Roman" w:eastAsia="Courier New" w:hAnsi="Times New Roman" w:cs="Times New Roman"/>
          <w:bCs/>
          <w:iCs/>
          <w:caps/>
          <w:kern w:val="28"/>
          <w:sz w:val="24"/>
          <w:szCs w:val="24"/>
          <w:lang w:eastAsia="lv-LV"/>
        </w:rPr>
        <w:t>P</w:t>
      </w:r>
      <w:r w:rsidRPr="009F5ADD">
        <w:rPr>
          <w:rFonts w:ascii="Times New Roman" w:eastAsia="Courier New" w:hAnsi="Times New Roman" w:cs="Times New Roman"/>
          <w:bCs/>
          <w:iCs/>
          <w:kern w:val="28"/>
          <w:sz w:val="24"/>
          <w:szCs w:val="24"/>
          <w:lang w:eastAsia="lv-LV"/>
        </w:rPr>
        <w:t xml:space="preserve">akalpojuma apjoms, vērtība un sniegšanas laiks, atzīme par sniegtā </w:t>
      </w:r>
      <w:r w:rsidRPr="009F5ADD">
        <w:rPr>
          <w:rFonts w:ascii="Times New Roman" w:eastAsia="Courier New" w:hAnsi="Times New Roman" w:cs="Times New Roman"/>
          <w:bCs/>
          <w:iCs/>
          <w:caps/>
          <w:kern w:val="28"/>
          <w:sz w:val="24"/>
          <w:szCs w:val="24"/>
          <w:lang w:eastAsia="lv-LV"/>
        </w:rPr>
        <w:t>P</w:t>
      </w:r>
      <w:r w:rsidRPr="009F5ADD">
        <w:rPr>
          <w:rFonts w:ascii="Times New Roman" w:eastAsia="Courier New" w:hAnsi="Times New Roman" w:cs="Times New Roman"/>
          <w:bCs/>
          <w:iCs/>
          <w:kern w:val="28"/>
          <w:sz w:val="24"/>
          <w:szCs w:val="24"/>
          <w:lang w:eastAsia="lv-LV"/>
        </w:rPr>
        <w:t xml:space="preserve">akalpojuma atbilstību Līguma noteikumiem (vai izpildīts noteiktajā termiņā, vai atbilst kvalitātei, vai Līguma izpildes laikā ir bijušas pretenzijas par </w:t>
      </w:r>
      <w:r w:rsidRPr="009F5ADD">
        <w:rPr>
          <w:rFonts w:ascii="Times New Roman" w:eastAsia="Courier New" w:hAnsi="Times New Roman" w:cs="Times New Roman"/>
          <w:bCs/>
          <w:iCs/>
          <w:caps/>
          <w:kern w:val="28"/>
          <w:sz w:val="24"/>
          <w:szCs w:val="24"/>
          <w:lang w:eastAsia="lv-LV"/>
        </w:rPr>
        <w:t>P</w:t>
      </w:r>
      <w:r w:rsidRPr="009F5ADD">
        <w:rPr>
          <w:rFonts w:ascii="Times New Roman" w:eastAsia="Courier New" w:hAnsi="Times New Roman" w:cs="Times New Roman"/>
          <w:bCs/>
          <w:iCs/>
          <w:kern w:val="28"/>
          <w:sz w:val="24"/>
          <w:szCs w:val="24"/>
          <w:lang w:eastAsia="lv-LV"/>
        </w:rPr>
        <w:t xml:space="preserve">akalpojuma izpildi), Līguma numurs, kā arī citas ziņas par </w:t>
      </w:r>
      <w:r w:rsidRPr="009F5ADD">
        <w:rPr>
          <w:rFonts w:ascii="Times New Roman" w:eastAsia="Courier New" w:hAnsi="Times New Roman" w:cs="Times New Roman"/>
          <w:bCs/>
          <w:iCs/>
          <w:caps/>
          <w:kern w:val="28"/>
          <w:sz w:val="24"/>
          <w:szCs w:val="24"/>
          <w:lang w:eastAsia="lv-LV"/>
        </w:rPr>
        <w:t>P</w:t>
      </w:r>
      <w:r w:rsidRPr="009F5ADD">
        <w:rPr>
          <w:rFonts w:ascii="Times New Roman" w:eastAsia="Courier New" w:hAnsi="Times New Roman" w:cs="Times New Roman"/>
          <w:bCs/>
          <w:iCs/>
          <w:kern w:val="28"/>
          <w:sz w:val="24"/>
          <w:szCs w:val="24"/>
          <w:lang w:eastAsia="lv-LV"/>
        </w:rPr>
        <w:t xml:space="preserve">akalpojuma izpildi. </w:t>
      </w:r>
      <w:r w:rsidRPr="009F5ADD">
        <w:rPr>
          <w:rFonts w:ascii="Times New Roman" w:eastAsia="Times New Roman" w:hAnsi="Times New Roman" w:cs="Times New Roman"/>
          <w:bCs/>
          <w:iCs/>
          <w:kern w:val="28"/>
          <w:sz w:val="24"/>
          <w:szCs w:val="24"/>
          <w:lang w:eastAsia="lv-LV"/>
        </w:rPr>
        <w:t>Akts pēc tā abpusējas parakstīšanas kļūst par Līguma neatņemamu sastāvdaļu.</w:t>
      </w:r>
    </w:p>
    <w:p w:rsidR="009F5ADD" w:rsidRPr="009F5ADD" w:rsidRDefault="009F5ADD" w:rsidP="009F5ADD">
      <w:pPr>
        <w:keepNext/>
        <w:widowControl w:val="0"/>
        <w:tabs>
          <w:tab w:val="left" w:pos="1276"/>
        </w:tabs>
        <w:overflowPunct w:val="0"/>
        <w:autoSpaceDE w:val="0"/>
        <w:autoSpaceDN w:val="0"/>
        <w:adjustRightInd w:val="0"/>
        <w:spacing w:after="0" w:line="240" w:lineRule="auto"/>
        <w:ind w:left="426" w:hanging="426"/>
        <w:jc w:val="both"/>
        <w:outlineLvl w:val="1"/>
        <w:rPr>
          <w:rFonts w:ascii="Times New Roman" w:eastAsia="Times New Roman" w:hAnsi="Times New Roman" w:cs="Times New Roman"/>
          <w:bCs/>
          <w:i/>
          <w:iCs/>
          <w:kern w:val="28"/>
          <w:sz w:val="24"/>
          <w:szCs w:val="24"/>
          <w:lang w:eastAsia="lv-LV"/>
        </w:rPr>
      </w:pPr>
      <w:r w:rsidRPr="009F5ADD">
        <w:rPr>
          <w:rFonts w:ascii="Times New Roman" w:eastAsia="Times New Roman" w:hAnsi="Times New Roman" w:cs="Times New Roman"/>
          <w:bCs/>
          <w:iCs/>
          <w:kern w:val="28"/>
          <w:sz w:val="24"/>
          <w:szCs w:val="24"/>
          <w:lang w:eastAsia="lv-LV"/>
        </w:rPr>
        <w:t xml:space="preserve">3.2. Ja Pasūtītājs, pieņemot Pakalpojumu, konstatē, ka Pakalpojums ir veikts </w:t>
      </w:r>
      <w:r w:rsidRPr="009F5ADD">
        <w:rPr>
          <w:rFonts w:ascii="Times New Roman" w:eastAsia="Times New Roman" w:hAnsi="Times New Roman" w:cs="Times New Roman"/>
          <w:bCs/>
          <w:iCs/>
          <w:kern w:val="28"/>
          <w:sz w:val="24"/>
          <w:szCs w:val="24"/>
          <w:lang w:eastAsia="lv-LV"/>
        </w:rPr>
        <w:lastRenderedPageBreak/>
        <w:t>nekvalitatīvi un/vai neatbilstoši Līguma noteikumiem, Pasūtītājs nepieņem Pakalpojumu un neparaksta Aktu. Šādā gadījumā Pasūtītājs sastāda defektu aktu, turpmāk – Trūkumu akts, kurā norāda Pakalpojumam konstatētos trūkumus, to novēršanas termiņus un šo aktu iesniedz Izpildītājam. Trūkumu aktā noteiktais trūkumu novēršanas termiņš neietekmē Pasūtītāja tiesības aprēķināt līgumsodu par Izpildītāja Līguma saistību</w:t>
      </w:r>
      <w:r w:rsidRPr="009F5ADD">
        <w:rPr>
          <w:rFonts w:ascii="Times New Roman" w:eastAsia="Times New Roman" w:hAnsi="Times New Roman" w:cs="Times New Roman"/>
          <w:b/>
          <w:bCs/>
          <w:i/>
          <w:iCs/>
          <w:kern w:val="28"/>
          <w:sz w:val="24"/>
          <w:szCs w:val="24"/>
          <w:lang w:eastAsia="lv-LV"/>
        </w:rPr>
        <w:t xml:space="preserve"> </w:t>
      </w:r>
      <w:r w:rsidRPr="009F5ADD">
        <w:rPr>
          <w:rFonts w:ascii="Times New Roman" w:eastAsia="Times New Roman" w:hAnsi="Times New Roman" w:cs="Times New Roman"/>
          <w:bCs/>
          <w:iCs/>
          <w:kern w:val="28"/>
          <w:sz w:val="24"/>
          <w:szCs w:val="24"/>
          <w:lang w:eastAsia="lv-LV"/>
        </w:rPr>
        <w:t>izpildes termiņa kavējumu.</w:t>
      </w:r>
      <w:r w:rsidRPr="009F5ADD">
        <w:rPr>
          <w:rFonts w:ascii="Times New Roman" w:eastAsia="Times New Roman" w:hAnsi="Times New Roman" w:cs="Times New Roman"/>
          <w:bCs/>
          <w:i/>
          <w:iCs/>
          <w:kern w:val="28"/>
          <w:sz w:val="24"/>
          <w:szCs w:val="24"/>
          <w:lang w:eastAsia="lv-LV"/>
        </w:rPr>
        <w:t xml:space="preserve"> </w:t>
      </w:r>
    </w:p>
    <w:p w:rsidR="009F5ADD" w:rsidRPr="009F5ADD" w:rsidRDefault="009F5ADD" w:rsidP="009F5ADD">
      <w:pPr>
        <w:keepNext/>
        <w:widowControl w:val="0"/>
        <w:tabs>
          <w:tab w:val="left" w:pos="1276"/>
        </w:tabs>
        <w:overflowPunct w:val="0"/>
        <w:autoSpaceDE w:val="0"/>
        <w:autoSpaceDN w:val="0"/>
        <w:adjustRightInd w:val="0"/>
        <w:spacing w:after="0" w:line="240" w:lineRule="auto"/>
        <w:ind w:left="426" w:hanging="426"/>
        <w:jc w:val="both"/>
        <w:outlineLvl w:val="1"/>
        <w:rPr>
          <w:rFonts w:ascii="Times New Roman" w:eastAsia="Times New Roman" w:hAnsi="Times New Roman" w:cs="Times New Roman"/>
          <w:bCs/>
          <w:iCs/>
          <w:kern w:val="28"/>
          <w:sz w:val="24"/>
          <w:szCs w:val="24"/>
          <w:lang w:eastAsia="lv-LV"/>
        </w:rPr>
      </w:pPr>
      <w:r w:rsidRPr="009F5ADD">
        <w:rPr>
          <w:rFonts w:ascii="Times New Roman" w:eastAsia="Times New Roman" w:hAnsi="Times New Roman" w:cs="Times New Roman"/>
          <w:bCs/>
          <w:iCs/>
          <w:kern w:val="28"/>
          <w:sz w:val="24"/>
          <w:szCs w:val="24"/>
          <w:lang w:eastAsia="lv-LV"/>
        </w:rPr>
        <w:t>3.3. Pasūtītāja sastādīts un iesniegts Trūkumu akts ir saistošs Izpildītājam tā saņemšanas dienā.</w:t>
      </w:r>
    </w:p>
    <w:p w:rsidR="009F5ADD" w:rsidRPr="009F5ADD" w:rsidRDefault="009F5ADD" w:rsidP="009F5ADD">
      <w:pPr>
        <w:keepNext/>
        <w:widowControl w:val="0"/>
        <w:tabs>
          <w:tab w:val="left" w:pos="1276"/>
        </w:tabs>
        <w:overflowPunct w:val="0"/>
        <w:autoSpaceDE w:val="0"/>
        <w:autoSpaceDN w:val="0"/>
        <w:adjustRightInd w:val="0"/>
        <w:spacing w:after="0" w:line="240" w:lineRule="auto"/>
        <w:ind w:left="426" w:hanging="426"/>
        <w:jc w:val="both"/>
        <w:outlineLvl w:val="1"/>
        <w:rPr>
          <w:rFonts w:ascii="Times New Roman" w:eastAsia="Times New Roman" w:hAnsi="Times New Roman" w:cs="Times New Roman"/>
          <w:bCs/>
          <w:iCs/>
          <w:kern w:val="28"/>
          <w:sz w:val="24"/>
          <w:szCs w:val="24"/>
          <w:lang w:eastAsia="lv-LV"/>
        </w:rPr>
      </w:pPr>
      <w:r w:rsidRPr="009F5ADD">
        <w:rPr>
          <w:rFonts w:ascii="Times New Roman" w:eastAsia="Times New Roman" w:hAnsi="Times New Roman" w:cs="Times New Roman"/>
          <w:bCs/>
          <w:iCs/>
          <w:kern w:val="28"/>
          <w:sz w:val="24"/>
          <w:szCs w:val="24"/>
          <w:lang w:eastAsia="lv-LV"/>
        </w:rPr>
        <w:t xml:space="preserve">3.4. Pēc Trūkumu aktā norādīto trūkumu novēršanas Izpildītājs veic atkārtotu Pakalpojuma nodošanu Pasūtītājam saskaņā ar Līguma 3.1.punktu. </w:t>
      </w:r>
    </w:p>
    <w:p w:rsidR="009F5ADD" w:rsidRPr="009F5ADD" w:rsidRDefault="009F5ADD" w:rsidP="009F5ADD">
      <w:pPr>
        <w:keepNext/>
        <w:widowControl w:val="0"/>
        <w:tabs>
          <w:tab w:val="left" w:pos="1276"/>
        </w:tabs>
        <w:overflowPunct w:val="0"/>
        <w:autoSpaceDE w:val="0"/>
        <w:autoSpaceDN w:val="0"/>
        <w:adjustRightInd w:val="0"/>
        <w:spacing w:after="0" w:line="240" w:lineRule="auto"/>
        <w:ind w:left="426" w:hanging="426"/>
        <w:jc w:val="both"/>
        <w:outlineLvl w:val="1"/>
        <w:rPr>
          <w:rFonts w:ascii="Times New Roman" w:eastAsia="Times New Roman" w:hAnsi="Times New Roman" w:cs="Times New Roman"/>
          <w:bCs/>
          <w:iCs/>
          <w:noProof/>
          <w:kern w:val="28"/>
          <w:sz w:val="24"/>
          <w:szCs w:val="24"/>
          <w:lang w:eastAsia="lv-LV"/>
        </w:rPr>
      </w:pPr>
      <w:r w:rsidRPr="009F5ADD">
        <w:rPr>
          <w:rFonts w:ascii="Times New Roman" w:eastAsia="Times New Roman" w:hAnsi="Times New Roman" w:cs="Times New Roman"/>
          <w:bCs/>
          <w:iCs/>
          <w:kern w:val="28"/>
          <w:sz w:val="24"/>
          <w:szCs w:val="24"/>
          <w:lang w:eastAsia="lv-LV"/>
        </w:rPr>
        <w:t xml:space="preserve">3.5. Ja Izpildītājs atsakās novērst Trūkumu aktā norādītos trūkumus vai šo trūkumu novēršana nav iespējama, tad Pasūtītājs ir tiesīgs </w:t>
      </w:r>
      <w:r w:rsidRPr="009F5ADD">
        <w:rPr>
          <w:rFonts w:ascii="Times New Roman" w:eastAsia="Times New Roman" w:hAnsi="Times New Roman" w:cs="Times New Roman"/>
          <w:bCs/>
          <w:iCs/>
          <w:noProof/>
          <w:kern w:val="28"/>
          <w:sz w:val="24"/>
          <w:szCs w:val="24"/>
          <w:lang w:eastAsia="lv-LV"/>
        </w:rPr>
        <w:t>vispār atteikties no Pakalpojuma pieņemšanas, neveikt par tiem samaksu, kā arī Izpildītājam pieprasīt, zaudējumu atlīdzību, līgumsodu.</w:t>
      </w:r>
    </w:p>
    <w:p w:rsidR="009F5ADD" w:rsidRPr="009F5ADD" w:rsidRDefault="009F5ADD" w:rsidP="009F5ADD">
      <w:pPr>
        <w:keepNext/>
        <w:widowControl w:val="0"/>
        <w:tabs>
          <w:tab w:val="left" w:pos="1276"/>
        </w:tabs>
        <w:overflowPunct w:val="0"/>
        <w:autoSpaceDE w:val="0"/>
        <w:autoSpaceDN w:val="0"/>
        <w:adjustRightInd w:val="0"/>
        <w:spacing w:after="0" w:line="240" w:lineRule="auto"/>
        <w:ind w:left="426" w:hanging="426"/>
        <w:jc w:val="both"/>
        <w:outlineLvl w:val="1"/>
        <w:rPr>
          <w:rFonts w:ascii="Times New Roman" w:eastAsia="Times New Roman" w:hAnsi="Times New Roman" w:cs="Times New Roman"/>
          <w:bCs/>
          <w:iCs/>
          <w:kern w:val="28"/>
          <w:sz w:val="24"/>
          <w:szCs w:val="24"/>
          <w:lang w:eastAsia="lv-LV"/>
        </w:rPr>
      </w:pPr>
      <w:r w:rsidRPr="009F5ADD">
        <w:rPr>
          <w:rFonts w:ascii="Times New Roman" w:eastAsia="Times New Roman" w:hAnsi="Times New Roman" w:cs="Times New Roman"/>
          <w:bCs/>
          <w:iCs/>
          <w:kern w:val="28"/>
          <w:sz w:val="24"/>
          <w:szCs w:val="24"/>
          <w:lang w:eastAsia="lv-LV"/>
        </w:rPr>
        <w:t>3.6. Pēc Pakalpojuma pieņemšanas – nodošanas akta parakstīšanas Pasūtītājam ir tiesības 90 (</w:t>
      </w:r>
      <w:r w:rsidRPr="009F5ADD">
        <w:rPr>
          <w:rFonts w:ascii="Times New Roman" w:eastAsia="Times New Roman" w:hAnsi="Times New Roman" w:cs="Times New Roman"/>
          <w:bCs/>
          <w:kern w:val="28"/>
          <w:sz w:val="24"/>
          <w:szCs w:val="24"/>
          <w:lang w:eastAsia="lv-LV"/>
        </w:rPr>
        <w:t>deviņdesmit</w:t>
      </w:r>
      <w:r w:rsidRPr="009F5ADD">
        <w:rPr>
          <w:rFonts w:ascii="Times New Roman" w:eastAsia="Times New Roman" w:hAnsi="Times New Roman" w:cs="Times New Roman"/>
          <w:bCs/>
          <w:iCs/>
          <w:kern w:val="28"/>
          <w:sz w:val="24"/>
          <w:szCs w:val="24"/>
          <w:lang w:eastAsia="lv-LV"/>
        </w:rPr>
        <w:t>) dienu laikā pārbaudīt veikto Pakalpojumu kvalitāti un atbilstību Līguma noteikumiem. Ja tiek konstatētas neprecizitātes, Izpildītājam ir pienākums bez maksas veikt labojumus Pasūtītāja noteiktajā termiņā.</w:t>
      </w:r>
    </w:p>
    <w:p w:rsidR="009F5ADD" w:rsidRPr="009F5ADD" w:rsidRDefault="009F5ADD" w:rsidP="009F5ADD">
      <w:pPr>
        <w:widowControl w:val="0"/>
        <w:overflowPunct w:val="0"/>
        <w:autoSpaceDE w:val="0"/>
        <w:autoSpaceDN w:val="0"/>
        <w:adjustRightInd w:val="0"/>
        <w:spacing w:after="0" w:line="240" w:lineRule="auto"/>
        <w:rPr>
          <w:rFonts w:ascii="Times New Roman" w:eastAsia="Courier New" w:hAnsi="Times New Roman" w:cs="Times New Roman"/>
          <w:kern w:val="28"/>
          <w:sz w:val="20"/>
          <w:szCs w:val="20"/>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Līguma summa un norēķinu kārtība</w:t>
      </w:r>
    </w:p>
    <w:p w:rsidR="009F5ADD" w:rsidRPr="009F5ADD" w:rsidRDefault="009F5ADD" w:rsidP="009F5ADD">
      <w:pPr>
        <w:widowControl w:val="0"/>
        <w:numPr>
          <w:ilvl w:val="1"/>
          <w:numId w:val="1"/>
        </w:numPr>
        <w:tabs>
          <w:tab w:val="num" w:pos="284"/>
        </w:tabs>
        <w:overflowPunct w:val="0"/>
        <w:autoSpaceDE w:val="0"/>
        <w:autoSpaceDN w:val="0"/>
        <w:adjustRightInd w:val="0"/>
        <w:spacing w:after="0" w:line="240" w:lineRule="auto"/>
        <w:ind w:left="426"/>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Par atbilstoši Līguma noteikumiem izpildītajiem Pakalpojumiem Pasūtītājs maksā Izpildītājam atlīdzību līdz EUR 5000,00 (pieci tūkstoši </w:t>
      </w:r>
      <w:proofErr w:type="spellStart"/>
      <w:r w:rsidRPr="009F5ADD">
        <w:rPr>
          <w:rFonts w:ascii="Times New Roman" w:eastAsia="Times New Roman" w:hAnsi="Times New Roman" w:cs="Times New Roman"/>
          <w:i/>
          <w:kern w:val="28"/>
          <w:sz w:val="24"/>
          <w:szCs w:val="24"/>
          <w:lang w:eastAsia="lv-LV"/>
        </w:rPr>
        <w:t>euro</w:t>
      </w:r>
      <w:proofErr w:type="spellEnd"/>
      <w:r w:rsidRPr="009F5ADD">
        <w:rPr>
          <w:rFonts w:ascii="Times New Roman" w:eastAsia="Times New Roman" w:hAnsi="Times New Roman" w:cs="Times New Roman"/>
          <w:i/>
          <w:kern w:val="28"/>
          <w:sz w:val="24"/>
          <w:szCs w:val="24"/>
          <w:lang w:eastAsia="lv-LV"/>
        </w:rPr>
        <w:t xml:space="preserve"> </w:t>
      </w:r>
      <w:r w:rsidRPr="009F5ADD">
        <w:rPr>
          <w:rFonts w:ascii="Times New Roman" w:eastAsia="Times New Roman" w:hAnsi="Times New Roman" w:cs="Times New Roman"/>
          <w:kern w:val="28"/>
          <w:sz w:val="24"/>
          <w:szCs w:val="24"/>
          <w:lang w:eastAsia="lv-LV"/>
        </w:rPr>
        <w:t xml:space="preserve">00 centi), t.sk., pievienotās vērtības nodoklis EUR 867,77 (astoņi simti sešdesmit septiņi </w:t>
      </w:r>
      <w:proofErr w:type="spellStart"/>
      <w:r w:rsidRPr="009F5ADD">
        <w:rPr>
          <w:rFonts w:ascii="Times New Roman" w:eastAsia="Times New Roman" w:hAnsi="Times New Roman" w:cs="Times New Roman"/>
          <w:i/>
          <w:kern w:val="28"/>
          <w:sz w:val="24"/>
          <w:szCs w:val="24"/>
          <w:lang w:eastAsia="lv-LV"/>
        </w:rPr>
        <w:t>euro</w:t>
      </w:r>
      <w:proofErr w:type="spellEnd"/>
      <w:r w:rsidRPr="009F5ADD">
        <w:rPr>
          <w:rFonts w:ascii="Times New Roman" w:eastAsia="Times New Roman" w:hAnsi="Times New Roman" w:cs="Times New Roman"/>
          <w:kern w:val="28"/>
          <w:sz w:val="24"/>
          <w:szCs w:val="24"/>
          <w:lang w:eastAsia="lv-LV"/>
        </w:rPr>
        <w:t xml:space="preserve"> 77 centi) (turpmāk –– Atlīdzība). Pievienotais vērtības nodoklis (turpmāk – PVN) tiek maksāts atbilstoši katrreizējā maksājuma summai normatīvajos aktos noteiktās procentu likmes apmērā.</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sz w:val="24"/>
          <w:szCs w:val="24"/>
        </w:rPr>
      </w:pPr>
      <w:r w:rsidRPr="009F5ADD">
        <w:rPr>
          <w:rFonts w:ascii="Times New Roman" w:eastAsia="Times New Roman" w:hAnsi="Times New Roman" w:cs="Times New Roman"/>
          <w:sz w:val="24"/>
          <w:szCs w:val="24"/>
        </w:rPr>
        <w:t xml:space="preserve">Atlīdzībā ir iekļautas visas ar Pakalpojuma izpildi saistītās izmaksas, kas saistītas ar Līguma noteikumu izpildi. </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sz w:val="24"/>
          <w:szCs w:val="24"/>
        </w:rPr>
      </w:pPr>
      <w:r w:rsidRPr="009F5ADD">
        <w:rPr>
          <w:rFonts w:ascii="Times New Roman" w:eastAsia="Times New Roman" w:hAnsi="Times New Roman" w:cs="Times New Roman"/>
          <w:sz w:val="24"/>
          <w:szCs w:val="24"/>
        </w:rPr>
        <w:t>Ja Izpildītājs Pakalpojumu neveic atbilstoši Līguma noteikumiem, Pasūtītājs ir tiesīgs no Atlīdzības ieturēt līgumsodu, kas aprēķināts saskaņā ar Līguma noteikumiem, kā arī zaudējumus, kas radīti Pasūtītājam.</w:t>
      </w:r>
    </w:p>
    <w:p w:rsidR="009F5ADD" w:rsidRPr="009F5ADD" w:rsidRDefault="009F5ADD" w:rsidP="009F5ADD">
      <w:pPr>
        <w:widowControl w:val="0"/>
        <w:numPr>
          <w:ilvl w:val="1"/>
          <w:numId w:val="1"/>
        </w:numPr>
        <w:overflowPunct w:val="0"/>
        <w:autoSpaceDE w:val="0"/>
        <w:autoSpaceDN w:val="0"/>
        <w:adjustRightInd w:val="0"/>
        <w:spacing w:after="0" w:line="240" w:lineRule="auto"/>
        <w:ind w:left="794" w:hanging="794"/>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Atlīdzību Pasūtītājs maksā Izpildītājam šādā kārtībā:</w:t>
      </w:r>
    </w:p>
    <w:p w:rsidR="009F5ADD" w:rsidRPr="009F5ADD" w:rsidRDefault="009F5ADD" w:rsidP="009F5ADD">
      <w:pPr>
        <w:widowControl w:val="0"/>
        <w:numPr>
          <w:ilvl w:val="2"/>
          <w:numId w:val="1"/>
        </w:numPr>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Atlīdzību par Objekta uzmērīšanu veic 100% (viens simts procentu) apmērā, ieskaitot PVN, - 10 (desmit) darba dienu laikā pēc pasūtītā Pakalpojuma izpildes pilnā apmērā, kas apliecināts ar Pušu abpusēji parakstītu Aktu, un Izpildītāja rēķina saņemšanas dienas.</w:t>
      </w:r>
    </w:p>
    <w:p w:rsidR="009F5ADD" w:rsidRPr="009F5ADD" w:rsidRDefault="009F5ADD" w:rsidP="009F5ADD">
      <w:pPr>
        <w:widowControl w:val="0"/>
        <w:numPr>
          <w:ilvl w:val="1"/>
          <w:numId w:val="1"/>
        </w:numPr>
        <w:shd w:val="clear" w:color="auto" w:fill="FFFFFF"/>
        <w:suppressAutoHyphens/>
        <w:overflowPunct w:val="0"/>
        <w:autoSpaceDE w:val="0"/>
        <w:autoSpaceDN w:val="0"/>
        <w:adjustRightInd w:val="0"/>
        <w:spacing w:after="0" w:line="240" w:lineRule="auto"/>
        <w:ind w:left="397" w:hanging="397"/>
        <w:jc w:val="both"/>
        <w:rPr>
          <w:rFonts w:ascii="Times New Roman" w:eastAsia="Times New Roman" w:hAnsi="Times New Roman" w:cs="Times New Roman"/>
          <w:sz w:val="24"/>
          <w:szCs w:val="24"/>
        </w:rPr>
      </w:pPr>
      <w:r w:rsidRPr="009F5ADD">
        <w:rPr>
          <w:rFonts w:ascii="Times New Roman" w:eastAsia="Times New Roman" w:hAnsi="Times New Roman" w:cs="Times New Roman"/>
          <w:sz w:val="24"/>
          <w:szCs w:val="24"/>
        </w:rPr>
        <w:t xml:space="preserve">Atlīdzības samaksu Pasūtītājs veic bezskaidras naudas pārskaitījuma veidā uz Izpildītāja Līguma 13.punktā norādīto bankas kontu. </w:t>
      </w:r>
    </w:p>
    <w:p w:rsidR="009F5ADD" w:rsidRPr="009F5ADD" w:rsidRDefault="009F5ADD" w:rsidP="009F5ADD">
      <w:pPr>
        <w:widowControl w:val="0"/>
        <w:numPr>
          <w:ilvl w:val="1"/>
          <w:numId w:val="1"/>
        </w:numPr>
        <w:shd w:val="clear" w:color="auto" w:fill="FFFFFF"/>
        <w:suppressAutoHyphens/>
        <w:overflowPunct w:val="0"/>
        <w:autoSpaceDE w:val="0"/>
        <w:autoSpaceDN w:val="0"/>
        <w:adjustRightInd w:val="0"/>
        <w:spacing w:after="0" w:line="240" w:lineRule="auto"/>
        <w:ind w:left="397" w:hanging="397"/>
        <w:jc w:val="both"/>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kern w:val="28"/>
          <w:sz w:val="24"/>
          <w:szCs w:val="24"/>
          <w:lang w:eastAsia="lv-LV"/>
        </w:rPr>
        <w:t>Rēķins tiek uzskatīts par samaksātu brīdī, kad Pasūtītājs ir veicis bankas pārskaitījumu uz Izpildītāja Līguma 13.punktā norādīto bankas kontu.</w:t>
      </w:r>
    </w:p>
    <w:p w:rsidR="009F5ADD" w:rsidRPr="009F5ADD" w:rsidRDefault="009F5ADD" w:rsidP="009F5ADD">
      <w:pPr>
        <w:shd w:val="clear" w:color="auto" w:fill="FFFFFF"/>
        <w:suppressAutoHyphens/>
        <w:spacing w:after="0" w:line="240" w:lineRule="auto"/>
        <w:ind w:left="397"/>
        <w:jc w:val="both"/>
        <w:rPr>
          <w:rFonts w:ascii="Times New Roman" w:eastAsia="Times New Roman" w:hAnsi="Times New Roman" w:cs="Times New Roman"/>
          <w:b/>
          <w:kern w:val="28"/>
          <w:sz w:val="24"/>
          <w:szCs w:val="24"/>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Izpildītāja tiesības un pienākumi</w:t>
      </w:r>
    </w:p>
    <w:p w:rsidR="009F5ADD" w:rsidRPr="009F5ADD" w:rsidRDefault="009F5ADD" w:rsidP="009F5ADD">
      <w:pPr>
        <w:widowControl w:val="0"/>
        <w:numPr>
          <w:ilvl w:val="1"/>
          <w:numId w:val="1"/>
        </w:numPr>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Izpildītājs ir atbildīgs par savu Līguma saistību savlaicīgu un kvalitatīvu izpildi. </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Izpildītājs apliecina, ka pilnībā pārzina Pakalpojuma saturu un apjomu, ir tiesīgs veikt Pakalpojumus atbilstoši Līguma noteikumiem.</w:t>
      </w:r>
    </w:p>
    <w:p w:rsidR="009F5ADD" w:rsidRPr="009F5ADD" w:rsidRDefault="009F5ADD" w:rsidP="009F5ADD">
      <w:pPr>
        <w:widowControl w:val="0"/>
        <w:numPr>
          <w:ilvl w:val="1"/>
          <w:numId w:val="1"/>
        </w:numPr>
        <w:overflowPunct w:val="0"/>
        <w:autoSpaceDE w:val="0"/>
        <w:autoSpaceDN w:val="0"/>
        <w:adjustRightInd w:val="0"/>
        <w:spacing w:after="0" w:line="240" w:lineRule="auto"/>
        <w:ind w:left="794" w:hanging="794"/>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Izpildītājs apņemas:</w:t>
      </w:r>
    </w:p>
    <w:p w:rsidR="009F5ADD" w:rsidRPr="009F5ADD" w:rsidRDefault="009F5ADD" w:rsidP="009F5ADD">
      <w:pPr>
        <w:widowControl w:val="0"/>
        <w:numPr>
          <w:ilvl w:val="2"/>
          <w:numId w:val="1"/>
        </w:numPr>
        <w:tabs>
          <w:tab w:val="num" w:pos="426"/>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nodrošināt Pakalpojumu izpildi atbilstoši Latvijas Republikas normatīvo aktu prasībām;</w:t>
      </w:r>
    </w:p>
    <w:p w:rsidR="009F5ADD" w:rsidRPr="009F5ADD" w:rsidRDefault="009F5ADD" w:rsidP="009F5ADD">
      <w:pPr>
        <w:widowControl w:val="0"/>
        <w:numPr>
          <w:ilvl w:val="2"/>
          <w:numId w:val="1"/>
        </w:numPr>
        <w:tabs>
          <w:tab w:val="num" w:pos="426"/>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 Pakalpojuma izpildē izmantot savu kvalificētu darbaspēku, sertificētus materiālus, tehniku, darbarīkus, transportu un citus Pakalpojuma izpildē </w:t>
      </w:r>
      <w:r w:rsidRPr="009F5ADD">
        <w:rPr>
          <w:rFonts w:ascii="Times New Roman" w:eastAsia="Times New Roman" w:hAnsi="Times New Roman" w:cs="Times New Roman"/>
          <w:kern w:val="28"/>
          <w:sz w:val="24"/>
          <w:szCs w:val="24"/>
          <w:lang w:eastAsia="lv-LV"/>
        </w:rPr>
        <w:lastRenderedPageBreak/>
        <w:t>nepieciešamos resursus;</w:t>
      </w:r>
    </w:p>
    <w:p w:rsidR="009F5ADD" w:rsidRPr="009F5ADD" w:rsidRDefault="009F5ADD" w:rsidP="009F5ADD">
      <w:pPr>
        <w:widowControl w:val="0"/>
        <w:numPr>
          <w:ilvl w:val="2"/>
          <w:numId w:val="1"/>
        </w:numPr>
        <w:tabs>
          <w:tab w:val="num" w:pos="426"/>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uzņemties pilnu atbildību par Pakalpojumu izpildē iesaistīto personu rīcību kā par savu;</w:t>
      </w:r>
    </w:p>
    <w:p w:rsidR="009F5ADD" w:rsidRPr="009F5ADD" w:rsidRDefault="009F5ADD" w:rsidP="009F5ADD">
      <w:pPr>
        <w:widowControl w:val="0"/>
        <w:numPr>
          <w:ilvl w:val="2"/>
          <w:numId w:val="1"/>
        </w:numPr>
        <w:tabs>
          <w:tab w:val="num" w:pos="426"/>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veikt visus nepieciešamos drošības pasākumus, kas saistīti ar Pakalpojuma veikšanu, lai garantētu Objekta apmeklētāju un darbinieku drošību;</w:t>
      </w:r>
    </w:p>
    <w:p w:rsidR="009F5ADD" w:rsidRPr="009F5ADD" w:rsidRDefault="009F5ADD" w:rsidP="009F5ADD">
      <w:pPr>
        <w:widowControl w:val="0"/>
        <w:numPr>
          <w:ilvl w:val="2"/>
          <w:numId w:val="1"/>
        </w:numPr>
        <w:tabs>
          <w:tab w:val="num" w:pos="426"/>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neradīt bojājumus Objektam vai Pasūtītāja mantai, bet gadījumā, ja šajā punktā minētie bojājumi nodarīti, nekavējoties tos novērst par saviem līdzekļiem un atlīdzināt Pasūtītājam zaudējumus;</w:t>
      </w:r>
    </w:p>
    <w:p w:rsidR="009F5ADD" w:rsidRPr="009F5ADD" w:rsidRDefault="009F5ADD" w:rsidP="009F5ADD">
      <w:pPr>
        <w:widowControl w:val="0"/>
        <w:numPr>
          <w:ilvl w:val="2"/>
          <w:numId w:val="1"/>
        </w:numPr>
        <w:tabs>
          <w:tab w:val="num" w:pos="426"/>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ne vēlāk kā vienas darba dienas laikā pēc Pasūtītāja pieprasījuma sniegt Pasūtītājam informāciju par Pakalpojuma izpildes gaitu un norisi;</w:t>
      </w:r>
    </w:p>
    <w:p w:rsidR="009F5ADD" w:rsidRPr="009F5ADD" w:rsidRDefault="009F5ADD" w:rsidP="009F5ADD">
      <w:pPr>
        <w:widowControl w:val="0"/>
        <w:numPr>
          <w:ilvl w:val="2"/>
          <w:numId w:val="1"/>
        </w:numPr>
        <w:tabs>
          <w:tab w:val="num" w:pos="426"/>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savlaicīgi informēt Pasūtītāju par iespējamiem gadījumiem, kas varētu negatīvi ietekmēt Pakalpojuma kvalitāti, un kopā ar Pasūtītāja pilnvarotu pārstāvi (Līguma 6.4.punkts) sagatavot priekšlikumus, kā izvairīties no šādu iespējamo gadījumu radītajām sekām vai kā tās samazināt; </w:t>
      </w:r>
    </w:p>
    <w:p w:rsidR="009F5ADD" w:rsidRPr="009F5ADD" w:rsidRDefault="009F5ADD" w:rsidP="009F5ADD">
      <w:pPr>
        <w:widowControl w:val="0"/>
        <w:numPr>
          <w:ilvl w:val="2"/>
          <w:numId w:val="1"/>
        </w:numPr>
        <w:tabs>
          <w:tab w:val="num" w:pos="426"/>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Trūkumu akta sastādīšanas gadījumā ar savu darbaspēku, materiāliem, darbarīkiem, transportu, citiem Pakalpojuma trūkumu novēršanai nepieciešamajiem resursiem par saviem līdzekļiem novērst Pasūtītāja konstatētos Pakalpojuma trūkumus</w:t>
      </w:r>
      <w:r w:rsidRPr="009F5ADD">
        <w:rPr>
          <w:rFonts w:ascii="Times New Roman" w:eastAsia="Times New Roman" w:hAnsi="Times New Roman" w:cs="Times New Roman"/>
          <w:bCs/>
          <w:kern w:val="28"/>
          <w:sz w:val="24"/>
          <w:szCs w:val="24"/>
          <w:lang w:eastAsia="lv-LV"/>
        </w:rPr>
        <w:t>, izņemot gadījumus, ja Pakalpojumu trūkumi ir radušies trešo personu vai Pasūtītāja darbību, kas nav atkarīgas no Izpildītāja, rezultātā;</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Izpildītājs atbild par darbībām, kas iepriekš nav saskaņotas ar Pasūtītāju un no tā izrietošajām sekām, kā arī par Pakalpojuma norises gaitu un ar to saistīto darbību likumīgu izpildi.</w:t>
      </w:r>
    </w:p>
    <w:p w:rsidR="009F5ADD" w:rsidRPr="009F5ADD" w:rsidRDefault="009F5ADD" w:rsidP="009F5ADD">
      <w:pPr>
        <w:widowControl w:val="0"/>
        <w:numPr>
          <w:ilvl w:val="1"/>
          <w:numId w:val="1"/>
        </w:numPr>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Izpildītājs Pakalpojuma veikšanas laikā nodrošina tīrību un kārtību Objektā. </w:t>
      </w:r>
    </w:p>
    <w:p w:rsidR="009F5ADD" w:rsidRPr="009F5ADD" w:rsidRDefault="009F5ADD" w:rsidP="009F5ADD">
      <w:pPr>
        <w:autoSpaceDE w:val="0"/>
        <w:autoSpaceDN w:val="0"/>
        <w:adjustRightInd w:val="0"/>
        <w:spacing w:after="0" w:line="240" w:lineRule="auto"/>
        <w:ind w:left="567"/>
        <w:jc w:val="both"/>
        <w:rPr>
          <w:rFonts w:ascii="Times New Roman" w:eastAsia="Times New Roman" w:hAnsi="Times New Roman" w:cs="Times New Roman"/>
          <w:kern w:val="28"/>
          <w:sz w:val="24"/>
          <w:szCs w:val="24"/>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Pasūtītāja tiesības un pienākumi</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Pasūtītājam ir tiesības izvirzīt Izpildītājam pamatotas pretenzijas par Pakalpojuma kvalitāti un Pakalpojuma trūkumiem saskaņā ar Līguma noteikumiem. </w:t>
      </w:r>
    </w:p>
    <w:p w:rsidR="009F5ADD" w:rsidRPr="009F5ADD" w:rsidRDefault="009F5ADD" w:rsidP="009F5ADD">
      <w:pPr>
        <w:widowControl w:val="0"/>
        <w:numPr>
          <w:ilvl w:val="1"/>
          <w:numId w:val="1"/>
        </w:numPr>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Pasūtītājs ir atbildīgs par savu Līguma saistību kvalitatīvu un savlaicīgu izpildi.</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Pasūtītājs neatbild par Izpildītāja pieļautajām kļūdām un nenes materiālo atbildību (neapmaksā) par neiekļautajām Pakalpojuma izpildei nepieciešamajām papildus izmaksām. Šajā punktā minētās izmaksas sedz Izpildītājs.</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Par Līguma izpildes kontroli atbildīgā Pasūtītāja kontaktpersona ir Jēkabpils pilsētas pašvaldības Pilsētsaimniecības departamenta galvenā arhitekte Ilga Tretjakova, tālruņa numurs: +371 20026913, e-pasts: </w:t>
      </w:r>
      <w:hyperlink r:id="rId5" w:history="1">
        <w:r w:rsidRPr="009F5ADD">
          <w:rPr>
            <w:rFonts w:ascii="Times New Roman" w:eastAsia="Times New Roman" w:hAnsi="Times New Roman" w:cs="Times New Roman"/>
            <w:color w:val="0000FF"/>
            <w:kern w:val="28"/>
            <w:sz w:val="24"/>
            <w:szCs w:val="24"/>
            <w:u w:val="single"/>
            <w:lang w:eastAsia="lv-LV"/>
          </w:rPr>
          <w:t>ilga.tretjakova@jekabpils.lv</w:t>
        </w:r>
      </w:hyperlink>
      <w:r w:rsidRPr="009F5ADD">
        <w:rPr>
          <w:rFonts w:ascii="Times New Roman" w:eastAsia="Times New Roman" w:hAnsi="Times New Roman" w:cs="Times New Roman"/>
          <w:kern w:val="28"/>
          <w:sz w:val="24"/>
          <w:szCs w:val="24"/>
          <w:lang w:eastAsia="lv-LV"/>
        </w:rPr>
        <w:t>.</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Līguma 6.4.punktā noteiktajai personai ir tiesības Pasūtītāja vārdā dot norādījumus Izpildītājam Pakalpojuma izpildē, parakstīt Līgumā noteiktos aktus, kā arī pieprasīt no Izpildītāja informāciju par Pakalpojuma izpildes gaitu un norisi.</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Pasūtītājam ir tiesības izvirzīt Izpildītājam pamatotas pretenzijas par Pakalpojuma kvalitāti un Pakalpojuma trūkumiem saskaņā ar Līguma noteikumiem. </w:t>
      </w:r>
    </w:p>
    <w:p w:rsidR="009F5ADD" w:rsidRPr="009F5ADD" w:rsidRDefault="009F5ADD" w:rsidP="009F5ADD">
      <w:pPr>
        <w:autoSpaceDE w:val="0"/>
        <w:autoSpaceDN w:val="0"/>
        <w:adjustRightInd w:val="0"/>
        <w:spacing w:after="0" w:line="240" w:lineRule="auto"/>
        <w:ind w:left="397"/>
        <w:jc w:val="both"/>
        <w:rPr>
          <w:rFonts w:ascii="Times New Roman" w:eastAsia="Times New Roman" w:hAnsi="Times New Roman" w:cs="Times New Roman"/>
          <w:kern w:val="28"/>
          <w:sz w:val="24"/>
          <w:szCs w:val="24"/>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Pušu atbildība</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textAlignment w:val="baseline"/>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Puses viena pret otru ir materiāli atbildīgas par Līguma saistību neizpildi, kā arī par otrai Pusei radītiem zaudējumiem, atbilstoši šī Līguma noteikumiem un Latvijas Republikas normatīvajiem aktiem.</w:t>
      </w:r>
    </w:p>
    <w:p w:rsidR="009F5ADD" w:rsidRPr="009F5ADD" w:rsidRDefault="009F5ADD" w:rsidP="009F5ADD">
      <w:pPr>
        <w:widowControl w:val="0"/>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Izpildītājs pēc Pasūtītāja rakstiska pieprasījuma maksā Pasūtītājam līgumsodu:</w:t>
      </w:r>
    </w:p>
    <w:p w:rsidR="009F5ADD" w:rsidRPr="009F5ADD" w:rsidRDefault="009F5ADD" w:rsidP="009F5ADD">
      <w:pPr>
        <w:widowControl w:val="0"/>
        <w:numPr>
          <w:ilvl w:val="2"/>
          <w:numId w:val="1"/>
        </w:numPr>
        <w:tabs>
          <w:tab w:val="num" w:pos="284"/>
        </w:tabs>
        <w:overflowPunct w:val="0"/>
        <w:autoSpaceDE w:val="0"/>
        <w:autoSpaceDN w:val="0"/>
        <w:adjustRightInd w:val="0"/>
        <w:spacing w:after="0" w:line="240" w:lineRule="auto"/>
        <w:ind w:left="624" w:hanging="624"/>
        <w:jc w:val="both"/>
        <w:rPr>
          <w:rFonts w:ascii="Times New Roman" w:eastAsia="Times New Roman" w:hAnsi="Times New Roman" w:cs="Times New Roman"/>
          <w:b/>
          <w:color w:val="FF0000"/>
          <w:kern w:val="28"/>
          <w:sz w:val="24"/>
          <w:szCs w:val="24"/>
          <w:lang w:eastAsia="lv-LV"/>
        </w:rPr>
      </w:pPr>
      <w:r w:rsidRPr="009F5ADD">
        <w:rPr>
          <w:rFonts w:ascii="Times New Roman" w:eastAsia="Times New Roman" w:hAnsi="Times New Roman" w:cs="Times New Roman"/>
          <w:kern w:val="28"/>
          <w:sz w:val="24"/>
          <w:szCs w:val="24"/>
          <w:lang w:eastAsia="lv-LV"/>
        </w:rPr>
        <w:t xml:space="preserve"> 0,1% (nulle komats viens procents) apmērā no Atlīdzības summas par katru nokavēto kalendāro dienu, ja Izpildītājs ir pārkāpis savā piedāvājumā noteiktos termiņus, </w:t>
      </w:r>
      <w:r w:rsidRPr="009F5ADD">
        <w:rPr>
          <w:rFonts w:ascii="Times New Roman" w:eastAsia="Times New Roman" w:hAnsi="Times New Roman" w:cs="Times New Roman"/>
          <w:bCs/>
          <w:kern w:val="28"/>
          <w:sz w:val="24"/>
          <w:szCs w:val="24"/>
          <w:lang w:eastAsia="ar-SA"/>
        </w:rPr>
        <w:t>bet ne vairāk kā 10% (desmit procenti) no</w:t>
      </w:r>
      <w:r w:rsidRPr="009F5ADD">
        <w:rPr>
          <w:rFonts w:ascii="Times New Roman" w:eastAsia="Times New Roman" w:hAnsi="Times New Roman" w:cs="Times New Roman"/>
          <w:kern w:val="28"/>
          <w:sz w:val="24"/>
          <w:szCs w:val="24"/>
          <w:lang w:eastAsia="lv-LV"/>
        </w:rPr>
        <w:t xml:space="preserve"> Atlīdzības summas apmēra;</w:t>
      </w:r>
    </w:p>
    <w:p w:rsidR="009F5ADD" w:rsidRPr="009F5ADD" w:rsidRDefault="009F5ADD" w:rsidP="009F5ADD">
      <w:pPr>
        <w:widowControl w:val="0"/>
        <w:numPr>
          <w:ilvl w:val="2"/>
          <w:numId w:val="1"/>
        </w:numPr>
        <w:tabs>
          <w:tab w:val="num" w:pos="284"/>
        </w:tabs>
        <w:overflowPunct w:val="0"/>
        <w:autoSpaceDE w:val="0"/>
        <w:autoSpaceDN w:val="0"/>
        <w:adjustRightInd w:val="0"/>
        <w:spacing w:after="0" w:line="240" w:lineRule="auto"/>
        <w:ind w:left="624" w:hanging="624"/>
        <w:jc w:val="both"/>
        <w:textAlignment w:val="baseline"/>
        <w:rPr>
          <w:rFonts w:ascii="Times New Roman" w:eastAsia="Times New Roman" w:hAnsi="Times New Roman" w:cs="Times New Roman"/>
          <w:color w:val="FF0000"/>
          <w:kern w:val="28"/>
          <w:sz w:val="24"/>
          <w:szCs w:val="24"/>
          <w:lang w:eastAsia="lv-LV"/>
        </w:rPr>
      </w:pPr>
      <w:r w:rsidRPr="009F5ADD">
        <w:rPr>
          <w:rFonts w:ascii="Times New Roman" w:eastAsia="Times New Roman" w:hAnsi="Times New Roman" w:cs="Times New Roman"/>
          <w:kern w:val="28"/>
          <w:sz w:val="24"/>
          <w:szCs w:val="24"/>
          <w:lang w:eastAsia="lv-LV"/>
        </w:rPr>
        <w:t xml:space="preserve"> 0,5% ( nulle komats pieci procenti) apmērā no Atlīdzības summas par katru kalendāro dienu no aktā, kurā tiek konstatēta ar šo Līgumu noteikto saistību </w:t>
      </w:r>
      <w:r w:rsidRPr="009F5ADD">
        <w:rPr>
          <w:rFonts w:ascii="Times New Roman" w:eastAsia="Times New Roman" w:hAnsi="Times New Roman" w:cs="Times New Roman"/>
          <w:kern w:val="28"/>
          <w:sz w:val="24"/>
          <w:szCs w:val="24"/>
          <w:lang w:eastAsia="lv-LV"/>
        </w:rPr>
        <w:lastRenderedPageBreak/>
        <w:t xml:space="preserve">neizpilde vai nepienācīga izpilde, norādītā pārkāpuma izdarīšanas dienas līdz aktā norādītā pārkāpuma novēršanas dienai (neieskaitot), ja Izpildītājs ir pārkāpis Līguma noteikumu, kurš nav terminēts, un Pasūtītājs ir norādījis, ka pārkāpums ir jānovērš, </w:t>
      </w:r>
      <w:r w:rsidRPr="009F5ADD">
        <w:rPr>
          <w:rFonts w:ascii="Times New Roman" w:eastAsia="Times New Roman" w:hAnsi="Times New Roman" w:cs="Times New Roman"/>
          <w:bCs/>
          <w:kern w:val="28"/>
          <w:sz w:val="24"/>
          <w:szCs w:val="24"/>
          <w:lang w:eastAsia="ar-SA"/>
        </w:rPr>
        <w:t>bet ne vairāk kā 10% (desmit procenti) no</w:t>
      </w:r>
      <w:r w:rsidRPr="009F5ADD">
        <w:rPr>
          <w:rFonts w:ascii="Times New Roman" w:eastAsia="Times New Roman" w:hAnsi="Times New Roman" w:cs="Times New Roman"/>
          <w:kern w:val="28"/>
          <w:sz w:val="24"/>
          <w:szCs w:val="24"/>
          <w:lang w:eastAsia="lv-LV"/>
        </w:rPr>
        <w:t xml:space="preserve"> Atlīdzības summas apmēra; </w:t>
      </w:r>
    </w:p>
    <w:p w:rsidR="009F5ADD" w:rsidRPr="009F5ADD" w:rsidRDefault="009F5ADD" w:rsidP="009F5ADD">
      <w:pPr>
        <w:widowControl w:val="0"/>
        <w:numPr>
          <w:ilvl w:val="2"/>
          <w:numId w:val="1"/>
        </w:numPr>
        <w:tabs>
          <w:tab w:val="num" w:pos="284"/>
        </w:tabs>
        <w:overflowPunct w:val="0"/>
        <w:autoSpaceDE w:val="0"/>
        <w:autoSpaceDN w:val="0"/>
        <w:adjustRightInd w:val="0"/>
        <w:spacing w:after="0" w:line="240" w:lineRule="auto"/>
        <w:ind w:left="624" w:hanging="624"/>
        <w:jc w:val="both"/>
        <w:textAlignment w:val="baseline"/>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 200,00 EUR (divi simti </w:t>
      </w:r>
      <w:proofErr w:type="spellStart"/>
      <w:r w:rsidRPr="009F5ADD">
        <w:rPr>
          <w:rFonts w:ascii="Times New Roman" w:eastAsia="Times New Roman" w:hAnsi="Times New Roman" w:cs="Times New Roman"/>
          <w:i/>
          <w:kern w:val="28"/>
          <w:sz w:val="24"/>
          <w:szCs w:val="24"/>
          <w:lang w:eastAsia="lv-LV"/>
        </w:rPr>
        <w:t>euro</w:t>
      </w:r>
      <w:proofErr w:type="spellEnd"/>
      <w:r w:rsidRPr="009F5ADD">
        <w:rPr>
          <w:rFonts w:ascii="Times New Roman" w:eastAsia="Times New Roman" w:hAnsi="Times New Roman" w:cs="Times New Roman"/>
          <w:kern w:val="28"/>
          <w:sz w:val="24"/>
          <w:szCs w:val="24"/>
          <w:lang w:eastAsia="lv-LV"/>
        </w:rPr>
        <w:t xml:space="preserve"> un 00 centi) apmērā par katru Līgumā noteikto saistību neizpildes vai nepienācīgas izpildes gadījumu, kad Pasūtītājs ir sastādījis Līguma 7.2.2.punktā noteikto aktu, kurā norādītais Līguma pārkāpums nav novēršams, un aktā nav norādījis pārkāpuma novēršanas nepieciešamību. Šajā gadījumā Līguma 7.2.2.apakšpunktā norādītais līgumsods netiek piemērots. </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textAlignment w:val="baseline"/>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Pasūtītājs pēc Izpildītāja rakstiska pieprasījuma maksā Izpildītājam līgumsodu 0,1% (nulle komats viens procents) apmērā no nesamaksātās summas par katru nokavēto kalendāro dienu, </w:t>
      </w:r>
      <w:r w:rsidRPr="009F5ADD">
        <w:rPr>
          <w:rFonts w:ascii="Times New Roman" w:eastAsia="Times New Roman" w:hAnsi="Times New Roman" w:cs="Times New Roman"/>
          <w:bCs/>
          <w:kern w:val="28"/>
          <w:sz w:val="24"/>
          <w:szCs w:val="24"/>
          <w:lang w:eastAsia="ar-SA"/>
        </w:rPr>
        <w:t>bet ne vairāk kā 10% (desmit procenti) no nesamaksātās summas</w:t>
      </w:r>
      <w:r w:rsidRPr="009F5ADD">
        <w:rPr>
          <w:rFonts w:ascii="Times New Roman" w:eastAsia="Times New Roman" w:hAnsi="Times New Roman" w:cs="Times New Roman"/>
          <w:kern w:val="28"/>
          <w:sz w:val="24"/>
          <w:szCs w:val="24"/>
          <w:lang w:eastAsia="lv-LV"/>
        </w:rPr>
        <w:t>, ja Pasūtītājs nemaksā Izpildītājam Līgumā noteiktajos termiņos.</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textAlignment w:val="baseline"/>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Līgumsoda samaksa neatbrīvo Puses no Līguma saistību izpildes un zaudējumu atlīdzības pienākuma.</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textAlignment w:val="baseline"/>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Zaudējumu atlīdzība neatbrīvo Puses no Līgumā noteikto saistību izpildes. Līgumsoda samaksa netiek ieskaitīta zaudējumu summas aprēķinā.</w:t>
      </w:r>
    </w:p>
    <w:p w:rsidR="009F5ADD" w:rsidRPr="009F5ADD" w:rsidRDefault="009F5ADD" w:rsidP="009F5AD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8"/>
          <w:sz w:val="24"/>
          <w:szCs w:val="24"/>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Līguma termiņš</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kern w:val="28"/>
          <w:sz w:val="24"/>
          <w:szCs w:val="24"/>
          <w:lang w:eastAsia="lv-LV"/>
        </w:rPr>
        <w:t>Līgums stājas spēkā tā abpusējas parakstīšanas dienā un ir spēkā līdz savstarpējo saistību pilnīgai izpildei, ja vien Līgums nav izbeigts pirms termiņa saskaņā ar Līguma noteikumiem.</w:t>
      </w:r>
      <w:r w:rsidRPr="009F5ADD">
        <w:rPr>
          <w:rFonts w:ascii="Times New Roman" w:eastAsia="Times New Roman" w:hAnsi="Times New Roman" w:cs="Times New Roman"/>
          <w:b/>
          <w:kern w:val="28"/>
          <w:sz w:val="24"/>
          <w:szCs w:val="24"/>
          <w:lang w:eastAsia="lv-LV"/>
        </w:rPr>
        <w:tab/>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kern w:val="28"/>
          <w:sz w:val="24"/>
          <w:szCs w:val="24"/>
          <w:lang w:eastAsia="lv-LV"/>
        </w:rPr>
        <w:t>Līgums var tikt izbeigts pirms termiņa normatīvajos aktos un Līgumā noteiktajos gadījumos, kā arī Pusēm atsevišķi vienojoties.</w:t>
      </w:r>
    </w:p>
    <w:p w:rsidR="009F5ADD" w:rsidRPr="009F5ADD" w:rsidRDefault="009F5ADD" w:rsidP="009F5ADD">
      <w:pPr>
        <w:widowControl w:val="0"/>
        <w:numPr>
          <w:ilvl w:val="1"/>
          <w:numId w:val="1"/>
        </w:numPr>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Pasūtītājs var vienpusēji izbeigt Līgumu pirms termiņa bez Izpildītāja piekrišanas, ja:</w:t>
      </w:r>
    </w:p>
    <w:p w:rsidR="009F5ADD" w:rsidRPr="009F5ADD" w:rsidRDefault="009F5ADD" w:rsidP="009F5ADD">
      <w:pPr>
        <w:widowControl w:val="0"/>
        <w:numPr>
          <w:ilvl w:val="2"/>
          <w:numId w:val="1"/>
        </w:numPr>
        <w:tabs>
          <w:tab w:val="num" w:pos="142"/>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Izpildītājs Pakalpojumu veic nekvalitatīvi un/vai neatbilstoši Līguma noteikumiem un ir sastādīts vairāk kā viens Trūkumu akts; </w:t>
      </w:r>
    </w:p>
    <w:p w:rsidR="009F5ADD" w:rsidRPr="009F5ADD" w:rsidRDefault="009F5ADD" w:rsidP="009F5ADD">
      <w:pPr>
        <w:widowControl w:val="0"/>
        <w:numPr>
          <w:ilvl w:val="2"/>
          <w:numId w:val="1"/>
        </w:numPr>
        <w:tabs>
          <w:tab w:val="num" w:pos="142"/>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Pasūtītājam nav piešķirts Līguma izpildei paredzētais finansējums no pašvaldības budžeta līdzekļiem; </w:t>
      </w:r>
    </w:p>
    <w:p w:rsidR="009F5ADD" w:rsidRPr="009F5ADD" w:rsidRDefault="009F5ADD" w:rsidP="009F5ADD">
      <w:pPr>
        <w:widowControl w:val="0"/>
        <w:numPr>
          <w:ilvl w:val="2"/>
          <w:numId w:val="1"/>
        </w:numPr>
        <w:tabs>
          <w:tab w:val="num" w:pos="142"/>
        </w:tabs>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iCs/>
          <w:kern w:val="28"/>
          <w:sz w:val="24"/>
          <w:szCs w:val="24"/>
          <w:lang w:eastAsia="ar-SA"/>
        </w:rPr>
        <w:t>ja Izpildītājs ir atzīts par maksātnespējīgu</w:t>
      </w:r>
      <w:r w:rsidRPr="009F5ADD">
        <w:rPr>
          <w:rFonts w:ascii="Times New Roman" w:eastAsia="Times New Roman" w:hAnsi="Times New Roman" w:cs="Times New Roman"/>
          <w:kern w:val="28"/>
          <w:sz w:val="24"/>
          <w:szCs w:val="24"/>
          <w:lang w:eastAsia="lv-LV"/>
        </w:rPr>
        <w:t>;</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Līgums 8.3.punktā noteiktajos gadījumos uzskatāms par izbeigtu 7 (septītajā) dienā pēc Pasūtītāja paziņojuma par Līguma izbeigšanu nosūtīšanas dienas. Pasūtītājs paziņojumu par Līgumu izbeigšanu Izpildītājam </w:t>
      </w:r>
      <w:proofErr w:type="spellStart"/>
      <w:r w:rsidRPr="009F5ADD">
        <w:rPr>
          <w:rFonts w:ascii="Times New Roman" w:eastAsia="Times New Roman" w:hAnsi="Times New Roman" w:cs="Times New Roman"/>
          <w:kern w:val="28"/>
          <w:sz w:val="24"/>
          <w:szCs w:val="24"/>
          <w:lang w:eastAsia="lv-LV"/>
        </w:rPr>
        <w:t>nosūta</w:t>
      </w:r>
      <w:proofErr w:type="spellEnd"/>
      <w:r w:rsidRPr="009F5ADD">
        <w:rPr>
          <w:rFonts w:ascii="Times New Roman" w:eastAsia="Times New Roman" w:hAnsi="Times New Roman" w:cs="Times New Roman"/>
          <w:kern w:val="28"/>
          <w:sz w:val="24"/>
          <w:szCs w:val="24"/>
          <w:lang w:eastAsia="lv-LV"/>
        </w:rPr>
        <w:t xml:space="preserve"> ierakstītā vēstulē. </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Izpildītājam ir tiesības vienpusēji izbeigt Līgumu pirms termiņa, par to 10 (desmit) kalendārās dienas iepriekš rakstiski brīdinot Pasūtītāju, ja Pasūtītājs nav veicis samaksu par Līguma noteikumiem atbilstoši veiktiem Darbiem un nokavējums pārsniedz 20 (divdesmit) darba dienas.</w:t>
      </w:r>
    </w:p>
    <w:p w:rsidR="009F5ADD" w:rsidRPr="009F5ADD" w:rsidRDefault="009F5ADD" w:rsidP="009F5ADD">
      <w:pPr>
        <w:widowControl w:val="0"/>
        <w:numPr>
          <w:ilvl w:val="1"/>
          <w:numId w:val="1"/>
        </w:numPr>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Pirms termiņa izbeidzot Līgumu, Puses veic savstarpējos norēķinus, t.sk. līgumsoda samaksu, zaudējumu atlīdzināšanu, saskaņā ar Līguma noteikumiem, atmaksu, 15 (piecpadsmit) kalendāro dienu laikā, skaitot no vienošanās par Līguma izbeigšanu abpusējas parakstīšanas vai paziņojuma par Līguma izbeigšanu nosūtīšanas dienas. </w:t>
      </w:r>
    </w:p>
    <w:p w:rsidR="009F5ADD" w:rsidRPr="009F5ADD" w:rsidRDefault="009F5ADD" w:rsidP="009F5ADD">
      <w:pPr>
        <w:autoSpaceDE w:val="0"/>
        <w:autoSpaceDN w:val="0"/>
        <w:adjustRightInd w:val="0"/>
        <w:spacing w:after="0" w:line="240" w:lineRule="auto"/>
        <w:ind w:left="397"/>
        <w:jc w:val="both"/>
        <w:rPr>
          <w:rFonts w:ascii="Times New Roman" w:eastAsia="Times New Roman" w:hAnsi="Times New Roman" w:cs="Times New Roman"/>
          <w:kern w:val="28"/>
          <w:sz w:val="24"/>
          <w:szCs w:val="24"/>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Apakšlīgumi</w:t>
      </w:r>
    </w:p>
    <w:p w:rsidR="009F5ADD" w:rsidRPr="009F5ADD" w:rsidRDefault="009F5ADD" w:rsidP="009F5ADD">
      <w:pPr>
        <w:widowControl w:val="0"/>
        <w:overflowPunct w:val="0"/>
        <w:autoSpaceDE w:val="0"/>
        <w:autoSpaceDN w:val="0"/>
        <w:adjustRightInd w:val="0"/>
        <w:spacing w:after="0" w:line="240" w:lineRule="auto"/>
        <w:ind w:left="426" w:hanging="426"/>
        <w:jc w:val="both"/>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9.1.</w:t>
      </w:r>
      <w:r w:rsidRPr="009F5ADD">
        <w:rPr>
          <w:rFonts w:ascii="Times New Roman" w:eastAsia="Times New Roman" w:hAnsi="Times New Roman" w:cs="Times New Roman"/>
          <w:bCs/>
          <w:kern w:val="28"/>
          <w:sz w:val="24"/>
          <w:szCs w:val="24"/>
          <w:lang w:eastAsia="lv-LV"/>
        </w:rPr>
        <w:tab/>
      </w:r>
      <w:r w:rsidRPr="009F5ADD">
        <w:rPr>
          <w:rFonts w:ascii="Times New Roman" w:eastAsia="Times New Roman" w:hAnsi="Times New Roman" w:cs="Times New Roman"/>
          <w:bCs/>
          <w:color w:val="000000"/>
          <w:kern w:val="28"/>
          <w:sz w:val="24"/>
          <w:szCs w:val="24"/>
          <w:lang w:eastAsia="lv-LV"/>
        </w:rPr>
        <w:t>Izpildītājam</w:t>
      </w:r>
      <w:r w:rsidRPr="009F5ADD">
        <w:rPr>
          <w:rFonts w:ascii="Times New Roman" w:eastAsia="Times New Roman" w:hAnsi="Times New Roman" w:cs="Times New Roman"/>
          <w:bCs/>
          <w:kern w:val="28"/>
          <w:sz w:val="24"/>
          <w:szCs w:val="24"/>
          <w:lang w:eastAsia="lv-LV"/>
        </w:rPr>
        <w:t xml:space="preserve"> ir atļauts slēgt līgumus par noteikta Pakalpojuma izpildi tikai ar iepirkuma piedāvājumā norādītajiem apakšuzņēmējiem. Līguma darbības laikā apakšuzņēmējus, kuri nav norādīti </w:t>
      </w:r>
      <w:r w:rsidRPr="009F5ADD">
        <w:rPr>
          <w:rFonts w:ascii="Times New Roman" w:eastAsia="Times New Roman" w:hAnsi="Times New Roman" w:cs="Times New Roman"/>
          <w:bCs/>
          <w:color w:val="000000"/>
          <w:kern w:val="28"/>
          <w:sz w:val="24"/>
          <w:szCs w:val="24"/>
          <w:lang w:eastAsia="lv-LV"/>
        </w:rPr>
        <w:t>Izpildītāja</w:t>
      </w:r>
      <w:r w:rsidRPr="009F5ADD">
        <w:rPr>
          <w:rFonts w:ascii="Times New Roman" w:eastAsia="Times New Roman" w:hAnsi="Times New Roman" w:cs="Times New Roman"/>
          <w:bCs/>
          <w:kern w:val="28"/>
          <w:sz w:val="24"/>
          <w:szCs w:val="24"/>
          <w:lang w:eastAsia="lv-LV"/>
        </w:rPr>
        <w:t xml:space="preserve"> iepirkuma piedāvājumā var mainīt tikai ar </w:t>
      </w:r>
      <w:r w:rsidRPr="009F5ADD">
        <w:rPr>
          <w:rFonts w:ascii="Times New Roman" w:eastAsia="Times New Roman" w:hAnsi="Times New Roman" w:cs="Times New Roman"/>
          <w:kern w:val="28"/>
          <w:sz w:val="24"/>
          <w:szCs w:val="24"/>
          <w:lang w:eastAsia="lv-LV"/>
        </w:rPr>
        <w:t>Pasūtītāja</w:t>
      </w:r>
      <w:r w:rsidRPr="009F5ADD">
        <w:rPr>
          <w:rFonts w:ascii="Times New Roman" w:eastAsia="Times New Roman" w:hAnsi="Times New Roman" w:cs="Times New Roman"/>
          <w:bCs/>
          <w:kern w:val="28"/>
          <w:sz w:val="24"/>
          <w:szCs w:val="24"/>
          <w:lang w:eastAsia="lv-LV"/>
        </w:rPr>
        <w:t xml:space="preserve"> rakstveida piekrišanu, izņemot </w:t>
      </w:r>
      <w:r w:rsidRPr="009F5ADD">
        <w:rPr>
          <w:rFonts w:ascii="Times New Roman" w:eastAsia="Times New Roman" w:hAnsi="Times New Roman" w:cs="Times New Roman"/>
          <w:kern w:val="28"/>
          <w:sz w:val="24"/>
          <w:szCs w:val="24"/>
          <w:lang w:eastAsia="lv-LV"/>
        </w:rPr>
        <w:t xml:space="preserve">tos apakšuzņēmējus, kuru </w:t>
      </w:r>
      <w:r w:rsidRPr="009F5ADD">
        <w:rPr>
          <w:rFonts w:ascii="Times New Roman" w:eastAsia="Times New Roman" w:hAnsi="Times New Roman" w:cs="Times New Roman"/>
          <w:kern w:val="28"/>
          <w:sz w:val="24"/>
          <w:szCs w:val="24"/>
          <w:lang w:eastAsia="lv-LV"/>
        </w:rPr>
        <w:lastRenderedPageBreak/>
        <w:t>sniedzamo pakalpojumu vērtība ir līdz 10 procentiem no kopējās iepirkuma līguma vērtības</w:t>
      </w:r>
      <w:r w:rsidRPr="009F5ADD">
        <w:rPr>
          <w:rFonts w:ascii="Times New Roman" w:eastAsia="Times New Roman" w:hAnsi="Times New Roman" w:cs="Times New Roman"/>
          <w:bCs/>
          <w:kern w:val="28"/>
          <w:sz w:val="24"/>
          <w:szCs w:val="24"/>
          <w:lang w:eastAsia="lv-LV"/>
        </w:rPr>
        <w:t>. Noslēgtā apakšuzņēmuma līguma noteikumi nedrīkst būt pretrunā ar šī Līguma noteikumiem.</w:t>
      </w:r>
    </w:p>
    <w:p w:rsidR="009F5ADD" w:rsidRPr="009F5ADD" w:rsidRDefault="009F5ADD" w:rsidP="009F5ADD">
      <w:pPr>
        <w:widowControl w:val="0"/>
        <w:overflowPunct w:val="0"/>
        <w:autoSpaceDE w:val="0"/>
        <w:autoSpaceDN w:val="0"/>
        <w:adjustRightInd w:val="0"/>
        <w:spacing w:after="0" w:line="240" w:lineRule="auto"/>
        <w:ind w:left="426" w:hanging="426"/>
        <w:jc w:val="both"/>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9.2.</w:t>
      </w:r>
      <w:r w:rsidRPr="009F5ADD">
        <w:rPr>
          <w:rFonts w:ascii="Times New Roman" w:eastAsia="Times New Roman" w:hAnsi="Times New Roman" w:cs="Times New Roman"/>
          <w:bCs/>
          <w:kern w:val="28"/>
          <w:sz w:val="24"/>
          <w:szCs w:val="24"/>
          <w:lang w:eastAsia="lv-LV"/>
        </w:rPr>
        <w:tab/>
        <w:t xml:space="preserve">Ja </w:t>
      </w:r>
      <w:r w:rsidRPr="009F5ADD">
        <w:rPr>
          <w:rFonts w:ascii="Times New Roman" w:eastAsia="Times New Roman" w:hAnsi="Times New Roman" w:cs="Times New Roman"/>
          <w:bCs/>
          <w:color w:val="000000"/>
          <w:kern w:val="28"/>
          <w:sz w:val="24"/>
          <w:szCs w:val="24"/>
          <w:lang w:eastAsia="lv-LV"/>
        </w:rPr>
        <w:t>Izpildītājs</w:t>
      </w:r>
      <w:r w:rsidRPr="009F5ADD">
        <w:rPr>
          <w:rFonts w:ascii="Times New Roman" w:eastAsia="Times New Roman" w:hAnsi="Times New Roman" w:cs="Times New Roman"/>
          <w:bCs/>
          <w:kern w:val="28"/>
          <w:sz w:val="24"/>
          <w:szCs w:val="24"/>
          <w:lang w:eastAsia="lv-LV"/>
        </w:rPr>
        <w:t xml:space="preserve"> vēlas veikt to apakšuzņēmēju, kuri </w:t>
      </w:r>
      <w:r w:rsidRPr="009F5ADD">
        <w:rPr>
          <w:rFonts w:ascii="Times New Roman" w:eastAsia="Times New Roman" w:hAnsi="Times New Roman" w:cs="Times New Roman"/>
          <w:bCs/>
          <w:color w:val="000000"/>
          <w:kern w:val="28"/>
          <w:sz w:val="24"/>
          <w:szCs w:val="24"/>
          <w:lang w:eastAsia="lv-LV"/>
        </w:rPr>
        <w:t>Izpildītāja</w:t>
      </w:r>
      <w:r w:rsidRPr="009F5ADD">
        <w:rPr>
          <w:rFonts w:ascii="Times New Roman" w:eastAsia="Times New Roman" w:hAnsi="Times New Roman" w:cs="Times New Roman"/>
          <w:bCs/>
          <w:kern w:val="28"/>
          <w:sz w:val="24"/>
          <w:szCs w:val="24"/>
          <w:lang w:eastAsia="lv-LV"/>
        </w:rPr>
        <w:t xml:space="preserve"> piedāvājumā norādīti kā apakšuzņēmēji, nomaiņu (ja Izpildītājs savā piedāvājumā  balstījies uz šo apakšuzņēmēju iespējām, lai apliecinātu savas kvalifikācijas atbilstību nolikumā noteiktajām prasībām), iesaistīšanu līguma izpildē, tad jāiesniedz rakstveida iesniegums </w:t>
      </w:r>
      <w:r w:rsidRPr="009F5ADD">
        <w:rPr>
          <w:rFonts w:ascii="Times New Roman" w:eastAsia="Times New Roman" w:hAnsi="Times New Roman" w:cs="Times New Roman"/>
          <w:kern w:val="28"/>
          <w:sz w:val="24"/>
          <w:szCs w:val="24"/>
          <w:lang w:eastAsia="lv-LV"/>
        </w:rPr>
        <w:t>Pasūtītājam</w:t>
      </w:r>
      <w:r w:rsidRPr="009F5ADD">
        <w:rPr>
          <w:rFonts w:ascii="Times New Roman" w:eastAsia="Times New Roman" w:hAnsi="Times New Roman" w:cs="Times New Roman"/>
          <w:bCs/>
          <w:kern w:val="28"/>
          <w:sz w:val="24"/>
          <w:szCs w:val="24"/>
          <w:lang w:eastAsia="lv-LV"/>
        </w:rPr>
        <w:t xml:space="preserve"> un jāsaņem rakstveida piekrišana. </w:t>
      </w:r>
      <w:r w:rsidRPr="009F5ADD">
        <w:rPr>
          <w:rFonts w:ascii="Times New Roman" w:eastAsia="Times New Roman" w:hAnsi="Times New Roman" w:cs="Times New Roman"/>
          <w:kern w:val="28"/>
          <w:sz w:val="24"/>
          <w:szCs w:val="24"/>
          <w:lang w:eastAsia="lv-LV"/>
        </w:rPr>
        <w:t>Pasūtītājs</w:t>
      </w:r>
      <w:r w:rsidRPr="009F5ADD">
        <w:rPr>
          <w:rFonts w:ascii="Times New Roman" w:eastAsia="Times New Roman" w:hAnsi="Times New Roman" w:cs="Times New Roman"/>
          <w:b/>
          <w:i/>
          <w:kern w:val="28"/>
          <w:sz w:val="24"/>
          <w:szCs w:val="24"/>
          <w:lang w:eastAsia="lv-LV"/>
        </w:rPr>
        <w:t xml:space="preserve"> </w:t>
      </w:r>
      <w:r w:rsidRPr="009F5ADD">
        <w:rPr>
          <w:rFonts w:ascii="Times New Roman" w:eastAsia="Times New Roman" w:hAnsi="Times New Roman" w:cs="Times New Roman"/>
          <w:bCs/>
          <w:kern w:val="28"/>
          <w:sz w:val="24"/>
          <w:szCs w:val="24"/>
          <w:lang w:eastAsia="lv-LV"/>
        </w:rPr>
        <w:t xml:space="preserve">piekrīt apakšuzņēmēja nomaiņai, ja uz piedāvāto apakšuzņēmēju neattiecas PIL  9. panta astotās daļas 1., 2., 4. punktā minētie izslēgšanas nosacījumi. </w:t>
      </w:r>
    </w:p>
    <w:p w:rsidR="009F5ADD" w:rsidRPr="009F5ADD" w:rsidRDefault="009F5ADD" w:rsidP="009F5ADD">
      <w:pPr>
        <w:widowControl w:val="0"/>
        <w:overflowPunct w:val="0"/>
        <w:autoSpaceDE w:val="0"/>
        <w:autoSpaceDN w:val="0"/>
        <w:adjustRightInd w:val="0"/>
        <w:spacing w:after="0" w:line="240" w:lineRule="auto"/>
        <w:ind w:left="426" w:hanging="426"/>
        <w:jc w:val="both"/>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9.3.</w:t>
      </w:r>
      <w:r w:rsidRPr="009F5ADD">
        <w:rPr>
          <w:rFonts w:ascii="Times New Roman" w:eastAsia="Times New Roman" w:hAnsi="Times New Roman" w:cs="Times New Roman"/>
          <w:bCs/>
          <w:kern w:val="28"/>
          <w:sz w:val="24"/>
          <w:szCs w:val="24"/>
          <w:lang w:eastAsia="lv-LV"/>
        </w:rPr>
        <w:tab/>
        <w:t xml:space="preserve">Ja </w:t>
      </w:r>
      <w:r w:rsidRPr="009F5ADD">
        <w:rPr>
          <w:rFonts w:ascii="Times New Roman" w:eastAsia="Times New Roman" w:hAnsi="Times New Roman" w:cs="Times New Roman"/>
          <w:bCs/>
          <w:color w:val="000000"/>
          <w:kern w:val="28"/>
          <w:sz w:val="24"/>
          <w:szCs w:val="24"/>
          <w:lang w:eastAsia="lv-LV"/>
        </w:rPr>
        <w:t xml:space="preserve">Izpildītājs </w:t>
      </w:r>
      <w:r w:rsidRPr="009F5ADD">
        <w:rPr>
          <w:rFonts w:ascii="Times New Roman" w:eastAsia="Times New Roman" w:hAnsi="Times New Roman" w:cs="Times New Roman"/>
          <w:bCs/>
          <w:kern w:val="28"/>
          <w:sz w:val="24"/>
          <w:szCs w:val="24"/>
          <w:lang w:eastAsia="lv-LV"/>
        </w:rPr>
        <w:t>vēlas veikt tā personāla, uz kuru iespējām tas balstījies, lai apliecinātu savas kvalifikācijas atbilstību un iepirkuma nolikumā izvirzītajām prasībām, nomaiņu, tad jāiesniedz rakstveida iesniegums</w:t>
      </w:r>
      <w:r w:rsidRPr="009F5ADD">
        <w:rPr>
          <w:rFonts w:ascii="Times New Roman" w:eastAsia="Times New Roman" w:hAnsi="Times New Roman" w:cs="Times New Roman"/>
          <w:b/>
          <w:i/>
          <w:kern w:val="28"/>
          <w:sz w:val="24"/>
          <w:szCs w:val="24"/>
          <w:lang w:eastAsia="lv-LV"/>
        </w:rPr>
        <w:t xml:space="preserve"> </w:t>
      </w:r>
      <w:r w:rsidRPr="009F5ADD">
        <w:rPr>
          <w:rFonts w:ascii="Times New Roman" w:eastAsia="Times New Roman" w:hAnsi="Times New Roman" w:cs="Times New Roman"/>
          <w:kern w:val="28"/>
          <w:sz w:val="24"/>
          <w:szCs w:val="24"/>
          <w:lang w:eastAsia="lv-LV"/>
        </w:rPr>
        <w:t>Pasūtītājam.</w:t>
      </w:r>
      <w:r w:rsidRPr="009F5ADD">
        <w:rPr>
          <w:rFonts w:ascii="Times New Roman" w:eastAsia="Times New Roman" w:hAnsi="Times New Roman" w:cs="Times New Roman"/>
          <w:bCs/>
          <w:kern w:val="28"/>
          <w:sz w:val="24"/>
          <w:szCs w:val="24"/>
          <w:lang w:eastAsia="lv-LV"/>
        </w:rPr>
        <w:t xml:space="preserve"> Iesniegumā jānorāda pamatojums speciālistu vai apakšuzņēmēju nomaiņai, kā arī jāiesniedz dokumenti, kas apliecina nomaināmo speciālistu vai apakšuzņēmēju atbilstību iepirkuma dokumentos noteiktajām prasībām. </w:t>
      </w:r>
      <w:r w:rsidRPr="009F5ADD">
        <w:rPr>
          <w:rFonts w:ascii="Times New Roman" w:eastAsia="Times New Roman" w:hAnsi="Times New Roman" w:cs="Times New Roman"/>
          <w:kern w:val="28"/>
          <w:sz w:val="24"/>
          <w:szCs w:val="24"/>
          <w:lang w:eastAsia="lv-LV"/>
        </w:rPr>
        <w:t>Pasūtītājs</w:t>
      </w:r>
      <w:r w:rsidRPr="009F5ADD">
        <w:rPr>
          <w:rFonts w:ascii="Times New Roman" w:eastAsia="Times New Roman" w:hAnsi="Times New Roman" w:cs="Times New Roman"/>
          <w:bCs/>
          <w:kern w:val="28"/>
          <w:sz w:val="24"/>
          <w:szCs w:val="24"/>
          <w:lang w:eastAsia="lv-LV"/>
        </w:rPr>
        <w:t xml:space="preserve"> piekrīt personāla un apakšuzņēmēju nomaiņai, ja:</w:t>
      </w:r>
    </w:p>
    <w:p w:rsidR="009F5ADD" w:rsidRPr="009F5ADD" w:rsidRDefault="009F5ADD" w:rsidP="009F5ADD">
      <w:pPr>
        <w:widowControl w:val="0"/>
        <w:overflowPunct w:val="0"/>
        <w:autoSpaceDE w:val="0"/>
        <w:autoSpaceDN w:val="0"/>
        <w:adjustRightInd w:val="0"/>
        <w:spacing w:after="0" w:line="240" w:lineRule="auto"/>
        <w:ind w:left="426" w:hanging="426"/>
        <w:jc w:val="both"/>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9.3.1.</w:t>
      </w:r>
      <w:r w:rsidRPr="009F5ADD">
        <w:rPr>
          <w:rFonts w:ascii="Times New Roman" w:eastAsia="Times New Roman" w:hAnsi="Times New Roman" w:cs="Times New Roman"/>
          <w:bCs/>
          <w:kern w:val="28"/>
          <w:sz w:val="24"/>
          <w:szCs w:val="24"/>
          <w:lang w:eastAsia="lv-LV"/>
        </w:rPr>
        <w:tab/>
      </w:r>
      <w:r w:rsidRPr="009F5ADD">
        <w:rPr>
          <w:rFonts w:ascii="Times New Roman" w:eastAsia="Times New Roman" w:hAnsi="Times New Roman" w:cs="Times New Roman"/>
          <w:bCs/>
          <w:color w:val="000000"/>
          <w:kern w:val="28"/>
          <w:sz w:val="24"/>
          <w:szCs w:val="24"/>
          <w:lang w:eastAsia="lv-LV"/>
        </w:rPr>
        <w:t>Izpildītāja</w:t>
      </w:r>
      <w:r w:rsidRPr="009F5ADD">
        <w:rPr>
          <w:rFonts w:ascii="Times New Roman" w:eastAsia="Times New Roman" w:hAnsi="Times New Roman" w:cs="Times New Roman"/>
          <w:bCs/>
          <w:kern w:val="28"/>
          <w:sz w:val="24"/>
          <w:szCs w:val="24"/>
          <w:lang w:eastAsia="lv-LV"/>
        </w:rPr>
        <w:t xml:space="preserve"> piedāvātais personāls vai apakšuzņēmējs uz kuru iespējām pretendents balstījies atbilst tām iepirkuma nolikumā un normatīvajos aktos noteiktajām prasībām, kas attiecas uz </w:t>
      </w:r>
      <w:r w:rsidRPr="009F5ADD">
        <w:rPr>
          <w:rFonts w:ascii="Times New Roman" w:eastAsia="Times New Roman" w:hAnsi="Times New Roman" w:cs="Times New Roman"/>
          <w:bCs/>
          <w:color w:val="000000"/>
          <w:kern w:val="28"/>
          <w:sz w:val="24"/>
          <w:szCs w:val="24"/>
          <w:lang w:eastAsia="lv-LV"/>
        </w:rPr>
        <w:t xml:space="preserve">Izpildītāja </w:t>
      </w:r>
      <w:r w:rsidRPr="009F5ADD">
        <w:rPr>
          <w:rFonts w:ascii="Times New Roman" w:eastAsia="Times New Roman" w:hAnsi="Times New Roman" w:cs="Times New Roman"/>
          <w:bCs/>
          <w:kern w:val="28"/>
          <w:sz w:val="24"/>
          <w:szCs w:val="24"/>
          <w:lang w:eastAsia="lv-LV"/>
        </w:rPr>
        <w:t>personālu vai apakšuzņēmējiem;</w:t>
      </w:r>
    </w:p>
    <w:p w:rsidR="009F5ADD" w:rsidRPr="009F5ADD" w:rsidRDefault="009F5ADD" w:rsidP="009F5ADD">
      <w:pPr>
        <w:widowControl w:val="0"/>
        <w:overflowPunct w:val="0"/>
        <w:autoSpaceDE w:val="0"/>
        <w:autoSpaceDN w:val="0"/>
        <w:adjustRightInd w:val="0"/>
        <w:spacing w:after="0" w:line="240" w:lineRule="auto"/>
        <w:ind w:left="426" w:hanging="426"/>
        <w:jc w:val="both"/>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9.3.2.</w:t>
      </w:r>
      <w:r w:rsidRPr="009F5ADD">
        <w:rPr>
          <w:rFonts w:ascii="Times New Roman" w:eastAsia="Times New Roman" w:hAnsi="Times New Roman" w:cs="Times New Roman"/>
          <w:bCs/>
          <w:kern w:val="28"/>
          <w:sz w:val="24"/>
          <w:szCs w:val="24"/>
          <w:lang w:eastAsia="lv-LV"/>
        </w:rPr>
        <w:tab/>
        <w:t xml:space="preserve">Piedāvātajam apakšuzņēmējam, uz kura iespējām iepirkuma procedūrā izraudzītais pretendents balstījies, lai apliecinātu savas kvalifikācijas atbilstību paziņojumā par līgumu un iepirkuma procedūras dokumentos noteiktajām prasībām, ir vismaz tāda pati kvalifikācija, uz kādu </w:t>
      </w:r>
      <w:r w:rsidRPr="009F5ADD">
        <w:rPr>
          <w:rFonts w:ascii="Times New Roman" w:eastAsia="Times New Roman" w:hAnsi="Times New Roman" w:cs="Times New Roman"/>
          <w:bCs/>
          <w:color w:val="000000"/>
          <w:kern w:val="28"/>
          <w:sz w:val="24"/>
          <w:szCs w:val="24"/>
          <w:lang w:eastAsia="lv-LV"/>
        </w:rPr>
        <w:t xml:space="preserve">Izpildītājs </w:t>
      </w:r>
      <w:r w:rsidRPr="009F5ADD">
        <w:rPr>
          <w:rFonts w:ascii="Times New Roman" w:eastAsia="Times New Roman" w:hAnsi="Times New Roman" w:cs="Times New Roman"/>
          <w:bCs/>
          <w:kern w:val="28"/>
          <w:sz w:val="24"/>
          <w:szCs w:val="24"/>
          <w:lang w:eastAsia="lv-LV"/>
        </w:rPr>
        <w:t>atsaucies, apliecinot atbilstību iepirkuma nolikumā noteiktajām prasībām;</w:t>
      </w:r>
    </w:p>
    <w:p w:rsidR="009F5ADD" w:rsidRPr="009F5ADD" w:rsidRDefault="009F5ADD" w:rsidP="009F5ADD">
      <w:pPr>
        <w:widowControl w:val="0"/>
        <w:overflowPunct w:val="0"/>
        <w:autoSpaceDE w:val="0"/>
        <w:autoSpaceDN w:val="0"/>
        <w:adjustRightInd w:val="0"/>
        <w:spacing w:after="0" w:line="240" w:lineRule="auto"/>
        <w:ind w:left="426" w:hanging="426"/>
        <w:jc w:val="both"/>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9.3.3.</w:t>
      </w:r>
      <w:r w:rsidRPr="009F5ADD">
        <w:rPr>
          <w:rFonts w:ascii="Times New Roman" w:eastAsia="Times New Roman" w:hAnsi="Times New Roman" w:cs="Times New Roman"/>
          <w:bCs/>
          <w:kern w:val="28"/>
          <w:sz w:val="24"/>
          <w:szCs w:val="24"/>
          <w:lang w:eastAsia="lv-LV"/>
        </w:rPr>
        <w:tab/>
        <w:t xml:space="preserve">Uz piedāvāto apakšuzņēmēju uz kuru iespējām pretendents balstījies neattiecas PIL  9. panta astotās daļas 1., 2., 4. punktā minētie izslēgšanas nosacījumi. </w:t>
      </w:r>
    </w:p>
    <w:p w:rsidR="009F5ADD" w:rsidRPr="009F5ADD" w:rsidRDefault="009F5ADD" w:rsidP="009F5ADD">
      <w:pPr>
        <w:widowControl w:val="0"/>
        <w:overflowPunct w:val="0"/>
        <w:autoSpaceDE w:val="0"/>
        <w:autoSpaceDN w:val="0"/>
        <w:adjustRightInd w:val="0"/>
        <w:spacing w:after="0" w:line="240" w:lineRule="auto"/>
        <w:ind w:left="426" w:hanging="426"/>
        <w:jc w:val="both"/>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9.4.</w:t>
      </w:r>
      <w:r w:rsidRPr="009F5ADD">
        <w:rPr>
          <w:rFonts w:ascii="Times New Roman" w:eastAsia="Times New Roman" w:hAnsi="Times New Roman" w:cs="Times New Roman"/>
          <w:bCs/>
          <w:kern w:val="28"/>
          <w:sz w:val="24"/>
          <w:szCs w:val="24"/>
          <w:lang w:eastAsia="lv-LV"/>
        </w:rPr>
        <w:tab/>
      </w:r>
      <w:r w:rsidRPr="009F5ADD">
        <w:rPr>
          <w:rFonts w:ascii="Times New Roman" w:eastAsia="Times New Roman" w:hAnsi="Times New Roman" w:cs="Times New Roman"/>
          <w:kern w:val="28"/>
          <w:sz w:val="24"/>
          <w:szCs w:val="24"/>
          <w:lang w:eastAsia="lv-LV"/>
        </w:rPr>
        <w:t>Pasūtītājs</w:t>
      </w:r>
      <w:r w:rsidRPr="009F5ADD">
        <w:rPr>
          <w:rFonts w:ascii="Times New Roman" w:eastAsia="Times New Roman" w:hAnsi="Times New Roman" w:cs="Times New Roman"/>
          <w:bCs/>
          <w:kern w:val="28"/>
          <w:sz w:val="24"/>
          <w:szCs w:val="24"/>
          <w:lang w:eastAsia="lv-LV"/>
        </w:rPr>
        <w:t xml:space="preserve"> pieņem lēmumu atļaut vai atteikt </w:t>
      </w:r>
      <w:r w:rsidRPr="009F5ADD">
        <w:rPr>
          <w:rFonts w:ascii="Times New Roman" w:eastAsia="Times New Roman" w:hAnsi="Times New Roman" w:cs="Times New Roman"/>
          <w:bCs/>
          <w:color w:val="000000"/>
          <w:kern w:val="28"/>
          <w:sz w:val="24"/>
          <w:szCs w:val="24"/>
          <w:lang w:eastAsia="lv-LV"/>
        </w:rPr>
        <w:t>Izpildītāja</w:t>
      </w:r>
      <w:r w:rsidRPr="009F5ADD">
        <w:rPr>
          <w:rFonts w:ascii="Times New Roman" w:eastAsia="Times New Roman" w:hAnsi="Times New Roman" w:cs="Times New Roman"/>
          <w:bCs/>
          <w:kern w:val="28"/>
          <w:sz w:val="24"/>
          <w:szCs w:val="24"/>
          <w:lang w:eastAsia="lv-LV"/>
        </w:rPr>
        <w:t xml:space="preserve"> personāla vai apakšuzņēmēju uz kuru iespējām pretendents balstījies nomaiņu līguma izpildē iespējami īsā laikā, bet ne vēlāk kā 5 (piecu) darba dienu laikā pēc tam, kad saņēmis visu informāciju un dokumentus, kas nepieciešami lēmuma pieņemšanai saskaņā ar šīs līguma nodaļas noteikumiem.</w:t>
      </w:r>
    </w:p>
    <w:p w:rsidR="009F5ADD" w:rsidRPr="009F5ADD" w:rsidRDefault="009F5ADD" w:rsidP="009F5ADD">
      <w:pPr>
        <w:widowControl w:val="0"/>
        <w:overflowPunct w:val="0"/>
        <w:autoSpaceDE w:val="0"/>
        <w:autoSpaceDN w:val="0"/>
        <w:adjustRightInd w:val="0"/>
        <w:spacing w:after="0" w:line="240" w:lineRule="auto"/>
        <w:jc w:val="both"/>
        <w:rPr>
          <w:rFonts w:ascii="Times New Roman" w:eastAsia="Times New Roman" w:hAnsi="Times New Roman" w:cs="Times New Roman"/>
          <w:bCs/>
          <w:kern w:val="28"/>
          <w:sz w:val="24"/>
          <w:szCs w:val="24"/>
          <w:lang w:eastAsia="lv-LV"/>
        </w:rPr>
      </w:pPr>
    </w:p>
    <w:p w:rsidR="009F5ADD" w:rsidRPr="009F5ADD" w:rsidRDefault="009F5ADD" w:rsidP="009F5ADD">
      <w:pPr>
        <w:widowControl w:val="0"/>
        <w:numPr>
          <w:ilvl w:val="0"/>
          <w:numId w:val="1"/>
        </w:numPr>
        <w:tabs>
          <w:tab w:val="left" w:pos="720"/>
        </w:tabs>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Nepārvaramas varas apstākļi</w:t>
      </w:r>
    </w:p>
    <w:p w:rsidR="009F5ADD" w:rsidRPr="009F5ADD" w:rsidRDefault="009F5ADD" w:rsidP="009F5ADD">
      <w:pPr>
        <w:widowControl w:val="0"/>
        <w:numPr>
          <w:ilvl w:val="1"/>
          <w:numId w:val="1"/>
        </w:numPr>
        <w:shd w:val="clear" w:color="auto" w:fill="FFFFFF"/>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Puses tiek atbrīvotas no atbildības par Līguma pilnīgu vai daļēju neizpildi, ja šāda neizpilde radusies nepārvaramas varas rezultātā, kuras darbība sākusies pēc Līguma noslēgšanas un kuru nevarēja iepriekš ne paredzēt, ne novērst. Puses par nepārvaramas varas apstākļiem uzskata dabas stihijas (zemestrīces, plūdus, orkānus un tml.), ugunsgrēkus, jebkāda veida karadarbību, epidēmiju, okupāciju, terora aktus, blokādes, embargo, streikus (izņemot Pušu darbinieku streikus).</w:t>
      </w:r>
    </w:p>
    <w:p w:rsidR="009F5ADD" w:rsidRPr="009F5ADD" w:rsidRDefault="009F5ADD" w:rsidP="009F5ADD">
      <w:pPr>
        <w:widowControl w:val="0"/>
        <w:numPr>
          <w:ilvl w:val="1"/>
          <w:numId w:val="1"/>
        </w:numPr>
        <w:shd w:val="clear" w:color="auto" w:fill="FFFFFF"/>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Nepārvaramas varas apstākļu pierādīšanas pienākums gulstas uz to Pusi, kura uz tiem atsaucas.</w:t>
      </w:r>
    </w:p>
    <w:p w:rsidR="009F5ADD" w:rsidRPr="009F5ADD" w:rsidRDefault="009F5ADD" w:rsidP="009F5ADD">
      <w:pPr>
        <w:widowControl w:val="0"/>
        <w:numPr>
          <w:ilvl w:val="1"/>
          <w:numId w:val="1"/>
        </w:numPr>
        <w:shd w:val="clear" w:color="auto" w:fill="FFFFFF"/>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Par nepārvaramas varas apstākļu iestāšanos vai izbeigšanos otra Puse tiek informēta </w:t>
      </w:r>
      <w:proofErr w:type="spellStart"/>
      <w:r w:rsidRPr="009F5ADD">
        <w:rPr>
          <w:rFonts w:ascii="Times New Roman" w:eastAsia="Times New Roman" w:hAnsi="Times New Roman" w:cs="Times New Roman"/>
          <w:kern w:val="28"/>
          <w:sz w:val="24"/>
          <w:szCs w:val="24"/>
          <w:lang w:eastAsia="lv-LV"/>
        </w:rPr>
        <w:t>rakstveidā</w:t>
      </w:r>
      <w:proofErr w:type="spellEnd"/>
      <w:r w:rsidRPr="009F5ADD">
        <w:rPr>
          <w:rFonts w:ascii="Times New Roman" w:eastAsia="Times New Roman" w:hAnsi="Times New Roman" w:cs="Times New Roman"/>
          <w:kern w:val="28"/>
          <w:sz w:val="24"/>
          <w:szCs w:val="24"/>
          <w:lang w:eastAsia="lv-LV"/>
        </w:rPr>
        <w:t>, trīs dienu laikā, skaitot no šādu apstākļu iestāšanās vai izbeigšanās.</w:t>
      </w:r>
    </w:p>
    <w:p w:rsidR="009F5ADD" w:rsidRPr="009F5ADD" w:rsidRDefault="009F5ADD" w:rsidP="009F5ADD">
      <w:pPr>
        <w:widowControl w:val="0"/>
        <w:numPr>
          <w:ilvl w:val="1"/>
          <w:numId w:val="1"/>
        </w:numPr>
        <w:shd w:val="clear" w:color="auto" w:fill="FFFFFF"/>
        <w:overflowPunct w:val="0"/>
        <w:autoSpaceDE w:val="0"/>
        <w:autoSpaceDN w:val="0"/>
        <w:adjustRightInd w:val="0"/>
        <w:spacing w:after="0" w:line="240" w:lineRule="auto"/>
        <w:ind w:left="397" w:hanging="39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Nepārvaramas varas apstākļu iestāšanas gadījumā Puses vienojas par Līgumā noteikto saistību izpildes termiņu.</w:t>
      </w:r>
    </w:p>
    <w:p w:rsidR="009F5ADD" w:rsidRPr="009F5ADD" w:rsidRDefault="009F5ADD" w:rsidP="009F5ADD">
      <w:pPr>
        <w:widowControl w:val="0"/>
        <w:shd w:val="clear" w:color="auto" w:fill="FFFFFF"/>
        <w:autoSpaceDE w:val="0"/>
        <w:autoSpaceDN w:val="0"/>
        <w:adjustRightInd w:val="0"/>
        <w:spacing w:after="0" w:line="240" w:lineRule="auto"/>
        <w:ind w:left="397"/>
        <w:jc w:val="both"/>
        <w:rPr>
          <w:rFonts w:ascii="Times New Roman" w:eastAsia="Times New Roman" w:hAnsi="Times New Roman" w:cs="Times New Roman"/>
          <w:kern w:val="28"/>
          <w:sz w:val="24"/>
          <w:szCs w:val="24"/>
          <w:lang w:eastAsia="lv-LV"/>
        </w:rPr>
      </w:pPr>
    </w:p>
    <w:p w:rsidR="009F5ADD" w:rsidRPr="009F5ADD" w:rsidRDefault="009F5ADD" w:rsidP="009F5ADD">
      <w:pPr>
        <w:widowControl w:val="0"/>
        <w:numPr>
          <w:ilvl w:val="0"/>
          <w:numId w:val="1"/>
        </w:numPr>
        <w:shd w:val="clear" w:color="auto" w:fill="FFFFFF"/>
        <w:tabs>
          <w:tab w:val="left" w:pos="3377"/>
        </w:tabs>
        <w:overflowPunct w:val="0"/>
        <w:autoSpaceDE w:val="0"/>
        <w:autoSpaceDN w:val="0"/>
        <w:adjustRightInd w:val="0"/>
        <w:spacing w:after="0" w:line="240" w:lineRule="auto"/>
        <w:jc w:val="center"/>
        <w:rPr>
          <w:rFonts w:ascii="Times New Roman" w:eastAsia="Times New Roman" w:hAnsi="Times New Roman" w:cs="Times New Roman"/>
          <w:b/>
          <w:bCs/>
          <w:color w:val="000000"/>
          <w:spacing w:val="-2"/>
          <w:kern w:val="28"/>
          <w:sz w:val="24"/>
          <w:szCs w:val="24"/>
          <w:lang w:eastAsia="lv-LV"/>
        </w:rPr>
      </w:pPr>
      <w:r w:rsidRPr="009F5ADD">
        <w:rPr>
          <w:rFonts w:ascii="Times New Roman" w:eastAsia="Times New Roman" w:hAnsi="Times New Roman" w:cs="Times New Roman"/>
          <w:b/>
          <w:bCs/>
          <w:color w:val="000000"/>
          <w:spacing w:val="-2"/>
          <w:kern w:val="28"/>
          <w:sz w:val="24"/>
          <w:szCs w:val="24"/>
          <w:lang w:eastAsia="lv-LV"/>
        </w:rPr>
        <w:t>Strīdu izšķiršana</w:t>
      </w:r>
    </w:p>
    <w:p w:rsidR="009F5ADD" w:rsidRPr="009F5ADD" w:rsidRDefault="009F5ADD" w:rsidP="009F5ADD">
      <w:pPr>
        <w:widowControl w:val="0"/>
        <w:numPr>
          <w:ilvl w:val="1"/>
          <w:numId w:val="1"/>
        </w:numPr>
        <w:shd w:val="clear" w:color="auto" w:fill="FFFFFF"/>
        <w:overflowPunct w:val="0"/>
        <w:autoSpaceDE w:val="0"/>
        <w:autoSpaceDN w:val="0"/>
        <w:adjustRightInd w:val="0"/>
        <w:spacing w:after="0" w:line="240" w:lineRule="auto"/>
        <w:ind w:left="454" w:hanging="454"/>
        <w:jc w:val="both"/>
        <w:rPr>
          <w:rFonts w:ascii="Times New Roman" w:eastAsia="Times New Roman" w:hAnsi="Times New Roman" w:cs="Times New Roman"/>
          <w:b/>
          <w:bCs/>
          <w:color w:val="000000"/>
          <w:spacing w:val="-2"/>
          <w:kern w:val="28"/>
          <w:sz w:val="24"/>
          <w:szCs w:val="24"/>
          <w:lang w:eastAsia="lv-LV"/>
        </w:rPr>
      </w:pPr>
      <w:r w:rsidRPr="009F5ADD">
        <w:rPr>
          <w:rFonts w:ascii="Times New Roman" w:eastAsia="Times New Roman" w:hAnsi="Times New Roman" w:cs="Times New Roman"/>
          <w:kern w:val="28"/>
          <w:sz w:val="24"/>
          <w:szCs w:val="24"/>
          <w:lang w:eastAsia="lv-LV"/>
        </w:rPr>
        <w:t xml:space="preserve">Strīdus, kuri rodas saistībā ar šo Līgumu, Puses risina savstarpējo sarunu ceļā. Ja </w:t>
      </w:r>
      <w:r w:rsidRPr="009F5ADD">
        <w:rPr>
          <w:rFonts w:ascii="Times New Roman" w:eastAsia="Times New Roman" w:hAnsi="Times New Roman" w:cs="Times New Roman"/>
          <w:kern w:val="28"/>
          <w:sz w:val="24"/>
          <w:szCs w:val="24"/>
          <w:lang w:eastAsia="lv-LV"/>
        </w:rPr>
        <w:lastRenderedPageBreak/>
        <w:t>vienošanās netiek panākta, strīda izskatīšana tiek nodota Latvijas Republikas tiesā normatīvajos aktos noteiktajā kārtībā.</w:t>
      </w:r>
    </w:p>
    <w:p w:rsidR="009F5ADD" w:rsidRPr="009F5ADD" w:rsidRDefault="009F5ADD" w:rsidP="009F5ADD">
      <w:pPr>
        <w:widowControl w:val="0"/>
        <w:numPr>
          <w:ilvl w:val="1"/>
          <w:numId w:val="1"/>
        </w:numPr>
        <w:shd w:val="clear" w:color="auto" w:fill="FFFFFF"/>
        <w:overflowPunct w:val="0"/>
        <w:autoSpaceDE w:val="0"/>
        <w:autoSpaceDN w:val="0"/>
        <w:adjustRightInd w:val="0"/>
        <w:spacing w:after="0" w:line="240" w:lineRule="auto"/>
        <w:ind w:left="454" w:hanging="454"/>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Rakstiskas pretenzijas, kas saistītas ar Līguma saistību izpildi, tiek izskatītas 10 darba dienu laikā, skaitot no to saņemšanas dienas. </w:t>
      </w:r>
    </w:p>
    <w:p w:rsidR="009F5ADD" w:rsidRPr="009F5ADD" w:rsidRDefault="009F5ADD" w:rsidP="009F5ADD">
      <w:pPr>
        <w:shd w:val="clear" w:color="auto" w:fill="FFFFFF"/>
        <w:spacing w:after="0" w:line="240" w:lineRule="auto"/>
        <w:ind w:left="454"/>
        <w:jc w:val="both"/>
        <w:rPr>
          <w:rFonts w:ascii="Times New Roman" w:eastAsia="Times New Roman" w:hAnsi="Times New Roman" w:cs="Times New Roman"/>
          <w:kern w:val="28"/>
          <w:sz w:val="24"/>
          <w:szCs w:val="24"/>
          <w:lang w:eastAsia="lv-LV"/>
        </w:rPr>
      </w:pPr>
    </w:p>
    <w:p w:rsidR="009F5ADD" w:rsidRPr="009F5ADD" w:rsidRDefault="009F5ADD" w:rsidP="009F5ADD">
      <w:pPr>
        <w:widowControl w:val="0"/>
        <w:numPr>
          <w:ilvl w:val="0"/>
          <w:numId w:val="1"/>
        </w:numPr>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Līguma izpildes nodrošinājums</w:t>
      </w:r>
    </w:p>
    <w:p w:rsidR="009F5ADD" w:rsidRPr="009F5ADD" w:rsidRDefault="009F5ADD" w:rsidP="009F5ADD">
      <w:pPr>
        <w:widowControl w:val="0"/>
        <w:numPr>
          <w:ilvl w:val="1"/>
          <w:numId w:val="1"/>
        </w:numPr>
        <w:shd w:val="clear" w:color="auto" w:fill="FFFFFF"/>
        <w:overflowPunct w:val="0"/>
        <w:autoSpaceDE w:val="0"/>
        <w:autoSpaceDN w:val="0"/>
        <w:adjustRightInd w:val="0"/>
        <w:spacing w:after="0" w:line="240" w:lineRule="auto"/>
        <w:ind w:left="567" w:hanging="567"/>
        <w:jc w:val="both"/>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 xml:space="preserve">Līguma izpildes nodrošinājums nav paredzēts. </w:t>
      </w:r>
    </w:p>
    <w:p w:rsidR="009F5ADD" w:rsidRPr="009F5ADD" w:rsidRDefault="009F5ADD" w:rsidP="009F5ADD">
      <w:pPr>
        <w:shd w:val="clear" w:color="auto" w:fill="FFFFFF"/>
        <w:spacing w:after="0" w:line="240" w:lineRule="auto"/>
        <w:ind w:left="567"/>
        <w:jc w:val="both"/>
        <w:rPr>
          <w:rFonts w:ascii="Times New Roman" w:eastAsia="Times New Roman" w:hAnsi="Times New Roman" w:cs="Times New Roman"/>
          <w:kern w:val="28"/>
          <w:sz w:val="24"/>
          <w:szCs w:val="24"/>
          <w:lang w:eastAsia="lv-LV"/>
        </w:rPr>
      </w:pP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Citi noteikumi</w:t>
      </w:r>
    </w:p>
    <w:p w:rsidR="009F5ADD" w:rsidRPr="009F5ADD" w:rsidRDefault="009F5ADD" w:rsidP="009F5ADD">
      <w:pPr>
        <w:widowControl w:val="0"/>
        <w:numPr>
          <w:ilvl w:val="1"/>
          <w:numId w:val="1"/>
        </w:numPr>
        <w:overflowPunct w:val="0"/>
        <w:autoSpaceDE w:val="0"/>
        <w:autoSpaceDN w:val="0"/>
        <w:adjustRightInd w:val="0"/>
        <w:spacing w:after="0" w:line="240" w:lineRule="auto"/>
        <w:ind w:left="510" w:hanging="510"/>
        <w:contextualSpacing/>
        <w:jc w:val="both"/>
        <w:rPr>
          <w:rFonts w:ascii="Times New Roman" w:eastAsia="SimSun" w:hAnsi="Times New Roman" w:cs="Times New Roman"/>
          <w:b/>
          <w:sz w:val="24"/>
          <w:szCs w:val="24"/>
          <w:lang w:eastAsia="zh-CN"/>
        </w:rPr>
      </w:pPr>
      <w:r w:rsidRPr="009F5ADD">
        <w:rPr>
          <w:rFonts w:ascii="Times New Roman" w:eastAsia="SimSun" w:hAnsi="Times New Roman" w:cs="Times New Roman"/>
          <w:sz w:val="24"/>
          <w:szCs w:val="24"/>
          <w:lang w:eastAsia="zh-CN"/>
        </w:rPr>
        <w:t xml:space="preserve">Visi Līguma grozījumi, labojumi un papildinājumi noformējami </w:t>
      </w:r>
      <w:proofErr w:type="spellStart"/>
      <w:r w:rsidRPr="009F5ADD">
        <w:rPr>
          <w:rFonts w:ascii="Times New Roman" w:eastAsia="SimSun" w:hAnsi="Times New Roman" w:cs="Times New Roman"/>
          <w:sz w:val="24"/>
          <w:szCs w:val="24"/>
          <w:lang w:eastAsia="zh-CN"/>
        </w:rPr>
        <w:t>rakstveidā</w:t>
      </w:r>
      <w:proofErr w:type="spellEnd"/>
      <w:r w:rsidRPr="009F5ADD">
        <w:rPr>
          <w:rFonts w:ascii="Times New Roman" w:eastAsia="SimSun" w:hAnsi="Times New Roman" w:cs="Times New Roman"/>
          <w:sz w:val="24"/>
          <w:szCs w:val="24"/>
          <w:lang w:eastAsia="zh-CN"/>
        </w:rPr>
        <w:t>, saskaņā ar PIL 61.pantu, Pusēm savstarpēji vienojoties, izņemot Līgumā noteiktajos gadījumos, kad Pusēm ir tiesības veikt darbības vienpusēji. Tie pievienojami Līgumam kā pielikumi un kļūst par Līguma neatņemamu sastāvdaļu.</w:t>
      </w:r>
    </w:p>
    <w:p w:rsidR="009F5ADD" w:rsidRPr="009F5ADD" w:rsidRDefault="009F5ADD" w:rsidP="009F5ADD">
      <w:pPr>
        <w:widowControl w:val="0"/>
        <w:numPr>
          <w:ilvl w:val="1"/>
          <w:numId w:val="1"/>
        </w:numPr>
        <w:overflowPunct w:val="0"/>
        <w:autoSpaceDE w:val="0"/>
        <w:autoSpaceDN w:val="0"/>
        <w:adjustRightInd w:val="0"/>
        <w:spacing w:after="0" w:line="240" w:lineRule="auto"/>
        <w:ind w:left="510" w:hanging="510"/>
        <w:jc w:val="both"/>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kern w:val="28"/>
          <w:sz w:val="24"/>
          <w:szCs w:val="24"/>
          <w:lang w:eastAsia="lv-LV"/>
        </w:rPr>
        <w:t>Puses apliecina, ka tām ir likumīgas tiesības, pilnvaras un rīcībspēja atbilstoši likumiem un citiem normatīvajiem aktiem pildīt saskaņā ar šo Līgumu uzņemtās saistības.</w:t>
      </w:r>
    </w:p>
    <w:p w:rsidR="009F5ADD" w:rsidRPr="009F5ADD" w:rsidRDefault="009F5ADD" w:rsidP="009F5ADD">
      <w:pPr>
        <w:widowControl w:val="0"/>
        <w:numPr>
          <w:ilvl w:val="1"/>
          <w:numId w:val="1"/>
        </w:numPr>
        <w:overflowPunct w:val="0"/>
        <w:autoSpaceDE w:val="0"/>
        <w:autoSpaceDN w:val="0"/>
        <w:adjustRightInd w:val="0"/>
        <w:spacing w:after="0" w:line="240" w:lineRule="auto"/>
        <w:ind w:left="567" w:hanging="567"/>
        <w:jc w:val="both"/>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kern w:val="28"/>
          <w:sz w:val="24"/>
          <w:szCs w:val="24"/>
          <w:lang w:eastAsia="lv-LV"/>
        </w:rPr>
        <w:t>Puses nav tiesīgas izpaust trešajām personām informāciju, kas veicot Līguma izpildi nonākusi viņu rīcībā. Šis noteikums neattiecas uz vispārpieejamas informācijas izpaušanu un gadījumiem, kad vienai no Pusēm normatīvajos aktos uzlikts par pienākumu sniegt pieprasīto informāciju.</w:t>
      </w:r>
    </w:p>
    <w:p w:rsidR="009F5ADD" w:rsidRPr="009F5ADD" w:rsidRDefault="009F5ADD" w:rsidP="009F5ADD">
      <w:pPr>
        <w:widowControl w:val="0"/>
        <w:numPr>
          <w:ilvl w:val="1"/>
          <w:numId w:val="1"/>
        </w:numPr>
        <w:overflowPunct w:val="0"/>
        <w:autoSpaceDE w:val="0"/>
        <w:autoSpaceDN w:val="0"/>
        <w:adjustRightInd w:val="0"/>
        <w:spacing w:after="0" w:line="240" w:lineRule="auto"/>
        <w:ind w:left="510" w:hanging="510"/>
        <w:contextualSpacing/>
        <w:jc w:val="both"/>
        <w:rPr>
          <w:rFonts w:ascii="Times New Roman" w:eastAsia="SimSun" w:hAnsi="Times New Roman" w:cs="Times New Roman"/>
          <w:sz w:val="24"/>
          <w:szCs w:val="24"/>
          <w:lang w:eastAsia="zh-CN"/>
        </w:rPr>
      </w:pPr>
      <w:r w:rsidRPr="009F5ADD">
        <w:rPr>
          <w:rFonts w:ascii="Times New Roman" w:eastAsia="SimSun" w:hAnsi="Times New Roman" w:cs="Times New Roman"/>
          <w:sz w:val="24"/>
          <w:szCs w:val="24"/>
          <w:lang w:eastAsia="zh-CN"/>
        </w:rPr>
        <w:t xml:space="preserve">Pusēm ir pienākums ne vēlāk kā trīs darba dienu laikā </w:t>
      </w:r>
      <w:proofErr w:type="spellStart"/>
      <w:r w:rsidRPr="009F5ADD">
        <w:rPr>
          <w:rFonts w:ascii="Times New Roman" w:eastAsia="SimSun" w:hAnsi="Times New Roman" w:cs="Times New Roman"/>
          <w:sz w:val="24"/>
          <w:szCs w:val="24"/>
          <w:lang w:eastAsia="zh-CN"/>
        </w:rPr>
        <w:t>rakstveidā</w:t>
      </w:r>
      <w:proofErr w:type="spellEnd"/>
      <w:r w:rsidRPr="009F5ADD">
        <w:rPr>
          <w:rFonts w:ascii="Times New Roman" w:eastAsia="SimSun" w:hAnsi="Times New Roman" w:cs="Times New Roman"/>
          <w:sz w:val="24"/>
          <w:szCs w:val="24"/>
          <w:lang w:eastAsia="zh-CN"/>
        </w:rPr>
        <w:t xml:space="preserve"> informēt vienai otru par izmaiņām Līgumā norādītajos rekvizītos, sakaru līdzekļu numuru nomaiņu, adrešu un kredītiestāžu rekvizītu maiņu, kā arī par izmaiņām attiecībā uz Līgumā noteiktajām Pušu par Līguma izpildes kontroli atbildīgā personām. Ja kāda Puse nav sniegusi informāciju par izmaiņām, tā uzņemas atbildību par zaudējumiem, kas šajā sakarā radušies otrai Pusei.</w:t>
      </w:r>
    </w:p>
    <w:p w:rsidR="009F5ADD" w:rsidRPr="009F5ADD" w:rsidRDefault="009F5ADD" w:rsidP="009F5ADD">
      <w:pPr>
        <w:widowControl w:val="0"/>
        <w:numPr>
          <w:ilvl w:val="1"/>
          <w:numId w:val="1"/>
        </w:numPr>
        <w:overflowPunct w:val="0"/>
        <w:autoSpaceDE w:val="0"/>
        <w:autoSpaceDN w:val="0"/>
        <w:adjustRightInd w:val="0"/>
        <w:spacing w:after="0" w:line="240" w:lineRule="auto"/>
        <w:ind w:left="510" w:hanging="510"/>
        <w:jc w:val="both"/>
        <w:rPr>
          <w:rFonts w:ascii="Times New Roman" w:eastAsia="Times New Roman" w:hAnsi="Times New Roman" w:cs="Times New Roman"/>
          <w:b/>
          <w:kern w:val="28"/>
          <w:sz w:val="24"/>
          <w:szCs w:val="24"/>
          <w:lang w:eastAsia="lv-LV"/>
        </w:rPr>
      </w:pPr>
      <w:r w:rsidRPr="009F5ADD">
        <w:rPr>
          <w:rFonts w:ascii="Times New Roman" w:eastAsia="Arial Unicode MS" w:hAnsi="Times New Roman" w:cs="Times New Roman"/>
          <w:kern w:val="28"/>
          <w:sz w:val="24"/>
          <w:szCs w:val="24"/>
          <w:lang w:eastAsia="lv-LV"/>
        </w:rPr>
        <w:t>Ar šo Līgumu uzņemtās Pušu tiesības un pienākumi ir saistoši Pušu tiesību un saistību pārņēmējiem.</w:t>
      </w:r>
    </w:p>
    <w:p w:rsidR="009F5ADD" w:rsidRPr="009F5ADD" w:rsidRDefault="009F5ADD" w:rsidP="009F5ADD">
      <w:pPr>
        <w:widowControl w:val="0"/>
        <w:numPr>
          <w:ilvl w:val="1"/>
          <w:numId w:val="1"/>
        </w:numPr>
        <w:overflowPunct w:val="0"/>
        <w:autoSpaceDE w:val="0"/>
        <w:autoSpaceDN w:val="0"/>
        <w:adjustRightInd w:val="0"/>
        <w:spacing w:after="0" w:line="240" w:lineRule="auto"/>
        <w:ind w:left="510" w:hanging="510"/>
        <w:jc w:val="both"/>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kern w:val="28"/>
          <w:sz w:val="24"/>
          <w:szCs w:val="24"/>
          <w:lang w:eastAsia="lv-LV"/>
        </w:rPr>
        <w:t>Līgums ar tā pielikumiem sagatavots latviešu valodā divos identiskos eksemplāros ar vienādu juridisko spēku uz 8 (astoņām) numurētām lapām, katrai Pusei pa vienam Līguma eksemplāram.</w:t>
      </w:r>
    </w:p>
    <w:p w:rsidR="009F5ADD" w:rsidRPr="009F5ADD" w:rsidRDefault="009F5ADD" w:rsidP="009F5ADD">
      <w:pPr>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lv-LV"/>
        </w:rPr>
      </w:pPr>
      <w:r w:rsidRPr="009F5ADD">
        <w:rPr>
          <w:rFonts w:ascii="Times New Roman" w:eastAsia="Times New Roman" w:hAnsi="Times New Roman" w:cs="Times New Roman"/>
          <w:b/>
          <w:kern w:val="28"/>
          <w:sz w:val="24"/>
          <w:szCs w:val="24"/>
          <w:lang w:eastAsia="lv-LV"/>
        </w:rPr>
        <w:t>Pušu rekvizīti un paraksti</w:t>
      </w:r>
    </w:p>
    <w:tbl>
      <w:tblPr>
        <w:tblW w:w="9356" w:type="dxa"/>
        <w:tblLayout w:type="fixed"/>
        <w:tblLook w:val="0000" w:firstRow="0" w:lastRow="0" w:firstColumn="0" w:lastColumn="0" w:noHBand="0" w:noVBand="0"/>
      </w:tblPr>
      <w:tblGrid>
        <w:gridCol w:w="4077"/>
        <w:gridCol w:w="936"/>
        <w:gridCol w:w="4343"/>
      </w:tblGrid>
      <w:tr w:rsidR="009F5ADD" w:rsidRPr="009F5ADD" w:rsidTr="00134B83">
        <w:tc>
          <w:tcPr>
            <w:tcW w:w="4077" w:type="dxa"/>
          </w:tcPr>
          <w:p w:rsidR="009F5ADD" w:rsidRPr="009F5ADD" w:rsidRDefault="009F5ADD" w:rsidP="009F5ADD">
            <w:pPr>
              <w:keepNext/>
              <w:widowControl w:val="0"/>
              <w:overflowPunct w:val="0"/>
              <w:autoSpaceDE w:val="0"/>
              <w:autoSpaceDN w:val="0"/>
              <w:adjustRightInd w:val="0"/>
              <w:spacing w:after="0" w:line="240" w:lineRule="auto"/>
              <w:outlineLvl w:val="2"/>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PASŪTĪTĀJS:</w:t>
            </w:r>
          </w:p>
          <w:p w:rsidR="009F5ADD" w:rsidRPr="009F5ADD" w:rsidRDefault="009F5ADD" w:rsidP="009F5ADD">
            <w:pPr>
              <w:keepNext/>
              <w:widowControl w:val="0"/>
              <w:overflowPunct w:val="0"/>
              <w:autoSpaceDE w:val="0"/>
              <w:autoSpaceDN w:val="0"/>
              <w:adjustRightInd w:val="0"/>
              <w:spacing w:after="0" w:line="240" w:lineRule="auto"/>
              <w:outlineLvl w:val="2"/>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Jēkabpils pilsētas pašvaldība</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Reģ.Nr.90000024205</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PVN Reģ.Nr.LV90000024205</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Brīvības iela 120, Jēkabpils, LV-5201</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Banka: AS SEB banka</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Kods: UNLALV2X</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Konts: LV87UNLA0009013130793</w:t>
            </w:r>
          </w:p>
        </w:tc>
        <w:tc>
          <w:tcPr>
            <w:tcW w:w="936" w:type="dxa"/>
          </w:tcPr>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p>
        </w:tc>
        <w:tc>
          <w:tcPr>
            <w:tcW w:w="4343" w:type="dxa"/>
          </w:tcPr>
          <w:p w:rsidR="009F5ADD" w:rsidRPr="009F5ADD" w:rsidRDefault="009F5ADD" w:rsidP="009F5ADD">
            <w:pPr>
              <w:keepNext/>
              <w:keepLines/>
              <w:tabs>
                <w:tab w:val="num" w:pos="561"/>
                <w:tab w:val="num" w:pos="927"/>
              </w:tabs>
              <w:spacing w:after="0" w:line="240" w:lineRule="auto"/>
              <w:outlineLvl w:val="0"/>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bCs/>
                <w:kern w:val="28"/>
                <w:sz w:val="24"/>
                <w:szCs w:val="24"/>
                <w:lang w:eastAsia="lv-LV"/>
              </w:rPr>
              <w:t>IZPILDĪTĀJS:</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SIA “TP aģentūra”</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roofErr w:type="spellStart"/>
            <w:r w:rsidRPr="009F5ADD">
              <w:rPr>
                <w:rFonts w:ascii="Times New Roman" w:eastAsia="Times New Roman" w:hAnsi="Times New Roman" w:cs="Times New Roman"/>
                <w:kern w:val="28"/>
                <w:sz w:val="24"/>
                <w:szCs w:val="24"/>
                <w:lang w:eastAsia="lv-LV"/>
              </w:rPr>
              <w:t>Reģ.Nr</w:t>
            </w:r>
            <w:proofErr w:type="spellEnd"/>
            <w:r w:rsidRPr="009F5ADD">
              <w:rPr>
                <w:rFonts w:ascii="Times New Roman" w:eastAsia="Times New Roman" w:hAnsi="Times New Roman" w:cs="Times New Roman"/>
                <w:kern w:val="28"/>
                <w:sz w:val="24"/>
                <w:szCs w:val="24"/>
                <w:lang w:eastAsia="lv-LV"/>
              </w:rPr>
              <w:t xml:space="preserve">. </w:t>
            </w:r>
            <w:r w:rsidRPr="009F5ADD">
              <w:rPr>
                <w:rFonts w:ascii="Times New Roman" w:eastAsia="Times New Roman" w:hAnsi="Times New Roman" w:cs="Times New Roman"/>
                <w:bCs/>
                <w:kern w:val="28"/>
                <w:sz w:val="24"/>
                <w:szCs w:val="24"/>
                <w:lang w:eastAsia="lv-LV"/>
              </w:rPr>
              <w:t>45403031893</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bCs/>
                <w:kern w:val="28"/>
                <w:sz w:val="24"/>
                <w:szCs w:val="24"/>
                <w:lang w:eastAsia="lv-LV"/>
              </w:rPr>
            </w:pPr>
            <w:r w:rsidRPr="009F5ADD">
              <w:rPr>
                <w:rFonts w:ascii="Times New Roman" w:eastAsia="Times New Roman" w:hAnsi="Times New Roman" w:cs="Times New Roman"/>
                <w:kern w:val="28"/>
                <w:sz w:val="24"/>
                <w:szCs w:val="24"/>
                <w:lang w:eastAsia="lv-LV"/>
              </w:rPr>
              <w:t>PVN Reģ.Nr.LV</w:t>
            </w:r>
            <w:r w:rsidRPr="009F5ADD">
              <w:rPr>
                <w:rFonts w:ascii="Times New Roman" w:eastAsia="Times New Roman" w:hAnsi="Times New Roman" w:cs="Times New Roman"/>
                <w:bCs/>
                <w:kern w:val="28"/>
                <w:sz w:val="24"/>
                <w:szCs w:val="24"/>
                <w:lang w:eastAsia="lv-LV"/>
              </w:rPr>
              <w:t>45403031893</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bCs/>
                <w:kern w:val="28"/>
                <w:sz w:val="24"/>
                <w:szCs w:val="24"/>
                <w:lang w:eastAsia="lv-LV"/>
              </w:rPr>
              <w:t xml:space="preserve">Andreja Pormaļa iela 15, </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Banka: AS Swedbank</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Kods:</w:t>
            </w:r>
            <w:r w:rsidRPr="009F5ADD">
              <w:rPr>
                <w:rFonts w:ascii="Times New Roman" w:eastAsiaTheme="majorEastAsia" w:hAnsi="Times New Roman" w:cs="Times New Roman"/>
                <w:kern w:val="28"/>
                <w:sz w:val="24"/>
                <w:szCs w:val="24"/>
                <w:lang w:val="en-GB" w:eastAsia="lv-LV"/>
              </w:rPr>
              <w:t xml:space="preserve"> HABALV22</w:t>
            </w:r>
          </w:p>
          <w:p w:rsidR="009F5ADD" w:rsidRPr="009F5ADD" w:rsidRDefault="009F5ADD" w:rsidP="009F5AD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Konts:LV31HABA0551032476708</w:t>
            </w:r>
          </w:p>
        </w:tc>
      </w:tr>
      <w:tr w:rsidR="009F5ADD" w:rsidRPr="009F5ADD" w:rsidTr="00134B83">
        <w:trPr>
          <w:trHeight w:val="1166"/>
        </w:trPr>
        <w:tc>
          <w:tcPr>
            <w:tcW w:w="4077" w:type="dxa"/>
          </w:tcPr>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p>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p>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r w:rsidRPr="009F5ADD">
              <w:rPr>
                <w:rFonts w:ascii="Times New Roman" w:eastAsia="Times New Roman" w:hAnsi="Times New Roman" w:cs="Times New Roman"/>
                <w:kern w:val="28"/>
                <w:sz w:val="24"/>
                <w:szCs w:val="24"/>
                <w:lang w:eastAsia="ar-SA"/>
              </w:rPr>
              <w:t>Domes priekšsēdētāja vietnieks</w:t>
            </w:r>
          </w:p>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r w:rsidRPr="009F5ADD">
              <w:rPr>
                <w:rFonts w:ascii="Times New Roman" w:eastAsia="Times New Roman" w:hAnsi="Times New Roman" w:cs="Times New Roman"/>
                <w:kern w:val="28"/>
                <w:sz w:val="24"/>
                <w:szCs w:val="24"/>
                <w:lang w:eastAsia="ar-SA"/>
              </w:rPr>
              <w:t>tautsaimniecības jautājumos</w:t>
            </w:r>
          </w:p>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p>
          <w:p w:rsidR="009F5ADD" w:rsidRPr="009F5ADD" w:rsidRDefault="009F5ADD" w:rsidP="009F5ADD">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_________________________</w:t>
            </w:r>
          </w:p>
          <w:p w:rsidR="009F5ADD" w:rsidRPr="009F5ADD" w:rsidRDefault="009F5ADD" w:rsidP="009F5ADD">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w:t>
            </w:r>
            <w:proofErr w:type="spellStart"/>
            <w:r w:rsidRPr="009F5ADD">
              <w:rPr>
                <w:rFonts w:ascii="Times New Roman" w:eastAsia="Times New Roman" w:hAnsi="Times New Roman" w:cs="Times New Roman"/>
                <w:kern w:val="28"/>
                <w:sz w:val="24"/>
                <w:szCs w:val="24"/>
                <w:lang w:eastAsia="lv-LV"/>
              </w:rPr>
              <w:t>A.Rutko</w:t>
            </w:r>
            <w:proofErr w:type="spellEnd"/>
            <w:r w:rsidRPr="009F5ADD">
              <w:rPr>
                <w:rFonts w:ascii="Times New Roman" w:eastAsia="Times New Roman" w:hAnsi="Times New Roman" w:cs="Times New Roman"/>
                <w:kern w:val="28"/>
                <w:sz w:val="24"/>
                <w:szCs w:val="24"/>
                <w:lang w:eastAsia="lv-LV"/>
              </w:rPr>
              <w:t>/</w:t>
            </w:r>
          </w:p>
          <w:p w:rsidR="009F5ADD" w:rsidRPr="009F5ADD" w:rsidRDefault="009F5ADD" w:rsidP="009F5ADD">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8"/>
                <w:sz w:val="24"/>
                <w:szCs w:val="24"/>
                <w:lang w:eastAsia="ar-SA"/>
              </w:rPr>
            </w:pPr>
          </w:p>
        </w:tc>
        <w:tc>
          <w:tcPr>
            <w:tcW w:w="936" w:type="dxa"/>
          </w:tcPr>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p>
        </w:tc>
        <w:tc>
          <w:tcPr>
            <w:tcW w:w="4343" w:type="dxa"/>
          </w:tcPr>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p>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p>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ar-SA"/>
              </w:rPr>
            </w:pPr>
            <w:r w:rsidRPr="009F5ADD">
              <w:rPr>
                <w:rFonts w:ascii="Times New Roman" w:eastAsia="Times New Roman" w:hAnsi="Times New Roman" w:cs="Times New Roman"/>
                <w:kern w:val="28"/>
                <w:sz w:val="24"/>
                <w:szCs w:val="24"/>
                <w:lang w:eastAsia="ar-SA"/>
              </w:rPr>
              <w:t>Valdes loceklis</w:t>
            </w:r>
          </w:p>
          <w:p w:rsidR="009F5ADD" w:rsidRPr="009F5ADD" w:rsidRDefault="009F5ADD" w:rsidP="009F5ADD">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p w:rsidR="009F5ADD" w:rsidRPr="009F5ADD" w:rsidRDefault="009F5ADD" w:rsidP="009F5ADD">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p w:rsidR="009F5ADD" w:rsidRPr="009F5ADD" w:rsidRDefault="009F5ADD" w:rsidP="009F5ADD">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___________________________</w:t>
            </w:r>
          </w:p>
          <w:p w:rsidR="009F5ADD" w:rsidRPr="009F5ADD" w:rsidRDefault="009F5ADD" w:rsidP="009F5ADD">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9F5ADD">
              <w:rPr>
                <w:rFonts w:ascii="Times New Roman" w:eastAsia="Times New Roman" w:hAnsi="Times New Roman" w:cs="Times New Roman"/>
                <w:kern w:val="28"/>
                <w:sz w:val="24"/>
                <w:szCs w:val="24"/>
                <w:lang w:eastAsia="lv-LV"/>
              </w:rPr>
              <w:t>/</w:t>
            </w:r>
            <w:proofErr w:type="spellStart"/>
            <w:r w:rsidRPr="009F5ADD">
              <w:rPr>
                <w:rFonts w:ascii="Times New Roman" w:eastAsia="Times New Roman" w:hAnsi="Times New Roman" w:cs="Times New Roman"/>
                <w:kern w:val="28"/>
                <w:sz w:val="24"/>
                <w:szCs w:val="24"/>
                <w:lang w:eastAsia="lv-LV"/>
              </w:rPr>
              <w:t>A.Meldrājs</w:t>
            </w:r>
            <w:proofErr w:type="spellEnd"/>
            <w:r w:rsidRPr="009F5ADD">
              <w:rPr>
                <w:rFonts w:ascii="Times New Roman" w:eastAsia="Times New Roman" w:hAnsi="Times New Roman" w:cs="Times New Roman"/>
                <w:kern w:val="28"/>
                <w:sz w:val="24"/>
                <w:szCs w:val="24"/>
                <w:lang w:eastAsia="lv-LV"/>
              </w:rPr>
              <w:t>/</w:t>
            </w:r>
          </w:p>
          <w:p w:rsidR="009F5ADD" w:rsidRPr="009F5ADD" w:rsidRDefault="009F5ADD" w:rsidP="009F5ADD">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8"/>
                <w:sz w:val="24"/>
                <w:szCs w:val="24"/>
                <w:lang w:eastAsia="ar-SA"/>
              </w:rPr>
            </w:pPr>
          </w:p>
        </w:tc>
      </w:tr>
      <w:tr w:rsidR="009F5ADD" w:rsidRPr="009F5ADD" w:rsidTr="00134B83">
        <w:tc>
          <w:tcPr>
            <w:tcW w:w="4077" w:type="dxa"/>
          </w:tcPr>
          <w:p w:rsidR="009F5ADD" w:rsidRPr="009F5ADD" w:rsidRDefault="009F5ADD" w:rsidP="009F5ADD">
            <w:pPr>
              <w:keepNext/>
              <w:widowControl w:val="0"/>
              <w:overflowPunct w:val="0"/>
              <w:autoSpaceDE w:val="0"/>
              <w:autoSpaceDN w:val="0"/>
              <w:adjustRightInd w:val="0"/>
              <w:spacing w:before="240" w:after="60" w:line="240" w:lineRule="auto"/>
              <w:ind w:left="357"/>
              <w:outlineLvl w:val="1"/>
              <w:rPr>
                <w:rFonts w:ascii="Times New Roman" w:eastAsia="Times New Roman" w:hAnsi="Times New Roman" w:cs="Times New Roman"/>
                <w:b/>
                <w:bCs/>
                <w:i/>
                <w:iCs/>
                <w:kern w:val="28"/>
                <w:sz w:val="24"/>
                <w:szCs w:val="24"/>
                <w:lang w:eastAsia="ar-SA"/>
              </w:rPr>
            </w:pPr>
          </w:p>
        </w:tc>
        <w:tc>
          <w:tcPr>
            <w:tcW w:w="936" w:type="dxa"/>
          </w:tcPr>
          <w:p w:rsidR="009F5ADD" w:rsidRPr="009F5ADD" w:rsidRDefault="009F5ADD" w:rsidP="009F5ADD">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bCs/>
                <w:kern w:val="28"/>
                <w:sz w:val="24"/>
                <w:szCs w:val="24"/>
                <w:lang w:eastAsia="ar-SA"/>
              </w:rPr>
            </w:pPr>
          </w:p>
        </w:tc>
        <w:tc>
          <w:tcPr>
            <w:tcW w:w="4343" w:type="dxa"/>
          </w:tcPr>
          <w:p w:rsidR="009F5ADD" w:rsidRPr="009F5ADD" w:rsidRDefault="009F5ADD" w:rsidP="009F5ADD">
            <w:pPr>
              <w:keepNext/>
              <w:widowControl w:val="0"/>
              <w:overflowPunct w:val="0"/>
              <w:autoSpaceDE w:val="0"/>
              <w:autoSpaceDN w:val="0"/>
              <w:adjustRightInd w:val="0"/>
              <w:spacing w:before="240" w:after="60" w:line="240" w:lineRule="auto"/>
              <w:ind w:left="357"/>
              <w:outlineLvl w:val="1"/>
              <w:rPr>
                <w:rFonts w:ascii="Times New Roman" w:eastAsia="Times New Roman" w:hAnsi="Times New Roman" w:cs="Times New Roman"/>
                <w:b/>
                <w:bCs/>
                <w:i/>
                <w:iCs/>
                <w:kern w:val="28"/>
                <w:sz w:val="24"/>
                <w:szCs w:val="24"/>
                <w:lang w:eastAsia="ar-SA"/>
              </w:rPr>
            </w:pPr>
          </w:p>
        </w:tc>
      </w:tr>
    </w:tbl>
    <w:p w:rsidR="009F5ADD" w:rsidRPr="009F5ADD" w:rsidRDefault="009F5ADD" w:rsidP="009F5ADD">
      <w:pPr>
        <w:widowControl w:val="0"/>
        <w:overflowPunct w:val="0"/>
        <w:autoSpaceDE w:val="0"/>
        <w:autoSpaceDN w:val="0"/>
        <w:adjustRightInd w:val="0"/>
        <w:spacing w:after="0" w:line="240" w:lineRule="auto"/>
        <w:jc w:val="both"/>
        <w:outlineLvl w:val="0"/>
        <w:rPr>
          <w:rFonts w:ascii="Times New Roman" w:eastAsia="Times New Roman" w:hAnsi="Times New Roman" w:cs="Times New Roman"/>
          <w:b/>
          <w:kern w:val="28"/>
          <w:sz w:val="24"/>
          <w:szCs w:val="24"/>
          <w:lang w:eastAsia="lv-LV"/>
        </w:rPr>
      </w:pPr>
    </w:p>
    <w:p w:rsidR="00E87962" w:rsidRDefault="00E87962"/>
    <w:sectPr w:rsidR="00E879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14BA8"/>
    <w:multiLevelType w:val="multilevel"/>
    <w:tmpl w:val="DD9080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922"/>
        </w:tabs>
        <w:ind w:left="1922"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DD"/>
    <w:rsid w:val="006E0E86"/>
    <w:rsid w:val="009F5ADD"/>
    <w:rsid w:val="00E879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523F9-4E2F-4348-923B-D5B6D373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ga.tretjakova@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11571</Words>
  <Characters>6597</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Elksne</dc:creator>
  <cp:keywords/>
  <dc:description/>
  <cp:lastModifiedBy>Mirdza Stankevica</cp:lastModifiedBy>
  <cp:revision>2</cp:revision>
  <dcterms:created xsi:type="dcterms:W3CDTF">2017-11-08T06:38:00Z</dcterms:created>
  <dcterms:modified xsi:type="dcterms:W3CDTF">2017-11-08T06:38:00Z</dcterms:modified>
</cp:coreProperties>
</file>