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8D6" w:rsidRDefault="003D28D6" w:rsidP="003D28D6">
      <w:pPr>
        <w:jc w:val="center"/>
        <w:rPr>
          <w:sz w:val="32"/>
          <w:szCs w:val="32"/>
        </w:rPr>
      </w:pPr>
      <w:r w:rsidRPr="005E5A2E">
        <w:rPr>
          <w:sz w:val="32"/>
          <w:szCs w:val="32"/>
        </w:rPr>
        <w:t>IEPIRKUMA LĪGUMS</w:t>
      </w:r>
    </w:p>
    <w:p w:rsidR="003D28D6" w:rsidRPr="00E776EF" w:rsidRDefault="003D28D6" w:rsidP="003D28D6">
      <w:pPr>
        <w:widowControl w:val="0"/>
        <w:tabs>
          <w:tab w:val="left" w:pos="-720"/>
        </w:tabs>
        <w:suppressAutoHyphens/>
        <w:jc w:val="center"/>
        <w:rPr>
          <w:bCs/>
          <w:iCs/>
          <w:lang w:eastAsia="ar-SA"/>
        </w:rPr>
      </w:pPr>
      <w:r w:rsidRPr="00E776EF">
        <w:rPr>
          <w:bCs/>
          <w:iCs/>
          <w:lang w:eastAsia="ar-SA"/>
        </w:rPr>
        <w:t xml:space="preserve">Izpildītāja līguma reģistrācijas Nr.______ </w:t>
      </w:r>
    </w:p>
    <w:p w:rsidR="003D28D6" w:rsidRPr="00E776EF" w:rsidRDefault="003D28D6" w:rsidP="003D28D6">
      <w:pPr>
        <w:jc w:val="center"/>
        <w:rPr>
          <w:i/>
          <w:color w:val="000000"/>
        </w:rPr>
      </w:pPr>
      <w:r w:rsidRPr="00E776EF">
        <w:rPr>
          <w:i/>
          <w:color w:val="000000"/>
        </w:rPr>
        <w:t>Id.Nr. JPP 2017/</w:t>
      </w:r>
      <w:r w:rsidR="001307C9">
        <w:rPr>
          <w:i/>
          <w:color w:val="000000"/>
        </w:rPr>
        <w:t>3</w:t>
      </w:r>
      <w:r w:rsidRPr="00E776EF">
        <w:rPr>
          <w:i/>
          <w:color w:val="000000"/>
        </w:rPr>
        <w:t>8</w:t>
      </w:r>
    </w:p>
    <w:p w:rsidR="003D28D6" w:rsidRPr="00615630" w:rsidRDefault="003D28D6" w:rsidP="003D28D6">
      <w:r w:rsidRPr="00615630">
        <w:t>Jēkabpilī, 201</w:t>
      </w:r>
      <w:r>
        <w:t>7</w:t>
      </w:r>
      <w:r w:rsidRPr="00615630">
        <w:t xml:space="preserve">.gada </w:t>
      </w:r>
      <w:r w:rsidR="00347F6C">
        <w:t>22</w:t>
      </w:r>
      <w:r w:rsidR="00AA4AC6" w:rsidRPr="00AA4AC6">
        <w:t>.augustā</w:t>
      </w:r>
      <w:r w:rsidRPr="00615630">
        <w:t xml:space="preserve"> </w:t>
      </w:r>
      <w:r w:rsidRPr="00615630">
        <w:tab/>
      </w:r>
      <w:r w:rsidRPr="00615630">
        <w:tab/>
      </w:r>
      <w:r w:rsidRPr="00615630">
        <w:tab/>
      </w:r>
    </w:p>
    <w:p w:rsidR="003D28D6" w:rsidRPr="00615630" w:rsidRDefault="003D28D6" w:rsidP="003D28D6">
      <w:pPr>
        <w:jc w:val="both"/>
        <w:rPr>
          <w:b/>
        </w:rPr>
      </w:pPr>
    </w:p>
    <w:p w:rsidR="003D28D6" w:rsidRPr="00055D8C" w:rsidRDefault="003D28D6" w:rsidP="003D28D6">
      <w:pPr>
        <w:jc w:val="both"/>
      </w:pPr>
      <w:r w:rsidRPr="00AA5FA6">
        <w:t xml:space="preserve">Jēkabpils pilsētas pašvaldības, Reģ.Nr. 90000024205, adrese: Brīvības iela 120, Jēkabpils, struktūrvienība </w:t>
      </w:r>
      <w:r w:rsidRPr="00AA5FA6">
        <w:rPr>
          <w:b/>
        </w:rPr>
        <w:t>Jēkabpils Kultūras pārvalde</w:t>
      </w:r>
      <w:r w:rsidRPr="00AA5FA6">
        <w:rPr>
          <w:b/>
          <w:bCs/>
        </w:rPr>
        <w:t>,</w:t>
      </w:r>
      <w:r w:rsidRPr="00AA5FA6">
        <w:rPr>
          <w:bCs/>
        </w:rPr>
        <w:t xml:space="preserve"> </w:t>
      </w:r>
      <w:r w:rsidRPr="00AA5FA6">
        <w:t>tās direktores</w:t>
      </w:r>
      <w:r w:rsidR="00AA4AC6">
        <w:t xml:space="preserve"> vietnieces Baibas Stalidzānes</w:t>
      </w:r>
      <w:r w:rsidRPr="00AA5FA6">
        <w:t xml:space="preserve"> personā, kura rīkojas saskaņā ar Jēkabpi</w:t>
      </w:r>
      <w:r>
        <w:t xml:space="preserve">ls Kultūras pārvaldes nolikumu </w:t>
      </w:r>
      <w:r w:rsidRPr="00055D8C">
        <w:t xml:space="preserve">(turpmāk – </w:t>
      </w:r>
      <w:r>
        <w:t>Pasūtītājs</w:t>
      </w:r>
      <w:r w:rsidRPr="00055D8C">
        <w:t xml:space="preserve">), no vienas puses, un </w:t>
      </w:r>
    </w:p>
    <w:p w:rsidR="003D28D6" w:rsidRDefault="00AA4AC6" w:rsidP="003D28D6">
      <w:pPr>
        <w:jc w:val="both"/>
      </w:pPr>
      <w:r>
        <w:rPr>
          <w:b/>
        </w:rPr>
        <w:t>Edīte Kuzmane</w:t>
      </w:r>
      <w:r w:rsidR="003D28D6" w:rsidRPr="00055D8C">
        <w:rPr>
          <w:b/>
          <w:i/>
        </w:rPr>
        <w:t>,</w:t>
      </w:r>
      <w:r w:rsidR="003D28D6" w:rsidRPr="00055D8C">
        <w:t xml:space="preserve"> reģistrācijas numurs</w:t>
      </w:r>
      <w:r>
        <w:rPr>
          <w:i/>
        </w:rPr>
        <w:t xml:space="preserve"> </w:t>
      </w:r>
      <w:r>
        <w:t>29197411016</w:t>
      </w:r>
      <w:r w:rsidR="003D28D6" w:rsidRPr="00055D8C">
        <w:rPr>
          <w:i/>
        </w:rPr>
        <w:t xml:space="preserve">, </w:t>
      </w:r>
      <w:r w:rsidR="003D28D6" w:rsidRPr="00055D8C">
        <w:t xml:space="preserve">(turpmāk – </w:t>
      </w:r>
      <w:r w:rsidR="003D28D6">
        <w:t>Pārdevējs</w:t>
      </w:r>
      <w:r w:rsidR="003D28D6" w:rsidRPr="00055D8C">
        <w:t xml:space="preserve">), no otras puses, </w:t>
      </w:r>
      <w:bookmarkStart w:id="0" w:name="_Toc85449962"/>
      <w:bookmarkStart w:id="1" w:name="_Toc85450376"/>
      <w:bookmarkStart w:id="2" w:name="_Toc211739556"/>
      <w:r w:rsidR="003D28D6" w:rsidRPr="00055D8C">
        <w:t xml:space="preserve">katrs atsevišķi un abi kopā turpmāk saukti – Līdzēji, pamatojoties uz Jēkabpils pilsētas pašvaldības rīkotā publiskā iepirkuma </w:t>
      </w:r>
      <w:r w:rsidR="003D28D6" w:rsidRPr="00055D8C">
        <w:rPr>
          <w:i/>
        </w:rPr>
        <w:t>“</w:t>
      </w:r>
      <w:r w:rsidR="003D28D6">
        <w:rPr>
          <w:bCs/>
          <w:i/>
          <w:iCs/>
        </w:rPr>
        <w:t>Tautas t</w:t>
      </w:r>
      <w:r w:rsidR="003D28D6" w:rsidRPr="00053C3A">
        <w:rPr>
          <w:bCs/>
          <w:i/>
          <w:iCs/>
        </w:rPr>
        <w:t xml:space="preserve">ērpu </w:t>
      </w:r>
      <w:r w:rsidR="003D28D6">
        <w:rPr>
          <w:bCs/>
          <w:i/>
          <w:iCs/>
        </w:rPr>
        <w:t xml:space="preserve">un jostu </w:t>
      </w:r>
      <w:r w:rsidR="003D28D6" w:rsidRPr="00053C3A">
        <w:rPr>
          <w:bCs/>
          <w:i/>
          <w:iCs/>
        </w:rPr>
        <w:t>izgatavošana un piegāde Jēkabpils Kultūras pārvaldes amatierkolektīviem</w:t>
      </w:r>
      <w:r w:rsidR="003D28D6" w:rsidRPr="00055D8C">
        <w:rPr>
          <w:i/>
        </w:rPr>
        <w:t>”</w:t>
      </w:r>
      <w:r w:rsidR="003D28D6" w:rsidRPr="00055D8C">
        <w:rPr>
          <w:i/>
          <w:color w:val="000000"/>
        </w:rPr>
        <w:t xml:space="preserve"> </w:t>
      </w:r>
      <w:r w:rsidR="003D28D6">
        <w:t>(Identifikācijas Nr. JPP 2017/</w:t>
      </w:r>
      <w:r w:rsidR="002B1BB4">
        <w:t>3</w:t>
      </w:r>
      <w:r w:rsidR="003D28D6">
        <w:t>8</w:t>
      </w:r>
      <w:r w:rsidR="003D28D6" w:rsidRPr="00055D8C">
        <w:t>), turpmāk tekstā – Iepirkums,</w:t>
      </w:r>
      <w:r w:rsidR="003D28D6" w:rsidRPr="00055D8C">
        <w:rPr>
          <w:i/>
          <w:iCs/>
        </w:rPr>
        <w:t xml:space="preserve"> </w:t>
      </w:r>
      <w:r w:rsidR="003D28D6" w:rsidRPr="00055D8C">
        <w:t xml:space="preserve">rezultātiem, </w:t>
      </w:r>
      <w:r w:rsidR="003D28D6">
        <w:t xml:space="preserve">Izpildītāja </w:t>
      </w:r>
      <w:r w:rsidR="003D28D6" w:rsidRPr="00055D8C">
        <w:t xml:space="preserve">iesniegto piedāvājumu, iepirkuma </w:t>
      </w:r>
      <w:r w:rsidR="003D28D6" w:rsidRPr="00055D8C">
        <w:rPr>
          <w:rStyle w:val="Strong"/>
          <w:b w:val="0"/>
          <w:color w:val="000000"/>
        </w:rPr>
        <w:t xml:space="preserve">komisijas </w:t>
      </w:r>
      <w:r w:rsidR="003D28D6" w:rsidRPr="00055D8C">
        <w:t xml:space="preserve">2017.gada </w:t>
      </w:r>
      <w:r w:rsidR="00D14AD5" w:rsidRPr="00D14AD5">
        <w:t>16.augusta lēmumu (sēdes protokols Nr.165</w:t>
      </w:r>
      <w:r w:rsidR="003D28D6" w:rsidRPr="00D14AD5">
        <w:t>),</w:t>
      </w:r>
      <w:r w:rsidR="003D28D6" w:rsidRPr="00055D8C">
        <w:t xml:space="preserve"> noslēdz šāda satura līgumu (turpmāk – Līgums):</w:t>
      </w:r>
      <w:bookmarkStart w:id="3" w:name="_Toc94084089"/>
      <w:bookmarkStart w:id="4" w:name="_Toc211739535"/>
    </w:p>
    <w:p w:rsidR="003D28D6" w:rsidRPr="009974FA" w:rsidRDefault="003D28D6" w:rsidP="003D28D6">
      <w:pPr>
        <w:pStyle w:val="Default"/>
        <w:tabs>
          <w:tab w:val="left" w:pos="567"/>
        </w:tabs>
        <w:jc w:val="center"/>
        <w:rPr>
          <w:b/>
        </w:rPr>
      </w:pPr>
      <w:r w:rsidRPr="009974FA">
        <w:rPr>
          <w:b/>
        </w:rPr>
        <w:t>1.</w:t>
      </w:r>
      <w:r w:rsidRPr="009974FA">
        <w:rPr>
          <w:b/>
        </w:rPr>
        <w:tab/>
        <w:t>LĪGUMA PRIEKŠMETS</w:t>
      </w:r>
    </w:p>
    <w:p w:rsidR="003D28D6" w:rsidRDefault="003D28D6" w:rsidP="003D28D6">
      <w:pPr>
        <w:pStyle w:val="Default"/>
        <w:tabs>
          <w:tab w:val="left" w:pos="567"/>
        </w:tabs>
        <w:jc w:val="both"/>
      </w:pPr>
      <w:r>
        <w:t>1.1.</w:t>
      </w:r>
      <w:r>
        <w:tab/>
      </w:r>
      <w:r w:rsidRPr="007A603A">
        <w:t>Pircējs uzdod un apmaksā, bet Pārdevējs</w:t>
      </w:r>
      <w:r>
        <w:t xml:space="preserve"> apņemas veikt </w:t>
      </w:r>
      <w:r w:rsidRPr="004B562C">
        <w:rPr>
          <w:b/>
          <w:i/>
        </w:rPr>
        <w:t>tautas tērpu un/vai jostu izgatavošanu un piegādi</w:t>
      </w:r>
      <w:r>
        <w:rPr>
          <w:b/>
          <w:i/>
        </w:rPr>
        <w:t xml:space="preserve"> amatierkolektīviem</w:t>
      </w:r>
      <w:r w:rsidRPr="004B562C">
        <w:rPr>
          <w:i/>
        </w:rPr>
        <w:t>,</w:t>
      </w:r>
      <w:r>
        <w:t xml:space="preserve"> turpmāk tekstā saukta Prece, saskaņā ar Tehnisko specifikāciju (1.pielikums) un Finanšu piedāvājumu (2.pielikums), kas ir šī Līguma neatņemamas sastāvdaļas.</w:t>
      </w:r>
    </w:p>
    <w:p w:rsidR="003D28D6" w:rsidRPr="009974FA" w:rsidRDefault="003D28D6" w:rsidP="003D28D6">
      <w:pPr>
        <w:pStyle w:val="Default"/>
        <w:tabs>
          <w:tab w:val="left" w:pos="567"/>
        </w:tabs>
        <w:jc w:val="center"/>
        <w:rPr>
          <w:b/>
        </w:rPr>
      </w:pPr>
      <w:r w:rsidRPr="009974FA">
        <w:rPr>
          <w:b/>
        </w:rPr>
        <w:t>2.</w:t>
      </w:r>
      <w:r w:rsidRPr="009974FA">
        <w:rPr>
          <w:b/>
        </w:rPr>
        <w:tab/>
        <w:t>LĪGUMA SUMMA UN NORĒĶINU KĀRTĪBA</w:t>
      </w:r>
    </w:p>
    <w:p w:rsidR="003D28D6" w:rsidRDefault="003D28D6" w:rsidP="00347F6C">
      <w:pPr>
        <w:pStyle w:val="Default"/>
        <w:tabs>
          <w:tab w:val="left" w:pos="567"/>
        </w:tabs>
        <w:jc w:val="both"/>
      </w:pPr>
      <w:r w:rsidRPr="007A603A">
        <w:t>2.1.</w:t>
      </w:r>
      <w:r w:rsidRPr="007A603A">
        <w:tab/>
        <w:t>Līguma kopējā summa, kuru Pircējs samaksā Pārdevējam, ieskaitot nodokļus un visus</w:t>
      </w:r>
      <w:r>
        <w:t xml:space="preserve"> citus nepieciešamos izdevumus, ir </w:t>
      </w:r>
      <w:r w:rsidR="00347F6C" w:rsidRPr="00AC0966">
        <w:rPr>
          <w:b/>
        </w:rPr>
        <w:t>EUR</w:t>
      </w:r>
      <w:r w:rsidR="00347F6C">
        <w:t xml:space="preserve"> </w:t>
      </w:r>
      <w:r w:rsidR="00347F6C" w:rsidRPr="00E655A0">
        <w:rPr>
          <w:b/>
        </w:rPr>
        <w:t>3546,60</w:t>
      </w:r>
      <w:r w:rsidR="00347F6C">
        <w:t xml:space="preserve"> (trīs tūkstoši pieci simti četrdesmit seši </w:t>
      </w:r>
      <w:r w:rsidR="00347F6C" w:rsidRPr="004B562C">
        <w:rPr>
          <w:i/>
        </w:rPr>
        <w:t>euro</w:t>
      </w:r>
      <w:r w:rsidR="00347F6C">
        <w:t xml:space="preserve"> 60 centi)</w:t>
      </w:r>
      <w:r>
        <w:t xml:space="preserve">. </w:t>
      </w:r>
    </w:p>
    <w:p w:rsidR="003D28D6" w:rsidRDefault="003D28D6" w:rsidP="003D28D6">
      <w:pPr>
        <w:pStyle w:val="Default"/>
        <w:tabs>
          <w:tab w:val="left" w:pos="567"/>
        </w:tabs>
        <w:jc w:val="both"/>
      </w:pPr>
      <w:r w:rsidRPr="007A603A">
        <w:t>2.2.</w:t>
      </w:r>
      <w:r w:rsidRPr="007A603A">
        <w:tab/>
        <w:t>Līguma kopējā summā ir ietverti: Preču vērtība, visi izdevumi, kas bijuši Pārdevējam</w:t>
      </w:r>
      <w:r>
        <w:t xml:space="preserve"> Preces izgatavošanai un piegādei.</w:t>
      </w:r>
    </w:p>
    <w:p w:rsidR="003D28D6" w:rsidRDefault="003D28D6" w:rsidP="003D28D6">
      <w:pPr>
        <w:pStyle w:val="Default"/>
        <w:tabs>
          <w:tab w:val="left" w:pos="567"/>
        </w:tabs>
        <w:jc w:val="both"/>
      </w:pPr>
      <w:r>
        <w:t>2.3.</w:t>
      </w:r>
      <w:r>
        <w:tab/>
        <w:t>Līguma kopējā summa tiek maksāta pa daļām sekojoši:</w:t>
      </w:r>
    </w:p>
    <w:p w:rsidR="003D28D6" w:rsidRPr="00E36073" w:rsidRDefault="003D28D6" w:rsidP="003D28D6">
      <w:pPr>
        <w:pStyle w:val="Default"/>
        <w:tabs>
          <w:tab w:val="left" w:pos="567"/>
        </w:tabs>
        <w:jc w:val="both"/>
      </w:pPr>
      <w:r w:rsidRPr="00E36073">
        <w:t>2.3.1.</w:t>
      </w:r>
      <w:r w:rsidRPr="00E36073">
        <w:tab/>
        <w:t xml:space="preserve">avansa maksājums 20% apmērā no Līguma kopējās summas, t.i., </w:t>
      </w:r>
      <w:r w:rsidRPr="00E36073">
        <w:rPr>
          <w:b/>
        </w:rPr>
        <w:t>EUR</w:t>
      </w:r>
      <w:r w:rsidR="00194091">
        <w:t xml:space="preserve"> </w:t>
      </w:r>
      <w:r w:rsidR="00347F6C">
        <w:rPr>
          <w:b/>
        </w:rPr>
        <w:t>709,32</w:t>
      </w:r>
      <w:r w:rsidR="00347F6C">
        <w:t xml:space="preserve"> (septiņi simti deviņi</w:t>
      </w:r>
      <w:r w:rsidRPr="00E36073">
        <w:t xml:space="preserve"> </w:t>
      </w:r>
      <w:r w:rsidRPr="00E36073">
        <w:rPr>
          <w:i/>
        </w:rPr>
        <w:t>euro</w:t>
      </w:r>
      <w:r w:rsidR="00347F6C">
        <w:t xml:space="preserve"> 32 centi)</w:t>
      </w:r>
      <w:r w:rsidRPr="00E36073">
        <w:t xml:space="preserve"> 10 (desmit) darbdienu laikā no Līguma noslēgšanas un attiecīga rēķina no </w:t>
      </w:r>
      <w:r w:rsidRPr="00E36073">
        <w:rPr>
          <w:b/>
        </w:rPr>
        <w:t>Pārdevēja</w:t>
      </w:r>
      <w:r w:rsidRPr="00E36073">
        <w:t xml:space="preserve"> saņemšanas dienas;</w:t>
      </w:r>
    </w:p>
    <w:p w:rsidR="003D28D6" w:rsidRPr="007A603A" w:rsidRDefault="003D28D6" w:rsidP="003D28D6">
      <w:pPr>
        <w:pStyle w:val="Default"/>
        <w:tabs>
          <w:tab w:val="left" w:pos="567"/>
        </w:tabs>
        <w:jc w:val="both"/>
      </w:pPr>
      <w:r w:rsidRPr="00E36073">
        <w:t>2.3.2.</w:t>
      </w:r>
      <w:r w:rsidRPr="00E36073">
        <w:tab/>
        <w:t xml:space="preserve">atlikusī Līguma summas daļa, t.i., </w:t>
      </w:r>
      <w:r w:rsidRPr="00E36073">
        <w:rPr>
          <w:b/>
        </w:rPr>
        <w:t>EUR</w:t>
      </w:r>
      <w:r w:rsidR="00194091">
        <w:t xml:space="preserve"> </w:t>
      </w:r>
      <w:r w:rsidR="00347F6C">
        <w:rPr>
          <w:b/>
        </w:rPr>
        <w:t>2837,28</w:t>
      </w:r>
      <w:r w:rsidR="00194091">
        <w:t xml:space="preserve"> (</w:t>
      </w:r>
      <w:r w:rsidR="00347F6C">
        <w:t>divi tūkstoši astoņi simti</w:t>
      </w:r>
      <w:r w:rsidRPr="00E36073">
        <w:t xml:space="preserve"> </w:t>
      </w:r>
      <w:r w:rsidR="00347F6C">
        <w:t xml:space="preserve">trīsdesmit septiņi </w:t>
      </w:r>
      <w:r w:rsidRPr="00E36073">
        <w:rPr>
          <w:i/>
        </w:rPr>
        <w:t>euro</w:t>
      </w:r>
      <w:r w:rsidR="00347F6C">
        <w:t xml:space="preserve"> 28 centi)</w:t>
      </w:r>
      <w:r w:rsidRPr="007A603A">
        <w:t xml:space="preserve"> pēc Līdzēju pilnvaroto personu parakstīta nodošanas - pieņemšanas akta un Preču pavadzīmes – rēķina iesniegšanas Pircējam. Pircējs veic norēķinus, pārskaitot attiecīgo Līguma summas daļu Pārdevēja norādītajā bankas norēķinu kontā 30 (trīsdesmit) dienu laikā.</w:t>
      </w:r>
    </w:p>
    <w:p w:rsidR="003D28D6" w:rsidRPr="009974FA" w:rsidRDefault="003D28D6" w:rsidP="003D28D6">
      <w:pPr>
        <w:pStyle w:val="Default"/>
        <w:tabs>
          <w:tab w:val="left" w:pos="567"/>
        </w:tabs>
        <w:jc w:val="center"/>
        <w:rPr>
          <w:b/>
        </w:rPr>
      </w:pPr>
      <w:r w:rsidRPr="009974FA">
        <w:rPr>
          <w:b/>
        </w:rPr>
        <w:t>3.</w:t>
      </w:r>
      <w:r w:rsidRPr="009974FA">
        <w:rPr>
          <w:b/>
        </w:rPr>
        <w:tab/>
        <w:t>PIEGĀDES NOTEIKUMI UN TERMIŅI</w:t>
      </w:r>
    </w:p>
    <w:p w:rsidR="003D28D6" w:rsidRDefault="003D28D6" w:rsidP="003D28D6">
      <w:pPr>
        <w:pStyle w:val="Default"/>
        <w:tabs>
          <w:tab w:val="left" w:pos="567"/>
        </w:tabs>
        <w:jc w:val="both"/>
      </w:pPr>
      <w:r w:rsidRPr="007A603A">
        <w:t>3.1.</w:t>
      </w:r>
      <w:r w:rsidRPr="007A603A">
        <w:tab/>
        <w:t>Preces piegādi Pircējam Pārdevējs</w:t>
      </w:r>
      <w:r>
        <w:t xml:space="preserve"> veic: </w:t>
      </w:r>
    </w:p>
    <w:p w:rsidR="003D28D6" w:rsidRDefault="003D28D6" w:rsidP="003D28D6">
      <w:pPr>
        <w:pStyle w:val="Default"/>
        <w:tabs>
          <w:tab w:val="left" w:pos="567"/>
        </w:tabs>
        <w:jc w:val="both"/>
      </w:pPr>
      <w:r>
        <w:t>3.1.1. Kolektīviem “Sadancis” un “Unda” Jēkabpils Tautas nams, Vecpilsētas laukums 3, Jēkabpils;</w:t>
      </w:r>
    </w:p>
    <w:p w:rsidR="003D28D6" w:rsidRPr="007A603A" w:rsidRDefault="003D28D6" w:rsidP="003D28D6">
      <w:pPr>
        <w:pStyle w:val="Default"/>
        <w:tabs>
          <w:tab w:val="left" w:pos="567"/>
        </w:tabs>
        <w:jc w:val="both"/>
      </w:pPr>
      <w:r>
        <w:t>3.1.2. Kolektīviem “Noskaņa”, “Delveri” un “Kreicburga”</w:t>
      </w:r>
      <w:r w:rsidR="00B94B89">
        <w:t>, “Krustpilietis”</w:t>
      </w:r>
      <w:r>
        <w:t xml:space="preserve"> Krustpils Kultūras nams, Rīgas iela 212, Jēkabpils. </w:t>
      </w:r>
      <w:r w:rsidRPr="007A603A">
        <w:t xml:space="preserve"> </w:t>
      </w:r>
    </w:p>
    <w:p w:rsidR="003D28D6" w:rsidRDefault="003D28D6" w:rsidP="003D28D6">
      <w:pPr>
        <w:pStyle w:val="Default"/>
        <w:tabs>
          <w:tab w:val="left" w:pos="567"/>
        </w:tabs>
        <w:jc w:val="both"/>
      </w:pPr>
      <w:r>
        <w:t>3.2.</w:t>
      </w:r>
      <w:r>
        <w:tab/>
        <w:t xml:space="preserve">Preces izgatavošanu un piegādi </w:t>
      </w:r>
      <w:r w:rsidRPr="00BC3B4C">
        <w:t>Pārdevējs</w:t>
      </w:r>
      <w:r>
        <w:t xml:space="preserve"> veic: </w:t>
      </w:r>
      <w:r>
        <w:rPr>
          <w:b/>
        </w:rPr>
        <w:t xml:space="preserve">līdz 2017.gada </w:t>
      </w:r>
      <w:r w:rsidR="002B1BB4">
        <w:rPr>
          <w:b/>
        </w:rPr>
        <w:t>29</w:t>
      </w:r>
      <w:r>
        <w:rPr>
          <w:b/>
        </w:rPr>
        <w:t>.decembrim</w:t>
      </w:r>
      <w:r>
        <w:t xml:space="preserve">. </w:t>
      </w:r>
    </w:p>
    <w:p w:rsidR="003D28D6" w:rsidRDefault="003D28D6" w:rsidP="003D28D6">
      <w:pPr>
        <w:pStyle w:val="Default"/>
        <w:tabs>
          <w:tab w:val="left" w:pos="567"/>
        </w:tabs>
        <w:jc w:val="both"/>
      </w:pPr>
      <w:r>
        <w:t>3.3.</w:t>
      </w:r>
      <w:r>
        <w:tab/>
      </w:r>
      <w:r w:rsidRPr="00BC3B4C">
        <w:t>Pārdevējs Preču piegādi veic atbilstoši Pircēja pasūtījumam</w:t>
      </w:r>
      <w:r>
        <w:t xml:space="preserve"> saskaņā ar Tehnisko specifikāciju (1.pielikums) un Finanšu piedāvājumu (2.pielikums).</w:t>
      </w:r>
    </w:p>
    <w:p w:rsidR="003D28D6" w:rsidRPr="009974FA" w:rsidRDefault="003D28D6" w:rsidP="003D28D6">
      <w:pPr>
        <w:pStyle w:val="Default"/>
        <w:tabs>
          <w:tab w:val="left" w:pos="567"/>
        </w:tabs>
        <w:jc w:val="center"/>
        <w:rPr>
          <w:b/>
        </w:rPr>
      </w:pPr>
      <w:r w:rsidRPr="009974FA">
        <w:rPr>
          <w:b/>
        </w:rPr>
        <w:t>4.</w:t>
      </w:r>
      <w:r w:rsidRPr="009974FA">
        <w:rPr>
          <w:b/>
        </w:rPr>
        <w:tab/>
        <w:t>PREČU PIEŅEMŠANAS – NODOŠANAS KĀRTĪBA</w:t>
      </w:r>
    </w:p>
    <w:p w:rsidR="003D28D6" w:rsidRPr="00BC3B4C" w:rsidRDefault="003D28D6" w:rsidP="003D28D6">
      <w:pPr>
        <w:pStyle w:val="Default"/>
        <w:tabs>
          <w:tab w:val="left" w:pos="567"/>
        </w:tabs>
        <w:jc w:val="both"/>
      </w:pPr>
      <w:r w:rsidRPr="00BC3B4C">
        <w:t>4.1.</w:t>
      </w:r>
      <w:r w:rsidRPr="00BC3B4C">
        <w:tab/>
        <w:t>Pārdevējs nodod Preci Pircējam tādā sortimentā un daudzumā, kā tas ir noteikts Līguma 1.pielikumā.</w:t>
      </w:r>
    </w:p>
    <w:p w:rsidR="003D28D6" w:rsidRPr="00316BD3" w:rsidRDefault="003D28D6" w:rsidP="003D28D6">
      <w:pPr>
        <w:pStyle w:val="Default"/>
        <w:tabs>
          <w:tab w:val="left" w:pos="567"/>
        </w:tabs>
        <w:jc w:val="both"/>
      </w:pPr>
      <w:r w:rsidRPr="00316BD3">
        <w:t>4.2.</w:t>
      </w:r>
      <w:r w:rsidRPr="00316BD3">
        <w:tab/>
        <w:t>Par Preču nodošanas dienu tiek uzskatīta diena, kurā Pārdevējs ir nodevis Pircējam Preces, ko apliecina Pircēja paraksts uz preču pavadzīmes – rēķina un pieņemšanas – nodošanas akta.</w:t>
      </w:r>
    </w:p>
    <w:p w:rsidR="003D28D6" w:rsidRPr="00316BD3" w:rsidRDefault="003D28D6" w:rsidP="003D28D6">
      <w:pPr>
        <w:pStyle w:val="Default"/>
        <w:tabs>
          <w:tab w:val="left" w:pos="567"/>
        </w:tabs>
        <w:jc w:val="both"/>
      </w:pPr>
      <w:r>
        <w:t>4.3</w:t>
      </w:r>
      <w:r w:rsidRPr="00316BD3">
        <w:t>.</w:t>
      </w:r>
      <w:r w:rsidRPr="00316BD3">
        <w:tab/>
        <w:t xml:space="preserve">Pircējs ir tiesīgs nepieņemt Pārdevēja piegādātās Preces, ja Pircējs pie Preču pieņemšanas konstatē, ka Preces ir nekvalitatīvas vai bojātas, vai ja tās neatbilsts izvirzītajām prasībām, vai satur kādus citus defektus, vai ja tās nav pilnā komplektācijā, vai neatbilst Līguma noteikumiem. Šādā gadījumā Pircējs sastāda aktu, kurā norāda konstatētos trūkumus un to novēršanas termiņus, </w:t>
      </w:r>
      <w:r w:rsidRPr="00316BD3">
        <w:lastRenderedPageBreak/>
        <w:t>un šo aktu iesniedz Pārdevējam. Šajā punktā noteiktais trūkumu novēršanas termiņš neietekmē Pircēja tiesību aprēķināt līgumsodu par Pārdevēja saistību izpildes kavējumu.</w:t>
      </w:r>
    </w:p>
    <w:p w:rsidR="003D28D6" w:rsidRPr="00316BD3" w:rsidRDefault="003D28D6" w:rsidP="003D28D6">
      <w:pPr>
        <w:pStyle w:val="Default"/>
        <w:tabs>
          <w:tab w:val="left" w:pos="567"/>
        </w:tabs>
        <w:jc w:val="both"/>
      </w:pPr>
      <w:r>
        <w:t>4.4</w:t>
      </w:r>
      <w:r w:rsidRPr="00316BD3">
        <w:t>.</w:t>
      </w:r>
      <w:r w:rsidRPr="00316BD3">
        <w:tab/>
        <w:t>Pēc Pārdevēja paziņojuma par Pircēja norādīto trūkumu novēršanu Pircējs veic atkārtotu Preču pieņemšanu Līgumā noteiktajā kārtībā.</w:t>
      </w:r>
    </w:p>
    <w:p w:rsidR="003D28D6" w:rsidRPr="00316BD3" w:rsidRDefault="003D28D6" w:rsidP="003D28D6">
      <w:pPr>
        <w:pStyle w:val="Default"/>
        <w:tabs>
          <w:tab w:val="left" w:pos="567"/>
        </w:tabs>
        <w:jc w:val="both"/>
      </w:pPr>
      <w:r>
        <w:t>4.5</w:t>
      </w:r>
      <w:r w:rsidRPr="00316BD3">
        <w:t>.</w:t>
      </w:r>
      <w:r w:rsidRPr="00316BD3">
        <w:tab/>
        <w:t>Pārdevējs ir atbildīgs par piegādājamās Preces pilnīgas vai daļējas bojāejas vai bojāšanās risku līdz tās nodošanai Pircējam.</w:t>
      </w:r>
    </w:p>
    <w:p w:rsidR="003D28D6" w:rsidRPr="009974FA" w:rsidRDefault="003D28D6" w:rsidP="003D28D6">
      <w:pPr>
        <w:pStyle w:val="Default"/>
        <w:tabs>
          <w:tab w:val="left" w:pos="567"/>
        </w:tabs>
        <w:jc w:val="center"/>
        <w:rPr>
          <w:b/>
        </w:rPr>
      </w:pPr>
      <w:r w:rsidRPr="009974FA">
        <w:rPr>
          <w:b/>
        </w:rPr>
        <w:t>5.</w:t>
      </w:r>
      <w:r w:rsidRPr="009974FA">
        <w:rPr>
          <w:b/>
        </w:rPr>
        <w:tab/>
        <w:t>KVALITĀTE</w:t>
      </w:r>
    </w:p>
    <w:p w:rsidR="003D28D6" w:rsidRPr="00D31E29" w:rsidRDefault="003D28D6" w:rsidP="003D28D6">
      <w:pPr>
        <w:pStyle w:val="Default"/>
        <w:tabs>
          <w:tab w:val="left" w:pos="567"/>
        </w:tabs>
        <w:jc w:val="both"/>
      </w:pPr>
      <w:r w:rsidRPr="00D31E29">
        <w:t>5.1.</w:t>
      </w:r>
      <w:r w:rsidRPr="00D31E29">
        <w:tab/>
        <w:t xml:space="preserve">Pārdevējs garantē, ka piegādātās Preces ir jaunas, nelietotas, tās atbilst Līguma 1.pielikumā norādītajiem parametriem un citiem Līguma noteikumiem. </w:t>
      </w:r>
    </w:p>
    <w:p w:rsidR="003D28D6" w:rsidRPr="00D31E29" w:rsidRDefault="003D28D6" w:rsidP="003D28D6">
      <w:pPr>
        <w:pStyle w:val="Default"/>
        <w:tabs>
          <w:tab w:val="left" w:pos="567"/>
        </w:tabs>
        <w:jc w:val="both"/>
      </w:pPr>
      <w:r w:rsidRPr="00D31E29">
        <w:t>5.2.</w:t>
      </w:r>
      <w:r w:rsidRPr="00D31E29">
        <w:tab/>
        <w:t>Pārdevējs garantē, ka piegādātās Preces būs augstas kvalitātes un atbildīs visu to Latvijas Republikas spēkā esošo normatīvo aktu prasībām, kas uz to attiecas.</w:t>
      </w:r>
    </w:p>
    <w:p w:rsidR="003D28D6" w:rsidRPr="00D31E29" w:rsidRDefault="003D28D6" w:rsidP="003D28D6">
      <w:pPr>
        <w:pStyle w:val="Default"/>
        <w:tabs>
          <w:tab w:val="left" w:pos="567"/>
        </w:tabs>
        <w:jc w:val="both"/>
      </w:pPr>
      <w:r w:rsidRPr="00D31E29">
        <w:t>5.3.</w:t>
      </w:r>
      <w:r w:rsidRPr="00D31E29">
        <w:tab/>
        <w:t>Pārdevējs nodrošina Preces garantiju 24 (divdesmit četri) mēneši no nodošanas – pieņemšanas akta parakstīšanas brīža. Garantija attiecas uz ražošanas un materiālu defektiem. Garantija neattiecas uz Preces nodilumu, smērējumiem, nevērīgas, nepareizas un nepiemērotas ekspluatācijas rezultātā radušies bojājumiem.</w:t>
      </w:r>
    </w:p>
    <w:p w:rsidR="003D28D6" w:rsidRPr="00D31E29" w:rsidRDefault="003D28D6" w:rsidP="003D28D6">
      <w:pPr>
        <w:pStyle w:val="Default"/>
        <w:tabs>
          <w:tab w:val="left" w:pos="567"/>
        </w:tabs>
        <w:jc w:val="both"/>
      </w:pPr>
      <w:r w:rsidRPr="00D31E29">
        <w:t>5.4.</w:t>
      </w:r>
      <w:r w:rsidRPr="00D31E29">
        <w:tab/>
        <w:t>Garantijas laikā Pārdevējs atbild par piegādāto Preču kvalitāti. Ražošanas un materiālu defektus Pārdevējs novērš par saviem līdzekļiem, bet defektus, kas radušies glabāšanas, nepareizas ekspluatācijas rezultātā, novērš Pircējs par saviem līdzekļiem.</w:t>
      </w:r>
    </w:p>
    <w:p w:rsidR="003D28D6" w:rsidRPr="00D31E29" w:rsidRDefault="003D28D6" w:rsidP="003D28D6">
      <w:pPr>
        <w:pStyle w:val="Default"/>
        <w:tabs>
          <w:tab w:val="left" w:pos="567"/>
        </w:tabs>
        <w:jc w:val="both"/>
      </w:pPr>
      <w:r w:rsidRPr="00D31E29">
        <w:t>5.5.</w:t>
      </w:r>
      <w:r w:rsidRPr="00D31E29">
        <w:tab/>
        <w:t xml:space="preserve">Garantijas termiņa laikā atklātos Preces ražošanas trūkumus, kurus nevarēja atklāt to pieņemšanas brīdī, Pārdevējs novērš 5 (piecu) darba dienu laikā no bojājuma pieteikšanas brīža bez maksas un Pircēja sastādītā akta saņemšanas dienas. </w:t>
      </w:r>
    </w:p>
    <w:p w:rsidR="003D28D6" w:rsidRPr="00D31E29" w:rsidRDefault="003D28D6" w:rsidP="003D28D6">
      <w:pPr>
        <w:pStyle w:val="Default"/>
        <w:tabs>
          <w:tab w:val="left" w:pos="567"/>
        </w:tabs>
        <w:jc w:val="both"/>
      </w:pPr>
      <w:r w:rsidRPr="00D31E29">
        <w:t>5.6.</w:t>
      </w:r>
      <w:r w:rsidRPr="00D31E29">
        <w:tab/>
        <w:t>Par garantijas termiņa laikā atklātiem Preces ražošanas defektiem, Pircējs sastāda aktu.</w:t>
      </w:r>
    </w:p>
    <w:p w:rsidR="003D28D6" w:rsidRPr="009974FA" w:rsidRDefault="003D28D6" w:rsidP="003D28D6">
      <w:pPr>
        <w:pStyle w:val="Default"/>
        <w:tabs>
          <w:tab w:val="left" w:pos="567"/>
        </w:tabs>
        <w:jc w:val="center"/>
        <w:rPr>
          <w:b/>
        </w:rPr>
      </w:pPr>
      <w:r w:rsidRPr="009974FA">
        <w:rPr>
          <w:b/>
        </w:rPr>
        <w:t>6.</w:t>
      </w:r>
      <w:r w:rsidRPr="009974FA">
        <w:rPr>
          <w:b/>
        </w:rPr>
        <w:tab/>
        <w:t>LĪDZĒJU TIESĪBAS UN PIENĀKUMI</w:t>
      </w:r>
    </w:p>
    <w:p w:rsidR="003D28D6" w:rsidRPr="002C1DB7" w:rsidRDefault="003D28D6" w:rsidP="003D28D6">
      <w:pPr>
        <w:pStyle w:val="Default"/>
        <w:tabs>
          <w:tab w:val="left" w:pos="567"/>
        </w:tabs>
        <w:jc w:val="both"/>
      </w:pPr>
      <w:r w:rsidRPr="002C1DB7">
        <w:t>6.1.</w:t>
      </w:r>
      <w:r w:rsidRPr="002C1DB7">
        <w:tab/>
        <w:t>Pārdevēja tiesības un pienākumi:</w:t>
      </w:r>
    </w:p>
    <w:p w:rsidR="003D28D6" w:rsidRPr="002C1DB7" w:rsidRDefault="003D28D6" w:rsidP="003D28D6">
      <w:pPr>
        <w:pStyle w:val="Default"/>
        <w:tabs>
          <w:tab w:val="left" w:pos="567"/>
        </w:tabs>
        <w:jc w:val="both"/>
      </w:pPr>
      <w:r w:rsidRPr="002C1DB7">
        <w:t>6.1.1.</w:t>
      </w:r>
      <w:r w:rsidRPr="002C1DB7">
        <w:tab/>
        <w:t>Pārdevējs ir atbildīgs par Preces atbilstību Līguma noteikto un Latvijas Republikā spēkā esošo normatīvo aktu prasībām.</w:t>
      </w:r>
    </w:p>
    <w:p w:rsidR="003D28D6" w:rsidRPr="002C1DB7" w:rsidRDefault="003D28D6" w:rsidP="003D28D6">
      <w:pPr>
        <w:pStyle w:val="Default"/>
        <w:tabs>
          <w:tab w:val="left" w:pos="567"/>
        </w:tabs>
        <w:jc w:val="both"/>
      </w:pPr>
      <w:r w:rsidRPr="002C1DB7">
        <w:t>6.1.2.</w:t>
      </w:r>
      <w:r w:rsidRPr="002C1DB7">
        <w:tab/>
        <w:t>Pārdevējs Preču piegādi veic Līgumā noteiktajā termiņā.</w:t>
      </w:r>
    </w:p>
    <w:p w:rsidR="003D28D6" w:rsidRPr="002C1DB7" w:rsidRDefault="003D28D6" w:rsidP="003D28D6">
      <w:pPr>
        <w:pStyle w:val="Default"/>
        <w:tabs>
          <w:tab w:val="left" w:pos="567"/>
        </w:tabs>
        <w:jc w:val="both"/>
      </w:pPr>
      <w:r w:rsidRPr="002C1DB7">
        <w:t>6.1.3.</w:t>
      </w:r>
      <w:r w:rsidRPr="002C1DB7">
        <w:tab/>
        <w:t xml:space="preserve">Pārdevējs apņemas Preču piegādi, kā arī ar to saistītos pakalpojumus veikt ar Pircēju iepriekš saskaņotā laikā. </w:t>
      </w:r>
    </w:p>
    <w:p w:rsidR="003D28D6" w:rsidRPr="002C1DB7" w:rsidRDefault="003D28D6" w:rsidP="003D28D6">
      <w:pPr>
        <w:pStyle w:val="Default"/>
        <w:tabs>
          <w:tab w:val="left" w:pos="567"/>
        </w:tabs>
        <w:jc w:val="both"/>
      </w:pPr>
      <w:r w:rsidRPr="002C1DB7">
        <w:t>6.2.</w:t>
      </w:r>
      <w:r w:rsidRPr="002C1DB7">
        <w:tab/>
        <w:t>Pircēja tiesības un pienākumi:</w:t>
      </w:r>
    </w:p>
    <w:p w:rsidR="003D28D6" w:rsidRPr="002C1DB7" w:rsidRDefault="003D28D6" w:rsidP="003D28D6">
      <w:pPr>
        <w:pStyle w:val="Default"/>
        <w:tabs>
          <w:tab w:val="left" w:pos="567"/>
        </w:tabs>
        <w:jc w:val="both"/>
      </w:pPr>
      <w:r w:rsidRPr="002C1DB7">
        <w:t>6.2.1.</w:t>
      </w:r>
      <w:r w:rsidRPr="002C1DB7">
        <w:tab/>
        <w:t>Pircējs apņemas veikt samaksu par Preci šajā Līgumā noteiktajos termiņos un kārtībā.</w:t>
      </w:r>
    </w:p>
    <w:p w:rsidR="003D28D6" w:rsidRDefault="003D28D6" w:rsidP="003D28D6">
      <w:pPr>
        <w:pStyle w:val="Default"/>
        <w:tabs>
          <w:tab w:val="left" w:pos="567"/>
        </w:tabs>
        <w:jc w:val="both"/>
      </w:pPr>
      <w:r w:rsidRPr="002C1DB7">
        <w:t>6.2.2.</w:t>
      </w:r>
      <w:r w:rsidRPr="002C1DB7">
        <w:tab/>
        <w:t>Pircējs apņemas Līgumā noteiktajā kārtībā parakstīt attiecīgo Preču pavadzīmi – rēķinu vai</w:t>
      </w:r>
      <w:r>
        <w:t xml:space="preserve"> Preču pieņemšanas – nodošanas aktu, vai arī rakstiski sniegt motivētu atteikumu Preci pieņemt.</w:t>
      </w:r>
    </w:p>
    <w:p w:rsidR="003D28D6" w:rsidRPr="009974FA" w:rsidRDefault="003D28D6" w:rsidP="003D28D6">
      <w:pPr>
        <w:pStyle w:val="Default"/>
        <w:tabs>
          <w:tab w:val="left" w:pos="567"/>
        </w:tabs>
        <w:jc w:val="center"/>
        <w:rPr>
          <w:b/>
        </w:rPr>
      </w:pPr>
      <w:r w:rsidRPr="009974FA">
        <w:rPr>
          <w:b/>
        </w:rPr>
        <w:t>7.</w:t>
      </w:r>
      <w:r w:rsidRPr="009974FA">
        <w:rPr>
          <w:b/>
        </w:rPr>
        <w:tab/>
        <w:t>IZMAIŅAS LĪGUMĀ, TĀ DARBĪBAS PĀRTRAUKŠANA</w:t>
      </w:r>
    </w:p>
    <w:p w:rsidR="003D28D6" w:rsidRPr="0075079E" w:rsidRDefault="003D28D6" w:rsidP="003D28D6">
      <w:pPr>
        <w:pStyle w:val="Default"/>
        <w:tabs>
          <w:tab w:val="left" w:pos="567"/>
        </w:tabs>
        <w:jc w:val="both"/>
      </w:pPr>
      <w:r w:rsidRPr="00A3260A">
        <w:t>7.1.</w:t>
      </w:r>
      <w:r w:rsidRPr="00A3260A">
        <w:tab/>
        <w:t>Līgumu var papildināt, grozīt vai izbeigt, Līdzējiem savstarpēji vienojoties. Jebkuri Līguma</w:t>
      </w:r>
      <w:r>
        <w:t xml:space="preserve"> </w:t>
      </w:r>
      <w:r w:rsidRPr="0075079E">
        <w:t>grozījumi vai papildinājumi tiek noformēti rakstveidā un kļūst par šī Līguma neatņemamām sastāvdaļām. Līgumu var grozīt saskaņā ar Publisko iepirkumu likuma 61.pantu.</w:t>
      </w:r>
    </w:p>
    <w:p w:rsidR="003D28D6" w:rsidRPr="0075079E" w:rsidRDefault="003D28D6" w:rsidP="003D28D6">
      <w:pPr>
        <w:pStyle w:val="Default"/>
        <w:tabs>
          <w:tab w:val="left" w:pos="567"/>
        </w:tabs>
        <w:jc w:val="both"/>
      </w:pPr>
      <w:r w:rsidRPr="0075079E">
        <w:t>7.2.</w:t>
      </w:r>
      <w:r w:rsidRPr="0075079E">
        <w:tab/>
        <w:t>Līguma summa nedrīkst tikt grozīta un vienību cenas (2.pielikums) paliek nemainīgas Līguma izpildes laikā.</w:t>
      </w:r>
    </w:p>
    <w:p w:rsidR="003D28D6" w:rsidRPr="0075079E" w:rsidRDefault="003D28D6" w:rsidP="003D28D6">
      <w:pPr>
        <w:pStyle w:val="Default"/>
        <w:tabs>
          <w:tab w:val="left" w:pos="567"/>
        </w:tabs>
        <w:jc w:val="both"/>
      </w:pPr>
      <w:r w:rsidRPr="0075079E">
        <w:t>7.3.</w:t>
      </w:r>
      <w:r w:rsidRPr="0075079E">
        <w:tab/>
        <w:t>Pircējs ir tiesīgs vienpusēji pārtraukt Līgumu, nosūtot Pārdevējam rakstisku paziņojumu, ja izpildās kaut viens no zemāk minētajiem nosacījumiem:</w:t>
      </w:r>
    </w:p>
    <w:p w:rsidR="003D28D6" w:rsidRPr="0075079E" w:rsidRDefault="003D28D6" w:rsidP="003D28D6">
      <w:pPr>
        <w:pStyle w:val="Default"/>
        <w:tabs>
          <w:tab w:val="left" w:pos="567"/>
        </w:tabs>
        <w:jc w:val="both"/>
      </w:pPr>
      <w:r w:rsidRPr="0075079E">
        <w:t>7.3.1.</w:t>
      </w:r>
      <w:r w:rsidRPr="0075079E">
        <w:tab/>
        <w:t>ja Pārdevējs ir nokavējis Līgumā noteikto piegādes termiņu, un ja Pārdevēja nokavējums ir sasniedzis vismaz 5 (piecas) dienas vai;</w:t>
      </w:r>
    </w:p>
    <w:p w:rsidR="003D28D6" w:rsidRPr="0075079E" w:rsidRDefault="003D28D6" w:rsidP="003D28D6">
      <w:pPr>
        <w:pStyle w:val="Default"/>
        <w:tabs>
          <w:tab w:val="left" w:pos="567"/>
        </w:tabs>
        <w:jc w:val="both"/>
      </w:pPr>
      <w:r w:rsidRPr="0075079E">
        <w:t>7.3.2.</w:t>
      </w:r>
      <w:r w:rsidRPr="0075079E">
        <w:tab/>
        <w:t>ja Pārdevējs nepilda kādas citas saistības saskaņā ar Līgumu, un ja Pārdevējs minēto saistību neizpildi nav novērsis 5 (piecu) darba dienu laikā pēc Pircēja rakstiska paziņojuma par šādu saistību neizpildi saņemšanas.</w:t>
      </w:r>
    </w:p>
    <w:p w:rsidR="003D28D6" w:rsidRPr="0075079E" w:rsidRDefault="003D28D6" w:rsidP="003D28D6">
      <w:pPr>
        <w:pStyle w:val="Default"/>
        <w:tabs>
          <w:tab w:val="left" w:pos="567"/>
        </w:tabs>
        <w:jc w:val="both"/>
      </w:pPr>
      <w:r w:rsidRPr="0075079E">
        <w:t>7.4.</w:t>
      </w:r>
      <w:r w:rsidRPr="0075079E">
        <w:tab/>
        <w:t>Gadījumā, ja Līdzēji pārtrauc šo Līgumu pirms tā izpildes, Līdzēji sastāda aktu, ar kuru tiek fiksētas uz šī Līguma pārtraukšanas brīdi Pārdevēja piegādātās un Līgumā noteiktā kārtībā pieņemtās Preces. Pircējs veic norēķinu ar Pārdevēju par saskaņā ar šo aktu pieņemtajām Precēm, atbilstoši Līgumā noteiktajiem izcenojumiem. Pircējs ir tiesīgs no Pārdevējam izmaksājamās summas ieturēt aprēķināto līgumsodu un/vai zaudējumu atlīdzību.</w:t>
      </w:r>
    </w:p>
    <w:p w:rsidR="003D28D6" w:rsidRPr="0075079E" w:rsidRDefault="003D28D6" w:rsidP="003D28D6">
      <w:pPr>
        <w:pStyle w:val="Default"/>
        <w:tabs>
          <w:tab w:val="left" w:pos="567"/>
        </w:tabs>
        <w:jc w:val="both"/>
      </w:pPr>
      <w:r w:rsidRPr="0075079E">
        <w:lastRenderedPageBreak/>
        <w:t>7.5.</w:t>
      </w:r>
      <w:r w:rsidRPr="0075079E">
        <w:tab/>
        <w:t>Gadījumā, ja Pārdevējam Līguma 2.3.1.punktā noteiktais avansa apmērs pārsniedz Līguma 7.4.punktā noteiktajā kārtībā noteikto Preces vērtību, Pārdevējs avansa summu, kura pārsniedz Preces vērtību atgriež Pircējam 5 (piecu) dienu laikā no 7.4.punktā noteiktā akta sastādīšanas dienas.</w:t>
      </w:r>
    </w:p>
    <w:p w:rsidR="003D28D6" w:rsidRPr="009974FA" w:rsidRDefault="003D28D6" w:rsidP="003D28D6">
      <w:pPr>
        <w:pStyle w:val="Default"/>
        <w:tabs>
          <w:tab w:val="left" w:pos="567"/>
        </w:tabs>
        <w:jc w:val="center"/>
        <w:rPr>
          <w:b/>
        </w:rPr>
      </w:pPr>
      <w:r w:rsidRPr="009974FA">
        <w:rPr>
          <w:b/>
        </w:rPr>
        <w:t>8.</w:t>
      </w:r>
      <w:r w:rsidRPr="009974FA">
        <w:rPr>
          <w:b/>
        </w:rPr>
        <w:tab/>
        <w:t>LĪDZĒJU ATBILDĪBA</w:t>
      </w:r>
    </w:p>
    <w:p w:rsidR="003D28D6" w:rsidRPr="00C1651A" w:rsidRDefault="003D28D6" w:rsidP="003D28D6">
      <w:pPr>
        <w:pStyle w:val="Default"/>
        <w:tabs>
          <w:tab w:val="left" w:pos="567"/>
        </w:tabs>
        <w:jc w:val="both"/>
      </w:pPr>
      <w:r w:rsidRPr="00C1651A">
        <w:t>8.1.</w:t>
      </w:r>
      <w:r w:rsidRPr="00C1651A">
        <w:tab/>
        <w:t>Ja Pārdevējs nepiegādā Preces Līgumā noteiktajā piegādes termiņā, Pārdevējs maksā Pircējam līgumsodu 0,1% (nulle komats viens procents) apmērā no Līguma 2.1.punktā minētās Līguma kopējās summas par katru nokavējuma dienu, bet ne vairāk kā 10% (desmit procenti) no Līguma kopējās summas.</w:t>
      </w:r>
    </w:p>
    <w:p w:rsidR="003D28D6" w:rsidRPr="00C1651A" w:rsidRDefault="003D28D6" w:rsidP="003D28D6">
      <w:pPr>
        <w:pStyle w:val="Default"/>
        <w:tabs>
          <w:tab w:val="left" w:pos="567"/>
        </w:tabs>
        <w:jc w:val="both"/>
      </w:pPr>
      <w:r w:rsidRPr="00C1651A">
        <w:t>8.2.</w:t>
      </w:r>
      <w:r w:rsidRPr="00C1651A">
        <w:tab/>
        <w:t>Ja Līgums tiek pārtraukts Līguma 7.3.punktā noteiktajā gadījumā un Pārdevējs nav atgriezis Līguma 7.5.punktā noteikto summu, Pārdevējs maksā Pircējam līgumsodu 0,1% (nulle komats viens procents) apmērā no neatmaksātās summas par katru nokavējuma dienu, bet ne vairāk kā 10% (desmit procenti) no neatmaksātās summas.</w:t>
      </w:r>
    </w:p>
    <w:p w:rsidR="003D28D6" w:rsidRPr="00C1651A" w:rsidRDefault="003D28D6" w:rsidP="003D28D6">
      <w:pPr>
        <w:pStyle w:val="Default"/>
        <w:tabs>
          <w:tab w:val="left" w:pos="567"/>
        </w:tabs>
        <w:jc w:val="both"/>
      </w:pPr>
      <w:r w:rsidRPr="00C1651A">
        <w:t>8.3.</w:t>
      </w:r>
      <w:r w:rsidRPr="00C1651A">
        <w:tab/>
        <w:t>Ja Pircējs neveic samaksu par Preci Līgumā noteiktajos termiņos, tad Pircējs maksā Pārdevējam samaksas nokavējuma procentus 0,1% (nulle komats viens procents) apmērā no termiņā nesamaksātās summas par katru nokavējuma dienu, bet ne vairāk kā 10% (desmit procenti) no termiņā nesamaksātās summas.</w:t>
      </w:r>
    </w:p>
    <w:p w:rsidR="003D28D6" w:rsidRPr="00C1651A" w:rsidRDefault="003D28D6" w:rsidP="003D28D6">
      <w:pPr>
        <w:pStyle w:val="Default"/>
        <w:tabs>
          <w:tab w:val="left" w:pos="567"/>
        </w:tabs>
        <w:jc w:val="both"/>
      </w:pPr>
      <w:r w:rsidRPr="00C1651A">
        <w:t>8.4.</w:t>
      </w:r>
      <w:r w:rsidRPr="00C1651A">
        <w:tab/>
        <w:t>Gadījumā, ja Pārdevējs nepilda vai atsakās pildīt Līgumu, vai ja Līgums tiek pārtraukts Pārdevēja vainas dēļ, Pārdevējs maksā Pircējam vienreizēju līgumsodu 10 % (desmit procenti) apmērā no Līguma kopējās summas.</w:t>
      </w:r>
    </w:p>
    <w:p w:rsidR="003D28D6" w:rsidRPr="00C1651A" w:rsidRDefault="003D28D6" w:rsidP="003D28D6">
      <w:pPr>
        <w:pStyle w:val="Default"/>
        <w:tabs>
          <w:tab w:val="left" w:pos="567"/>
        </w:tabs>
        <w:jc w:val="both"/>
      </w:pPr>
      <w:r w:rsidRPr="00C1651A">
        <w:t>8.5.</w:t>
      </w:r>
      <w:r w:rsidRPr="00C1651A">
        <w:tab/>
        <w:t>Līdzēji atbild par sakarā ar šī Līguma neizpildi vai nepienācīgu izpildi otram Līdzējam vai trešajām personām nodarītajiem zaudējumiem saskaņā ar Latvijas Republikas normatīvajiem aktiem.</w:t>
      </w:r>
    </w:p>
    <w:p w:rsidR="003D28D6" w:rsidRPr="009974FA" w:rsidRDefault="003D28D6" w:rsidP="003D28D6">
      <w:pPr>
        <w:pStyle w:val="Default"/>
        <w:tabs>
          <w:tab w:val="left" w:pos="567"/>
        </w:tabs>
        <w:jc w:val="center"/>
        <w:rPr>
          <w:b/>
        </w:rPr>
      </w:pPr>
      <w:r w:rsidRPr="009974FA">
        <w:rPr>
          <w:b/>
        </w:rPr>
        <w:t>9.</w:t>
      </w:r>
      <w:r w:rsidRPr="009974FA">
        <w:rPr>
          <w:b/>
        </w:rPr>
        <w:tab/>
        <w:t>STRĪDU RISINĀŠANAS KĀRTĪBA</w:t>
      </w:r>
    </w:p>
    <w:p w:rsidR="003D28D6" w:rsidRPr="00C1651A" w:rsidRDefault="003D28D6" w:rsidP="003D28D6">
      <w:pPr>
        <w:pStyle w:val="Default"/>
        <w:tabs>
          <w:tab w:val="left" w:pos="567"/>
        </w:tabs>
        <w:jc w:val="both"/>
      </w:pPr>
      <w:r w:rsidRPr="00C1651A">
        <w:t>9.1.</w:t>
      </w:r>
      <w:r w:rsidRPr="00C1651A">
        <w:tab/>
        <w:t>Visus strīdus, nesaskaņas vai domstarpības Līdzēji risinās savstarpēju sarunu ceļā vai tiesā Latvijas Republikas normatīvajos aktos noteiktajā kārtībā.</w:t>
      </w:r>
    </w:p>
    <w:p w:rsidR="003D28D6" w:rsidRPr="009974FA" w:rsidRDefault="003D28D6" w:rsidP="003D28D6">
      <w:pPr>
        <w:pStyle w:val="Default"/>
        <w:tabs>
          <w:tab w:val="left" w:pos="567"/>
        </w:tabs>
        <w:jc w:val="center"/>
        <w:rPr>
          <w:b/>
        </w:rPr>
      </w:pPr>
      <w:r w:rsidRPr="009974FA">
        <w:rPr>
          <w:b/>
        </w:rPr>
        <w:t>10.</w:t>
      </w:r>
      <w:r w:rsidRPr="009974FA">
        <w:rPr>
          <w:b/>
        </w:rPr>
        <w:tab/>
        <w:t>NEPĀRVARAMA VARA</w:t>
      </w:r>
    </w:p>
    <w:p w:rsidR="003D28D6" w:rsidRPr="00C1651A" w:rsidRDefault="003D28D6" w:rsidP="003D28D6">
      <w:pPr>
        <w:pStyle w:val="Default"/>
        <w:tabs>
          <w:tab w:val="left" w:pos="567"/>
        </w:tabs>
        <w:jc w:val="both"/>
      </w:pPr>
      <w:r w:rsidRPr="00C1651A">
        <w:t>10.1.</w:t>
      </w:r>
      <w:r w:rsidRPr="00C1651A">
        <w:tab/>
        <w:t>Līdzēji tiek atbrīvoti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avārijas, katastrofas, epidēmijas, kara darbība, blokādes, varas un pārvaldes institūciju rīcība, normatīvu aktu, kas būtiski ierobežo un aizskar Līdzēju tiesības un ietekmē uzņemtās saistības, pieņemšana un stāšanās spēkā.</w:t>
      </w:r>
    </w:p>
    <w:p w:rsidR="003D28D6" w:rsidRDefault="003D28D6" w:rsidP="003D28D6">
      <w:pPr>
        <w:pStyle w:val="Default"/>
        <w:tabs>
          <w:tab w:val="left" w:pos="567"/>
        </w:tabs>
        <w:jc w:val="both"/>
      </w:pPr>
      <w:r w:rsidRPr="00C1651A">
        <w:t>10.2.</w:t>
      </w:r>
      <w:r w:rsidRPr="00C1651A">
        <w:tab/>
        <w:t>Līdzējam, kas atsaucas uz nepārvaramas varas vai ārkārtēja rakstura apstākļu darbību, nekavējoties par šādiem apstākļiem rakstveidā jāziņo otram Līdzējam. Ziņojumā jānorāda, kādā termiņā pēc viņa uzskata ir iespējama un paredzama viņa Līgumā paredzēto saistību izpilde, un, pēc pieprasījuma, šādam ziņojumam ir jāpievieno izziņa, kuru izsniegusi kompetenta institūcija</w:t>
      </w:r>
      <w:r>
        <w:t xml:space="preserve"> un kura satur ārkārtējo apstākļu darbības apstiprinājumu un to raksturojumu.</w:t>
      </w:r>
    </w:p>
    <w:p w:rsidR="003D28D6" w:rsidRPr="009974FA" w:rsidRDefault="003D28D6" w:rsidP="003D28D6">
      <w:pPr>
        <w:pStyle w:val="Default"/>
        <w:tabs>
          <w:tab w:val="left" w:pos="567"/>
        </w:tabs>
        <w:jc w:val="center"/>
        <w:rPr>
          <w:b/>
        </w:rPr>
      </w:pPr>
      <w:r w:rsidRPr="009974FA">
        <w:rPr>
          <w:b/>
        </w:rPr>
        <w:t>11.</w:t>
      </w:r>
      <w:r w:rsidRPr="009974FA">
        <w:rPr>
          <w:b/>
        </w:rPr>
        <w:tab/>
        <w:t>CITI NOTEIKUMI</w:t>
      </w:r>
    </w:p>
    <w:p w:rsidR="003D28D6" w:rsidRPr="00C1651A" w:rsidRDefault="003D28D6" w:rsidP="003D28D6">
      <w:pPr>
        <w:pStyle w:val="Default"/>
        <w:tabs>
          <w:tab w:val="left" w:pos="567"/>
        </w:tabs>
        <w:jc w:val="both"/>
      </w:pPr>
      <w:r w:rsidRPr="00C1651A">
        <w:t>11.1.</w:t>
      </w:r>
      <w:r w:rsidRPr="00C1651A">
        <w:tab/>
        <w:t>Šis Līgums ir saistošs Pircējam un Pārdevējam, kā arī visām trešajām personām, kas likumīgi pārņem viņu tiesības un pienākumus.</w:t>
      </w:r>
    </w:p>
    <w:p w:rsidR="0088714E" w:rsidRDefault="003D28D6" w:rsidP="003D28D6">
      <w:pPr>
        <w:pStyle w:val="Default"/>
        <w:tabs>
          <w:tab w:val="left" w:pos="567"/>
        </w:tabs>
        <w:jc w:val="both"/>
      </w:pPr>
      <w:r w:rsidRPr="00C1651A">
        <w:t>11.2.</w:t>
      </w:r>
      <w:r w:rsidRPr="00C1651A">
        <w:tab/>
        <w:t>Ja Līdzējiem mainās personas dati vai bankas rekvizīti, Līdzējs informē otru Līdzēju ne vēlāk kā 5 (piecu) dienu laikā no izmaiņu brīža. Ja Līdzējs neizpilda šī punkta noteikumus, uzskatāms, ka otrs Līdzējs ir pilnībā izpildījis savas saistības, lietojot šajā Līgumā esošo informāciju par otru Līdzēju.</w:t>
      </w:r>
    </w:p>
    <w:p w:rsidR="0088714E" w:rsidRPr="0088714E" w:rsidRDefault="0088714E" w:rsidP="0088714E">
      <w:pPr>
        <w:rPr>
          <w:lang w:eastAsia="lv-LV"/>
        </w:rPr>
      </w:pPr>
    </w:p>
    <w:p w:rsidR="003D28D6" w:rsidRPr="0088714E" w:rsidRDefault="0088714E" w:rsidP="0088714E">
      <w:pPr>
        <w:tabs>
          <w:tab w:val="left" w:pos="2040"/>
        </w:tabs>
        <w:rPr>
          <w:lang w:eastAsia="lv-LV"/>
        </w:rPr>
      </w:pPr>
      <w:r>
        <w:rPr>
          <w:lang w:eastAsia="lv-LV"/>
        </w:rPr>
        <w:tab/>
      </w:r>
    </w:p>
    <w:p w:rsidR="003D28D6" w:rsidRPr="00C1651A" w:rsidRDefault="003D28D6" w:rsidP="003D28D6">
      <w:pPr>
        <w:pStyle w:val="Default"/>
        <w:tabs>
          <w:tab w:val="left" w:pos="567"/>
        </w:tabs>
        <w:jc w:val="both"/>
      </w:pPr>
      <w:r w:rsidRPr="00C1651A">
        <w:t>11.3.</w:t>
      </w:r>
      <w:r w:rsidRPr="00C1651A">
        <w:tab/>
        <w:t>Šis Līgums stājas spēkā no tā parakstīšanas brīža un ir spēkā līdz Līdzēju saistību pilnīgai izpildei, vai līdz brīdim, kad Puses ir panākušas vienošanos par Līguma izpildes pārtraukšanu, vai arī līdz brīdim, kad kāda no Pusēm, saskaņā ar šo Līgumu, to lauž vienpusēji.</w:t>
      </w:r>
    </w:p>
    <w:p w:rsidR="003D28D6" w:rsidRPr="00C1651A" w:rsidRDefault="003D28D6" w:rsidP="003D28D6">
      <w:pPr>
        <w:pStyle w:val="Default"/>
        <w:tabs>
          <w:tab w:val="left" w:pos="567"/>
        </w:tabs>
        <w:jc w:val="both"/>
      </w:pPr>
      <w:r w:rsidRPr="00C1651A">
        <w:t>11.4.</w:t>
      </w:r>
      <w:r w:rsidRPr="00C1651A">
        <w:tab/>
        <w:t>Jautājumi, kuri nav izlemti šajā Līgumā, tiek izlemti atbilstoši Latvijas Republikas spēkā esošajiem normatīvajiem aktiem.</w:t>
      </w:r>
    </w:p>
    <w:p w:rsidR="003D28D6" w:rsidRDefault="003D28D6" w:rsidP="003D28D6">
      <w:pPr>
        <w:pStyle w:val="Default"/>
        <w:tabs>
          <w:tab w:val="left" w:pos="567"/>
        </w:tabs>
        <w:jc w:val="both"/>
      </w:pPr>
      <w:r w:rsidRPr="00C1651A">
        <w:lastRenderedPageBreak/>
        <w:t>11.5.</w:t>
      </w:r>
      <w:r w:rsidRPr="00C1651A">
        <w:tab/>
        <w:t xml:space="preserve">Līgums kopā ar pielikumiem sastādīts 2 </w:t>
      </w:r>
      <w:r w:rsidR="002147B5">
        <w:t>(divos) eksemplāros, katrs uz 8 (astoņām</w:t>
      </w:r>
      <w:r w:rsidRPr="00C1651A">
        <w:t>) lapām, ar vienādu juridisku spēku, no kuriem viens glabājas pie Pircēja, otrs pie Pārdevēja.</w:t>
      </w:r>
    </w:p>
    <w:p w:rsidR="003D28D6" w:rsidRDefault="003D28D6" w:rsidP="003D28D6">
      <w:pPr>
        <w:pStyle w:val="Default"/>
        <w:tabs>
          <w:tab w:val="left" w:pos="567"/>
        </w:tabs>
        <w:jc w:val="both"/>
      </w:pPr>
      <w:r>
        <w:t xml:space="preserve">11.6. </w:t>
      </w:r>
      <w:r w:rsidRPr="00C1651A">
        <w:t>Pircējs par atbildīgo personu šī Līguma izpildes laikā nozīmē:</w:t>
      </w:r>
    </w:p>
    <w:p w:rsidR="003D28D6" w:rsidRDefault="003D28D6" w:rsidP="003D28D6">
      <w:pPr>
        <w:pStyle w:val="Default"/>
        <w:tabs>
          <w:tab w:val="left" w:pos="567"/>
        </w:tabs>
        <w:jc w:val="both"/>
      </w:pPr>
      <w:r>
        <w:t xml:space="preserve">11.6.1. </w:t>
      </w:r>
      <w:r w:rsidRPr="00110E15">
        <w:t xml:space="preserve">Vecāko māksliniecisko vadītāju Aivaru Pugaču, mobilā tālruņa Nr. +371 26322675, e-pasts: </w:t>
      </w:r>
      <w:hyperlink r:id="rId8" w:history="1">
        <w:r w:rsidRPr="00110E15">
          <w:rPr>
            <w:color w:val="0000FF"/>
            <w:u w:val="single"/>
          </w:rPr>
          <w:t>krustpilskn@krustpilskn.lv</w:t>
        </w:r>
      </w:hyperlink>
      <w:r>
        <w:t xml:space="preserve"> (par Krustpils Kultūras nama </w:t>
      </w:r>
      <w:r w:rsidRPr="00110E15">
        <w:t>kolektīviem);</w:t>
      </w:r>
    </w:p>
    <w:p w:rsidR="003D28D6" w:rsidRPr="00110E15" w:rsidRDefault="003D28D6" w:rsidP="003D28D6">
      <w:pPr>
        <w:pStyle w:val="Default"/>
        <w:tabs>
          <w:tab w:val="left" w:pos="567"/>
        </w:tabs>
        <w:jc w:val="both"/>
      </w:pPr>
      <w:r>
        <w:t xml:space="preserve">11.6.2. </w:t>
      </w:r>
      <w:r w:rsidRPr="00110E15">
        <w:rPr>
          <w:shd w:val="clear" w:color="auto" w:fill="FFFFFF"/>
          <w:lang w:val="x-none"/>
        </w:rPr>
        <w:t>Māksliniecisk</w:t>
      </w:r>
      <w:r w:rsidRPr="00110E15">
        <w:rPr>
          <w:shd w:val="clear" w:color="auto" w:fill="FFFFFF"/>
        </w:rPr>
        <w:t>o</w:t>
      </w:r>
      <w:r w:rsidRPr="00110E15">
        <w:rPr>
          <w:shd w:val="clear" w:color="auto" w:fill="FFFFFF"/>
          <w:lang w:val="x-none"/>
        </w:rPr>
        <w:t xml:space="preserve"> vadītāj</w:t>
      </w:r>
      <w:r w:rsidRPr="00110E15">
        <w:rPr>
          <w:shd w:val="clear" w:color="auto" w:fill="FFFFFF"/>
        </w:rPr>
        <w:t>u</w:t>
      </w:r>
      <w:r>
        <w:t xml:space="preserve"> Pēteri Draņeviču, </w:t>
      </w:r>
      <w:r w:rsidRPr="00110E15">
        <w:t xml:space="preserve">mobilā tālruņa Nr. +371 27034079, e-pasts: </w:t>
      </w:r>
      <w:hyperlink r:id="rId9" w:history="1">
        <w:r w:rsidRPr="00110E15">
          <w:rPr>
            <w:color w:val="0000FF"/>
            <w:u w:val="single"/>
          </w:rPr>
          <w:t>pdranev2@inbox.lv</w:t>
        </w:r>
      </w:hyperlink>
      <w:r w:rsidRPr="00110E15">
        <w:t>. (par Jēkabpils tautas nama kolektīviem).</w:t>
      </w:r>
    </w:p>
    <w:p w:rsidR="003D28D6" w:rsidRDefault="003D28D6" w:rsidP="003D28D6">
      <w:pPr>
        <w:pStyle w:val="Default"/>
        <w:tabs>
          <w:tab w:val="left" w:pos="567"/>
        </w:tabs>
        <w:jc w:val="both"/>
      </w:pPr>
      <w:r w:rsidRPr="00C1651A">
        <w:t>11.7.</w:t>
      </w:r>
      <w:r w:rsidRPr="00C1651A">
        <w:tab/>
        <w:t>Līdzēju pilnvarotie pārstāvji ir atbildīgi par Līguma izpildes uzraudzīšanu, tai skaitā, par Preces pieņemšanas un nodošanas organizēšanu, Preces pieņemšanas – nodošanas akta vai preču</w:t>
      </w:r>
      <w:r>
        <w:t xml:space="preserve"> pavadzīmes - rēķina noformēšanu, iesniegšanu un parakstīšanu atbilstoši šā Līguma prasībām, savlaicīgu rēķinu iesniegšanu un pieņemšanu, apstiprināšanu un nodošanu apmaksai, defekta akta parakstīšanu. </w:t>
      </w:r>
    </w:p>
    <w:p w:rsidR="003D28D6" w:rsidRPr="009974FA" w:rsidRDefault="003D28D6" w:rsidP="003D28D6">
      <w:pPr>
        <w:pStyle w:val="Default"/>
        <w:tabs>
          <w:tab w:val="left" w:pos="567"/>
        </w:tabs>
        <w:jc w:val="center"/>
        <w:rPr>
          <w:b/>
        </w:rPr>
      </w:pPr>
      <w:r w:rsidRPr="009974FA">
        <w:rPr>
          <w:b/>
        </w:rPr>
        <w:t>12. LĪDZĒJU REKVIZĪTI UN PARAKSTI</w:t>
      </w:r>
    </w:p>
    <w:tbl>
      <w:tblPr>
        <w:tblW w:w="9135" w:type="dxa"/>
        <w:tblLook w:val="0000" w:firstRow="0" w:lastRow="0" w:firstColumn="0" w:lastColumn="0" w:noHBand="0" w:noVBand="0"/>
      </w:tblPr>
      <w:tblGrid>
        <w:gridCol w:w="4788"/>
        <w:gridCol w:w="4347"/>
      </w:tblGrid>
      <w:tr w:rsidR="003D28D6" w:rsidRPr="0026775D" w:rsidTr="003D28D6">
        <w:trPr>
          <w:trHeight w:val="4095"/>
        </w:trPr>
        <w:tc>
          <w:tcPr>
            <w:tcW w:w="4788" w:type="dxa"/>
          </w:tcPr>
          <w:p w:rsidR="003D28D6" w:rsidRPr="0026775D" w:rsidRDefault="003D28D6" w:rsidP="003D28D6">
            <w:pPr>
              <w:jc w:val="both"/>
              <w:outlineLvl w:val="4"/>
              <w:rPr>
                <w:b/>
                <w:bCs/>
                <w:iCs/>
              </w:rPr>
            </w:pPr>
            <w:bookmarkStart w:id="5" w:name="_Toc211739533"/>
            <w:r w:rsidRPr="0026775D">
              <w:rPr>
                <w:b/>
                <w:bCs/>
                <w:iCs/>
              </w:rPr>
              <w:t xml:space="preserve">Pircējs: </w:t>
            </w:r>
          </w:p>
          <w:p w:rsidR="003D28D6" w:rsidRPr="00AA5FA6" w:rsidRDefault="003D28D6" w:rsidP="003D28D6">
            <w:pPr>
              <w:ind w:left="720" w:hanging="720"/>
              <w:rPr>
                <w:lang w:eastAsia="ar-SA"/>
              </w:rPr>
            </w:pPr>
            <w:r w:rsidRPr="00AA5FA6">
              <w:rPr>
                <w:lang w:eastAsia="ar-SA"/>
              </w:rPr>
              <w:t>Jēkabpils pilsētas pašvaldības struktūrvienība</w:t>
            </w:r>
          </w:p>
          <w:p w:rsidR="003D28D6" w:rsidRPr="00AA5FA6" w:rsidRDefault="003D28D6" w:rsidP="003D28D6">
            <w:pPr>
              <w:ind w:left="720" w:hanging="720"/>
              <w:rPr>
                <w:b/>
                <w:lang w:eastAsia="ar-SA"/>
              </w:rPr>
            </w:pPr>
            <w:r w:rsidRPr="00AA5FA6">
              <w:rPr>
                <w:b/>
                <w:lang w:eastAsia="ar-SA"/>
              </w:rPr>
              <w:t>Jēkabpils Kultūras pārvalde</w:t>
            </w:r>
          </w:p>
          <w:p w:rsidR="003D28D6" w:rsidRPr="00AA5FA6" w:rsidRDefault="00206B7E" w:rsidP="003D28D6">
            <w:pPr>
              <w:ind w:left="720" w:hanging="720"/>
            </w:pPr>
            <w:r>
              <w:t>Reģistrācijas numurs</w:t>
            </w:r>
            <w:r w:rsidR="003D28D6" w:rsidRPr="00AA5FA6">
              <w:t xml:space="preserve"> </w:t>
            </w:r>
            <w:r w:rsidR="003D28D6" w:rsidRPr="00AA5FA6">
              <w:rPr>
                <w:color w:val="000000"/>
              </w:rPr>
              <w:t>90000024205</w:t>
            </w:r>
          </w:p>
          <w:p w:rsidR="003D28D6" w:rsidRPr="00AA5FA6" w:rsidRDefault="003D28D6" w:rsidP="003D28D6">
            <w:pPr>
              <w:ind w:left="720" w:hanging="720"/>
            </w:pPr>
            <w:r w:rsidRPr="00AA5FA6">
              <w:t xml:space="preserve">Juridiskā adrese: Brīvības iela 120, </w:t>
            </w:r>
          </w:p>
          <w:p w:rsidR="003D28D6" w:rsidRPr="00AA5FA6" w:rsidRDefault="003D28D6" w:rsidP="003D28D6">
            <w:pPr>
              <w:ind w:left="720" w:hanging="720"/>
            </w:pPr>
            <w:r w:rsidRPr="00AA5FA6">
              <w:t>Jēkabpils, LV-5201</w:t>
            </w:r>
          </w:p>
          <w:p w:rsidR="003D28D6" w:rsidRPr="00AA5FA6" w:rsidRDefault="003D28D6" w:rsidP="003D28D6">
            <w:pPr>
              <w:ind w:left="720" w:hanging="720"/>
            </w:pPr>
            <w:r w:rsidRPr="00AA5FA6">
              <w:t>Banka: AS SEB banka</w:t>
            </w:r>
          </w:p>
          <w:p w:rsidR="003D28D6" w:rsidRPr="00AA5FA6" w:rsidRDefault="003D28D6" w:rsidP="003D28D6">
            <w:pPr>
              <w:ind w:left="720" w:hanging="720"/>
            </w:pPr>
            <w:r w:rsidRPr="00AA5FA6">
              <w:t>Kods: UNLALV2X</w:t>
            </w:r>
          </w:p>
          <w:p w:rsidR="003D28D6" w:rsidRPr="0026775D" w:rsidRDefault="003D28D6" w:rsidP="003D28D6">
            <w:pPr>
              <w:jc w:val="both"/>
              <w:rPr>
                <w:b/>
              </w:rPr>
            </w:pPr>
            <w:r w:rsidRPr="00AA5FA6">
              <w:rPr>
                <w:color w:val="000000"/>
              </w:rPr>
              <w:t>Konts Nr.: LV87 UNLA 0090 1313 0793</w:t>
            </w:r>
          </w:p>
          <w:p w:rsidR="003D28D6" w:rsidRDefault="003D28D6" w:rsidP="003D28D6">
            <w:pPr>
              <w:jc w:val="both"/>
              <w:rPr>
                <w:color w:val="000000"/>
              </w:rPr>
            </w:pPr>
          </w:p>
          <w:p w:rsidR="003D28D6" w:rsidRPr="0026775D" w:rsidRDefault="003D28D6" w:rsidP="003D28D6">
            <w:pPr>
              <w:jc w:val="both"/>
              <w:rPr>
                <w:color w:val="000000"/>
              </w:rPr>
            </w:pPr>
            <w:r>
              <w:rPr>
                <w:color w:val="000000"/>
              </w:rPr>
              <w:t>Direktore</w:t>
            </w:r>
            <w:r w:rsidR="0088714E">
              <w:rPr>
                <w:color w:val="000000"/>
              </w:rPr>
              <w:t>s vietniece</w:t>
            </w:r>
          </w:p>
          <w:p w:rsidR="003D28D6" w:rsidRDefault="003D28D6" w:rsidP="003D28D6">
            <w:pPr>
              <w:jc w:val="both"/>
              <w:rPr>
                <w:color w:val="000000"/>
              </w:rPr>
            </w:pPr>
          </w:p>
          <w:p w:rsidR="003D28D6" w:rsidRDefault="003D28D6" w:rsidP="003D28D6">
            <w:pPr>
              <w:jc w:val="both"/>
              <w:rPr>
                <w:color w:val="000000"/>
              </w:rPr>
            </w:pPr>
          </w:p>
          <w:p w:rsidR="003D28D6" w:rsidRPr="0026775D" w:rsidRDefault="003D28D6" w:rsidP="003D28D6">
            <w:pPr>
              <w:jc w:val="both"/>
              <w:rPr>
                <w:color w:val="000000"/>
                <w:lang w:eastAsia="ar-SA"/>
              </w:rPr>
            </w:pPr>
            <w:r w:rsidRPr="0026775D">
              <w:rPr>
                <w:color w:val="000000"/>
              </w:rPr>
              <w:t>_______________________________</w:t>
            </w:r>
          </w:p>
          <w:p w:rsidR="003D28D6" w:rsidRPr="0026775D" w:rsidRDefault="003D28D6" w:rsidP="003D28D6">
            <w:r w:rsidRPr="0026775D">
              <w:t>/</w:t>
            </w:r>
            <w:r w:rsidR="0088714E">
              <w:t>B.Stalidzāne</w:t>
            </w:r>
            <w:r w:rsidRPr="0026775D">
              <w:t>/</w:t>
            </w:r>
          </w:p>
        </w:tc>
        <w:tc>
          <w:tcPr>
            <w:tcW w:w="4347" w:type="dxa"/>
          </w:tcPr>
          <w:p w:rsidR="003D28D6" w:rsidRPr="0088714E" w:rsidRDefault="003D28D6" w:rsidP="003D28D6">
            <w:pPr>
              <w:jc w:val="both"/>
              <w:rPr>
                <w:b/>
                <w:bCs/>
                <w:color w:val="000000"/>
              </w:rPr>
            </w:pPr>
            <w:r w:rsidRPr="0088714E">
              <w:rPr>
                <w:b/>
                <w:bCs/>
                <w:color w:val="000000"/>
              </w:rPr>
              <w:t xml:space="preserve">Pārdevējs: </w:t>
            </w:r>
          </w:p>
          <w:p w:rsidR="003D28D6" w:rsidRPr="0088714E" w:rsidRDefault="00206B7E" w:rsidP="003D28D6">
            <w:pPr>
              <w:keepNext/>
              <w:keepLines/>
              <w:outlineLvl w:val="0"/>
              <w:rPr>
                <w:b/>
                <w:bCs/>
              </w:rPr>
            </w:pPr>
            <w:r w:rsidRPr="0088714E">
              <w:rPr>
                <w:b/>
                <w:bCs/>
              </w:rPr>
              <w:t>Edīte Kuzmane</w:t>
            </w:r>
          </w:p>
          <w:p w:rsidR="00206B7E" w:rsidRPr="0088714E" w:rsidRDefault="00206B7E" w:rsidP="003D28D6">
            <w:r w:rsidRPr="0088714E">
              <w:t>Reģistrācijas numurs 29197411016</w:t>
            </w:r>
          </w:p>
          <w:p w:rsidR="003D28D6" w:rsidRPr="0088714E" w:rsidRDefault="00206B7E" w:rsidP="003D28D6">
            <w:r w:rsidRPr="0088714E">
              <w:t>Juridiskā adrese: Dievukalnas iela 2, Lielvārde, Lielvārdes novads, LV-5070</w:t>
            </w:r>
          </w:p>
          <w:p w:rsidR="003D28D6" w:rsidRPr="0088714E" w:rsidRDefault="003D28D6" w:rsidP="003D28D6">
            <w:r w:rsidRPr="0088714E">
              <w:t xml:space="preserve">Banka: </w:t>
            </w:r>
            <w:r w:rsidR="0088714E" w:rsidRPr="0088714E">
              <w:t>VAS Latvijas pasts</w:t>
            </w:r>
          </w:p>
          <w:p w:rsidR="003D28D6" w:rsidRPr="0088714E" w:rsidRDefault="003D28D6" w:rsidP="003D28D6">
            <w:r w:rsidRPr="0088714E">
              <w:t xml:space="preserve">Kods: </w:t>
            </w:r>
          </w:p>
          <w:p w:rsidR="003D28D6" w:rsidRPr="0088714E" w:rsidRDefault="003D28D6" w:rsidP="003D28D6">
            <w:pPr>
              <w:jc w:val="both"/>
            </w:pPr>
            <w:r w:rsidRPr="0088714E">
              <w:t xml:space="preserve">Konts: </w:t>
            </w:r>
            <w:r w:rsidR="0088714E" w:rsidRPr="0088714E">
              <w:t>LV35 LPNS 0005 0031 4649 9</w:t>
            </w:r>
          </w:p>
          <w:p w:rsidR="003D28D6" w:rsidRPr="0026775D" w:rsidRDefault="003D28D6" w:rsidP="003D28D6">
            <w:pPr>
              <w:jc w:val="both"/>
              <w:rPr>
                <w:i/>
              </w:rPr>
            </w:pPr>
          </w:p>
          <w:p w:rsidR="003D28D6" w:rsidRPr="0026775D" w:rsidRDefault="003D28D6" w:rsidP="003D28D6">
            <w:pPr>
              <w:jc w:val="both"/>
              <w:rPr>
                <w:i/>
              </w:rPr>
            </w:pPr>
          </w:p>
          <w:p w:rsidR="003D28D6" w:rsidRDefault="003D28D6" w:rsidP="003D28D6">
            <w:pPr>
              <w:jc w:val="both"/>
              <w:rPr>
                <w:i/>
              </w:rPr>
            </w:pPr>
          </w:p>
          <w:p w:rsidR="0088714E" w:rsidRPr="0026775D" w:rsidRDefault="0088714E" w:rsidP="003D28D6">
            <w:pPr>
              <w:jc w:val="both"/>
              <w:rPr>
                <w:i/>
              </w:rPr>
            </w:pPr>
          </w:p>
          <w:p w:rsidR="003D28D6" w:rsidRPr="0026775D" w:rsidRDefault="003D28D6" w:rsidP="003D28D6">
            <w:pPr>
              <w:jc w:val="both"/>
              <w:rPr>
                <w:i/>
              </w:rPr>
            </w:pPr>
          </w:p>
          <w:p w:rsidR="003D28D6" w:rsidRPr="0026775D" w:rsidRDefault="003D28D6" w:rsidP="003D28D6">
            <w:pPr>
              <w:jc w:val="both"/>
              <w:rPr>
                <w:i/>
              </w:rPr>
            </w:pPr>
            <w:r w:rsidRPr="0026775D">
              <w:rPr>
                <w:i/>
              </w:rPr>
              <w:t>____________________________</w:t>
            </w:r>
          </w:p>
          <w:p w:rsidR="003D28D6" w:rsidRPr="0026775D" w:rsidRDefault="0088714E" w:rsidP="003D28D6">
            <w:pPr>
              <w:rPr>
                <w:i/>
              </w:rPr>
            </w:pPr>
            <w:r>
              <w:rPr>
                <w:i/>
              </w:rPr>
              <w:t>/</w:t>
            </w:r>
            <w:r>
              <w:t>E.Kuzmane</w:t>
            </w:r>
            <w:r w:rsidR="003D28D6" w:rsidRPr="0026775D">
              <w:rPr>
                <w:i/>
              </w:rPr>
              <w:t xml:space="preserve"> /</w:t>
            </w:r>
          </w:p>
        </w:tc>
      </w:tr>
    </w:tbl>
    <w:p w:rsidR="0088714E" w:rsidRDefault="0088714E" w:rsidP="004F41D6">
      <w:pPr>
        <w:spacing w:after="200" w:line="276" w:lineRule="auto"/>
      </w:pPr>
      <w:bookmarkStart w:id="6" w:name="_GoBack"/>
      <w:bookmarkEnd w:id="0"/>
      <w:bookmarkEnd w:id="1"/>
      <w:bookmarkEnd w:id="2"/>
      <w:bookmarkEnd w:id="3"/>
      <w:bookmarkEnd w:id="4"/>
      <w:bookmarkEnd w:id="5"/>
      <w:bookmarkEnd w:id="6"/>
    </w:p>
    <w:sectPr w:rsidR="0088714E" w:rsidSect="003D28D6">
      <w:pgSz w:w="11907" w:h="16840" w:code="9"/>
      <w:pgMar w:top="1134" w:right="867" w:bottom="1134" w:left="1701" w:header="709"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70A" w:rsidRDefault="00FA670A" w:rsidP="003D28D6">
      <w:r>
        <w:separator/>
      </w:r>
    </w:p>
  </w:endnote>
  <w:endnote w:type="continuationSeparator" w:id="0">
    <w:p w:rsidR="00FA670A" w:rsidRDefault="00FA670A" w:rsidP="003D2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Neo'w Arial">
    <w:altName w:val="Arial"/>
    <w:charset w:val="00"/>
    <w:family w:val="swiss"/>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70A" w:rsidRDefault="00FA670A" w:rsidP="003D28D6">
      <w:r>
        <w:separator/>
      </w:r>
    </w:p>
  </w:footnote>
  <w:footnote w:type="continuationSeparator" w:id="0">
    <w:p w:rsidR="00FA670A" w:rsidRDefault="00FA670A" w:rsidP="003D28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CE6C92C"/>
    <w:name w:val="WW8Num1"/>
    <w:lvl w:ilvl="0">
      <w:start w:val="1"/>
      <w:numFmt w:val="decimal"/>
      <w:suff w:val="nothing"/>
      <w:lvlText w:val="%1."/>
      <w:lvlJc w:val="left"/>
    </w:lvl>
    <w:lvl w:ilvl="1">
      <w:start w:val="1"/>
      <w:numFmt w:val="decimal"/>
      <w:suff w:val="nothing"/>
      <w:lvlText w:val="%2."/>
      <w:lvlJc w:val="left"/>
      <w:rPr>
        <w:rFonts w:ascii="Times New Roman" w:eastAsia="Times New Roman" w:hAnsi="Times New Roman" w:cs="Times New Roman"/>
      </w:rPr>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0163742D"/>
    <w:multiLevelType w:val="hybridMultilevel"/>
    <w:tmpl w:val="E3A60A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8E85748"/>
    <w:multiLevelType w:val="multilevel"/>
    <w:tmpl w:val="47B67E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7E6425"/>
    <w:multiLevelType w:val="singleLevel"/>
    <w:tmpl w:val="03E6EA48"/>
    <w:lvl w:ilvl="0">
      <w:start w:val="1"/>
      <w:numFmt w:val="bullet"/>
      <w:pStyle w:val="Normalnumbered"/>
      <w:lvlText w:val=""/>
      <w:lvlJc w:val="left"/>
      <w:pPr>
        <w:tabs>
          <w:tab w:val="num" w:pos="360"/>
        </w:tabs>
        <w:ind w:left="360" w:hanging="360"/>
      </w:pPr>
      <w:rPr>
        <w:rFonts w:ascii="Symbol" w:hAnsi="Symbol" w:hint="default"/>
      </w:rPr>
    </w:lvl>
  </w:abstractNum>
  <w:abstractNum w:abstractNumId="4" w15:restartNumberingAfterBreak="0">
    <w:nsid w:val="0B241A6A"/>
    <w:multiLevelType w:val="hybridMultilevel"/>
    <w:tmpl w:val="38EC26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04133C2"/>
    <w:multiLevelType w:val="multilevel"/>
    <w:tmpl w:val="673A7DE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sz w:val="24"/>
        <w:szCs w:val="24"/>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DD3C0B"/>
    <w:multiLevelType w:val="multilevel"/>
    <w:tmpl w:val="72802F02"/>
    <w:lvl w:ilvl="0">
      <w:start w:val="14"/>
      <w:numFmt w:val="decimal"/>
      <w:lvlText w:val="%1."/>
      <w:lvlJc w:val="left"/>
      <w:pPr>
        <w:ind w:left="1020" w:hanging="1020"/>
      </w:pPr>
      <w:rPr>
        <w:rFonts w:hint="default"/>
      </w:rPr>
    </w:lvl>
    <w:lvl w:ilvl="1">
      <w:start w:val="5"/>
      <w:numFmt w:val="decimal"/>
      <w:lvlText w:val="%1.%2."/>
      <w:lvlJc w:val="left"/>
      <w:pPr>
        <w:ind w:left="1232" w:hanging="1020"/>
      </w:pPr>
      <w:rPr>
        <w:rFonts w:hint="default"/>
      </w:rPr>
    </w:lvl>
    <w:lvl w:ilvl="2">
      <w:start w:val="3"/>
      <w:numFmt w:val="decimal"/>
      <w:lvlText w:val="%1.%2.%3."/>
      <w:lvlJc w:val="left"/>
      <w:pPr>
        <w:ind w:left="1444" w:hanging="1020"/>
      </w:pPr>
      <w:rPr>
        <w:rFonts w:hint="default"/>
      </w:rPr>
    </w:lvl>
    <w:lvl w:ilvl="3">
      <w:start w:val="4"/>
      <w:numFmt w:val="decimal"/>
      <w:lvlText w:val="%1.%2.%3.%4."/>
      <w:lvlJc w:val="left"/>
      <w:pPr>
        <w:ind w:left="1656" w:hanging="10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7" w15:restartNumberingAfterBreak="0">
    <w:nsid w:val="1FD01408"/>
    <w:multiLevelType w:val="hybridMultilevel"/>
    <w:tmpl w:val="6898FC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2A36ED7"/>
    <w:multiLevelType w:val="hybridMultilevel"/>
    <w:tmpl w:val="0608C9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863E42"/>
    <w:multiLevelType w:val="hybridMultilevel"/>
    <w:tmpl w:val="6DF001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0182B13"/>
    <w:multiLevelType w:val="multilevel"/>
    <w:tmpl w:val="1EB6B0F8"/>
    <w:lvl w:ilvl="0">
      <w:start w:val="1"/>
      <w:numFmt w:val="none"/>
      <w:pStyle w:val="Heading1"/>
      <w:lvlText w:val="%1"/>
      <w:lvlJc w:val="left"/>
      <w:pPr>
        <w:tabs>
          <w:tab w:val="num" w:pos="927"/>
        </w:tabs>
        <w:ind w:left="567"/>
      </w:pPr>
      <w:rPr>
        <w:rFonts w:cs="Times New Roman" w:hint="default"/>
      </w:rPr>
    </w:lvl>
    <w:lvl w:ilvl="1">
      <w:start w:val="1"/>
      <w:numFmt w:val="decimal"/>
      <w:lvlText w:val="%1%2."/>
      <w:lvlJc w:val="left"/>
      <w:pPr>
        <w:tabs>
          <w:tab w:val="num" w:pos="1145"/>
        </w:tabs>
        <w:ind w:left="1145" w:hanging="578"/>
      </w:pPr>
      <w:rPr>
        <w:rFonts w:ascii="Times New Roman Bold" w:hAnsi="Times New Roman Bold" w:cs="Times New Roman" w:hint="default"/>
        <w:b/>
        <w:i w:val="0"/>
        <w:sz w:val="28"/>
      </w:rPr>
    </w:lvl>
    <w:lvl w:ilvl="2">
      <w:start w:val="1"/>
      <w:numFmt w:val="decimal"/>
      <w:lvlText w:val="%1%2.%3."/>
      <w:lvlJc w:val="left"/>
      <w:pPr>
        <w:tabs>
          <w:tab w:val="num" w:pos="1854"/>
        </w:tabs>
        <w:ind w:left="1287" w:hanging="153"/>
      </w:pPr>
      <w:rPr>
        <w:rFonts w:ascii="Times New Roman Bold" w:hAnsi="Times New Roman Bold" w:cs="Times New Roman" w:hint="default"/>
        <w:b/>
        <w:i w:val="0"/>
        <w:sz w:val="24"/>
      </w:rPr>
    </w:lvl>
    <w:lvl w:ilvl="3">
      <w:start w:val="1"/>
      <w:numFmt w:val="decimal"/>
      <w:lvlText w:val="%1.%2.%3.%4"/>
      <w:lvlJc w:val="left"/>
      <w:pPr>
        <w:tabs>
          <w:tab w:val="num" w:pos="1431"/>
        </w:tabs>
        <w:ind w:left="1431" w:hanging="864"/>
      </w:pPr>
      <w:rPr>
        <w:rFonts w:cs="Times New Roman" w:hint="default"/>
      </w:rPr>
    </w:lvl>
    <w:lvl w:ilvl="4">
      <w:start w:val="1"/>
      <w:numFmt w:val="decimal"/>
      <w:pStyle w:val="Heading5"/>
      <w:lvlText w:val="%1.%2.%3.%4.%5"/>
      <w:lvlJc w:val="left"/>
      <w:pPr>
        <w:tabs>
          <w:tab w:val="num" w:pos="1575"/>
        </w:tabs>
        <w:ind w:left="1575" w:hanging="1008"/>
      </w:pPr>
      <w:rPr>
        <w:rFonts w:cs="Times New Roman" w:hint="default"/>
      </w:rPr>
    </w:lvl>
    <w:lvl w:ilvl="5">
      <w:start w:val="1"/>
      <w:numFmt w:val="decimal"/>
      <w:pStyle w:val="Heading6"/>
      <w:lvlText w:val="%1.%2.%3.%4.%5.%6"/>
      <w:lvlJc w:val="left"/>
      <w:pPr>
        <w:tabs>
          <w:tab w:val="num" w:pos="1719"/>
        </w:tabs>
        <w:ind w:left="1719" w:hanging="1152"/>
      </w:pPr>
      <w:rPr>
        <w:rFonts w:cs="Times New Roman" w:hint="default"/>
      </w:rPr>
    </w:lvl>
    <w:lvl w:ilvl="6">
      <w:start w:val="1"/>
      <w:numFmt w:val="decimal"/>
      <w:pStyle w:val="Heading7"/>
      <w:lvlText w:val="%1.%2.%3.%4.%5.%6.%7"/>
      <w:lvlJc w:val="left"/>
      <w:pPr>
        <w:tabs>
          <w:tab w:val="num" w:pos="1863"/>
        </w:tabs>
        <w:ind w:left="1863" w:hanging="1296"/>
      </w:pPr>
      <w:rPr>
        <w:rFonts w:cs="Times New Roman" w:hint="default"/>
      </w:rPr>
    </w:lvl>
    <w:lvl w:ilvl="7">
      <w:start w:val="1"/>
      <w:numFmt w:val="decimal"/>
      <w:pStyle w:val="Heading8"/>
      <w:lvlText w:val="%1.%2.%3.%4.%5.%6.%7.%8"/>
      <w:lvlJc w:val="left"/>
      <w:pPr>
        <w:tabs>
          <w:tab w:val="num" w:pos="2007"/>
        </w:tabs>
        <w:ind w:left="2007" w:hanging="1440"/>
      </w:pPr>
      <w:rPr>
        <w:rFonts w:cs="Times New Roman" w:hint="default"/>
      </w:rPr>
    </w:lvl>
    <w:lvl w:ilvl="8">
      <w:start w:val="1"/>
      <w:numFmt w:val="decimal"/>
      <w:pStyle w:val="Heading9"/>
      <w:lvlText w:val="%1.%2.%3.%4.%5.%6.%7.%8.%9"/>
      <w:lvlJc w:val="left"/>
      <w:pPr>
        <w:tabs>
          <w:tab w:val="num" w:pos="2151"/>
        </w:tabs>
        <w:ind w:left="2151" w:hanging="1584"/>
      </w:pPr>
      <w:rPr>
        <w:rFonts w:cs="Times New Roman" w:hint="default"/>
      </w:rPr>
    </w:lvl>
  </w:abstractNum>
  <w:abstractNum w:abstractNumId="11" w15:restartNumberingAfterBreak="0">
    <w:nsid w:val="42101B61"/>
    <w:multiLevelType w:val="multilevel"/>
    <w:tmpl w:val="81D8CF5A"/>
    <w:lvl w:ilvl="0">
      <w:start w:val="1"/>
      <w:numFmt w:val="decimal"/>
      <w:pStyle w:val="Heading2"/>
      <w:lvlText w:val="%1."/>
      <w:lvlJc w:val="left"/>
      <w:pPr>
        <w:tabs>
          <w:tab w:val="num" w:pos="360"/>
        </w:tabs>
        <w:ind w:left="360" w:hanging="360"/>
      </w:pPr>
      <w:rPr>
        <w:rFonts w:cs="Times New Roman" w:hint="default"/>
      </w:rPr>
    </w:lvl>
    <w:lvl w:ilvl="1">
      <w:start w:val="1"/>
      <w:numFmt w:val="decimal"/>
      <w:suff w:val="space"/>
      <w:lvlText w:val="%1.%2."/>
      <w:lvlJc w:val="left"/>
      <w:pPr>
        <w:ind w:left="716" w:hanging="432"/>
      </w:pPr>
      <w:rPr>
        <w:rFonts w:cs="Times New Roman" w:hint="default"/>
        <w:i w:val="0"/>
        <w:strike w:val="0"/>
        <w:color w:val="auto"/>
      </w:rPr>
    </w:lvl>
    <w:lvl w:ilvl="2">
      <w:start w:val="1"/>
      <w:numFmt w:val="decimal"/>
      <w:lvlText w:val="%1.%2.%3."/>
      <w:lvlJc w:val="left"/>
      <w:pPr>
        <w:tabs>
          <w:tab w:val="num" w:pos="1224"/>
        </w:tabs>
        <w:ind w:left="1224" w:hanging="504"/>
      </w:pPr>
      <w:rPr>
        <w:rFonts w:cs="Times New Roman" w:hint="default"/>
        <w:b w:val="0"/>
        <w:i w:val="0"/>
        <w:strike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428827C8"/>
    <w:multiLevelType w:val="hybridMultilevel"/>
    <w:tmpl w:val="D474FED6"/>
    <w:lvl w:ilvl="0" w:tplc="D9203D46">
      <w:start w:val="1"/>
      <w:numFmt w:val="decimal"/>
      <w:lvlText w:val="%1."/>
      <w:lvlJc w:val="left"/>
      <w:pPr>
        <w:tabs>
          <w:tab w:val="num" w:pos="1695"/>
        </w:tabs>
        <w:ind w:left="1695" w:hanging="975"/>
      </w:pPr>
      <w:rPr>
        <w:rFonts w:cs="Times New Roman" w:hint="default"/>
        <w:strike w:val="0"/>
      </w:rPr>
    </w:lvl>
    <w:lvl w:ilvl="1" w:tplc="30C68610">
      <w:start w:val="1"/>
      <w:numFmt w:val="lowerLetter"/>
      <w:lvlText w:val="%2."/>
      <w:lvlJc w:val="left"/>
      <w:pPr>
        <w:tabs>
          <w:tab w:val="num" w:pos="1800"/>
        </w:tabs>
        <w:ind w:left="1800" w:hanging="360"/>
      </w:pPr>
      <w:rPr>
        <w:rFonts w:cs="Times New Roman"/>
      </w:rPr>
    </w:lvl>
    <w:lvl w:ilvl="2" w:tplc="72F218A4">
      <w:start w:val="1"/>
      <w:numFmt w:val="lowerRoman"/>
      <w:lvlText w:val="%3."/>
      <w:lvlJc w:val="right"/>
      <w:pPr>
        <w:tabs>
          <w:tab w:val="num" w:pos="2520"/>
        </w:tabs>
        <w:ind w:left="2520" w:hanging="180"/>
      </w:pPr>
      <w:rPr>
        <w:rFonts w:cs="Times New Roman"/>
      </w:rPr>
    </w:lvl>
    <w:lvl w:ilvl="3" w:tplc="BB564C56" w:tentative="1">
      <w:start w:val="1"/>
      <w:numFmt w:val="decimal"/>
      <w:lvlText w:val="%4."/>
      <w:lvlJc w:val="left"/>
      <w:pPr>
        <w:tabs>
          <w:tab w:val="num" w:pos="3240"/>
        </w:tabs>
        <w:ind w:left="3240" w:hanging="360"/>
      </w:pPr>
      <w:rPr>
        <w:rFonts w:cs="Times New Roman"/>
      </w:rPr>
    </w:lvl>
    <w:lvl w:ilvl="4" w:tplc="144E6514" w:tentative="1">
      <w:start w:val="1"/>
      <w:numFmt w:val="lowerLetter"/>
      <w:lvlText w:val="%5."/>
      <w:lvlJc w:val="left"/>
      <w:pPr>
        <w:tabs>
          <w:tab w:val="num" w:pos="3960"/>
        </w:tabs>
        <w:ind w:left="3960" w:hanging="360"/>
      </w:pPr>
      <w:rPr>
        <w:rFonts w:cs="Times New Roman"/>
      </w:rPr>
    </w:lvl>
    <w:lvl w:ilvl="5" w:tplc="12245984" w:tentative="1">
      <w:start w:val="1"/>
      <w:numFmt w:val="lowerRoman"/>
      <w:lvlText w:val="%6."/>
      <w:lvlJc w:val="right"/>
      <w:pPr>
        <w:tabs>
          <w:tab w:val="num" w:pos="4680"/>
        </w:tabs>
        <w:ind w:left="4680" w:hanging="180"/>
      </w:pPr>
      <w:rPr>
        <w:rFonts w:cs="Times New Roman"/>
      </w:rPr>
    </w:lvl>
    <w:lvl w:ilvl="6" w:tplc="ADDC671C" w:tentative="1">
      <w:start w:val="1"/>
      <w:numFmt w:val="decimal"/>
      <w:lvlText w:val="%7."/>
      <w:lvlJc w:val="left"/>
      <w:pPr>
        <w:tabs>
          <w:tab w:val="num" w:pos="5400"/>
        </w:tabs>
        <w:ind w:left="5400" w:hanging="360"/>
      </w:pPr>
      <w:rPr>
        <w:rFonts w:cs="Times New Roman"/>
      </w:rPr>
    </w:lvl>
    <w:lvl w:ilvl="7" w:tplc="F662C4B4" w:tentative="1">
      <w:start w:val="1"/>
      <w:numFmt w:val="lowerLetter"/>
      <w:lvlText w:val="%8."/>
      <w:lvlJc w:val="left"/>
      <w:pPr>
        <w:tabs>
          <w:tab w:val="num" w:pos="6120"/>
        </w:tabs>
        <w:ind w:left="6120" w:hanging="360"/>
      </w:pPr>
      <w:rPr>
        <w:rFonts w:cs="Times New Roman"/>
      </w:rPr>
    </w:lvl>
    <w:lvl w:ilvl="8" w:tplc="B6F41C6A" w:tentative="1">
      <w:start w:val="1"/>
      <w:numFmt w:val="lowerRoman"/>
      <w:lvlText w:val="%9."/>
      <w:lvlJc w:val="right"/>
      <w:pPr>
        <w:tabs>
          <w:tab w:val="num" w:pos="6840"/>
        </w:tabs>
        <w:ind w:left="6840" w:hanging="180"/>
      </w:pPr>
      <w:rPr>
        <w:rFonts w:cs="Times New Roman"/>
      </w:rPr>
    </w:lvl>
  </w:abstractNum>
  <w:abstractNum w:abstractNumId="13" w15:restartNumberingAfterBreak="0">
    <w:nsid w:val="487F00ED"/>
    <w:multiLevelType w:val="multilevel"/>
    <w:tmpl w:val="71DEC5E6"/>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A6E1518"/>
    <w:multiLevelType w:val="hybridMultilevel"/>
    <w:tmpl w:val="CFDCB3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CB45FB4"/>
    <w:multiLevelType w:val="multilevel"/>
    <w:tmpl w:val="B9162006"/>
    <w:lvl w:ilvl="0">
      <w:start w:val="1"/>
      <w:numFmt w:val="decimal"/>
      <w:lvlText w:val="%1."/>
      <w:lvlJc w:val="left"/>
      <w:pPr>
        <w:tabs>
          <w:tab w:val="num" w:pos="1440"/>
        </w:tabs>
        <w:ind w:left="1440" w:hanging="360"/>
      </w:pPr>
    </w:lvl>
    <w:lvl w:ilvl="1">
      <w:start w:val="1"/>
      <w:numFmt w:val="decimal"/>
      <w:isLgl/>
      <w:lvlText w:val="%1.%2."/>
      <w:lvlJc w:val="left"/>
      <w:pPr>
        <w:tabs>
          <w:tab w:val="num" w:pos="1800"/>
        </w:tabs>
        <w:ind w:left="1800" w:hanging="720"/>
      </w:pPr>
      <w:rPr>
        <w:rFonts w:hint="default"/>
        <w:b w:val="0"/>
      </w:rPr>
    </w:lvl>
    <w:lvl w:ilvl="2">
      <w:start w:val="1"/>
      <w:numFmt w:val="decimal"/>
      <w:isLgl/>
      <w:lvlText w:val="%1.%2.%3."/>
      <w:lvlJc w:val="left"/>
      <w:pPr>
        <w:tabs>
          <w:tab w:val="num" w:pos="1800"/>
        </w:tabs>
        <w:ind w:left="1800" w:hanging="720"/>
      </w:pPr>
      <w:rPr>
        <w:rFonts w:hint="default"/>
        <w:b w:val="0"/>
      </w:rPr>
    </w:lvl>
    <w:lvl w:ilvl="3">
      <w:start w:val="1"/>
      <w:numFmt w:val="decimal"/>
      <w:isLgl/>
      <w:lvlText w:val="%1.%2.%3.%4."/>
      <w:lvlJc w:val="left"/>
      <w:pPr>
        <w:tabs>
          <w:tab w:val="num" w:pos="2160"/>
        </w:tabs>
        <w:ind w:left="2160" w:hanging="1080"/>
      </w:pPr>
      <w:rPr>
        <w:rFonts w:hint="default"/>
        <w:b w:val="0"/>
      </w:rPr>
    </w:lvl>
    <w:lvl w:ilvl="4">
      <w:start w:val="1"/>
      <w:numFmt w:val="decimal"/>
      <w:isLgl/>
      <w:lvlText w:val="%1.%2.%3.%4.%5."/>
      <w:lvlJc w:val="left"/>
      <w:pPr>
        <w:tabs>
          <w:tab w:val="num" w:pos="2160"/>
        </w:tabs>
        <w:ind w:left="2160" w:hanging="1080"/>
      </w:pPr>
      <w:rPr>
        <w:rFonts w:hint="default"/>
        <w:b w:val="0"/>
      </w:rPr>
    </w:lvl>
    <w:lvl w:ilvl="5">
      <w:start w:val="1"/>
      <w:numFmt w:val="decimal"/>
      <w:isLgl/>
      <w:lvlText w:val="%1.%2.%3.%4.%5.%6."/>
      <w:lvlJc w:val="left"/>
      <w:pPr>
        <w:tabs>
          <w:tab w:val="num" w:pos="2520"/>
        </w:tabs>
        <w:ind w:left="2520" w:hanging="1440"/>
      </w:pPr>
      <w:rPr>
        <w:rFonts w:hint="default"/>
        <w:b w:val="0"/>
      </w:rPr>
    </w:lvl>
    <w:lvl w:ilvl="6">
      <w:start w:val="1"/>
      <w:numFmt w:val="decimal"/>
      <w:isLgl/>
      <w:lvlText w:val="%1.%2.%3.%4.%5.%6.%7."/>
      <w:lvlJc w:val="left"/>
      <w:pPr>
        <w:tabs>
          <w:tab w:val="num" w:pos="2520"/>
        </w:tabs>
        <w:ind w:left="2520" w:hanging="1440"/>
      </w:pPr>
      <w:rPr>
        <w:rFonts w:hint="default"/>
        <w:b w:val="0"/>
      </w:rPr>
    </w:lvl>
    <w:lvl w:ilvl="7">
      <w:start w:val="1"/>
      <w:numFmt w:val="decimal"/>
      <w:isLgl/>
      <w:lvlText w:val="%1.%2.%3.%4.%5.%6.%7.%8."/>
      <w:lvlJc w:val="left"/>
      <w:pPr>
        <w:tabs>
          <w:tab w:val="num" w:pos="2880"/>
        </w:tabs>
        <w:ind w:left="2880" w:hanging="1800"/>
      </w:pPr>
      <w:rPr>
        <w:rFonts w:hint="default"/>
        <w:b w:val="0"/>
      </w:rPr>
    </w:lvl>
    <w:lvl w:ilvl="8">
      <w:start w:val="1"/>
      <w:numFmt w:val="decimal"/>
      <w:isLgl/>
      <w:lvlText w:val="%1.%2.%3.%4.%5.%6.%7.%8.%9."/>
      <w:lvlJc w:val="left"/>
      <w:pPr>
        <w:tabs>
          <w:tab w:val="num" w:pos="2880"/>
        </w:tabs>
        <w:ind w:left="2880" w:hanging="1800"/>
      </w:pPr>
      <w:rPr>
        <w:rFonts w:hint="default"/>
        <w:b w:val="0"/>
      </w:rPr>
    </w:lvl>
  </w:abstractNum>
  <w:abstractNum w:abstractNumId="16" w15:restartNumberingAfterBreak="0">
    <w:nsid w:val="528B5BD0"/>
    <w:multiLevelType w:val="hybridMultilevel"/>
    <w:tmpl w:val="ECF647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4120A02"/>
    <w:multiLevelType w:val="hybridMultilevel"/>
    <w:tmpl w:val="22F444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4E7453B"/>
    <w:multiLevelType w:val="hybridMultilevel"/>
    <w:tmpl w:val="D2EA0EC4"/>
    <w:lvl w:ilvl="0" w:tplc="29CA94C8">
      <w:start w:val="1"/>
      <w:numFmt w:val="decimal"/>
      <w:lvlText w:val="%1."/>
      <w:lvlJc w:val="left"/>
      <w:pPr>
        <w:tabs>
          <w:tab w:val="num" w:pos="720"/>
        </w:tabs>
        <w:ind w:left="720" w:hanging="360"/>
      </w:pPr>
    </w:lvl>
    <w:lvl w:ilvl="1" w:tplc="32D8ED40">
      <w:numFmt w:val="none"/>
      <w:lvlText w:val=""/>
      <w:lvlJc w:val="left"/>
      <w:pPr>
        <w:tabs>
          <w:tab w:val="num" w:pos="360"/>
        </w:tabs>
      </w:pPr>
    </w:lvl>
    <w:lvl w:ilvl="2" w:tplc="3A985408">
      <w:numFmt w:val="none"/>
      <w:lvlText w:val=""/>
      <w:lvlJc w:val="left"/>
      <w:pPr>
        <w:tabs>
          <w:tab w:val="num" w:pos="360"/>
        </w:tabs>
      </w:pPr>
    </w:lvl>
    <w:lvl w:ilvl="3" w:tplc="4F9A37D2">
      <w:numFmt w:val="none"/>
      <w:lvlText w:val=""/>
      <w:lvlJc w:val="left"/>
      <w:pPr>
        <w:tabs>
          <w:tab w:val="num" w:pos="360"/>
        </w:tabs>
      </w:pPr>
    </w:lvl>
    <w:lvl w:ilvl="4" w:tplc="C49AF7DC">
      <w:numFmt w:val="none"/>
      <w:lvlText w:val=""/>
      <w:lvlJc w:val="left"/>
      <w:pPr>
        <w:tabs>
          <w:tab w:val="num" w:pos="360"/>
        </w:tabs>
      </w:pPr>
    </w:lvl>
    <w:lvl w:ilvl="5" w:tplc="3DDCA29E">
      <w:numFmt w:val="none"/>
      <w:lvlText w:val=""/>
      <w:lvlJc w:val="left"/>
      <w:pPr>
        <w:tabs>
          <w:tab w:val="num" w:pos="360"/>
        </w:tabs>
      </w:pPr>
    </w:lvl>
    <w:lvl w:ilvl="6" w:tplc="06BE157A">
      <w:numFmt w:val="none"/>
      <w:lvlText w:val=""/>
      <w:lvlJc w:val="left"/>
      <w:pPr>
        <w:tabs>
          <w:tab w:val="num" w:pos="360"/>
        </w:tabs>
      </w:pPr>
    </w:lvl>
    <w:lvl w:ilvl="7" w:tplc="33AE0DE8">
      <w:numFmt w:val="none"/>
      <w:lvlText w:val=""/>
      <w:lvlJc w:val="left"/>
      <w:pPr>
        <w:tabs>
          <w:tab w:val="num" w:pos="360"/>
        </w:tabs>
      </w:pPr>
    </w:lvl>
    <w:lvl w:ilvl="8" w:tplc="E1204BA2">
      <w:numFmt w:val="none"/>
      <w:lvlText w:val=""/>
      <w:lvlJc w:val="left"/>
      <w:pPr>
        <w:tabs>
          <w:tab w:val="num" w:pos="360"/>
        </w:tabs>
      </w:pPr>
    </w:lvl>
  </w:abstractNum>
  <w:abstractNum w:abstractNumId="19" w15:restartNumberingAfterBreak="0">
    <w:nsid w:val="669E1490"/>
    <w:multiLevelType w:val="multilevel"/>
    <w:tmpl w:val="0580651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A6E5837"/>
    <w:multiLevelType w:val="hybridMultilevel"/>
    <w:tmpl w:val="E0245A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7460002"/>
    <w:multiLevelType w:val="multilevel"/>
    <w:tmpl w:val="424840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93C3E10"/>
    <w:multiLevelType w:val="hybridMultilevel"/>
    <w:tmpl w:val="4AD0A5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1"/>
  </w:num>
  <w:num w:numId="4">
    <w:abstractNumId w:val="12"/>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4"/>
  </w:num>
  <w:num w:numId="8">
    <w:abstractNumId w:val="4"/>
  </w:num>
  <w:num w:numId="9">
    <w:abstractNumId w:val="7"/>
  </w:num>
  <w:num w:numId="10">
    <w:abstractNumId w:val="1"/>
  </w:num>
  <w:num w:numId="11">
    <w:abstractNumId w:val="9"/>
  </w:num>
  <w:num w:numId="12">
    <w:abstractNumId w:val="22"/>
  </w:num>
  <w:num w:numId="13">
    <w:abstractNumId w:val="17"/>
  </w:num>
  <w:num w:numId="14">
    <w:abstractNumId w:val="0"/>
  </w:num>
  <w:num w:numId="15">
    <w:abstractNumId w:val="15"/>
  </w:num>
  <w:num w:numId="16">
    <w:abstractNumId w:val="8"/>
  </w:num>
  <w:num w:numId="17">
    <w:abstractNumId w:val="6"/>
  </w:num>
  <w:num w:numId="18">
    <w:abstractNumId w:val="2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8"/>
  </w:num>
  <w:num w:numId="22">
    <w:abstractNumId w:val="5"/>
  </w:num>
  <w:num w:numId="23">
    <w:abstractNumId w:val="19"/>
  </w:num>
  <w:num w:numId="24">
    <w:abstractNumId w:val="13"/>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8D6"/>
    <w:rsid w:val="00001E6A"/>
    <w:rsid w:val="00015E73"/>
    <w:rsid w:val="000347A3"/>
    <w:rsid w:val="00081863"/>
    <w:rsid w:val="001307C9"/>
    <w:rsid w:val="001328D9"/>
    <w:rsid w:val="001575AA"/>
    <w:rsid w:val="00194091"/>
    <w:rsid w:val="00206B7E"/>
    <w:rsid w:val="00212BB2"/>
    <w:rsid w:val="002147B5"/>
    <w:rsid w:val="0024353A"/>
    <w:rsid w:val="00243D09"/>
    <w:rsid w:val="00261699"/>
    <w:rsid w:val="00295F12"/>
    <w:rsid w:val="002A394A"/>
    <w:rsid w:val="002B1BB4"/>
    <w:rsid w:val="00303399"/>
    <w:rsid w:val="00303FFE"/>
    <w:rsid w:val="00306B1D"/>
    <w:rsid w:val="00347F6C"/>
    <w:rsid w:val="00361D0B"/>
    <w:rsid w:val="00367847"/>
    <w:rsid w:val="003713D7"/>
    <w:rsid w:val="003949DC"/>
    <w:rsid w:val="003D28D6"/>
    <w:rsid w:val="0045525C"/>
    <w:rsid w:val="004C5F60"/>
    <w:rsid w:val="004F41D6"/>
    <w:rsid w:val="005321BC"/>
    <w:rsid w:val="00547861"/>
    <w:rsid w:val="0059056F"/>
    <w:rsid w:val="005B6F30"/>
    <w:rsid w:val="005C4C83"/>
    <w:rsid w:val="006007D9"/>
    <w:rsid w:val="00604D9A"/>
    <w:rsid w:val="00695EB9"/>
    <w:rsid w:val="006A0683"/>
    <w:rsid w:val="006B7219"/>
    <w:rsid w:val="006D192E"/>
    <w:rsid w:val="00700497"/>
    <w:rsid w:val="00720B39"/>
    <w:rsid w:val="007330EF"/>
    <w:rsid w:val="007552AE"/>
    <w:rsid w:val="007C4B14"/>
    <w:rsid w:val="007E1FB0"/>
    <w:rsid w:val="00831F09"/>
    <w:rsid w:val="00832643"/>
    <w:rsid w:val="0088714E"/>
    <w:rsid w:val="008A741B"/>
    <w:rsid w:val="008F090F"/>
    <w:rsid w:val="00934042"/>
    <w:rsid w:val="009924C5"/>
    <w:rsid w:val="009D720E"/>
    <w:rsid w:val="00A42A27"/>
    <w:rsid w:val="00AA4AC6"/>
    <w:rsid w:val="00AA6AB8"/>
    <w:rsid w:val="00AF2BAC"/>
    <w:rsid w:val="00B04412"/>
    <w:rsid w:val="00B20078"/>
    <w:rsid w:val="00B262B6"/>
    <w:rsid w:val="00B26CEE"/>
    <w:rsid w:val="00B60F39"/>
    <w:rsid w:val="00B94B89"/>
    <w:rsid w:val="00BA1E71"/>
    <w:rsid w:val="00BB7360"/>
    <w:rsid w:val="00BC4370"/>
    <w:rsid w:val="00C15229"/>
    <w:rsid w:val="00C6458F"/>
    <w:rsid w:val="00CE5809"/>
    <w:rsid w:val="00D048B0"/>
    <w:rsid w:val="00D14AD5"/>
    <w:rsid w:val="00D21AE5"/>
    <w:rsid w:val="00DB6806"/>
    <w:rsid w:val="00DD6733"/>
    <w:rsid w:val="00DF2E7B"/>
    <w:rsid w:val="00E655A0"/>
    <w:rsid w:val="00E97DA4"/>
    <w:rsid w:val="00FA67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CAF326-C9F4-4DBF-8CC0-58A28E56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8D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D28D6"/>
    <w:pPr>
      <w:keepNext/>
      <w:keepLines/>
      <w:numPr>
        <w:numId w:val="1"/>
      </w:numPr>
      <w:tabs>
        <w:tab w:val="num" w:pos="561"/>
      </w:tabs>
      <w:spacing w:before="840" w:after="240"/>
      <w:outlineLvl w:val="0"/>
    </w:pPr>
    <w:rPr>
      <w:bCs/>
      <w:sz w:val="40"/>
    </w:rPr>
  </w:style>
  <w:style w:type="paragraph" w:styleId="Heading2">
    <w:name w:val="heading 2"/>
    <w:basedOn w:val="Normal"/>
    <w:next w:val="Heading1"/>
    <w:link w:val="Heading2Char"/>
    <w:autoRedefine/>
    <w:qFormat/>
    <w:rsid w:val="003D28D6"/>
    <w:pPr>
      <w:keepNext/>
      <w:numPr>
        <w:numId w:val="3"/>
      </w:numPr>
      <w:spacing w:before="240" w:after="120"/>
      <w:jc w:val="both"/>
      <w:outlineLvl w:val="1"/>
    </w:pPr>
    <w:rPr>
      <w:b/>
    </w:rPr>
  </w:style>
  <w:style w:type="paragraph" w:styleId="Heading3">
    <w:name w:val="heading 3"/>
    <w:basedOn w:val="Normal"/>
    <w:next w:val="Normal"/>
    <w:link w:val="Heading3Char"/>
    <w:qFormat/>
    <w:rsid w:val="003D28D6"/>
    <w:pPr>
      <w:keepNext/>
      <w:spacing w:before="240" w:after="120"/>
      <w:outlineLvl w:val="2"/>
    </w:pPr>
    <w:rPr>
      <w:sz w:val="32"/>
      <w:szCs w:val="20"/>
    </w:rPr>
  </w:style>
  <w:style w:type="paragraph" w:styleId="Heading4">
    <w:name w:val="heading 4"/>
    <w:basedOn w:val="Normal"/>
    <w:next w:val="Normal"/>
    <w:link w:val="Heading4Char"/>
    <w:uiPriority w:val="99"/>
    <w:qFormat/>
    <w:rsid w:val="003D28D6"/>
    <w:pPr>
      <w:keepNext/>
      <w:spacing w:before="120" w:after="120"/>
      <w:jc w:val="both"/>
      <w:outlineLvl w:val="3"/>
    </w:pPr>
    <w:rPr>
      <w:rFonts w:ascii="Times New Roman Bold" w:hAnsi="Times New Roman Bold"/>
      <w:b/>
      <w:bCs/>
    </w:rPr>
  </w:style>
  <w:style w:type="paragraph" w:styleId="Heading5">
    <w:name w:val="heading 5"/>
    <w:basedOn w:val="Normal"/>
    <w:next w:val="Normal"/>
    <w:link w:val="Heading5Char"/>
    <w:qFormat/>
    <w:rsid w:val="003D28D6"/>
    <w:pPr>
      <w:keepNext/>
      <w:numPr>
        <w:ilvl w:val="4"/>
        <w:numId w:val="1"/>
      </w:numPr>
      <w:jc w:val="both"/>
      <w:outlineLvl w:val="4"/>
    </w:pPr>
    <w:rPr>
      <w:b/>
      <w:bCs/>
    </w:rPr>
  </w:style>
  <w:style w:type="paragraph" w:styleId="Heading6">
    <w:name w:val="heading 6"/>
    <w:basedOn w:val="Normal"/>
    <w:next w:val="Normal"/>
    <w:link w:val="Heading6Char"/>
    <w:qFormat/>
    <w:rsid w:val="003D28D6"/>
    <w:pPr>
      <w:keepNext/>
      <w:numPr>
        <w:ilvl w:val="5"/>
        <w:numId w:val="1"/>
      </w:numPr>
      <w:jc w:val="both"/>
      <w:outlineLvl w:val="5"/>
    </w:pPr>
    <w:rPr>
      <w:b/>
      <w:bCs/>
      <w:sz w:val="28"/>
    </w:rPr>
  </w:style>
  <w:style w:type="paragraph" w:styleId="Heading7">
    <w:name w:val="heading 7"/>
    <w:basedOn w:val="Normal"/>
    <w:next w:val="Normal"/>
    <w:link w:val="Heading7Char"/>
    <w:qFormat/>
    <w:rsid w:val="003D28D6"/>
    <w:pPr>
      <w:numPr>
        <w:ilvl w:val="6"/>
        <w:numId w:val="1"/>
      </w:numPr>
      <w:spacing w:before="240" w:after="60"/>
      <w:jc w:val="both"/>
      <w:outlineLvl w:val="6"/>
    </w:pPr>
  </w:style>
  <w:style w:type="paragraph" w:styleId="Heading8">
    <w:name w:val="heading 8"/>
    <w:basedOn w:val="Normal"/>
    <w:next w:val="Normal"/>
    <w:link w:val="Heading8Char"/>
    <w:qFormat/>
    <w:rsid w:val="003D28D6"/>
    <w:pPr>
      <w:numPr>
        <w:ilvl w:val="7"/>
        <w:numId w:val="1"/>
      </w:numPr>
      <w:spacing w:before="240" w:after="60"/>
      <w:jc w:val="both"/>
      <w:outlineLvl w:val="7"/>
    </w:pPr>
    <w:rPr>
      <w:i/>
      <w:iCs/>
    </w:rPr>
  </w:style>
  <w:style w:type="paragraph" w:styleId="Heading9">
    <w:name w:val="heading 9"/>
    <w:basedOn w:val="Normal"/>
    <w:next w:val="Normal"/>
    <w:link w:val="Heading9Char"/>
    <w:qFormat/>
    <w:rsid w:val="003D28D6"/>
    <w:pPr>
      <w:numPr>
        <w:ilvl w:val="8"/>
        <w:numId w:val="1"/>
      </w:num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28D6"/>
    <w:rPr>
      <w:rFonts w:ascii="Times New Roman" w:eastAsia="Times New Roman" w:hAnsi="Times New Roman" w:cs="Times New Roman"/>
      <w:bCs/>
      <w:sz w:val="40"/>
      <w:szCs w:val="24"/>
    </w:rPr>
  </w:style>
  <w:style w:type="character" w:customStyle="1" w:styleId="Heading2Char">
    <w:name w:val="Heading 2 Char"/>
    <w:basedOn w:val="DefaultParagraphFont"/>
    <w:link w:val="Heading2"/>
    <w:rsid w:val="003D28D6"/>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3D28D6"/>
    <w:rPr>
      <w:rFonts w:ascii="Times New Roman" w:eastAsia="Times New Roman" w:hAnsi="Times New Roman" w:cs="Times New Roman"/>
      <w:sz w:val="32"/>
      <w:szCs w:val="20"/>
    </w:rPr>
  </w:style>
  <w:style w:type="character" w:customStyle="1" w:styleId="Heading4Char">
    <w:name w:val="Heading 4 Char"/>
    <w:basedOn w:val="DefaultParagraphFont"/>
    <w:link w:val="Heading4"/>
    <w:uiPriority w:val="99"/>
    <w:rsid w:val="003D28D6"/>
    <w:rPr>
      <w:rFonts w:ascii="Times New Roman Bold" w:eastAsia="Times New Roman" w:hAnsi="Times New Roman Bold" w:cs="Times New Roman"/>
      <w:b/>
      <w:bCs/>
      <w:sz w:val="24"/>
      <w:szCs w:val="24"/>
    </w:rPr>
  </w:style>
  <w:style w:type="character" w:customStyle="1" w:styleId="Heading5Char">
    <w:name w:val="Heading 5 Char"/>
    <w:basedOn w:val="DefaultParagraphFont"/>
    <w:link w:val="Heading5"/>
    <w:rsid w:val="003D28D6"/>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3D28D6"/>
    <w:rPr>
      <w:rFonts w:ascii="Times New Roman" w:eastAsia="Times New Roman" w:hAnsi="Times New Roman" w:cs="Times New Roman"/>
      <w:b/>
      <w:bCs/>
      <w:sz w:val="28"/>
      <w:szCs w:val="24"/>
    </w:rPr>
  </w:style>
  <w:style w:type="character" w:customStyle="1" w:styleId="Heading7Char">
    <w:name w:val="Heading 7 Char"/>
    <w:basedOn w:val="DefaultParagraphFont"/>
    <w:link w:val="Heading7"/>
    <w:rsid w:val="003D28D6"/>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3D28D6"/>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D28D6"/>
    <w:rPr>
      <w:rFonts w:ascii="Arial" w:eastAsia="Times New Roman" w:hAnsi="Arial" w:cs="Arial"/>
    </w:rPr>
  </w:style>
  <w:style w:type="paragraph" w:customStyle="1" w:styleId="naisf">
    <w:name w:val="naisf"/>
    <w:basedOn w:val="Normal"/>
    <w:autoRedefine/>
    <w:uiPriority w:val="99"/>
    <w:rsid w:val="003D28D6"/>
    <w:pPr>
      <w:spacing w:before="120" w:after="120"/>
      <w:ind w:left="1200" w:right="170" w:firstLine="24"/>
      <w:jc w:val="both"/>
    </w:pPr>
  </w:style>
  <w:style w:type="paragraph" w:customStyle="1" w:styleId="Nolikumiem">
    <w:name w:val="Nolikumiem"/>
    <w:basedOn w:val="Normal"/>
    <w:autoRedefine/>
    <w:rsid w:val="003D28D6"/>
    <w:pPr>
      <w:tabs>
        <w:tab w:val="num" w:pos="360"/>
      </w:tabs>
      <w:spacing w:before="120"/>
      <w:ind w:left="284" w:hanging="284"/>
      <w:jc w:val="both"/>
    </w:pPr>
  </w:style>
  <w:style w:type="paragraph" w:styleId="BodyText">
    <w:name w:val="Body Text"/>
    <w:basedOn w:val="Normal"/>
    <w:link w:val="BodyTextChar"/>
    <w:rsid w:val="003D28D6"/>
    <w:pPr>
      <w:jc w:val="both"/>
    </w:pPr>
    <w:rPr>
      <w:b/>
      <w:bCs/>
    </w:rPr>
  </w:style>
  <w:style w:type="character" w:customStyle="1" w:styleId="BodyTextChar">
    <w:name w:val="Body Text Char"/>
    <w:basedOn w:val="DefaultParagraphFont"/>
    <w:link w:val="BodyText"/>
    <w:rsid w:val="003D28D6"/>
    <w:rPr>
      <w:rFonts w:ascii="Times New Roman" w:eastAsia="Times New Roman" w:hAnsi="Times New Roman" w:cs="Times New Roman"/>
      <w:b/>
      <w:bCs/>
      <w:sz w:val="24"/>
      <w:szCs w:val="24"/>
    </w:rPr>
  </w:style>
  <w:style w:type="character" w:customStyle="1" w:styleId="CharChar">
    <w:name w:val="Char Char"/>
    <w:rsid w:val="003D28D6"/>
    <w:rPr>
      <w:b/>
      <w:sz w:val="24"/>
      <w:lang w:val="lv-LV" w:eastAsia="en-US"/>
    </w:rPr>
  </w:style>
  <w:style w:type="paragraph" w:styleId="BodyText2">
    <w:name w:val="Body Text 2"/>
    <w:basedOn w:val="Normal"/>
    <w:link w:val="BodyText2Char"/>
    <w:rsid w:val="003D28D6"/>
    <w:pPr>
      <w:jc w:val="both"/>
    </w:pPr>
    <w:rPr>
      <w:i/>
      <w:iCs/>
    </w:rPr>
  </w:style>
  <w:style w:type="character" w:customStyle="1" w:styleId="BodyText2Char">
    <w:name w:val="Body Text 2 Char"/>
    <w:basedOn w:val="DefaultParagraphFont"/>
    <w:link w:val="BodyText2"/>
    <w:rsid w:val="003D28D6"/>
    <w:rPr>
      <w:rFonts w:ascii="Times New Roman" w:eastAsia="Times New Roman" w:hAnsi="Times New Roman" w:cs="Times New Roman"/>
      <w:i/>
      <w:iCs/>
      <w:sz w:val="24"/>
      <w:szCs w:val="24"/>
    </w:rPr>
  </w:style>
  <w:style w:type="paragraph" w:styleId="List">
    <w:name w:val="List"/>
    <w:basedOn w:val="Normal"/>
    <w:rsid w:val="003D28D6"/>
    <w:pPr>
      <w:tabs>
        <w:tab w:val="num" w:pos="360"/>
      </w:tabs>
      <w:spacing w:before="120"/>
      <w:ind w:left="360" w:hanging="360"/>
      <w:jc w:val="both"/>
    </w:pPr>
    <w:rPr>
      <w:szCs w:val="20"/>
    </w:rPr>
  </w:style>
  <w:style w:type="paragraph" w:styleId="NormalWeb">
    <w:name w:val="Normal (Web)"/>
    <w:basedOn w:val="Normal"/>
    <w:link w:val="NormalWebChar"/>
    <w:uiPriority w:val="99"/>
    <w:rsid w:val="003D28D6"/>
    <w:pPr>
      <w:spacing w:before="100" w:beforeAutospacing="1" w:after="100" w:afterAutospacing="1"/>
      <w:jc w:val="both"/>
    </w:pPr>
    <w:rPr>
      <w:szCs w:val="20"/>
      <w:lang w:val="en-GB"/>
    </w:rPr>
  </w:style>
  <w:style w:type="character" w:customStyle="1" w:styleId="NormalWebChar">
    <w:name w:val="Normal (Web) Char"/>
    <w:link w:val="NormalWeb"/>
    <w:uiPriority w:val="99"/>
    <w:locked/>
    <w:rsid w:val="003D28D6"/>
    <w:rPr>
      <w:rFonts w:ascii="Times New Roman" w:eastAsia="Times New Roman" w:hAnsi="Times New Roman" w:cs="Times New Roman"/>
      <w:sz w:val="24"/>
      <w:szCs w:val="20"/>
      <w:lang w:val="en-GB"/>
    </w:rPr>
  </w:style>
  <w:style w:type="paragraph" w:styleId="TOC4">
    <w:name w:val="toc 4"/>
    <w:basedOn w:val="Normal"/>
    <w:next w:val="Normal"/>
    <w:autoRedefine/>
    <w:uiPriority w:val="39"/>
    <w:rsid w:val="003D28D6"/>
    <w:pPr>
      <w:tabs>
        <w:tab w:val="left" w:pos="907"/>
        <w:tab w:val="right" w:leader="dot" w:pos="9062"/>
      </w:tabs>
      <w:ind w:left="482"/>
    </w:pPr>
    <w:rPr>
      <w:szCs w:val="20"/>
    </w:rPr>
  </w:style>
  <w:style w:type="character" w:styleId="Hyperlink">
    <w:name w:val="Hyperlink"/>
    <w:uiPriority w:val="99"/>
    <w:rsid w:val="003D28D6"/>
    <w:rPr>
      <w:rFonts w:cs="Times New Roman"/>
      <w:color w:val="0000FF"/>
      <w:u w:val="single"/>
    </w:rPr>
  </w:style>
  <w:style w:type="paragraph" w:styleId="TOC3">
    <w:name w:val="toc 3"/>
    <w:basedOn w:val="Normal"/>
    <w:next w:val="Normal"/>
    <w:autoRedefine/>
    <w:uiPriority w:val="39"/>
    <w:rsid w:val="003D28D6"/>
    <w:pPr>
      <w:ind w:left="238"/>
    </w:pPr>
    <w:rPr>
      <w:szCs w:val="20"/>
    </w:rPr>
  </w:style>
  <w:style w:type="paragraph" w:styleId="BodyText3">
    <w:name w:val="Body Text 3"/>
    <w:basedOn w:val="Normal"/>
    <w:link w:val="BodyText3Char"/>
    <w:rsid w:val="003D28D6"/>
    <w:pPr>
      <w:jc w:val="center"/>
    </w:pPr>
  </w:style>
  <w:style w:type="character" w:customStyle="1" w:styleId="BodyText3Char">
    <w:name w:val="Body Text 3 Char"/>
    <w:basedOn w:val="DefaultParagraphFont"/>
    <w:link w:val="BodyText3"/>
    <w:rsid w:val="003D28D6"/>
    <w:rPr>
      <w:rFonts w:ascii="Times New Roman" w:eastAsia="Times New Roman" w:hAnsi="Times New Roman" w:cs="Times New Roman"/>
      <w:sz w:val="24"/>
      <w:szCs w:val="24"/>
    </w:rPr>
  </w:style>
  <w:style w:type="paragraph" w:styleId="BodyTextIndent3">
    <w:name w:val="Body Text Indent 3"/>
    <w:basedOn w:val="Normal"/>
    <w:link w:val="BodyTextIndent3Char"/>
    <w:rsid w:val="003D28D6"/>
    <w:pPr>
      <w:ind w:firstLine="720"/>
      <w:jc w:val="both"/>
    </w:pPr>
  </w:style>
  <w:style w:type="character" w:customStyle="1" w:styleId="BodyTextIndent3Char">
    <w:name w:val="Body Text Indent 3 Char"/>
    <w:basedOn w:val="DefaultParagraphFont"/>
    <w:link w:val="BodyTextIndent3"/>
    <w:rsid w:val="003D28D6"/>
    <w:rPr>
      <w:rFonts w:ascii="Times New Roman" w:eastAsia="Times New Roman" w:hAnsi="Times New Roman" w:cs="Times New Roman"/>
      <w:sz w:val="24"/>
      <w:szCs w:val="24"/>
    </w:rPr>
  </w:style>
  <w:style w:type="character" w:styleId="Strong">
    <w:name w:val="Strong"/>
    <w:qFormat/>
    <w:rsid w:val="003D28D6"/>
    <w:rPr>
      <w:rFonts w:cs="Times New Roman"/>
      <w:b/>
    </w:rPr>
  </w:style>
  <w:style w:type="character" w:styleId="PageNumber">
    <w:name w:val="page number"/>
    <w:rsid w:val="003D28D6"/>
    <w:rPr>
      <w:rFonts w:cs="Times New Roman"/>
    </w:rPr>
  </w:style>
  <w:style w:type="paragraph" w:styleId="Footer">
    <w:name w:val="footer"/>
    <w:basedOn w:val="Normal"/>
    <w:link w:val="FooterChar"/>
    <w:rsid w:val="003D28D6"/>
    <w:pPr>
      <w:tabs>
        <w:tab w:val="center" w:pos="4320"/>
        <w:tab w:val="right" w:pos="8640"/>
      </w:tabs>
      <w:spacing w:before="120"/>
      <w:jc w:val="both"/>
    </w:pPr>
    <w:rPr>
      <w:szCs w:val="20"/>
    </w:rPr>
  </w:style>
  <w:style w:type="character" w:customStyle="1" w:styleId="FooterChar">
    <w:name w:val="Footer Char"/>
    <w:basedOn w:val="DefaultParagraphFont"/>
    <w:link w:val="Footer"/>
    <w:rsid w:val="003D28D6"/>
    <w:rPr>
      <w:rFonts w:ascii="Times New Roman" w:eastAsia="Times New Roman" w:hAnsi="Times New Roman" w:cs="Times New Roman"/>
      <w:sz w:val="24"/>
      <w:szCs w:val="20"/>
    </w:rPr>
  </w:style>
  <w:style w:type="paragraph" w:styleId="Header">
    <w:name w:val="header"/>
    <w:basedOn w:val="Normal"/>
    <w:link w:val="HeaderChar"/>
    <w:rsid w:val="003D28D6"/>
    <w:pPr>
      <w:tabs>
        <w:tab w:val="center" w:pos="4153"/>
        <w:tab w:val="right" w:pos="8306"/>
      </w:tabs>
    </w:pPr>
  </w:style>
  <w:style w:type="character" w:customStyle="1" w:styleId="HeaderChar">
    <w:name w:val="Header Char"/>
    <w:basedOn w:val="DefaultParagraphFont"/>
    <w:link w:val="Header"/>
    <w:rsid w:val="003D28D6"/>
    <w:rPr>
      <w:rFonts w:ascii="Times New Roman" w:eastAsia="Times New Roman" w:hAnsi="Times New Roman" w:cs="Times New Roman"/>
      <w:sz w:val="24"/>
      <w:szCs w:val="24"/>
    </w:rPr>
  </w:style>
  <w:style w:type="character" w:styleId="Emphasis">
    <w:name w:val="Emphasis"/>
    <w:qFormat/>
    <w:rsid w:val="003D28D6"/>
    <w:rPr>
      <w:rFonts w:cs="Times New Roman"/>
      <w:i/>
    </w:rPr>
  </w:style>
  <w:style w:type="paragraph" w:styleId="BodyTextIndent2">
    <w:name w:val="Body Text Indent 2"/>
    <w:basedOn w:val="Normal"/>
    <w:link w:val="BodyTextIndent2Char"/>
    <w:rsid w:val="003D28D6"/>
    <w:pPr>
      <w:spacing w:after="120" w:line="480" w:lineRule="auto"/>
      <w:ind w:left="283"/>
    </w:pPr>
  </w:style>
  <w:style w:type="character" w:customStyle="1" w:styleId="BodyTextIndent2Char">
    <w:name w:val="Body Text Indent 2 Char"/>
    <w:basedOn w:val="DefaultParagraphFont"/>
    <w:link w:val="BodyTextIndent2"/>
    <w:rsid w:val="003D28D6"/>
    <w:rPr>
      <w:rFonts w:ascii="Times New Roman" w:eastAsia="Times New Roman" w:hAnsi="Times New Roman" w:cs="Times New Roman"/>
      <w:sz w:val="24"/>
      <w:szCs w:val="24"/>
    </w:rPr>
  </w:style>
  <w:style w:type="paragraph" w:styleId="TOC2">
    <w:name w:val="toc 2"/>
    <w:basedOn w:val="Normal"/>
    <w:next w:val="Normal"/>
    <w:autoRedefine/>
    <w:uiPriority w:val="39"/>
    <w:rsid w:val="003D28D6"/>
    <w:pPr>
      <w:tabs>
        <w:tab w:val="left" w:pos="425"/>
        <w:tab w:val="right" w:leader="dot" w:pos="9062"/>
      </w:tabs>
    </w:pPr>
    <w:rPr>
      <w:bCs/>
      <w:szCs w:val="20"/>
    </w:rPr>
  </w:style>
  <w:style w:type="paragraph" w:customStyle="1" w:styleId="Style3">
    <w:name w:val="Style3"/>
    <w:basedOn w:val="Normal"/>
    <w:rsid w:val="003D28D6"/>
    <w:pPr>
      <w:spacing w:before="240" w:after="240"/>
      <w:ind w:left="720"/>
    </w:pPr>
    <w:rPr>
      <w:b/>
      <w:sz w:val="28"/>
    </w:rPr>
  </w:style>
  <w:style w:type="paragraph" w:customStyle="1" w:styleId="Style4">
    <w:name w:val="Style4"/>
    <w:basedOn w:val="Normal"/>
    <w:next w:val="Style3"/>
    <w:autoRedefine/>
    <w:rsid w:val="003D28D6"/>
    <w:pPr>
      <w:spacing w:before="240" w:after="240"/>
      <w:ind w:left="720"/>
    </w:pPr>
    <w:rPr>
      <w:b/>
      <w:sz w:val="28"/>
    </w:rPr>
  </w:style>
  <w:style w:type="paragraph" w:customStyle="1" w:styleId="Style5">
    <w:name w:val="Style5"/>
    <w:basedOn w:val="Heading3"/>
    <w:next w:val="Normal"/>
    <w:autoRedefine/>
    <w:rsid w:val="003D28D6"/>
    <w:pPr>
      <w:spacing w:before="360" w:after="240"/>
      <w:ind w:left="720"/>
    </w:pPr>
    <w:rPr>
      <w:b/>
    </w:rPr>
  </w:style>
  <w:style w:type="character" w:customStyle="1" w:styleId="Heading31">
    <w:name w:val="Heading 31"/>
    <w:rsid w:val="003D28D6"/>
    <w:rPr>
      <w:rFonts w:ascii="Times New Roman Bold" w:hAnsi="Times New Roman Bold"/>
      <w:b/>
      <w:sz w:val="24"/>
    </w:rPr>
  </w:style>
  <w:style w:type="paragraph" w:customStyle="1" w:styleId="Style6">
    <w:name w:val="Style6"/>
    <w:basedOn w:val="Heading3"/>
    <w:rsid w:val="003D28D6"/>
    <w:rPr>
      <w:rFonts w:ascii="Times New Roman Bold" w:hAnsi="Times New Roman Bold"/>
      <w:b/>
      <w:sz w:val="24"/>
      <w:szCs w:val="24"/>
    </w:rPr>
  </w:style>
  <w:style w:type="paragraph" w:styleId="TOC1">
    <w:name w:val="toc 1"/>
    <w:basedOn w:val="Normal"/>
    <w:next w:val="Normal"/>
    <w:autoRedefine/>
    <w:uiPriority w:val="39"/>
    <w:rsid w:val="003D28D6"/>
    <w:pPr>
      <w:tabs>
        <w:tab w:val="right" w:pos="425"/>
        <w:tab w:val="right" w:leader="dot" w:pos="9062"/>
      </w:tabs>
      <w:spacing w:before="120" w:after="120"/>
    </w:pPr>
    <w:rPr>
      <w:b/>
      <w:bCs/>
      <w:caps/>
      <w:noProof/>
      <w:sz w:val="26"/>
    </w:rPr>
  </w:style>
  <w:style w:type="paragraph" w:customStyle="1" w:styleId="Style7">
    <w:name w:val="Style7"/>
    <w:basedOn w:val="Heading3"/>
    <w:next w:val="Style5"/>
    <w:autoRedefine/>
    <w:rsid w:val="003D28D6"/>
    <w:rPr>
      <w:b/>
      <w:sz w:val="24"/>
    </w:rPr>
  </w:style>
  <w:style w:type="paragraph" w:customStyle="1" w:styleId="Style8">
    <w:name w:val="Style8"/>
    <w:basedOn w:val="Heading2"/>
    <w:rsid w:val="003D28D6"/>
    <w:rPr>
      <w:b w:val="0"/>
    </w:rPr>
  </w:style>
  <w:style w:type="character" w:customStyle="1" w:styleId="BalloonTextChar">
    <w:name w:val="Balloon Text Char"/>
    <w:basedOn w:val="DefaultParagraphFont"/>
    <w:link w:val="BalloonText"/>
    <w:semiHidden/>
    <w:rsid w:val="003D28D6"/>
    <w:rPr>
      <w:rFonts w:ascii="Tahoma" w:eastAsia="Times New Roman" w:hAnsi="Tahoma" w:cs="Tahoma"/>
      <w:sz w:val="16"/>
      <w:szCs w:val="16"/>
    </w:rPr>
  </w:style>
  <w:style w:type="paragraph" w:styleId="BalloonText">
    <w:name w:val="Balloon Text"/>
    <w:basedOn w:val="Normal"/>
    <w:link w:val="BalloonTextChar"/>
    <w:semiHidden/>
    <w:rsid w:val="003D28D6"/>
    <w:rPr>
      <w:rFonts w:ascii="Tahoma" w:hAnsi="Tahoma" w:cs="Tahoma"/>
      <w:sz w:val="16"/>
      <w:szCs w:val="16"/>
    </w:rPr>
  </w:style>
  <w:style w:type="paragraph" w:styleId="FootnoteText">
    <w:name w:val="footnote text"/>
    <w:basedOn w:val="Normal"/>
    <w:link w:val="FootnoteTextChar"/>
    <w:uiPriority w:val="99"/>
    <w:semiHidden/>
    <w:rsid w:val="003D28D6"/>
    <w:rPr>
      <w:sz w:val="20"/>
      <w:szCs w:val="20"/>
      <w:lang w:val="en-US"/>
    </w:rPr>
  </w:style>
  <w:style w:type="character" w:customStyle="1" w:styleId="FootnoteTextChar">
    <w:name w:val="Footnote Text Char"/>
    <w:basedOn w:val="DefaultParagraphFont"/>
    <w:link w:val="FootnoteText"/>
    <w:uiPriority w:val="99"/>
    <w:semiHidden/>
    <w:rsid w:val="003D28D6"/>
    <w:rPr>
      <w:rFonts w:ascii="Times New Roman" w:eastAsia="Times New Roman" w:hAnsi="Times New Roman" w:cs="Times New Roman"/>
      <w:sz w:val="20"/>
      <w:szCs w:val="20"/>
      <w:lang w:val="en-US"/>
    </w:rPr>
  </w:style>
  <w:style w:type="paragraph" w:customStyle="1" w:styleId="Normalnumbered">
    <w:name w:val="Normal_numbered"/>
    <w:basedOn w:val="Normal"/>
    <w:next w:val="Normal"/>
    <w:autoRedefine/>
    <w:rsid w:val="003D28D6"/>
    <w:pPr>
      <w:numPr>
        <w:numId w:val="2"/>
      </w:numPr>
      <w:tabs>
        <w:tab w:val="clear" w:pos="360"/>
        <w:tab w:val="num" w:pos="0"/>
      </w:tabs>
      <w:spacing w:before="120"/>
      <w:ind w:left="1200" w:right="-1" w:firstLine="840"/>
      <w:jc w:val="both"/>
    </w:pPr>
    <w:rPr>
      <w:szCs w:val="20"/>
      <w:lang w:eastAsia="lv-LV"/>
    </w:rPr>
  </w:style>
  <w:style w:type="character" w:customStyle="1" w:styleId="RakstzRakstz">
    <w:name w:val="Rakstz. Rakstz."/>
    <w:rsid w:val="003D28D6"/>
    <w:rPr>
      <w:rFonts w:ascii="Times New Roman Bold" w:hAnsi="Times New Roman Bold"/>
      <w:b/>
      <w:sz w:val="24"/>
      <w:lang w:val="lv-LV" w:eastAsia="en-US"/>
    </w:rPr>
  </w:style>
  <w:style w:type="character" w:customStyle="1" w:styleId="CommentTextChar">
    <w:name w:val="Comment Text Char"/>
    <w:basedOn w:val="DefaultParagraphFont"/>
    <w:link w:val="CommentText"/>
    <w:semiHidden/>
    <w:rsid w:val="003D28D6"/>
    <w:rPr>
      <w:rFonts w:ascii="Times New Roman" w:eastAsia="Times New Roman" w:hAnsi="Times New Roman" w:cs="Times New Roman"/>
      <w:sz w:val="20"/>
      <w:szCs w:val="20"/>
    </w:rPr>
  </w:style>
  <w:style w:type="paragraph" w:styleId="CommentText">
    <w:name w:val="annotation text"/>
    <w:basedOn w:val="Normal"/>
    <w:link w:val="CommentTextChar"/>
    <w:semiHidden/>
    <w:rsid w:val="003D28D6"/>
    <w:rPr>
      <w:sz w:val="20"/>
      <w:szCs w:val="20"/>
    </w:rPr>
  </w:style>
  <w:style w:type="character" w:customStyle="1" w:styleId="CommentSubjectChar">
    <w:name w:val="Comment Subject Char"/>
    <w:basedOn w:val="CommentTextChar"/>
    <w:link w:val="CommentSubject"/>
    <w:semiHidden/>
    <w:rsid w:val="003D28D6"/>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3D28D6"/>
    <w:rPr>
      <w:b/>
      <w:bCs/>
    </w:rPr>
  </w:style>
  <w:style w:type="character" w:styleId="FollowedHyperlink">
    <w:name w:val="FollowedHyperlink"/>
    <w:rsid w:val="003D28D6"/>
    <w:rPr>
      <w:rFonts w:cs="Times New Roman"/>
      <w:color w:val="800080"/>
      <w:u w:val="single"/>
    </w:rPr>
  </w:style>
  <w:style w:type="paragraph" w:styleId="ListParagraph">
    <w:name w:val="List Paragraph"/>
    <w:basedOn w:val="Normal"/>
    <w:uiPriority w:val="34"/>
    <w:qFormat/>
    <w:rsid w:val="003D28D6"/>
    <w:pPr>
      <w:ind w:left="720"/>
      <w:contextualSpacing/>
    </w:pPr>
  </w:style>
  <w:style w:type="paragraph" w:styleId="NoSpacing">
    <w:name w:val="No Spacing"/>
    <w:uiPriority w:val="1"/>
    <w:qFormat/>
    <w:rsid w:val="003D28D6"/>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3D28D6"/>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3D28D6"/>
    <w:rPr>
      <w:sz w:val="16"/>
      <w:szCs w:val="16"/>
    </w:rPr>
  </w:style>
  <w:style w:type="character" w:customStyle="1" w:styleId="EndnoteTextChar">
    <w:name w:val="Endnote Text Char"/>
    <w:basedOn w:val="DefaultParagraphFont"/>
    <w:link w:val="EndnoteText"/>
    <w:semiHidden/>
    <w:rsid w:val="003D28D6"/>
    <w:rPr>
      <w:rFonts w:ascii="Times New Roman" w:eastAsia="Times New Roman" w:hAnsi="Times New Roman" w:cs="Times New Roman"/>
      <w:sz w:val="20"/>
      <w:szCs w:val="20"/>
    </w:rPr>
  </w:style>
  <w:style w:type="paragraph" w:styleId="EndnoteText">
    <w:name w:val="endnote text"/>
    <w:basedOn w:val="Normal"/>
    <w:link w:val="EndnoteTextChar"/>
    <w:semiHidden/>
    <w:unhideWhenUsed/>
    <w:rsid w:val="003D28D6"/>
    <w:rPr>
      <w:sz w:val="20"/>
      <w:szCs w:val="20"/>
    </w:rPr>
  </w:style>
  <w:style w:type="character" w:styleId="FootnoteReference">
    <w:name w:val="footnote reference"/>
    <w:basedOn w:val="DefaultParagraphFont"/>
    <w:semiHidden/>
    <w:unhideWhenUsed/>
    <w:rsid w:val="003D28D6"/>
    <w:rPr>
      <w:vertAlign w:val="superscript"/>
    </w:rPr>
  </w:style>
  <w:style w:type="paragraph" w:customStyle="1" w:styleId="Default">
    <w:name w:val="Default"/>
    <w:rsid w:val="003D28D6"/>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st1">
    <w:name w:val="st1"/>
    <w:rsid w:val="003D28D6"/>
  </w:style>
  <w:style w:type="character" w:customStyle="1" w:styleId="Bodytext20">
    <w:name w:val="Body text (2)_"/>
    <w:link w:val="Bodytext21"/>
    <w:uiPriority w:val="99"/>
    <w:locked/>
    <w:rsid w:val="003D28D6"/>
    <w:rPr>
      <w:shd w:val="clear" w:color="auto" w:fill="FFFFFF"/>
    </w:rPr>
  </w:style>
  <w:style w:type="paragraph" w:customStyle="1" w:styleId="Bodytext21">
    <w:name w:val="Body text (2)1"/>
    <w:basedOn w:val="Normal"/>
    <w:link w:val="Bodytext20"/>
    <w:uiPriority w:val="99"/>
    <w:rsid w:val="003D28D6"/>
    <w:pPr>
      <w:widowControl w:val="0"/>
      <w:shd w:val="clear" w:color="auto" w:fill="FFFFFF"/>
      <w:spacing w:before="420" w:line="274" w:lineRule="exact"/>
      <w:ind w:hanging="360"/>
      <w:jc w:val="both"/>
    </w:pPr>
    <w:rPr>
      <w:rFonts w:asciiTheme="minorHAnsi" w:eastAsiaTheme="minorHAnsi" w:hAnsiTheme="minorHAnsi" w:cstheme="minorBidi"/>
      <w:sz w:val="22"/>
      <w:szCs w:val="22"/>
    </w:rPr>
  </w:style>
  <w:style w:type="paragraph" w:styleId="Title">
    <w:name w:val="Title"/>
    <w:basedOn w:val="Normal"/>
    <w:link w:val="TitleChar"/>
    <w:qFormat/>
    <w:rsid w:val="003D28D6"/>
    <w:pPr>
      <w:jc w:val="center"/>
    </w:pPr>
    <w:rPr>
      <w:b/>
      <w:sz w:val="28"/>
      <w:lang w:val="fr-BE"/>
    </w:rPr>
  </w:style>
  <w:style w:type="character" w:customStyle="1" w:styleId="TitleChar">
    <w:name w:val="Title Char"/>
    <w:basedOn w:val="DefaultParagraphFont"/>
    <w:link w:val="Title"/>
    <w:rsid w:val="003D28D6"/>
    <w:rPr>
      <w:rFonts w:ascii="Times New Roman" w:eastAsia="Times New Roman" w:hAnsi="Times New Roman" w:cs="Times New Roman"/>
      <w:b/>
      <w:sz w:val="28"/>
      <w:szCs w:val="24"/>
      <w:lang w:val="fr-BE"/>
    </w:rPr>
  </w:style>
  <w:style w:type="paragraph" w:customStyle="1" w:styleId="txt1">
    <w:name w:val="txt1"/>
    <w:rsid w:val="003D28D6"/>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7596">
      <w:bodyDiv w:val="1"/>
      <w:marLeft w:val="0"/>
      <w:marRight w:val="0"/>
      <w:marTop w:val="0"/>
      <w:marBottom w:val="0"/>
      <w:divBdr>
        <w:top w:val="none" w:sz="0" w:space="0" w:color="auto"/>
        <w:left w:val="none" w:sz="0" w:space="0" w:color="auto"/>
        <w:bottom w:val="none" w:sz="0" w:space="0" w:color="auto"/>
        <w:right w:val="none" w:sz="0" w:space="0" w:color="auto"/>
      </w:divBdr>
    </w:div>
    <w:div w:id="73742566">
      <w:bodyDiv w:val="1"/>
      <w:marLeft w:val="0"/>
      <w:marRight w:val="0"/>
      <w:marTop w:val="0"/>
      <w:marBottom w:val="0"/>
      <w:divBdr>
        <w:top w:val="none" w:sz="0" w:space="0" w:color="auto"/>
        <w:left w:val="none" w:sz="0" w:space="0" w:color="auto"/>
        <w:bottom w:val="none" w:sz="0" w:space="0" w:color="auto"/>
        <w:right w:val="none" w:sz="0" w:space="0" w:color="auto"/>
      </w:divBdr>
    </w:div>
    <w:div w:id="152644087">
      <w:bodyDiv w:val="1"/>
      <w:marLeft w:val="0"/>
      <w:marRight w:val="0"/>
      <w:marTop w:val="0"/>
      <w:marBottom w:val="0"/>
      <w:divBdr>
        <w:top w:val="none" w:sz="0" w:space="0" w:color="auto"/>
        <w:left w:val="none" w:sz="0" w:space="0" w:color="auto"/>
        <w:bottom w:val="none" w:sz="0" w:space="0" w:color="auto"/>
        <w:right w:val="none" w:sz="0" w:space="0" w:color="auto"/>
      </w:divBdr>
    </w:div>
    <w:div w:id="736392166">
      <w:bodyDiv w:val="1"/>
      <w:marLeft w:val="0"/>
      <w:marRight w:val="0"/>
      <w:marTop w:val="0"/>
      <w:marBottom w:val="0"/>
      <w:divBdr>
        <w:top w:val="none" w:sz="0" w:space="0" w:color="auto"/>
        <w:left w:val="none" w:sz="0" w:space="0" w:color="auto"/>
        <w:bottom w:val="none" w:sz="0" w:space="0" w:color="auto"/>
        <w:right w:val="none" w:sz="0" w:space="0" w:color="auto"/>
      </w:divBdr>
    </w:div>
    <w:div w:id="757681223">
      <w:bodyDiv w:val="1"/>
      <w:marLeft w:val="0"/>
      <w:marRight w:val="0"/>
      <w:marTop w:val="0"/>
      <w:marBottom w:val="0"/>
      <w:divBdr>
        <w:top w:val="none" w:sz="0" w:space="0" w:color="auto"/>
        <w:left w:val="none" w:sz="0" w:space="0" w:color="auto"/>
        <w:bottom w:val="none" w:sz="0" w:space="0" w:color="auto"/>
        <w:right w:val="none" w:sz="0" w:space="0" w:color="auto"/>
      </w:divBdr>
    </w:div>
    <w:div w:id="801001651">
      <w:bodyDiv w:val="1"/>
      <w:marLeft w:val="0"/>
      <w:marRight w:val="0"/>
      <w:marTop w:val="0"/>
      <w:marBottom w:val="0"/>
      <w:divBdr>
        <w:top w:val="none" w:sz="0" w:space="0" w:color="auto"/>
        <w:left w:val="none" w:sz="0" w:space="0" w:color="auto"/>
        <w:bottom w:val="none" w:sz="0" w:space="0" w:color="auto"/>
        <w:right w:val="none" w:sz="0" w:space="0" w:color="auto"/>
      </w:divBdr>
    </w:div>
    <w:div w:id="1030256765">
      <w:bodyDiv w:val="1"/>
      <w:marLeft w:val="0"/>
      <w:marRight w:val="0"/>
      <w:marTop w:val="0"/>
      <w:marBottom w:val="0"/>
      <w:divBdr>
        <w:top w:val="none" w:sz="0" w:space="0" w:color="auto"/>
        <w:left w:val="none" w:sz="0" w:space="0" w:color="auto"/>
        <w:bottom w:val="none" w:sz="0" w:space="0" w:color="auto"/>
        <w:right w:val="none" w:sz="0" w:space="0" w:color="auto"/>
      </w:divBdr>
    </w:div>
    <w:div w:id="1340473531">
      <w:bodyDiv w:val="1"/>
      <w:marLeft w:val="0"/>
      <w:marRight w:val="0"/>
      <w:marTop w:val="0"/>
      <w:marBottom w:val="0"/>
      <w:divBdr>
        <w:top w:val="none" w:sz="0" w:space="0" w:color="auto"/>
        <w:left w:val="none" w:sz="0" w:space="0" w:color="auto"/>
        <w:bottom w:val="none" w:sz="0" w:space="0" w:color="auto"/>
        <w:right w:val="none" w:sz="0" w:space="0" w:color="auto"/>
      </w:divBdr>
    </w:div>
    <w:div w:id="1366903867">
      <w:bodyDiv w:val="1"/>
      <w:marLeft w:val="0"/>
      <w:marRight w:val="0"/>
      <w:marTop w:val="0"/>
      <w:marBottom w:val="0"/>
      <w:divBdr>
        <w:top w:val="none" w:sz="0" w:space="0" w:color="auto"/>
        <w:left w:val="none" w:sz="0" w:space="0" w:color="auto"/>
        <w:bottom w:val="none" w:sz="0" w:space="0" w:color="auto"/>
        <w:right w:val="none" w:sz="0" w:space="0" w:color="auto"/>
      </w:divBdr>
    </w:div>
    <w:div w:id="1374842559">
      <w:bodyDiv w:val="1"/>
      <w:marLeft w:val="0"/>
      <w:marRight w:val="0"/>
      <w:marTop w:val="0"/>
      <w:marBottom w:val="0"/>
      <w:divBdr>
        <w:top w:val="none" w:sz="0" w:space="0" w:color="auto"/>
        <w:left w:val="none" w:sz="0" w:space="0" w:color="auto"/>
        <w:bottom w:val="none" w:sz="0" w:space="0" w:color="auto"/>
        <w:right w:val="none" w:sz="0" w:space="0" w:color="auto"/>
      </w:divBdr>
    </w:div>
    <w:div w:id="1471635794">
      <w:bodyDiv w:val="1"/>
      <w:marLeft w:val="0"/>
      <w:marRight w:val="0"/>
      <w:marTop w:val="0"/>
      <w:marBottom w:val="0"/>
      <w:divBdr>
        <w:top w:val="none" w:sz="0" w:space="0" w:color="auto"/>
        <w:left w:val="none" w:sz="0" w:space="0" w:color="auto"/>
        <w:bottom w:val="none" w:sz="0" w:space="0" w:color="auto"/>
        <w:right w:val="none" w:sz="0" w:space="0" w:color="auto"/>
      </w:divBdr>
    </w:div>
    <w:div w:id="1985886527">
      <w:bodyDiv w:val="1"/>
      <w:marLeft w:val="0"/>
      <w:marRight w:val="0"/>
      <w:marTop w:val="0"/>
      <w:marBottom w:val="0"/>
      <w:divBdr>
        <w:top w:val="none" w:sz="0" w:space="0" w:color="auto"/>
        <w:left w:val="none" w:sz="0" w:space="0" w:color="auto"/>
        <w:bottom w:val="none" w:sz="0" w:space="0" w:color="auto"/>
        <w:right w:val="none" w:sz="0" w:space="0" w:color="auto"/>
      </w:divBdr>
    </w:div>
    <w:div w:id="1993632397">
      <w:bodyDiv w:val="1"/>
      <w:marLeft w:val="0"/>
      <w:marRight w:val="0"/>
      <w:marTop w:val="0"/>
      <w:marBottom w:val="0"/>
      <w:divBdr>
        <w:top w:val="none" w:sz="0" w:space="0" w:color="auto"/>
        <w:left w:val="none" w:sz="0" w:space="0" w:color="auto"/>
        <w:bottom w:val="none" w:sz="0" w:space="0" w:color="auto"/>
        <w:right w:val="none" w:sz="0" w:space="0" w:color="auto"/>
      </w:divBdr>
    </w:div>
    <w:div w:id="2019917758">
      <w:bodyDiv w:val="1"/>
      <w:marLeft w:val="0"/>
      <w:marRight w:val="0"/>
      <w:marTop w:val="0"/>
      <w:marBottom w:val="0"/>
      <w:divBdr>
        <w:top w:val="none" w:sz="0" w:space="0" w:color="auto"/>
        <w:left w:val="none" w:sz="0" w:space="0" w:color="auto"/>
        <w:bottom w:val="none" w:sz="0" w:space="0" w:color="auto"/>
        <w:right w:val="none" w:sz="0" w:space="0" w:color="auto"/>
      </w:divBdr>
    </w:div>
    <w:div w:id="2061779779">
      <w:bodyDiv w:val="1"/>
      <w:marLeft w:val="0"/>
      <w:marRight w:val="0"/>
      <w:marTop w:val="0"/>
      <w:marBottom w:val="0"/>
      <w:divBdr>
        <w:top w:val="none" w:sz="0" w:space="0" w:color="auto"/>
        <w:left w:val="none" w:sz="0" w:space="0" w:color="auto"/>
        <w:bottom w:val="none" w:sz="0" w:space="0" w:color="auto"/>
        <w:right w:val="none" w:sz="0" w:space="0" w:color="auto"/>
      </w:divBdr>
    </w:div>
    <w:div w:id="212036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ustpilskn@krustpilskn.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dranev2@inbox.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7E5DF-ACFC-40C2-97AA-0ED673FC9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8080</Words>
  <Characters>4606</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Ēriks Jaundālders</dc:creator>
  <cp:lastModifiedBy>Mirdza Stankevica</cp:lastModifiedBy>
  <cp:revision>2</cp:revision>
  <dcterms:created xsi:type="dcterms:W3CDTF">2017-08-22T12:44:00Z</dcterms:created>
  <dcterms:modified xsi:type="dcterms:W3CDTF">2017-08-22T12:44:00Z</dcterms:modified>
</cp:coreProperties>
</file>