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4BD" w14:textId="113D575C" w:rsidR="00F62A4C" w:rsidRPr="002D78C8" w:rsidRDefault="00592FB9" w:rsidP="00F62A4C">
      <w:pPr>
        <w:jc w:val="right"/>
        <w:rPr>
          <w:rFonts w:asciiTheme="minorBidi" w:hAnsiTheme="minorBidi"/>
          <w:sz w:val="20"/>
          <w:szCs w:val="20"/>
        </w:rPr>
      </w:pPr>
      <w:r w:rsidRPr="001D77DC">
        <w:rPr>
          <w:rFonts w:asciiTheme="minorBidi" w:hAnsiTheme="minorBidi"/>
          <w:sz w:val="20"/>
          <w:szCs w:val="20"/>
        </w:rPr>
        <w:t>Jēkabpils</w:t>
      </w:r>
      <w:r w:rsidR="00E25994" w:rsidRPr="001D77DC">
        <w:rPr>
          <w:rFonts w:asciiTheme="minorBidi" w:hAnsiTheme="minorBidi"/>
          <w:sz w:val="20"/>
          <w:szCs w:val="20"/>
        </w:rPr>
        <w:t xml:space="preserve"> novada pašvaldībai</w:t>
      </w:r>
      <w:r w:rsidR="00BD0AC6" w:rsidRPr="001D77DC">
        <w:rPr>
          <w:rFonts w:asciiTheme="minorBidi" w:hAnsiTheme="minorBidi"/>
          <w:sz w:val="20"/>
          <w:szCs w:val="20"/>
        </w:rPr>
        <w:br/>
      </w:r>
      <w:r w:rsidR="002D78C8" w:rsidRPr="001D77DC">
        <w:rPr>
          <w:rFonts w:asciiTheme="minorBidi" w:hAnsiTheme="minorBidi"/>
          <w:sz w:val="20"/>
          <w:szCs w:val="20"/>
        </w:rPr>
        <w:t>Brīvības iela 120, Jēkabpils, Jēkabpils nov.</w:t>
      </w:r>
      <w:r w:rsidR="00E15569" w:rsidRPr="001D77DC">
        <w:rPr>
          <w:rFonts w:asciiTheme="minorBidi" w:hAnsiTheme="minorBidi"/>
          <w:sz w:val="20"/>
          <w:szCs w:val="20"/>
        </w:rPr>
        <w:br/>
        <w:t xml:space="preserve">e-pasts: </w:t>
      </w:r>
      <w:hyperlink r:id="rId7" w:history="1">
        <w:r w:rsidR="00333E2D" w:rsidRPr="001D77DC">
          <w:rPr>
            <w:rStyle w:val="Hipersaite"/>
            <w:rFonts w:asciiTheme="minorBidi" w:hAnsiTheme="minorBidi"/>
            <w:sz w:val="20"/>
            <w:szCs w:val="20"/>
          </w:rPr>
          <w:t>pasts@jekabpils.lv</w:t>
        </w:r>
      </w:hyperlink>
      <w:r w:rsidR="00333E2D" w:rsidRPr="002D78C8">
        <w:rPr>
          <w:rFonts w:asciiTheme="minorBidi" w:hAnsiTheme="minorBidi"/>
          <w:sz w:val="20"/>
          <w:szCs w:val="20"/>
        </w:rPr>
        <w:t xml:space="preserve"> </w:t>
      </w:r>
      <w:r w:rsidR="000A6D94" w:rsidRPr="002D78C8">
        <w:rPr>
          <w:rFonts w:asciiTheme="minorBidi" w:hAnsiTheme="minorBidi"/>
          <w:sz w:val="20"/>
          <w:szCs w:val="20"/>
        </w:rPr>
        <w:t xml:space="preserve"> </w:t>
      </w:r>
      <w:r w:rsidR="00FD199E" w:rsidRPr="002D78C8">
        <w:rPr>
          <w:rFonts w:asciiTheme="minorBidi" w:hAnsiTheme="minorBidi"/>
          <w:sz w:val="20"/>
          <w:szCs w:val="20"/>
        </w:rPr>
        <w:br/>
      </w:r>
    </w:p>
    <w:tbl>
      <w:tblPr>
        <w:tblStyle w:val="Reatabula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770D48" w:rsidRPr="00770D48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2F723A09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70D48" w:rsidRPr="00770D48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770D48" w:rsidRPr="00770D48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70D48" w:rsidRPr="00770D48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770D48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770D48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770D48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770D48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770D48">
        <w:rPr>
          <w:rFonts w:ascii="Arial" w:hAnsi="Arial" w:cs="Arial"/>
          <w:b/>
          <w:bCs/>
          <w:sz w:val="28"/>
        </w:rPr>
        <w:t>IESNIEGUMS</w:t>
      </w:r>
    </w:p>
    <w:p w14:paraId="27530DBD" w14:textId="6B88A6C0" w:rsidR="00EC2DAF" w:rsidRPr="00770D48" w:rsidRDefault="00362622" w:rsidP="00E52E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0D48">
        <w:rPr>
          <w:rFonts w:ascii="Arial" w:hAnsi="Arial" w:cs="Arial"/>
          <w:b/>
          <w:bCs/>
          <w:sz w:val="24"/>
          <w:szCs w:val="24"/>
        </w:rPr>
        <w:t xml:space="preserve">par </w:t>
      </w:r>
      <w:r w:rsidR="002126A7">
        <w:rPr>
          <w:rFonts w:ascii="Arial" w:hAnsi="Arial" w:cs="Arial"/>
          <w:b/>
          <w:bCs/>
          <w:sz w:val="24"/>
          <w:szCs w:val="24"/>
        </w:rPr>
        <w:t>Jēkabpils</w:t>
      </w:r>
      <w:r w:rsidR="000A6D94" w:rsidRPr="00770D48">
        <w:rPr>
          <w:rFonts w:ascii="Arial" w:hAnsi="Arial" w:cs="Arial"/>
          <w:b/>
          <w:bCs/>
          <w:sz w:val="24"/>
          <w:szCs w:val="24"/>
        </w:rPr>
        <w:t xml:space="preserve"> novada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 xml:space="preserve"> izglītības ekosistēmas attīstības stratēģija</w:t>
      </w:r>
      <w:r w:rsidRPr="00770D48">
        <w:rPr>
          <w:rFonts w:ascii="Arial" w:hAnsi="Arial" w:cs="Arial"/>
          <w:b/>
          <w:bCs/>
          <w:sz w:val="24"/>
          <w:szCs w:val="24"/>
        </w:rPr>
        <w:t>s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126A7">
        <w:rPr>
          <w:rFonts w:ascii="Arial" w:hAnsi="Arial" w:cs="Arial"/>
          <w:b/>
          <w:bCs/>
          <w:sz w:val="24"/>
          <w:szCs w:val="24"/>
        </w:rPr>
        <w:t>6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>.–20</w:t>
      </w:r>
      <w:r w:rsidR="002126A7">
        <w:rPr>
          <w:rFonts w:ascii="Arial" w:hAnsi="Arial" w:cs="Arial"/>
          <w:b/>
          <w:bCs/>
          <w:sz w:val="24"/>
          <w:szCs w:val="24"/>
        </w:rPr>
        <w:t>29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>. gadam</w:t>
      </w:r>
      <w:r w:rsidR="00A7307B">
        <w:rPr>
          <w:rFonts w:ascii="Arial" w:hAnsi="Arial" w:cs="Arial"/>
          <w:b/>
          <w:bCs/>
          <w:sz w:val="24"/>
          <w:szCs w:val="24"/>
        </w:rPr>
        <w:t xml:space="preserve"> II DAĻAS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 xml:space="preserve"> </w:t>
      </w:r>
      <w:r w:rsidR="00BD0852" w:rsidRPr="00770D48">
        <w:rPr>
          <w:rFonts w:ascii="Arial" w:hAnsi="Arial" w:cs="Arial"/>
          <w:b/>
          <w:bCs/>
          <w:sz w:val="24"/>
          <w:szCs w:val="24"/>
        </w:rPr>
        <w:t>1. redakcij</w:t>
      </w:r>
      <w:r w:rsidRPr="00770D48">
        <w:rPr>
          <w:rFonts w:ascii="Arial" w:hAnsi="Arial" w:cs="Arial"/>
          <w:b/>
          <w:bCs/>
          <w:sz w:val="24"/>
          <w:szCs w:val="24"/>
        </w:rPr>
        <w:t>u</w:t>
      </w:r>
      <w:r w:rsidR="00BD0852" w:rsidRPr="00770D48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770D48">
        <w:rPr>
          <w:rFonts w:ascii="Arial" w:hAnsi="Arial" w:cs="Arial"/>
          <w:b/>
          <w:bCs/>
          <w:sz w:val="24"/>
          <w:szCs w:val="24"/>
        </w:rPr>
        <w:t>(Stratēģija)</w:t>
      </w: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</w:tcPr>
          <w:p w14:paraId="0A75AABB" w14:textId="5CE3502A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  <w:r w:rsidR="00CB2FC5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(piem., izglītības iestādes nosaukums)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</w:tcPr>
          <w:p w14:paraId="040D9584" w14:textId="70FEC603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Amats vai pārstāvniecības loma</w:t>
            </w:r>
            <w:r w:rsidR="004C00C7"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:</w:t>
            </w:r>
            <w:r w:rsidR="006645FF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iestādes vadītājs/direktors, pedagogs, vecāks, </w:t>
            </w:r>
            <w:r w:rsidR="009F45B2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skolēns, </w:t>
            </w:r>
            <w:r w:rsidR="006645FF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pašvaldības iedzīvotājs)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Reatabula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D76689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7C5A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C5A"/>
            <w:vAlign w:val="center"/>
          </w:tcPr>
          <w:p w14:paraId="4712B7A7" w14:textId="36C6D383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>LPP. NUMURS UN/VAI NODAĻAS NOSAUKUMS,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C5A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7C5A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3B275F">
        <w:trPr>
          <w:trHeight w:val="40"/>
          <w:tblHeader/>
        </w:trPr>
        <w:tc>
          <w:tcPr>
            <w:tcW w:w="817" w:type="dxa"/>
            <w:shd w:val="clear" w:color="auto" w:fill="DAD8D6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DAD8D6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DAD8D6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DAD8D6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61C04873" w14:textId="69D2938F" w:rsidR="00444CFA" w:rsidRPr="00444CFA" w:rsidRDefault="00444CFA" w:rsidP="00444CFA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ATRUNAS:</w:t>
      </w:r>
    </w:p>
    <w:p w14:paraId="251A16B6" w14:textId="30C63D30" w:rsidR="00444CFA" w:rsidRPr="00AC2DAD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444CFA">
        <w:rPr>
          <w:rFonts w:ascii="Arial" w:hAnsi="Arial" w:cs="Arial"/>
          <w:i/>
          <w:iCs/>
          <w:sz w:val="20"/>
          <w:szCs w:val="20"/>
        </w:rPr>
        <w:t xml:space="preserve">* </w:t>
      </w:r>
      <w:r w:rsidRPr="00444CFA">
        <w:rPr>
          <w:rFonts w:ascii="Arial" w:hAnsi="Arial" w:cs="Arial"/>
          <w:i/>
          <w:iCs/>
          <w:sz w:val="20"/>
          <w:szCs w:val="20"/>
        </w:rPr>
        <w:tab/>
      </w:r>
      <w:r w:rsidRPr="00AC2DAD">
        <w:rPr>
          <w:rFonts w:ascii="Arial" w:hAnsi="Arial" w:cs="Arial"/>
          <w:i/>
          <w:iCs/>
          <w:sz w:val="20"/>
          <w:szCs w:val="20"/>
        </w:rPr>
        <w:t>priekšlikumi, kas būs saņemti bez droša e-paraksta, tiks izskatīti iespēju robežās</w:t>
      </w:r>
    </w:p>
    <w:p w14:paraId="065B2D3F" w14:textId="2157A3DD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5A2AA3">
        <w:rPr>
          <w:rFonts w:ascii="Arial" w:hAnsi="Arial" w:cs="Arial"/>
          <w:i/>
          <w:iCs/>
          <w:sz w:val="20"/>
          <w:szCs w:val="20"/>
        </w:rPr>
        <w:t>Jēkabpils</w:t>
      </w:r>
      <w:r w:rsidR="003B275F">
        <w:rPr>
          <w:rFonts w:ascii="Arial" w:hAnsi="Arial" w:cs="Arial"/>
          <w:i/>
          <w:iCs/>
          <w:sz w:val="20"/>
          <w:szCs w:val="20"/>
        </w:rPr>
        <w:t xml:space="preserve"> novada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4C00C7" w:rsidRPr="00E758E0" w14:paraId="59273C33" w14:textId="4B9D5551" w:rsidTr="009F45B2">
        <w:trPr>
          <w:jc w:val="center"/>
        </w:trPr>
        <w:tc>
          <w:tcPr>
            <w:tcW w:w="3628" w:type="dxa"/>
          </w:tcPr>
          <w:p w14:paraId="339E40C3" w14:textId="3917BD20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*e-paraksts</w:t>
            </w:r>
          </w:p>
        </w:tc>
        <w:tc>
          <w:tcPr>
            <w:tcW w:w="3628" w:type="dxa"/>
            <w:shd w:val="clear" w:color="auto" w:fill="F2F2F2" w:themeFill="background1" w:themeFillShade="F2"/>
          </w:tcPr>
          <w:p w14:paraId="7B4C6BF1" w14:textId="77777777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28" w:type="dxa"/>
          </w:tcPr>
          <w:p w14:paraId="6DDED5DF" w14:textId="53B6378E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*datums skatāms laika zīmogā</w:t>
            </w:r>
          </w:p>
        </w:tc>
      </w:tr>
      <w:tr w:rsidR="004C00C7" w:rsidRPr="00E758E0" w14:paraId="390CD64B" w14:textId="09DB5BF7" w:rsidTr="009F45B2">
        <w:trPr>
          <w:jc w:val="center"/>
        </w:trPr>
        <w:tc>
          <w:tcPr>
            <w:tcW w:w="3628" w:type="dxa"/>
            <w:hideMark/>
          </w:tcPr>
          <w:p w14:paraId="513D55AE" w14:textId="77777777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3628" w:type="dxa"/>
          </w:tcPr>
          <w:p w14:paraId="77B9ACA1" w14:textId="0ACD1533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(vārds, uzvārds)</w:t>
            </w:r>
          </w:p>
        </w:tc>
        <w:tc>
          <w:tcPr>
            <w:tcW w:w="3628" w:type="dxa"/>
          </w:tcPr>
          <w:p w14:paraId="3F63BAAB" w14:textId="5CCE157E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(datums)</w:t>
            </w:r>
          </w:p>
        </w:tc>
      </w:tr>
    </w:tbl>
    <w:p w14:paraId="1CC88F4A" w14:textId="77777777" w:rsidR="00E758E0" w:rsidRDefault="00E758E0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p w14:paraId="2FB11FC4" w14:textId="5B205A52" w:rsidR="00E303F9" w:rsidRPr="00444CFA" w:rsidRDefault="00E303F9" w:rsidP="00E303F9">
      <w:pPr>
        <w:spacing w:before="120" w:after="120" w:line="240" w:lineRule="exact"/>
        <w:ind w:left="284" w:hanging="284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* </w:t>
      </w:r>
      <w:r w:rsidRPr="00FC163A">
        <w:rPr>
          <w:rStyle w:val="normaltextrun"/>
          <w:rFonts w:ascii="Arial" w:hAnsi="Arial" w:cs="Arial"/>
          <w:i/>
          <w:iCs/>
          <w:sz w:val="18"/>
          <w:szCs w:val="18"/>
        </w:rPr>
        <w:t>DOKUMENTS PARAKSTĪTS AR DROŠU ELEKTRONISKO PARAKSTU UN SATUR LAIKA ZĪMOGU</w:t>
      </w:r>
    </w:p>
    <w:sectPr w:rsidR="00E303F9" w:rsidRPr="00444CFA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212" w14:textId="77777777" w:rsidR="003F6EC8" w:rsidRDefault="003F6EC8" w:rsidP="00E303F9">
      <w:pPr>
        <w:spacing w:after="0" w:line="240" w:lineRule="auto"/>
      </w:pPr>
      <w:r>
        <w:separator/>
      </w:r>
    </w:p>
  </w:endnote>
  <w:endnote w:type="continuationSeparator" w:id="0">
    <w:p w14:paraId="1B6BDC89" w14:textId="77777777" w:rsidR="003F6EC8" w:rsidRDefault="003F6EC8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F894" w14:textId="77777777" w:rsidR="003F6EC8" w:rsidRDefault="003F6EC8" w:rsidP="00E303F9">
      <w:pPr>
        <w:spacing w:after="0" w:line="240" w:lineRule="auto"/>
      </w:pPr>
      <w:r>
        <w:separator/>
      </w:r>
    </w:p>
  </w:footnote>
  <w:footnote w:type="continuationSeparator" w:id="0">
    <w:p w14:paraId="11BE3A4B" w14:textId="77777777" w:rsidR="003F6EC8" w:rsidRDefault="003F6EC8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0A6D94"/>
    <w:rsid w:val="00133588"/>
    <w:rsid w:val="00162950"/>
    <w:rsid w:val="00170696"/>
    <w:rsid w:val="001D5F08"/>
    <w:rsid w:val="001D77DC"/>
    <w:rsid w:val="002126A7"/>
    <w:rsid w:val="00212B33"/>
    <w:rsid w:val="00222A78"/>
    <w:rsid w:val="0023447D"/>
    <w:rsid w:val="002A4918"/>
    <w:rsid w:val="002D78C8"/>
    <w:rsid w:val="002E0E64"/>
    <w:rsid w:val="00333E2D"/>
    <w:rsid w:val="00362622"/>
    <w:rsid w:val="003B275F"/>
    <w:rsid w:val="003D4DC2"/>
    <w:rsid w:val="003F6EC8"/>
    <w:rsid w:val="00444CFA"/>
    <w:rsid w:val="004C00C7"/>
    <w:rsid w:val="004F2725"/>
    <w:rsid w:val="005322AE"/>
    <w:rsid w:val="0058544F"/>
    <w:rsid w:val="00592FB9"/>
    <w:rsid w:val="005A2AA3"/>
    <w:rsid w:val="006645FF"/>
    <w:rsid w:val="00694807"/>
    <w:rsid w:val="00756814"/>
    <w:rsid w:val="00770D48"/>
    <w:rsid w:val="0079229F"/>
    <w:rsid w:val="00852F78"/>
    <w:rsid w:val="009F45B2"/>
    <w:rsid w:val="00A20FA6"/>
    <w:rsid w:val="00A5225E"/>
    <w:rsid w:val="00A7307B"/>
    <w:rsid w:val="00AB5C26"/>
    <w:rsid w:val="00AC2DAD"/>
    <w:rsid w:val="00AD36D4"/>
    <w:rsid w:val="00BC53CA"/>
    <w:rsid w:val="00BD0852"/>
    <w:rsid w:val="00BD0AC6"/>
    <w:rsid w:val="00C07FFD"/>
    <w:rsid w:val="00CB2FC5"/>
    <w:rsid w:val="00D76689"/>
    <w:rsid w:val="00E15569"/>
    <w:rsid w:val="00E25994"/>
    <w:rsid w:val="00E303F9"/>
    <w:rsid w:val="00E44B5D"/>
    <w:rsid w:val="00E52E88"/>
    <w:rsid w:val="00E758E0"/>
    <w:rsid w:val="00E76895"/>
    <w:rsid w:val="00EC2DAF"/>
    <w:rsid w:val="00ED5A8D"/>
    <w:rsid w:val="00F07BB0"/>
    <w:rsid w:val="00F21DCD"/>
    <w:rsid w:val="00F24D20"/>
    <w:rsid w:val="00F446F8"/>
    <w:rsid w:val="00F579A5"/>
    <w:rsid w:val="00F62A4C"/>
    <w:rsid w:val="00FD199E"/>
    <w:rsid w:val="00FD2C6C"/>
    <w:rsid w:val="00FD395C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80E3"/>
  <w15:chartTrackingRefBased/>
  <w15:docId w15:val="{062A76BD-7737-4182-8127-6F588D51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F"/>
  </w:style>
  <w:style w:type="paragraph" w:styleId="Virsraksts1">
    <w:name w:val="heading 1"/>
    <w:basedOn w:val="Parasts"/>
    <w:next w:val="Parasts"/>
    <w:link w:val="Virsraksts1Rakstz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2DA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2D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2D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2DA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Parasts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Parasts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Noklusjumarindkopasfonts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ipersaite">
    <w:name w:val="Hyperlink"/>
    <w:basedOn w:val="Noklusjumarindkopasfonts"/>
    <w:uiPriority w:val="99"/>
    <w:unhideWhenUsed/>
    <w:rsid w:val="0058544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03F9"/>
  </w:style>
  <w:style w:type="paragraph" w:styleId="Kjene">
    <w:name w:val="footer"/>
    <w:basedOn w:val="Parasts"/>
    <w:link w:val="Kj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03F9"/>
  </w:style>
  <w:style w:type="character" w:customStyle="1" w:styleId="normaltextrun">
    <w:name w:val="normaltextrun"/>
    <w:basedOn w:val="Noklusjumarindkopasfonts"/>
    <w:rsid w:val="00E303F9"/>
  </w:style>
  <w:style w:type="character" w:customStyle="1" w:styleId="eop">
    <w:name w:val="eop"/>
    <w:basedOn w:val="Noklusjumarindkopasfonts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Dita Mažeika</cp:lastModifiedBy>
  <cp:revision>2</cp:revision>
  <dcterms:created xsi:type="dcterms:W3CDTF">2025-09-30T09:56:00Z</dcterms:created>
  <dcterms:modified xsi:type="dcterms:W3CDTF">2025-09-30T13:17:00Z</dcterms:modified>
</cp:coreProperties>
</file>