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3AE" w:rsidRDefault="003363AE" w:rsidP="003363AE">
      <w:pPr>
        <w:jc w:val="center"/>
        <w:rPr>
          <w:sz w:val="32"/>
          <w:szCs w:val="32"/>
        </w:rPr>
      </w:pPr>
      <w:r>
        <w:rPr>
          <w:sz w:val="32"/>
          <w:szCs w:val="32"/>
        </w:rPr>
        <w:t>IEPIRKUMA LĪGUMS</w:t>
      </w:r>
    </w:p>
    <w:p w:rsidR="003363AE" w:rsidRDefault="003363AE" w:rsidP="003363AE">
      <w:pPr>
        <w:jc w:val="center"/>
        <w:rPr>
          <w:b/>
        </w:rPr>
      </w:pPr>
      <w:r>
        <w:rPr>
          <w:b/>
        </w:rPr>
        <w:t>Izpildītāja līguma reģistrācijas Nr.______</w:t>
      </w:r>
    </w:p>
    <w:p w:rsidR="003363AE" w:rsidRDefault="003363AE" w:rsidP="003363AE">
      <w:pPr>
        <w:jc w:val="center"/>
        <w:rPr>
          <w:i/>
        </w:rPr>
      </w:pPr>
      <w:r>
        <w:rPr>
          <w:i/>
        </w:rPr>
        <w:t>/Jēkabpils jauniešu dienas rīkošana 2016.gada 18.jūnijā/</w:t>
      </w:r>
    </w:p>
    <w:p w:rsidR="003363AE" w:rsidRPr="00BE18E9" w:rsidRDefault="003363AE" w:rsidP="003363AE">
      <w:pPr>
        <w:jc w:val="center"/>
        <w:rPr>
          <w:i/>
        </w:rPr>
      </w:pPr>
    </w:p>
    <w:p w:rsidR="003363AE" w:rsidRPr="007D1830" w:rsidRDefault="003363AE" w:rsidP="003363AE">
      <w:pPr>
        <w:pStyle w:val="Heading5"/>
        <w:spacing w:before="0" w:after="0"/>
        <w:rPr>
          <w:b w:val="0"/>
          <w:i w:val="0"/>
          <w:sz w:val="22"/>
          <w:szCs w:val="22"/>
        </w:rPr>
      </w:pPr>
      <w:r w:rsidRPr="007D1830">
        <w:rPr>
          <w:b w:val="0"/>
          <w:i w:val="0"/>
          <w:sz w:val="22"/>
          <w:szCs w:val="22"/>
          <w:lang w:eastAsia="lv-LV"/>
        </w:rPr>
        <w:t>Jēkabpilī, 201</w:t>
      </w:r>
      <w:r>
        <w:rPr>
          <w:b w:val="0"/>
          <w:i w:val="0"/>
          <w:sz w:val="22"/>
          <w:szCs w:val="22"/>
          <w:lang w:eastAsia="lv-LV"/>
        </w:rPr>
        <w:t>6</w:t>
      </w:r>
      <w:r w:rsidRPr="007D1830">
        <w:rPr>
          <w:b w:val="0"/>
          <w:i w:val="0"/>
          <w:sz w:val="22"/>
          <w:szCs w:val="22"/>
          <w:lang w:eastAsia="lv-LV"/>
        </w:rPr>
        <w:t xml:space="preserve">.gada </w:t>
      </w:r>
      <w:r w:rsidR="00B9513F">
        <w:rPr>
          <w:b w:val="0"/>
          <w:i w:val="0"/>
          <w:sz w:val="22"/>
          <w:szCs w:val="22"/>
          <w:lang w:eastAsia="lv-LV"/>
        </w:rPr>
        <w:t>25</w:t>
      </w:r>
      <w:r w:rsidRPr="007D1830">
        <w:rPr>
          <w:b w:val="0"/>
          <w:i w:val="0"/>
          <w:sz w:val="22"/>
          <w:szCs w:val="22"/>
          <w:lang w:eastAsia="lv-LV"/>
        </w:rPr>
        <w:t>.</w:t>
      </w:r>
      <w:r w:rsidR="00B9513F">
        <w:rPr>
          <w:b w:val="0"/>
          <w:i w:val="0"/>
          <w:sz w:val="22"/>
          <w:szCs w:val="22"/>
          <w:lang w:eastAsia="lv-LV"/>
        </w:rPr>
        <w:t>aprīlī</w:t>
      </w:r>
    </w:p>
    <w:p w:rsidR="003363AE" w:rsidRDefault="003363AE" w:rsidP="003363AE">
      <w:pPr>
        <w:jc w:val="both"/>
      </w:pPr>
    </w:p>
    <w:p w:rsidR="003363AE" w:rsidRDefault="003363AE" w:rsidP="003363AE">
      <w:pPr>
        <w:jc w:val="both"/>
      </w:pPr>
      <w:r>
        <w:rPr>
          <w:b/>
        </w:rPr>
        <w:t>Jēkabpils pilsētas pašvaldība,</w:t>
      </w:r>
      <w:r>
        <w:t xml:space="preserve"> domes priekšsēdētāja vietnieka tautsaimniecības jautājumos Aivara </w:t>
      </w:r>
      <w:proofErr w:type="spellStart"/>
      <w:r>
        <w:t>Krapa</w:t>
      </w:r>
      <w:proofErr w:type="spellEnd"/>
      <w:r>
        <w:t xml:space="preserve"> personā, kurš darbojas pamatojoties uz likumu „Par pašvaldībām” un Jēkabpils pilsētas pašvaldības nolikumu (turpmāk - </w:t>
      </w:r>
      <w:r>
        <w:rPr>
          <w:b/>
        </w:rPr>
        <w:t>Pasūtītājs</w:t>
      </w:r>
      <w:r>
        <w:t xml:space="preserve">), no vienas puses, un </w:t>
      </w:r>
    </w:p>
    <w:p w:rsidR="003363AE" w:rsidRDefault="007E0787" w:rsidP="003363AE">
      <w:pPr>
        <w:jc w:val="both"/>
      </w:pPr>
      <w:r w:rsidRPr="00EF1925">
        <w:rPr>
          <w:b/>
          <w:iCs/>
        </w:rPr>
        <w:t>Biedrība “STREETBASKET”</w:t>
      </w:r>
      <w:r w:rsidR="003363AE" w:rsidRPr="00EF1925">
        <w:rPr>
          <w:b/>
          <w:iCs/>
        </w:rPr>
        <w:t>,</w:t>
      </w:r>
      <w:r w:rsidRPr="00EF1925">
        <w:rPr>
          <w:i/>
          <w:iCs/>
        </w:rPr>
        <w:t xml:space="preserve"> </w:t>
      </w:r>
      <w:r w:rsidRPr="0012536D">
        <w:t>Re</w:t>
      </w:r>
      <w:r w:rsidRPr="00F92A73">
        <w:t xml:space="preserve">ģistrācijas numurs </w:t>
      </w:r>
      <w:r w:rsidR="009A5AC6">
        <w:rPr>
          <w:lang w:eastAsia="lv-LV"/>
        </w:rPr>
        <w:t xml:space="preserve">40008138116, tās </w:t>
      </w:r>
      <w:r w:rsidR="00EF1925" w:rsidRPr="00DC0309">
        <w:rPr>
          <w:iCs/>
        </w:rPr>
        <w:t xml:space="preserve">valdes locekļa Raimonda </w:t>
      </w:r>
      <w:proofErr w:type="spellStart"/>
      <w:r w:rsidR="00EF1925" w:rsidRPr="00DC0309">
        <w:rPr>
          <w:iCs/>
        </w:rPr>
        <w:t>Elbakjana</w:t>
      </w:r>
      <w:proofErr w:type="spellEnd"/>
      <w:r w:rsidR="003363AE">
        <w:t xml:space="preserve"> personā, kurš darbojas pamatojoties uz </w:t>
      </w:r>
      <w:r w:rsidR="000A6366" w:rsidRPr="00DC0309">
        <w:t>statūtu pamata</w:t>
      </w:r>
      <w:r w:rsidR="003363AE">
        <w:rPr>
          <w:i/>
          <w:color w:val="FF0000"/>
        </w:rPr>
        <w:t xml:space="preserve"> </w:t>
      </w:r>
      <w:r w:rsidR="003363AE">
        <w:t xml:space="preserve">(turpmāk – </w:t>
      </w:r>
      <w:r w:rsidR="003363AE">
        <w:rPr>
          <w:b/>
        </w:rPr>
        <w:t>Izpildītājs</w:t>
      </w:r>
      <w:r w:rsidR="003363AE">
        <w:t>) no otras puses, abi kopā saukti Puses, bet katrs atsevišķi – Puse</w:t>
      </w:r>
      <w:r w:rsidR="003363AE">
        <w:rPr>
          <w:color w:val="000000"/>
        </w:rPr>
        <w:t>,</w:t>
      </w:r>
      <w:r w:rsidR="003363AE">
        <w:rPr>
          <w:b/>
          <w:color w:val="000000"/>
        </w:rPr>
        <w:t xml:space="preserve"> </w:t>
      </w:r>
      <w:r w:rsidR="003363AE">
        <w:rPr>
          <w:rStyle w:val="Strong"/>
          <w:b w:val="0"/>
          <w:i/>
          <w:color w:val="000000"/>
        </w:rPr>
        <w:t>pamatojoties uz publiskā iepirkuma „</w:t>
      </w:r>
      <w:r w:rsidR="003363AE">
        <w:rPr>
          <w:i/>
        </w:rPr>
        <w:t xml:space="preserve">Jēkabpils jauniešu dienas rīkošana 2016.gada 18.jūnijā” (Identifikācijas Nr. JPP 2016/24) rezultātiem, </w:t>
      </w:r>
      <w:r w:rsidR="003363AE">
        <w:t xml:space="preserve">Izpildītāja iesniegto piedāvājumu, iepirkuma </w:t>
      </w:r>
      <w:r w:rsidR="000A6366">
        <w:rPr>
          <w:rStyle w:val="Strong"/>
          <w:b w:val="0"/>
          <w:color w:val="000000"/>
        </w:rPr>
        <w:t>komisijas 2016.gada 25.aprīļa</w:t>
      </w:r>
      <w:r w:rsidR="003363AE">
        <w:rPr>
          <w:rStyle w:val="Strong"/>
          <w:b w:val="0"/>
          <w:color w:val="000000"/>
        </w:rPr>
        <w:t xml:space="preserve"> lēmumu</w:t>
      </w:r>
      <w:r w:rsidR="000A6366">
        <w:t xml:space="preserve"> (sēdes protokols Nr.</w:t>
      </w:r>
      <w:r w:rsidR="00685DF7">
        <w:t>96</w:t>
      </w:r>
      <w:r w:rsidR="003363AE">
        <w:t>), noslēdz līgumu (turpmāk tekstā – Līgums) par sekojošo:</w:t>
      </w:r>
    </w:p>
    <w:p w:rsidR="003363AE" w:rsidRDefault="003363AE" w:rsidP="003363AE">
      <w:pPr>
        <w:numPr>
          <w:ilvl w:val="0"/>
          <w:numId w:val="1"/>
        </w:numPr>
        <w:autoSpaceDE w:val="0"/>
        <w:autoSpaceDN w:val="0"/>
        <w:adjustRightInd w:val="0"/>
        <w:rPr>
          <w:b/>
          <w:bCs/>
          <w:lang w:eastAsia="lv-LV"/>
        </w:rPr>
      </w:pPr>
      <w:bookmarkStart w:id="0" w:name="_Toc289069009"/>
      <w:r>
        <w:rPr>
          <w:b/>
          <w:bCs/>
          <w:lang w:eastAsia="lv-LV"/>
        </w:rPr>
        <w:t>L</w:t>
      </w:r>
      <w:r>
        <w:rPr>
          <w:rFonts w:ascii="TimesNewRoman,Bold" w:hAnsi="TimesNewRoman,Bold" w:cs="TimesNewRoman,Bold"/>
          <w:b/>
          <w:bCs/>
          <w:lang w:eastAsia="lv-LV"/>
        </w:rPr>
        <w:t>ī</w:t>
      </w:r>
      <w:r>
        <w:rPr>
          <w:b/>
          <w:bCs/>
          <w:lang w:eastAsia="lv-LV"/>
        </w:rPr>
        <w:t>guma priekšmets</w:t>
      </w:r>
    </w:p>
    <w:p w:rsidR="003363AE" w:rsidRDefault="003363AE" w:rsidP="003363AE">
      <w:pPr>
        <w:numPr>
          <w:ilvl w:val="1"/>
          <w:numId w:val="2"/>
        </w:numPr>
        <w:autoSpaceDE w:val="0"/>
        <w:autoSpaceDN w:val="0"/>
        <w:adjustRightInd w:val="0"/>
        <w:ind w:left="426"/>
        <w:jc w:val="both"/>
        <w:rPr>
          <w:lang w:eastAsia="lv-LV"/>
        </w:rPr>
      </w:pPr>
      <w:r>
        <w:rPr>
          <w:lang w:eastAsia="lv-LV"/>
        </w:rPr>
        <w:t>PAS</w:t>
      </w:r>
      <w:r>
        <w:rPr>
          <w:rFonts w:ascii="TimesNewRoman" w:hAnsi="TimesNewRoman" w:cs="TimesNewRoman"/>
          <w:lang w:eastAsia="lv-LV"/>
        </w:rPr>
        <w:t>Ū</w:t>
      </w:r>
      <w:r>
        <w:rPr>
          <w:lang w:eastAsia="lv-LV"/>
        </w:rPr>
        <w:t>T</w:t>
      </w:r>
      <w:r>
        <w:rPr>
          <w:rFonts w:ascii="TimesNewRoman" w:hAnsi="TimesNewRoman" w:cs="TimesNewRoman"/>
          <w:lang w:eastAsia="lv-LV"/>
        </w:rPr>
        <w:t>Ī</w:t>
      </w:r>
      <w:r>
        <w:rPr>
          <w:lang w:eastAsia="lv-LV"/>
        </w:rPr>
        <w:t>T</w:t>
      </w:r>
      <w:r>
        <w:rPr>
          <w:rFonts w:ascii="TimesNewRoman" w:hAnsi="TimesNewRoman" w:cs="TimesNewRoman"/>
          <w:lang w:eastAsia="lv-LV"/>
        </w:rPr>
        <w:t>Ā</w:t>
      </w:r>
      <w:r>
        <w:rPr>
          <w:lang w:eastAsia="lv-LV"/>
        </w:rPr>
        <w:t>JS uzdod un apmaksā, bet IZPILD</w:t>
      </w:r>
      <w:r>
        <w:rPr>
          <w:rFonts w:ascii="TimesNewRoman" w:hAnsi="TimesNewRoman" w:cs="TimesNewRoman"/>
          <w:lang w:eastAsia="lv-LV"/>
        </w:rPr>
        <w:t>Ī</w:t>
      </w:r>
      <w:r>
        <w:rPr>
          <w:lang w:eastAsia="lv-LV"/>
        </w:rPr>
        <w:t>T</w:t>
      </w:r>
      <w:r>
        <w:rPr>
          <w:rFonts w:ascii="TimesNewRoman" w:hAnsi="TimesNewRoman" w:cs="TimesNewRoman"/>
          <w:lang w:eastAsia="lv-LV"/>
        </w:rPr>
        <w:t>Ā</w:t>
      </w:r>
      <w:r>
        <w:rPr>
          <w:lang w:eastAsia="lv-LV"/>
        </w:rPr>
        <w:t>JS ap</w:t>
      </w:r>
      <w:r>
        <w:rPr>
          <w:rFonts w:ascii="TimesNewRoman" w:hAnsi="TimesNewRoman" w:cs="TimesNewRoman"/>
          <w:lang w:eastAsia="lv-LV"/>
        </w:rPr>
        <w:t>ņ</w:t>
      </w:r>
      <w:r>
        <w:rPr>
          <w:lang w:eastAsia="lv-LV"/>
        </w:rPr>
        <w:t>emas ar saviem intelektu</w:t>
      </w:r>
      <w:r>
        <w:rPr>
          <w:rFonts w:ascii="TimesNewRoman" w:hAnsi="TimesNewRoman" w:cs="TimesNewRoman"/>
          <w:lang w:eastAsia="lv-LV"/>
        </w:rPr>
        <w:t>ā</w:t>
      </w:r>
      <w:r>
        <w:rPr>
          <w:lang w:eastAsia="lv-LV"/>
        </w:rPr>
        <w:t>lajiem, materi</w:t>
      </w:r>
      <w:r>
        <w:rPr>
          <w:rFonts w:ascii="TimesNewRoman" w:hAnsi="TimesNewRoman" w:cs="TimesNewRoman"/>
          <w:lang w:eastAsia="lv-LV"/>
        </w:rPr>
        <w:t>ā</w:t>
      </w:r>
      <w:r>
        <w:rPr>
          <w:lang w:eastAsia="lv-LV"/>
        </w:rPr>
        <w:t>lajiem un tehniskajiem l</w:t>
      </w:r>
      <w:r>
        <w:rPr>
          <w:rFonts w:ascii="TimesNewRoman" w:hAnsi="TimesNewRoman" w:cs="TimesNewRoman"/>
          <w:lang w:eastAsia="lv-LV"/>
        </w:rPr>
        <w:t>ī</w:t>
      </w:r>
      <w:r>
        <w:rPr>
          <w:lang w:eastAsia="lv-LV"/>
        </w:rPr>
        <w:t>dzek</w:t>
      </w:r>
      <w:r>
        <w:rPr>
          <w:rFonts w:ascii="TimesNewRoman" w:hAnsi="TimesNewRoman" w:cs="TimesNewRoman"/>
          <w:lang w:eastAsia="lv-LV"/>
        </w:rPr>
        <w:t>ļ</w:t>
      </w:r>
      <w:r>
        <w:rPr>
          <w:lang w:eastAsia="lv-LV"/>
        </w:rPr>
        <w:t>iem, iev</w:t>
      </w:r>
      <w:r>
        <w:rPr>
          <w:rFonts w:ascii="TimesNewRoman" w:hAnsi="TimesNewRoman" w:cs="TimesNewRoman"/>
          <w:lang w:eastAsia="lv-LV"/>
        </w:rPr>
        <w:t>ē</w:t>
      </w:r>
      <w:r>
        <w:rPr>
          <w:lang w:eastAsia="lv-LV"/>
        </w:rPr>
        <w:t>rojot š</w:t>
      </w:r>
      <w:r>
        <w:rPr>
          <w:rFonts w:ascii="TimesNewRoman" w:hAnsi="TimesNewRoman" w:cs="TimesNewRoman"/>
          <w:lang w:eastAsia="lv-LV"/>
        </w:rPr>
        <w:t xml:space="preserve">ī </w:t>
      </w:r>
      <w:r>
        <w:rPr>
          <w:lang w:eastAsia="lv-LV"/>
        </w:rPr>
        <w:t>L</w:t>
      </w:r>
      <w:r>
        <w:rPr>
          <w:rFonts w:ascii="TimesNewRoman" w:hAnsi="TimesNewRoman" w:cs="TimesNewRoman"/>
          <w:lang w:eastAsia="lv-LV"/>
        </w:rPr>
        <w:t>ī</w:t>
      </w:r>
      <w:r>
        <w:rPr>
          <w:lang w:eastAsia="lv-LV"/>
        </w:rPr>
        <w:t>guma noteikumus un saska</w:t>
      </w:r>
      <w:r>
        <w:rPr>
          <w:rFonts w:ascii="TimesNewRoman" w:hAnsi="TimesNewRoman" w:cs="TimesNewRoman"/>
          <w:lang w:eastAsia="lv-LV"/>
        </w:rPr>
        <w:t xml:space="preserve">ņā </w:t>
      </w:r>
      <w:r>
        <w:rPr>
          <w:lang w:eastAsia="lv-LV"/>
        </w:rPr>
        <w:t>ar Tehnisko specifik</w:t>
      </w:r>
      <w:r>
        <w:rPr>
          <w:rFonts w:ascii="TimesNewRoman" w:hAnsi="TimesNewRoman" w:cs="TimesNewRoman"/>
          <w:lang w:eastAsia="lv-LV"/>
        </w:rPr>
        <w:t>ā</w:t>
      </w:r>
      <w:r>
        <w:rPr>
          <w:lang w:eastAsia="lv-LV"/>
        </w:rPr>
        <w:t>ciju (L</w:t>
      </w:r>
      <w:r>
        <w:rPr>
          <w:rFonts w:ascii="TimesNewRoman" w:hAnsi="TimesNewRoman" w:cs="TimesNewRoman"/>
          <w:lang w:eastAsia="lv-LV"/>
        </w:rPr>
        <w:t>ī</w:t>
      </w:r>
      <w:r>
        <w:rPr>
          <w:lang w:eastAsia="lv-LV"/>
        </w:rPr>
        <w:t xml:space="preserve">guma 1.pielikums), IZPILDĪTĀJA iesniegto Tehnisko piedāvājumu (Līguma 2.pielikums) iepirkumam, </w:t>
      </w:r>
      <w:r w:rsidRPr="00AA420F">
        <w:rPr>
          <w:b/>
          <w:i/>
          <w:lang w:eastAsia="lv-LV"/>
        </w:rPr>
        <w:t>nodrošin</w:t>
      </w:r>
      <w:r w:rsidRPr="00AA420F">
        <w:rPr>
          <w:rFonts w:ascii="TimesNewRoman" w:hAnsi="TimesNewRoman" w:cs="TimesNewRoman"/>
          <w:b/>
          <w:i/>
          <w:lang w:eastAsia="lv-LV"/>
        </w:rPr>
        <w:t>ā</w:t>
      </w:r>
      <w:r>
        <w:rPr>
          <w:b/>
          <w:i/>
          <w:lang w:eastAsia="lv-LV"/>
        </w:rPr>
        <w:t>t Jēkabpils jauniešu dienas</w:t>
      </w:r>
      <w:r w:rsidRPr="00AA420F">
        <w:rPr>
          <w:b/>
          <w:i/>
          <w:lang w:eastAsia="lv-LV"/>
        </w:rPr>
        <w:t xml:space="preserve"> rīkošanu 201</w:t>
      </w:r>
      <w:r>
        <w:rPr>
          <w:b/>
          <w:i/>
          <w:lang w:eastAsia="lv-LV"/>
        </w:rPr>
        <w:t>6.gada 18.jūni</w:t>
      </w:r>
      <w:r w:rsidRPr="00AA420F">
        <w:rPr>
          <w:b/>
          <w:i/>
          <w:lang w:eastAsia="lv-LV"/>
        </w:rPr>
        <w:t>jā</w:t>
      </w:r>
      <w:r>
        <w:rPr>
          <w:lang w:eastAsia="lv-LV"/>
        </w:rPr>
        <w:t xml:space="preserve"> (turpm</w:t>
      </w:r>
      <w:r>
        <w:rPr>
          <w:rFonts w:ascii="TimesNewRoman" w:hAnsi="TimesNewRoman" w:cs="TimesNewRoman"/>
          <w:lang w:eastAsia="lv-LV"/>
        </w:rPr>
        <w:t>ā</w:t>
      </w:r>
      <w:r>
        <w:rPr>
          <w:lang w:eastAsia="lv-LV"/>
        </w:rPr>
        <w:t>k – PAKALPOJUMS).</w:t>
      </w:r>
    </w:p>
    <w:p w:rsidR="003363AE" w:rsidRDefault="003363AE" w:rsidP="003363AE">
      <w:pPr>
        <w:numPr>
          <w:ilvl w:val="0"/>
          <w:numId w:val="1"/>
        </w:numPr>
        <w:autoSpaceDE w:val="0"/>
        <w:autoSpaceDN w:val="0"/>
        <w:adjustRightInd w:val="0"/>
        <w:rPr>
          <w:b/>
          <w:bCs/>
          <w:lang w:eastAsia="lv-LV"/>
        </w:rPr>
      </w:pPr>
      <w:r>
        <w:rPr>
          <w:b/>
          <w:bCs/>
          <w:lang w:eastAsia="lv-LV"/>
        </w:rPr>
        <w:t>PAKALPOJUMA nodošanas - pieņemšanas kārtība</w:t>
      </w:r>
    </w:p>
    <w:p w:rsidR="003363AE" w:rsidRPr="007B099A" w:rsidRDefault="003363AE" w:rsidP="003363AE">
      <w:pPr>
        <w:numPr>
          <w:ilvl w:val="1"/>
          <w:numId w:val="1"/>
        </w:numPr>
        <w:autoSpaceDE w:val="0"/>
        <w:autoSpaceDN w:val="0"/>
        <w:adjustRightInd w:val="0"/>
        <w:ind w:left="426"/>
        <w:jc w:val="both"/>
        <w:rPr>
          <w:b/>
          <w:lang w:eastAsia="lv-LV"/>
        </w:rPr>
      </w:pPr>
      <w:r>
        <w:rPr>
          <w:lang w:eastAsia="lv-LV"/>
        </w:rPr>
        <w:t xml:space="preserve">IZPILDĪTĀJS apņemas PAKALPOJUMU uzsākt uzreiz pēc Līguma parakstīšanas un nodrošināt to </w:t>
      </w:r>
      <w:r w:rsidRPr="007B099A">
        <w:rPr>
          <w:b/>
          <w:lang w:eastAsia="lv-LV"/>
        </w:rPr>
        <w:t>201</w:t>
      </w:r>
      <w:r>
        <w:rPr>
          <w:b/>
          <w:lang w:eastAsia="lv-LV"/>
        </w:rPr>
        <w:t>6.gada 18.jūnij</w:t>
      </w:r>
      <w:r w:rsidRPr="007B099A">
        <w:rPr>
          <w:b/>
          <w:lang w:eastAsia="lv-LV"/>
        </w:rPr>
        <w:t>ā.</w:t>
      </w:r>
    </w:p>
    <w:p w:rsidR="003363AE" w:rsidRDefault="003363AE" w:rsidP="003363AE">
      <w:pPr>
        <w:numPr>
          <w:ilvl w:val="1"/>
          <w:numId w:val="1"/>
        </w:numPr>
        <w:autoSpaceDE w:val="0"/>
        <w:autoSpaceDN w:val="0"/>
        <w:adjustRightInd w:val="0"/>
        <w:ind w:left="426"/>
        <w:jc w:val="both"/>
        <w:rPr>
          <w:lang w:eastAsia="lv-LV"/>
        </w:rPr>
      </w:pPr>
      <w:r>
        <w:rPr>
          <w:lang w:eastAsia="lv-LV"/>
        </w:rPr>
        <w:t>PAKALPOJUMA izpildi Puses noformē ar pieņemšanas – nodošanas aktu.</w:t>
      </w:r>
    </w:p>
    <w:p w:rsidR="003363AE" w:rsidRDefault="003363AE" w:rsidP="003363AE">
      <w:pPr>
        <w:numPr>
          <w:ilvl w:val="1"/>
          <w:numId w:val="1"/>
        </w:numPr>
        <w:autoSpaceDE w:val="0"/>
        <w:autoSpaceDN w:val="0"/>
        <w:adjustRightInd w:val="0"/>
        <w:ind w:left="426"/>
        <w:jc w:val="both"/>
        <w:rPr>
          <w:lang w:eastAsia="lv-LV"/>
        </w:rPr>
      </w:pPr>
      <w:r>
        <w:rPr>
          <w:lang w:eastAsia="lv-LV"/>
        </w:rPr>
        <w:t>PASŪTĪTĀJS 10 (desmit) darbdienu laikā no nodošanas - pieņemšanas akta par izpildītu PAKALPOJUMU saņemšanas:</w:t>
      </w:r>
    </w:p>
    <w:p w:rsidR="003363AE" w:rsidRDefault="003363AE" w:rsidP="003363AE">
      <w:pPr>
        <w:numPr>
          <w:ilvl w:val="2"/>
          <w:numId w:val="1"/>
        </w:numPr>
        <w:autoSpaceDE w:val="0"/>
        <w:autoSpaceDN w:val="0"/>
        <w:adjustRightInd w:val="0"/>
        <w:ind w:left="567" w:hanging="567"/>
        <w:jc w:val="both"/>
        <w:rPr>
          <w:lang w:eastAsia="lv-LV"/>
        </w:rPr>
      </w:pPr>
      <w:r>
        <w:rPr>
          <w:lang w:eastAsia="lv-LV"/>
        </w:rPr>
        <w:t>pie</w:t>
      </w:r>
      <w:r>
        <w:rPr>
          <w:rFonts w:ascii="TimesNewRoman" w:hAnsi="TimesNewRoman" w:cs="TimesNewRoman"/>
          <w:lang w:eastAsia="lv-LV"/>
        </w:rPr>
        <w:t>ņ</w:t>
      </w:r>
      <w:r>
        <w:rPr>
          <w:lang w:eastAsia="lv-LV"/>
        </w:rPr>
        <w:t>em no IZPILD</w:t>
      </w:r>
      <w:r>
        <w:rPr>
          <w:rFonts w:ascii="TimesNewRoman" w:hAnsi="TimesNewRoman" w:cs="TimesNewRoman"/>
          <w:lang w:eastAsia="lv-LV"/>
        </w:rPr>
        <w:t>Ī</w:t>
      </w:r>
      <w:r>
        <w:rPr>
          <w:lang w:eastAsia="lv-LV"/>
        </w:rPr>
        <w:t>T</w:t>
      </w:r>
      <w:r>
        <w:rPr>
          <w:rFonts w:ascii="TimesNewRoman" w:hAnsi="TimesNewRoman" w:cs="TimesNewRoman"/>
          <w:lang w:eastAsia="lv-LV"/>
        </w:rPr>
        <w:t>Ā</w:t>
      </w:r>
      <w:r>
        <w:rPr>
          <w:lang w:eastAsia="lv-LV"/>
        </w:rPr>
        <w:t>JA PAKALPOJUMU, parakstot pie</w:t>
      </w:r>
      <w:r>
        <w:rPr>
          <w:rFonts w:ascii="TimesNewRoman" w:hAnsi="TimesNewRoman" w:cs="TimesNewRoman"/>
          <w:lang w:eastAsia="lv-LV"/>
        </w:rPr>
        <w:t>ņ</w:t>
      </w:r>
      <w:r>
        <w:rPr>
          <w:lang w:eastAsia="lv-LV"/>
        </w:rPr>
        <w:t>emšanas - nodošanas aktu un iesniedz vienu t</w:t>
      </w:r>
      <w:r>
        <w:rPr>
          <w:rFonts w:ascii="TimesNewRoman" w:hAnsi="TimesNewRoman" w:cs="TimesNewRoman"/>
          <w:lang w:eastAsia="lv-LV"/>
        </w:rPr>
        <w:t xml:space="preserve">ā </w:t>
      </w:r>
      <w:r>
        <w:rPr>
          <w:lang w:eastAsia="lv-LV"/>
        </w:rPr>
        <w:t>eksempl</w:t>
      </w:r>
      <w:r>
        <w:rPr>
          <w:rFonts w:ascii="TimesNewRoman" w:hAnsi="TimesNewRoman" w:cs="TimesNewRoman"/>
          <w:lang w:eastAsia="lv-LV"/>
        </w:rPr>
        <w:t>ā</w:t>
      </w:r>
      <w:r>
        <w:rPr>
          <w:lang w:eastAsia="lv-LV"/>
        </w:rPr>
        <w:t>ru IZPILD</w:t>
      </w:r>
      <w:r>
        <w:rPr>
          <w:rFonts w:ascii="TimesNewRoman" w:hAnsi="TimesNewRoman" w:cs="TimesNewRoman"/>
          <w:lang w:eastAsia="lv-LV"/>
        </w:rPr>
        <w:t>Ī</w:t>
      </w:r>
      <w:r>
        <w:rPr>
          <w:lang w:eastAsia="lv-LV"/>
        </w:rPr>
        <w:t>T</w:t>
      </w:r>
      <w:r>
        <w:rPr>
          <w:rFonts w:ascii="TimesNewRoman" w:hAnsi="TimesNewRoman" w:cs="TimesNewRoman"/>
          <w:lang w:eastAsia="lv-LV"/>
        </w:rPr>
        <w:t>Ā</w:t>
      </w:r>
      <w:r>
        <w:rPr>
          <w:lang w:eastAsia="lv-LV"/>
        </w:rPr>
        <w:t>JAM;</w:t>
      </w:r>
    </w:p>
    <w:p w:rsidR="003363AE" w:rsidRDefault="003363AE" w:rsidP="003363AE">
      <w:pPr>
        <w:numPr>
          <w:ilvl w:val="2"/>
          <w:numId w:val="1"/>
        </w:numPr>
        <w:autoSpaceDE w:val="0"/>
        <w:autoSpaceDN w:val="0"/>
        <w:adjustRightInd w:val="0"/>
        <w:ind w:left="567" w:hanging="567"/>
        <w:jc w:val="both"/>
        <w:rPr>
          <w:lang w:eastAsia="lv-LV"/>
        </w:rPr>
      </w:pPr>
      <w:r>
        <w:rPr>
          <w:lang w:eastAsia="lv-LV"/>
        </w:rPr>
        <w:t>gadījumā, ja PAKALPOJUMS vai tā daļa tika nodrošināta nekvalitatīvi, tā neatbilst Līguma un/vai normatīvo aktu prasībām, PASŪTĪTĀJS ir tiesīgs pieņemt PAKALPOJUMU ar piezīmēm, kuras tas izklāsta rakstiski. PASŪTĪTĀJAM nav pienākumu saņemt IZPILDĪTĀJA piekrišanu piezīmju izdarīšanai.</w:t>
      </w:r>
    </w:p>
    <w:p w:rsidR="003363AE" w:rsidRDefault="003363AE" w:rsidP="003363AE">
      <w:pPr>
        <w:numPr>
          <w:ilvl w:val="0"/>
          <w:numId w:val="1"/>
        </w:numPr>
        <w:autoSpaceDE w:val="0"/>
        <w:autoSpaceDN w:val="0"/>
        <w:adjustRightInd w:val="0"/>
        <w:rPr>
          <w:b/>
          <w:bCs/>
          <w:lang w:eastAsia="lv-LV"/>
        </w:rPr>
      </w:pPr>
      <w:r>
        <w:rPr>
          <w:b/>
          <w:bCs/>
          <w:lang w:eastAsia="lv-LV"/>
        </w:rPr>
        <w:t>Līgumcena un norēķinu kārtība</w:t>
      </w:r>
    </w:p>
    <w:p w:rsidR="003363AE" w:rsidRDefault="003B3A8E" w:rsidP="003363AE">
      <w:pPr>
        <w:numPr>
          <w:ilvl w:val="1"/>
          <w:numId w:val="1"/>
        </w:numPr>
        <w:autoSpaceDE w:val="0"/>
        <w:autoSpaceDN w:val="0"/>
        <w:adjustRightInd w:val="0"/>
        <w:ind w:left="426"/>
        <w:jc w:val="both"/>
        <w:rPr>
          <w:lang w:eastAsia="lv-LV"/>
        </w:rPr>
      </w:pPr>
      <w:r>
        <w:rPr>
          <w:lang w:eastAsia="lv-LV"/>
        </w:rPr>
        <w:t xml:space="preserve">Līgumcena sastāda EUR </w:t>
      </w:r>
      <w:r w:rsidR="007F5CDF">
        <w:rPr>
          <w:lang w:eastAsia="lv-LV"/>
        </w:rPr>
        <w:t>5371,90</w:t>
      </w:r>
      <w:r w:rsidR="003363AE">
        <w:rPr>
          <w:lang w:eastAsia="lv-LV"/>
        </w:rPr>
        <w:t xml:space="preserve"> (</w:t>
      </w:r>
      <w:r w:rsidR="007F5CDF">
        <w:rPr>
          <w:lang w:eastAsia="lv-LV"/>
        </w:rPr>
        <w:t xml:space="preserve">pieci tūkstoši trīs simti septiņdesmit viens </w:t>
      </w:r>
      <w:proofErr w:type="spellStart"/>
      <w:r w:rsidR="007F5CDF" w:rsidRPr="00BE4147">
        <w:rPr>
          <w:i/>
          <w:lang w:eastAsia="lv-LV"/>
        </w:rPr>
        <w:t>euro</w:t>
      </w:r>
      <w:proofErr w:type="spellEnd"/>
      <w:r w:rsidR="007F5CDF" w:rsidRPr="00BE4147">
        <w:rPr>
          <w:lang w:eastAsia="lv-LV"/>
        </w:rPr>
        <w:t xml:space="preserve"> </w:t>
      </w:r>
      <w:r w:rsidR="007F5CDF">
        <w:rPr>
          <w:lang w:eastAsia="lv-LV"/>
        </w:rPr>
        <w:t>90</w:t>
      </w:r>
      <w:r w:rsidR="007F5CDF" w:rsidRPr="00BE4147">
        <w:rPr>
          <w:lang w:eastAsia="lv-LV"/>
        </w:rPr>
        <w:t xml:space="preserve"> centi</w:t>
      </w:r>
      <w:r w:rsidR="003363AE">
        <w:rPr>
          <w:lang w:eastAsia="lv-LV"/>
        </w:rPr>
        <w:t>), neska</w:t>
      </w:r>
      <w:r w:rsidR="007F5CDF">
        <w:rPr>
          <w:lang w:eastAsia="lv-LV"/>
        </w:rPr>
        <w:t>itot PVN. PVN 21% ir EUR 1128,10</w:t>
      </w:r>
      <w:r w:rsidR="003363AE">
        <w:rPr>
          <w:lang w:eastAsia="lv-LV"/>
        </w:rPr>
        <w:t xml:space="preserve"> </w:t>
      </w:r>
      <w:r w:rsidR="007F5CDF">
        <w:rPr>
          <w:lang w:eastAsia="lv-LV"/>
        </w:rPr>
        <w:t xml:space="preserve">(viens tūkstotis viens simts divdesmit astoņi </w:t>
      </w:r>
      <w:proofErr w:type="spellStart"/>
      <w:r w:rsidR="007F5CDF" w:rsidRPr="00E07ED9">
        <w:rPr>
          <w:i/>
          <w:lang w:eastAsia="lv-LV"/>
        </w:rPr>
        <w:t>euro</w:t>
      </w:r>
      <w:proofErr w:type="spellEnd"/>
      <w:r w:rsidR="007F5CDF">
        <w:rPr>
          <w:lang w:eastAsia="lv-LV"/>
        </w:rPr>
        <w:t xml:space="preserve"> 10 centi</w:t>
      </w:r>
      <w:r w:rsidR="003363AE">
        <w:rPr>
          <w:lang w:eastAsia="lv-LV"/>
        </w:rPr>
        <w:t xml:space="preserve">). Līguma kopējā summa pavisam kopā sastāda </w:t>
      </w:r>
      <w:r w:rsidR="003363AE" w:rsidRPr="00904CD3">
        <w:rPr>
          <w:b/>
          <w:lang w:eastAsia="lv-LV"/>
        </w:rPr>
        <w:t>EUR</w:t>
      </w:r>
      <w:r w:rsidR="002E2C46">
        <w:rPr>
          <w:lang w:eastAsia="lv-LV"/>
        </w:rPr>
        <w:t xml:space="preserve"> </w:t>
      </w:r>
      <w:r w:rsidR="002E2C46" w:rsidRPr="00E07ED9">
        <w:rPr>
          <w:b/>
          <w:lang w:eastAsia="lv-LV"/>
        </w:rPr>
        <w:t>6500</w:t>
      </w:r>
      <w:r w:rsidR="003363AE">
        <w:rPr>
          <w:lang w:eastAsia="lv-LV"/>
        </w:rPr>
        <w:t xml:space="preserve"> </w:t>
      </w:r>
      <w:r w:rsidR="003363AE" w:rsidRPr="002E2C46">
        <w:rPr>
          <w:b/>
          <w:lang w:eastAsia="lv-LV"/>
        </w:rPr>
        <w:t>(</w:t>
      </w:r>
      <w:r w:rsidR="002E2C46" w:rsidRPr="00E07ED9">
        <w:rPr>
          <w:b/>
          <w:lang w:eastAsia="lv-LV"/>
        </w:rPr>
        <w:t xml:space="preserve">seši tūkstoši pieci simti </w:t>
      </w:r>
      <w:proofErr w:type="spellStart"/>
      <w:r w:rsidR="002E2C46" w:rsidRPr="00BE4147">
        <w:rPr>
          <w:b/>
          <w:i/>
          <w:lang w:eastAsia="lv-LV"/>
        </w:rPr>
        <w:t>euro</w:t>
      </w:r>
      <w:proofErr w:type="spellEnd"/>
      <w:r w:rsidR="002E2C46" w:rsidRPr="00BE4147">
        <w:rPr>
          <w:b/>
          <w:lang w:eastAsia="lv-LV"/>
        </w:rPr>
        <w:t xml:space="preserve"> </w:t>
      </w:r>
      <w:r w:rsidR="002E2C46" w:rsidRPr="00E07ED9">
        <w:rPr>
          <w:b/>
          <w:lang w:eastAsia="lv-LV"/>
        </w:rPr>
        <w:t xml:space="preserve">00 </w:t>
      </w:r>
      <w:r w:rsidR="002E2C46" w:rsidRPr="00BE4147">
        <w:rPr>
          <w:b/>
          <w:lang w:eastAsia="lv-LV"/>
        </w:rPr>
        <w:t>centi</w:t>
      </w:r>
      <w:r w:rsidR="003363AE" w:rsidRPr="002E2C46">
        <w:rPr>
          <w:b/>
          <w:lang w:eastAsia="lv-LV"/>
        </w:rPr>
        <w:t>)</w:t>
      </w:r>
      <w:r w:rsidR="003363AE" w:rsidRPr="002E2C46">
        <w:rPr>
          <w:lang w:eastAsia="lv-LV"/>
        </w:rPr>
        <w:t>.</w:t>
      </w:r>
    </w:p>
    <w:p w:rsidR="003363AE" w:rsidRDefault="003363AE" w:rsidP="003363AE">
      <w:pPr>
        <w:numPr>
          <w:ilvl w:val="1"/>
          <w:numId w:val="1"/>
        </w:numPr>
        <w:autoSpaceDE w:val="0"/>
        <w:autoSpaceDN w:val="0"/>
        <w:adjustRightInd w:val="0"/>
        <w:ind w:left="426"/>
        <w:jc w:val="both"/>
        <w:rPr>
          <w:lang w:eastAsia="lv-LV"/>
        </w:rPr>
      </w:pPr>
      <w:r>
        <w:rPr>
          <w:lang w:eastAsia="lv-LV"/>
        </w:rPr>
        <w:t>Šī Līguma 3.1.apakšpunktā norādītā līgumcena ir maksimālā summa, kāda var tikt samaksāta IZPILDĪTĀJAM saskaņā ar šo Līgumu.</w:t>
      </w:r>
    </w:p>
    <w:p w:rsidR="003363AE" w:rsidRDefault="003363AE" w:rsidP="003363AE">
      <w:pPr>
        <w:numPr>
          <w:ilvl w:val="1"/>
          <w:numId w:val="1"/>
        </w:numPr>
        <w:autoSpaceDE w:val="0"/>
        <w:autoSpaceDN w:val="0"/>
        <w:adjustRightInd w:val="0"/>
        <w:ind w:left="426"/>
        <w:jc w:val="both"/>
        <w:rPr>
          <w:lang w:eastAsia="lv-LV"/>
        </w:rPr>
      </w:pPr>
      <w:r>
        <w:rPr>
          <w:lang w:eastAsia="lv-LV"/>
        </w:rPr>
        <w:t>PASŪTĪTĀJS samaksā IZPILDĪTĀJAM par PAKALPOJUMU, šādā kārtībā:</w:t>
      </w:r>
    </w:p>
    <w:p w:rsidR="003363AE" w:rsidRDefault="003363AE" w:rsidP="003363AE">
      <w:pPr>
        <w:numPr>
          <w:ilvl w:val="2"/>
          <w:numId w:val="1"/>
        </w:numPr>
        <w:autoSpaceDE w:val="0"/>
        <w:autoSpaceDN w:val="0"/>
        <w:adjustRightInd w:val="0"/>
        <w:ind w:left="567" w:hanging="567"/>
        <w:jc w:val="both"/>
        <w:rPr>
          <w:lang w:eastAsia="lv-LV"/>
        </w:rPr>
      </w:pPr>
      <w:r>
        <w:rPr>
          <w:lang w:eastAsia="lv-LV"/>
        </w:rPr>
        <w:t xml:space="preserve"> avansa maksājumu 50 (piecdesmit) % no Līguma</w:t>
      </w:r>
      <w:r w:rsidR="00E428E7">
        <w:rPr>
          <w:lang w:eastAsia="lv-LV"/>
        </w:rPr>
        <w:t xml:space="preserve"> kopējās summas, tas ir EUR 3250</w:t>
      </w:r>
      <w:r>
        <w:rPr>
          <w:lang w:eastAsia="lv-LV"/>
        </w:rPr>
        <w:t xml:space="preserve"> (</w:t>
      </w:r>
      <w:r w:rsidR="00E428E7">
        <w:rPr>
          <w:lang w:eastAsia="lv-LV"/>
        </w:rPr>
        <w:t xml:space="preserve">trīs tūkstoši divi simti piecdesmit </w:t>
      </w:r>
      <w:proofErr w:type="spellStart"/>
      <w:r w:rsidR="00E428E7" w:rsidRPr="00BE4147">
        <w:rPr>
          <w:i/>
          <w:lang w:eastAsia="lv-LV"/>
        </w:rPr>
        <w:t>euro</w:t>
      </w:r>
      <w:proofErr w:type="spellEnd"/>
      <w:r w:rsidR="00E428E7" w:rsidRPr="00BE4147">
        <w:rPr>
          <w:lang w:eastAsia="lv-LV"/>
        </w:rPr>
        <w:t xml:space="preserve"> </w:t>
      </w:r>
      <w:r w:rsidR="00E428E7">
        <w:rPr>
          <w:lang w:eastAsia="lv-LV"/>
        </w:rPr>
        <w:t xml:space="preserve">00 </w:t>
      </w:r>
      <w:r w:rsidR="00E428E7" w:rsidRPr="00BE4147">
        <w:rPr>
          <w:lang w:eastAsia="lv-LV"/>
        </w:rPr>
        <w:t>centi</w:t>
      </w:r>
      <w:r>
        <w:rPr>
          <w:lang w:eastAsia="lv-LV"/>
        </w:rPr>
        <w:t>), tajā skaitā PVN 21%, līdz 2016.gada 16.maijam pēc attiecīgā rēķina no IZPILDĪTĀJA saņemšanas;</w:t>
      </w:r>
    </w:p>
    <w:p w:rsidR="003363AE" w:rsidRDefault="003363AE" w:rsidP="003363AE">
      <w:pPr>
        <w:numPr>
          <w:ilvl w:val="2"/>
          <w:numId w:val="1"/>
        </w:numPr>
        <w:autoSpaceDE w:val="0"/>
        <w:autoSpaceDN w:val="0"/>
        <w:adjustRightInd w:val="0"/>
        <w:ind w:left="567" w:hanging="567"/>
        <w:jc w:val="both"/>
        <w:rPr>
          <w:lang w:eastAsia="lv-LV"/>
        </w:rPr>
      </w:pPr>
      <w:r>
        <w:rPr>
          <w:lang w:eastAsia="lv-LV"/>
        </w:rPr>
        <w:t>gala maksājumu 50 (piecdesmit) % no Līguma</w:t>
      </w:r>
      <w:r w:rsidR="005A60C0">
        <w:rPr>
          <w:lang w:eastAsia="lv-LV"/>
        </w:rPr>
        <w:t xml:space="preserve"> kopējās summas, tas ir EUR 3250</w:t>
      </w:r>
      <w:r>
        <w:rPr>
          <w:lang w:eastAsia="lv-LV"/>
        </w:rPr>
        <w:t xml:space="preserve"> (</w:t>
      </w:r>
      <w:r w:rsidR="005A60C0">
        <w:rPr>
          <w:lang w:eastAsia="lv-LV"/>
        </w:rPr>
        <w:t xml:space="preserve">trīs tūkstoši divi simti piecdesmit </w:t>
      </w:r>
      <w:proofErr w:type="spellStart"/>
      <w:r w:rsidR="005A60C0" w:rsidRPr="00BE4147">
        <w:rPr>
          <w:i/>
          <w:lang w:eastAsia="lv-LV"/>
        </w:rPr>
        <w:t>euro</w:t>
      </w:r>
      <w:proofErr w:type="spellEnd"/>
      <w:r w:rsidR="005A60C0" w:rsidRPr="00BE4147">
        <w:rPr>
          <w:lang w:eastAsia="lv-LV"/>
        </w:rPr>
        <w:t xml:space="preserve"> </w:t>
      </w:r>
      <w:r w:rsidR="005A60C0">
        <w:rPr>
          <w:lang w:eastAsia="lv-LV"/>
        </w:rPr>
        <w:t xml:space="preserve">00 </w:t>
      </w:r>
      <w:r w:rsidR="005A60C0" w:rsidRPr="00BE4147">
        <w:rPr>
          <w:lang w:eastAsia="lv-LV"/>
        </w:rPr>
        <w:t>centi</w:t>
      </w:r>
      <w:r>
        <w:rPr>
          <w:lang w:eastAsia="lv-LV"/>
        </w:rPr>
        <w:t>), tajā skaitā PVN 21% 10 (desmit) darbdienu laikā pēc Pušu pieņemšanas – nodošanas akta abpusējas parakstīšanas un IZPILDĪTĀJA attiecīgā rēķina saņemšanas dienas.</w:t>
      </w:r>
    </w:p>
    <w:p w:rsidR="003363AE" w:rsidRDefault="003363AE" w:rsidP="003363AE">
      <w:pPr>
        <w:numPr>
          <w:ilvl w:val="1"/>
          <w:numId w:val="1"/>
        </w:numPr>
        <w:autoSpaceDE w:val="0"/>
        <w:autoSpaceDN w:val="0"/>
        <w:adjustRightInd w:val="0"/>
        <w:ind w:left="426"/>
        <w:jc w:val="both"/>
        <w:rPr>
          <w:lang w:eastAsia="lv-LV"/>
        </w:rPr>
      </w:pPr>
      <w:r>
        <w:rPr>
          <w:lang w:eastAsia="lv-LV"/>
        </w:rPr>
        <w:t>Samaksa par Līgumā noteikto PAKALPOJUMU tiek veikta, pārskaitot naudu uz IZPILDĪTĀJA norādīto bankas norēķinu kontu.</w:t>
      </w:r>
    </w:p>
    <w:p w:rsidR="003363AE" w:rsidRDefault="003363AE" w:rsidP="003363AE">
      <w:pPr>
        <w:numPr>
          <w:ilvl w:val="1"/>
          <w:numId w:val="1"/>
        </w:numPr>
        <w:autoSpaceDE w:val="0"/>
        <w:autoSpaceDN w:val="0"/>
        <w:adjustRightInd w:val="0"/>
        <w:ind w:left="426"/>
        <w:jc w:val="both"/>
        <w:rPr>
          <w:lang w:eastAsia="lv-LV"/>
        </w:rPr>
      </w:pPr>
      <w:r>
        <w:t xml:space="preserve">Līguma 3.1.punktā noteiktajā Līguma kopējā summā ir iekļautas visas izmaksas, kas saistītas ar pilnīgu PAKALPOJUMA izpildi un visi citi ar Līguma izpildi saistītie izdevumi. </w:t>
      </w:r>
      <w:r>
        <w:rPr>
          <w:lang w:eastAsia="lv-LV"/>
        </w:rPr>
        <w:t xml:space="preserve">Visi ar PAKALPOJUMA veikšanu saistītie izdevumi, kas IZPILDĪTĀJAM </w:t>
      </w:r>
      <w:r>
        <w:rPr>
          <w:lang w:eastAsia="lv-LV"/>
        </w:rPr>
        <w:lastRenderedPageBreak/>
        <w:t>rodas, nodarbinot PAKALPOJUMA izpildē iesaistīto personālu, ir iekļauti šī Līguma summā.</w:t>
      </w:r>
    </w:p>
    <w:p w:rsidR="003363AE" w:rsidRDefault="003363AE" w:rsidP="003363AE">
      <w:pPr>
        <w:numPr>
          <w:ilvl w:val="0"/>
          <w:numId w:val="1"/>
        </w:numPr>
        <w:autoSpaceDE w:val="0"/>
        <w:autoSpaceDN w:val="0"/>
        <w:adjustRightInd w:val="0"/>
        <w:rPr>
          <w:b/>
          <w:bCs/>
          <w:lang w:eastAsia="lv-LV"/>
        </w:rPr>
      </w:pPr>
      <w:r>
        <w:rPr>
          <w:b/>
          <w:bCs/>
          <w:lang w:eastAsia="lv-LV"/>
        </w:rPr>
        <w:t>Pušu tiesības un pienākumi</w:t>
      </w:r>
    </w:p>
    <w:p w:rsidR="003363AE" w:rsidRDefault="003363AE" w:rsidP="003363AE">
      <w:pPr>
        <w:numPr>
          <w:ilvl w:val="1"/>
          <w:numId w:val="1"/>
        </w:numPr>
        <w:autoSpaceDE w:val="0"/>
        <w:autoSpaceDN w:val="0"/>
        <w:adjustRightInd w:val="0"/>
        <w:ind w:left="426"/>
        <w:jc w:val="both"/>
        <w:rPr>
          <w:lang w:eastAsia="lv-LV"/>
        </w:rPr>
      </w:pPr>
      <w:r>
        <w:rPr>
          <w:lang w:eastAsia="lv-LV"/>
        </w:rPr>
        <w:t>PASŪTĪTĀJA pienākumi:</w:t>
      </w:r>
    </w:p>
    <w:p w:rsidR="003363AE" w:rsidRDefault="003363AE" w:rsidP="003363AE">
      <w:pPr>
        <w:numPr>
          <w:ilvl w:val="2"/>
          <w:numId w:val="1"/>
        </w:numPr>
        <w:autoSpaceDE w:val="0"/>
        <w:autoSpaceDN w:val="0"/>
        <w:adjustRightInd w:val="0"/>
        <w:ind w:left="567" w:hanging="567"/>
        <w:jc w:val="both"/>
        <w:rPr>
          <w:lang w:eastAsia="lv-LV"/>
        </w:rPr>
      </w:pPr>
      <w:r>
        <w:rPr>
          <w:lang w:eastAsia="lv-LV"/>
        </w:rPr>
        <w:t>ievērot šī Līguma noteikumus, iespēju robežās nodrošināt IZPILDĪTĀJU ar visu informāciju, kas nepieciešama šī Līguma izpildei, kā arī nodrošināt PASŪTĪTĀJA atbildīgo darbinieku līdzdalību šī Līguma izpildē;</w:t>
      </w:r>
    </w:p>
    <w:p w:rsidR="003363AE" w:rsidRDefault="003363AE" w:rsidP="003363AE">
      <w:pPr>
        <w:numPr>
          <w:ilvl w:val="2"/>
          <w:numId w:val="1"/>
        </w:numPr>
        <w:autoSpaceDE w:val="0"/>
        <w:autoSpaceDN w:val="0"/>
        <w:adjustRightInd w:val="0"/>
        <w:ind w:left="567" w:hanging="567"/>
        <w:jc w:val="both"/>
        <w:rPr>
          <w:lang w:eastAsia="lv-LV"/>
        </w:rPr>
      </w:pPr>
      <w:r>
        <w:rPr>
          <w:lang w:eastAsia="lv-LV"/>
        </w:rPr>
        <w:t>saskaņā ar šajā Līgumā noteikto kārtību izskatīt IZPILDĪTĀJA sagatavoto PAKALPOJUMU atbilstību šī Līgumā un normatīvajos aktos noteiktajām prasībām;</w:t>
      </w:r>
    </w:p>
    <w:p w:rsidR="003363AE" w:rsidRDefault="003363AE" w:rsidP="003363AE">
      <w:pPr>
        <w:numPr>
          <w:ilvl w:val="2"/>
          <w:numId w:val="1"/>
        </w:numPr>
        <w:autoSpaceDE w:val="0"/>
        <w:autoSpaceDN w:val="0"/>
        <w:adjustRightInd w:val="0"/>
        <w:ind w:left="567" w:hanging="567"/>
        <w:jc w:val="both"/>
        <w:rPr>
          <w:lang w:eastAsia="lv-LV"/>
        </w:rPr>
      </w:pPr>
      <w:r>
        <w:rPr>
          <w:lang w:eastAsia="lv-LV"/>
        </w:rPr>
        <w:t>saskaņā ar šajā Līgumā noteikto kārtību pieņemt IZPILDĪTĀJA atbilstoši šī Līguma prasībām izpildīto PAKALPOJUMU un veikt par to samaksu;</w:t>
      </w:r>
    </w:p>
    <w:p w:rsidR="003363AE" w:rsidRDefault="003363AE" w:rsidP="003363AE">
      <w:pPr>
        <w:numPr>
          <w:ilvl w:val="2"/>
          <w:numId w:val="1"/>
        </w:numPr>
        <w:autoSpaceDE w:val="0"/>
        <w:autoSpaceDN w:val="0"/>
        <w:adjustRightInd w:val="0"/>
        <w:ind w:left="567" w:hanging="567"/>
        <w:jc w:val="both"/>
        <w:rPr>
          <w:lang w:eastAsia="lv-LV"/>
        </w:rPr>
      </w:pPr>
      <w:r>
        <w:rPr>
          <w:lang w:eastAsia="lv-LV"/>
        </w:rPr>
        <w:t>veikt kontroli par šī Līguma izpildi.</w:t>
      </w:r>
    </w:p>
    <w:p w:rsidR="003363AE" w:rsidRDefault="003363AE" w:rsidP="003363AE">
      <w:pPr>
        <w:numPr>
          <w:ilvl w:val="1"/>
          <w:numId w:val="1"/>
        </w:numPr>
        <w:autoSpaceDE w:val="0"/>
        <w:autoSpaceDN w:val="0"/>
        <w:adjustRightInd w:val="0"/>
        <w:ind w:left="567" w:hanging="567"/>
        <w:jc w:val="both"/>
        <w:rPr>
          <w:lang w:eastAsia="lv-LV"/>
        </w:rPr>
      </w:pPr>
      <w:r>
        <w:rPr>
          <w:lang w:eastAsia="lv-LV"/>
        </w:rPr>
        <w:t>IZPILDĪTĀJA pienākumi:</w:t>
      </w:r>
    </w:p>
    <w:p w:rsidR="003363AE" w:rsidRDefault="003363AE" w:rsidP="003363AE">
      <w:pPr>
        <w:numPr>
          <w:ilvl w:val="2"/>
          <w:numId w:val="1"/>
        </w:numPr>
        <w:autoSpaceDE w:val="0"/>
        <w:autoSpaceDN w:val="0"/>
        <w:adjustRightInd w:val="0"/>
        <w:ind w:left="567" w:hanging="567"/>
        <w:jc w:val="both"/>
        <w:rPr>
          <w:lang w:eastAsia="lv-LV"/>
        </w:rPr>
      </w:pPr>
      <w:r>
        <w:rPr>
          <w:lang w:eastAsia="lv-LV"/>
        </w:rPr>
        <w:t>ievērot šī Līguma noteikumus;</w:t>
      </w:r>
    </w:p>
    <w:p w:rsidR="003363AE" w:rsidRDefault="003363AE" w:rsidP="003363AE">
      <w:pPr>
        <w:numPr>
          <w:ilvl w:val="2"/>
          <w:numId w:val="1"/>
        </w:numPr>
        <w:autoSpaceDE w:val="0"/>
        <w:autoSpaceDN w:val="0"/>
        <w:adjustRightInd w:val="0"/>
        <w:ind w:left="567" w:hanging="567"/>
        <w:jc w:val="both"/>
        <w:rPr>
          <w:lang w:eastAsia="lv-LV"/>
        </w:rPr>
      </w:pPr>
      <w:r>
        <w:rPr>
          <w:lang w:eastAsia="lv-LV"/>
        </w:rPr>
        <w:t>darboties PASŪTĪTĀJA nozīmētā pārstāvja tiešā pakļautībā un pēc PASŪTĪTĀJA nozīmētā pārstāvja pieprasījuma sniegt PASŪTĪTĀJA pieprasīto informāciju rakstiski ne vēlāk kā 2 (divu) stundu laikā pēc attiecīga pieprasījuma saņemšanas no PASŪTĪTĀJA nozīmētā pārstāvja;</w:t>
      </w:r>
    </w:p>
    <w:p w:rsidR="003363AE" w:rsidRDefault="003363AE" w:rsidP="003363AE">
      <w:pPr>
        <w:numPr>
          <w:ilvl w:val="2"/>
          <w:numId w:val="1"/>
        </w:numPr>
        <w:autoSpaceDE w:val="0"/>
        <w:autoSpaceDN w:val="0"/>
        <w:adjustRightInd w:val="0"/>
        <w:ind w:left="567" w:hanging="567"/>
        <w:jc w:val="both"/>
        <w:rPr>
          <w:lang w:eastAsia="lv-LV"/>
        </w:rPr>
      </w:pPr>
      <w:r>
        <w:rPr>
          <w:lang w:eastAsia="lv-LV"/>
        </w:rPr>
        <w:t>uzņemties atbildību par normatīvo aktu ievērošanu.</w:t>
      </w:r>
    </w:p>
    <w:p w:rsidR="003363AE" w:rsidRDefault="003363AE" w:rsidP="003363AE">
      <w:pPr>
        <w:numPr>
          <w:ilvl w:val="1"/>
          <w:numId w:val="1"/>
        </w:numPr>
        <w:autoSpaceDE w:val="0"/>
        <w:autoSpaceDN w:val="0"/>
        <w:adjustRightInd w:val="0"/>
        <w:ind w:left="426"/>
        <w:jc w:val="both"/>
        <w:rPr>
          <w:lang w:eastAsia="lv-LV"/>
        </w:rPr>
      </w:pPr>
      <w:r>
        <w:rPr>
          <w:lang w:eastAsia="lv-LV"/>
        </w:rPr>
        <w:t>Puses apņemas nekavējoties rakstveidā informēt viena otru par jebkādām grūtībām šī Līguma izpildes procesā, kas varētu aizkavēt savlaicīgu PAKALPOJUMA veikšanu un Līguma izpildi.</w:t>
      </w:r>
    </w:p>
    <w:p w:rsidR="003363AE" w:rsidRDefault="003363AE" w:rsidP="003363AE">
      <w:pPr>
        <w:numPr>
          <w:ilvl w:val="1"/>
          <w:numId w:val="1"/>
        </w:numPr>
        <w:autoSpaceDE w:val="0"/>
        <w:autoSpaceDN w:val="0"/>
        <w:adjustRightInd w:val="0"/>
        <w:ind w:left="426"/>
        <w:jc w:val="both"/>
        <w:rPr>
          <w:lang w:eastAsia="lv-LV"/>
        </w:rPr>
      </w:pPr>
      <w:r>
        <w:rPr>
          <w:lang w:eastAsia="lv-LV"/>
        </w:rPr>
        <w:t>Puses apliecina, ka tām ir visas nepieciešamās pilnvaras un tiesības, lai slēgtu šo Līgumu, kā arī tām nav zināmi nekādi tiesiski vai faktiski šķēršļi vai iemesli, kas jebkādā veidā ietekmētu vai aizliegtu uzņemties šajā Līgumā minēto pienākumu izpildi.</w:t>
      </w:r>
    </w:p>
    <w:p w:rsidR="003363AE" w:rsidRDefault="003363AE" w:rsidP="003363AE">
      <w:pPr>
        <w:numPr>
          <w:ilvl w:val="1"/>
          <w:numId w:val="1"/>
        </w:numPr>
        <w:autoSpaceDE w:val="0"/>
        <w:autoSpaceDN w:val="0"/>
        <w:adjustRightInd w:val="0"/>
        <w:ind w:left="426"/>
        <w:jc w:val="both"/>
        <w:rPr>
          <w:lang w:eastAsia="lv-LV"/>
        </w:rPr>
      </w:pPr>
      <w:r>
        <w:rPr>
          <w:lang w:eastAsia="lv-LV"/>
        </w:rPr>
        <w:t>IZPILDĪTĀJS apliecina, ka ir iepazinies ar šī Līguma noteikumiem un atzinis tos par saistošiem un izpildāmiem. IZPILDĪTĀJS apliecina, ka viņa rīcībā atrodas pietiekami daudz darbinieku un nepieciešamo materiālo resursu, kā arī citu līdzekļu, lai savlaicīgi un kvalitatīvi veiktu visus šajā Līgumā noteiktos pienākumus.</w:t>
      </w:r>
    </w:p>
    <w:p w:rsidR="003363AE" w:rsidRDefault="003363AE" w:rsidP="003363AE">
      <w:pPr>
        <w:numPr>
          <w:ilvl w:val="1"/>
          <w:numId w:val="1"/>
        </w:numPr>
        <w:autoSpaceDE w:val="0"/>
        <w:autoSpaceDN w:val="0"/>
        <w:adjustRightInd w:val="0"/>
        <w:ind w:left="426"/>
        <w:jc w:val="both"/>
        <w:rPr>
          <w:lang w:eastAsia="lv-LV"/>
        </w:rPr>
      </w:pPr>
      <w:r>
        <w:rPr>
          <w:lang w:eastAsia="lv-LV"/>
        </w:rPr>
        <w:t>IZPILDĪTĀJS apliecina, ka tā darbinieki vai citas personas, kas ir vai būs iesaistīti šī Līguma izpildē ir vai tiks iepazīstināti ar nosacījumiem par konfidencialitāti pirms darba uzsākšanas.</w:t>
      </w:r>
    </w:p>
    <w:p w:rsidR="003363AE" w:rsidRDefault="003363AE" w:rsidP="003363AE">
      <w:pPr>
        <w:numPr>
          <w:ilvl w:val="1"/>
          <w:numId w:val="1"/>
        </w:numPr>
        <w:autoSpaceDE w:val="0"/>
        <w:autoSpaceDN w:val="0"/>
        <w:adjustRightInd w:val="0"/>
        <w:ind w:left="426"/>
        <w:jc w:val="both"/>
        <w:rPr>
          <w:lang w:eastAsia="lv-LV"/>
        </w:rPr>
      </w:pPr>
      <w:r>
        <w:rPr>
          <w:lang w:eastAsia="lv-LV"/>
        </w:rPr>
        <w:t xml:space="preserve">Ja vienas Puses saistību izpildes nokavējums (tikai tāds nokavējums, kas ietekmē otras Puses spējas izpildīt savas saistības) liedz otrai Pusei veikt savlaicīgu saistību izpildi, termiņš otras Puses saistību izpildei tiek pagarināts par pirmās Puses nokavēto laikposmu. Pusei, kura prasa, lai minēto apstākļu dēļ tiktu pagarināts saistību izpildes termiņš, ir pienākums iesniegt pierādījumus, kuri apliecina otras Puses saistību izpildes nokavējuma faktu. </w:t>
      </w:r>
    </w:p>
    <w:p w:rsidR="003363AE" w:rsidRDefault="003363AE" w:rsidP="003363AE">
      <w:pPr>
        <w:numPr>
          <w:ilvl w:val="0"/>
          <w:numId w:val="1"/>
        </w:numPr>
        <w:autoSpaceDE w:val="0"/>
        <w:autoSpaceDN w:val="0"/>
        <w:adjustRightInd w:val="0"/>
        <w:rPr>
          <w:b/>
          <w:bCs/>
          <w:lang w:eastAsia="lv-LV"/>
        </w:rPr>
      </w:pPr>
      <w:r>
        <w:rPr>
          <w:b/>
          <w:bCs/>
          <w:lang w:eastAsia="lv-LV"/>
        </w:rPr>
        <w:t>Pušu sadarbība un pilnvarotās personas</w:t>
      </w:r>
    </w:p>
    <w:p w:rsidR="003363AE" w:rsidRDefault="003363AE" w:rsidP="003363AE">
      <w:pPr>
        <w:numPr>
          <w:ilvl w:val="1"/>
          <w:numId w:val="1"/>
        </w:numPr>
        <w:autoSpaceDE w:val="0"/>
        <w:autoSpaceDN w:val="0"/>
        <w:adjustRightInd w:val="0"/>
        <w:ind w:left="391" w:hanging="397"/>
        <w:jc w:val="both"/>
        <w:rPr>
          <w:lang w:eastAsia="lv-LV"/>
        </w:rPr>
      </w:pPr>
      <w:r>
        <w:rPr>
          <w:lang w:eastAsia="lv-LV"/>
        </w:rPr>
        <w:t>Šī Līguma izpildei katra Puse nozīmē vienu vai vairākus pārstāvjus, kuru pienākums ir vadīt un sekot šī Līguma izpildei, tai skaitā pārbaudīt un pieņemt PAKALPOJUMU, informēt par šī Līguma izpildi gan savu, gan otru Pusi.</w:t>
      </w:r>
    </w:p>
    <w:p w:rsidR="003363AE" w:rsidRDefault="003363AE" w:rsidP="003363AE">
      <w:pPr>
        <w:numPr>
          <w:ilvl w:val="1"/>
          <w:numId w:val="1"/>
        </w:numPr>
        <w:autoSpaceDE w:val="0"/>
        <w:autoSpaceDN w:val="0"/>
        <w:adjustRightInd w:val="0"/>
        <w:ind w:left="391" w:hanging="397"/>
        <w:jc w:val="both"/>
        <w:rPr>
          <w:lang w:eastAsia="lv-LV"/>
        </w:rPr>
      </w:pPr>
      <w:r>
        <w:rPr>
          <w:lang w:eastAsia="lv-LV"/>
        </w:rPr>
        <w:t xml:space="preserve">PASŪTĪTĀJA nozīmētais pārstāvis: Elīna </w:t>
      </w:r>
      <w:proofErr w:type="spellStart"/>
      <w:r>
        <w:rPr>
          <w:lang w:eastAsia="lv-LV"/>
        </w:rPr>
        <w:t>Serkova</w:t>
      </w:r>
      <w:proofErr w:type="spellEnd"/>
      <w:r>
        <w:rPr>
          <w:lang w:eastAsia="lv-LV"/>
        </w:rPr>
        <w:t xml:space="preserve">, </w:t>
      </w:r>
      <w:proofErr w:type="spellStart"/>
      <w:r>
        <w:rPr>
          <w:lang w:eastAsia="lv-LV"/>
        </w:rPr>
        <w:t>tālr.Nr</w:t>
      </w:r>
      <w:proofErr w:type="spellEnd"/>
      <w:r>
        <w:rPr>
          <w:lang w:eastAsia="lv-LV"/>
        </w:rPr>
        <w:t xml:space="preserve">.: +371 65207318, </w:t>
      </w:r>
      <w:proofErr w:type="spellStart"/>
      <w:r>
        <w:rPr>
          <w:lang w:eastAsia="lv-LV"/>
        </w:rPr>
        <w:t>mob.tālr.Nr</w:t>
      </w:r>
      <w:proofErr w:type="spellEnd"/>
      <w:r>
        <w:rPr>
          <w:lang w:eastAsia="lv-LV"/>
        </w:rPr>
        <w:t>. +371 22329805, e-pasta adrese: elina.serkova@jekabpils.lv.</w:t>
      </w:r>
    </w:p>
    <w:p w:rsidR="003363AE" w:rsidRDefault="004D58B0" w:rsidP="003363AE">
      <w:pPr>
        <w:numPr>
          <w:ilvl w:val="1"/>
          <w:numId w:val="1"/>
        </w:numPr>
        <w:autoSpaceDE w:val="0"/>
        <w:autoSpaceDN w:val="0"/>
        <w:adjustRightInd w:val="0"/>
        <w:ind w:left="391" w:hanging="397"/>
        <w:jc w:val="both"/>
        <w:rPr>
          <w:lang w:eastAsia="lv-LV"/>
        </w:rPr>
      </w:pPr>
      <w:r>
        <w:rPr>
          <w:lang w:eastAsia="lv-LV"/>
        </w:rPr>
        <w:t>IZPILDĪTĀJA nozīmētais pārstāvis</w:t>
      </w:r>
      <w:r w:rsidR="003363AE">
        <w:rPr>
          <w:lang w:eastAsia="lv-LV"/>
        </w:rPr>
        <w:t xml:space="preserve">: </w:t>
      </w:r>
      <w:r>
        <w:rPr>
          <w:lang w:eastAsia="lv-LV"/>
        </w:rPr>
        <w:t xml:space="preserve">Raimonds </w:t>
      </w:r>
      <w:proofErr w:type="spellStart"/>
      <w:r>
        <w:rPr>
          <w:lang w:eastAsia="lv-LV"/>
        </w:rPr>
        <w:t>Elbakjans</w:t>
      </w:r>
      <w:proofErr w:type="spellEnd"/>
      <w:r>
        <w:rPr>
          <w:lang w:eastAsia="lv-LV"/>
        </w:rPr>
        <w:t xml:space="preserve">, </w:t>
      </w:r>
      <w:proofErr w:type="spellStart"/>
      <w:r w:rsidRPr="00BE4147">
        <w:rPr>
          <w:lang w:eastAsia="lv-LV"/>
        </w:rPr>
        <w:t>mob.tālr.Nr</w:t>
      </w:r>
      <w:proofErr w:type="spellEnd"/>
      <w:r w:rsidRPr="00BE4147">
        <w:rPr>
          <w:lang w:eastAsia="lv-LV"/>
        </w:rPr>
        <w:t xml:space="preserve">.: </w:t>
      </w:r>
      <w:r>
        <w:rPr>
          <w:lang w:eastAsia="lv-LV"/>
        </w:rPr>
        <w:t>+371 28844828</w:t>
      </w:r>
      <w:r w:rsidRPr="00BE4147">
        <w:rPr>
          <w:lang w:eastAsia="lv-LV"/>
        </w:rPr>
        <w:t xml:space="preserve">, e-pasta adrese: </w:t>
      </w:r>
      <w:r>
        <w:rPr>
          <w:lang w:eastAsia="lv-LV"/>
        </w:rPr>
        <w:t>elbakjans.raimonds@gmail.com.</w:t>
      </w:r>
    </w:p>
    <w:p w:rsidR="003363AE" w:rsidRDefault="003363AE" w:rsidP="003363AE">
      <w:pPr>
        <w:numPr>
          <w:ilvl w:val="1"/>
          <w:numId w:val="1"/>
        </w:numPr>
        <w:autoSpaceDE w:val="0"/>
        <w:autoSpaceDN w:val="0"/>
        <w:adjustRightInd w:val="0"/>
        <w:ind w:left="391" w:hanging="397"/>
        <w:jc w:val="both"/>
        <w:rPr>
          <w:lang w:eastAsia="lv-LV"/>
        </w:rPr>
      </w:pPr>
      <w:r>
        <w:rPr>
          <w:lang w:eastAsia="lv-LV"/>
        </w:rPr>
        <w:t>Pārstāvju nomaiņas gadījumā otra Puse par to tiek rakstveidā informēta 3 (trīs) darba dienu laikā.</w:t>
      </w:r>
    </w:p>
    <w:p w:rsidR="003363AE" w:rsidRDefault="003363AE" w:rsidP="003363AE">
      <w:pPr>
        <w:numPr>
          <w:ilvl w:val="1"/>
          <w:numId w:val="1"/>
        </w:numPr>
        <w:autoSpaceDE w:val="0"/>
        <w:autoSpaceDN w:val="0"/>
        <w:adjustRightInd w:val="0"/>
        <w:ind w:left="391" w:hanging="397"/>
        <w:jc w:val="both"/>
        <w:rPr>
          <w:lang w:eastAsia="lv-LV"/>
        </w:rPr>
      </w:pPr>
      <w:r>
        <w:rPr>
          <w:lang w:eastAsia="lv-LV"/>
        </w:rPr>
        <w:t xml:space="preserve">Jebkurš oficiāls paziņojums, lūgums, pieprasījums vai cita informācija (izņemot tehniskas dabas informāciju) šī Līguma sakarā tiek iesniegta rakstveidā un tiek uzskatīta par iesniegtu vai nosūtītu tai pašā dienā, ja tā nosūtīta pa faksu vai oficiālo e-pasta adresi, vai nodota personīgi otrai Pusei, ko tas apstiprina ar parakstu. Ja paziņojums nosūtīts kā reģistrēts pasta sūtījums, tad uzskatāms, ka šāds sūtījums ir saņemts 7. (septītajā) dienā </w:t>
      </w:r>
      <w:r>
        <w:rPr>
          <w:lang w:eastAsia="lv-LV"/>
        </w:rPr>
        <w:lastRenderedPageBreak/>
        <w:t>pēc tā nodošanas pastā. Visi paziņojumi Pusēm tiek nosūtīti uz šajā Līgumā norādītajām adresēm.</w:t>
      </w:r>
    </w:p>
    <w:p w:rsidR="003363AE" w:rsidRDefault="003363AE" w:rsidP="003363AE">
      <w:pPr>
        <w:numPr>
          <w:ilvl w:val="0"/>
          <w:numId w:val="1"/>
        </w:numPr>
        <w:autoSpaceDE w:val="0"/>
        <w:autoSpaceDN w:val="0"/>
        <w:adjustRightInd w:val="0"/>
        <w:rPr>
          <w:b/>
          <w:bCs/>
          <w:lang w:eastAsia="lv-LV"/>
        </w:rPr>
      </w:pPr>
      <w:r>
        <w:rPr>
          <w:b/>
          <w:bCs/>
          <w:lang w:eastAsia="lv-LV"/>
        </w:rPr>
        <w:t>Līguma izpilde</w:t>
      </w:r>
    </w:p>
    <w:p w:rsidR="003363AE" w:rsidRDefault="003363AE" w:rsidP="003363AE">
      <w:pPr>
        <w:numPr>
          <w:ilvl w:val="1"/>
          <w:numId w:val="1"/>
        </w:numPr>
        <w:autoSpaceDE w:val="0"/>
        <w:autoSpaceDN w:val="0"/>
        <w:adjustRightInd w:val="0"/>
        <w:ind w:left="391" w:hanging="397"/>
        <w:jc w:val="both"/>
        <w:rPr>
          <w:lang w:eastAsia="lv-LV"/>
        </w:rPr>
      </w:pPr>
      <w:r>
        <w:rPr>
          <w:lang w:eastAsia="lv-LV"/>
        </w:rPr>
        <w:t>IZPILDĪTĀJS ir izpildījis šī Līguma saistības pēc visu šajā Līgumā un tā pielikumos norādīto PAKALPOJUMU izpildes atbilstoši šī Līguma 2.1.punktā noteiktajam termiņam, to saskaņošanas atbilstoši šī Līguma 2.2.punktā noteiktajai kārtībai un pieņemšanas, ko apliecina Pušu parakstīts pieņemšanas – nodošanas akts.</w:t>
      </w:r>
    </w:p>
    <w:p w:rsidR="003363AE" w:rsidRDefault="003363AE" w:rsidP="003363AE">
      <w:pPr>
        <w:numPr>
          <w:ilvl w:val="1"/>
          <w:numId w:val="1"/>
        </w:numPr>
        <w:autoSpaceDE w:val="0"/>
        <w:autoSpaceDN w:val="0"/>
        <w:adjustRightInd w:val="0"/>
        <w:ind w:left="391" w:hanging="397"/>
        <w:jc w:val="both"/>
        <w:rPr>
          <w:lang w:eastAsia="lv-LV"/>
        </w:rPr>
      </w:pPr>
      <w:r>
        <w:rPr>
          <w:lang w:eastAsia="lv-LV"/>
        </w:rPr>
        <w:t>PASŪTĪTĀJS izpildījis šī Līguma saistības pēc šī Līguma 3.punktā noteikto maksājumu veikšanas.</w:t>
      </w:r>
    </w:p>
    <w:p w:rsidR="003363AE" w:rsidRDefault="003363AE" w:rsidP="003363AE">
      <w:pPr>
        <w:numPr>
          <w:ilvl w:val="0"/>
          <w:numId w:val="1"/>
        </w:numPr>
        <w:autoSpaceDE w:val="0"/>
        <w:autoSpaceDN w:val="0"/>
        <w:adjustRightInd w:val="0"/>
        <w:rPr>
          <w:b/>
          <w:bCs/>
          <w:lang w:eastAsia="lv-LV"/>
        </w:rPr>
      </w:pPr>
      <w:r>
        <w:rPr>
          <w:b/>
          <w:bCs/>
          <w:lang w:eastAsia="lv-LV"/>
        </w:rPr>
        <w:t>Pušu atbildība</w:t>
      </w:r>
    </w:p>
    <w:p w:rsidR="003363AE" w:rsidRDefault="003363AE" w:rsidP="003363AE">
      <w:pPr>
        <w:numPr>
          <w:ilvl w:val="1"/>
          <w:numId w:val="1"/>
        </w:numPr>
        <w:autoSpaceDE w:val="0"/>
        <w:autoSpaceDN w:val="0"/>
        <w:adjustRightInd w:val="0"/>
        <w:ind w:left="391" w:hanging="397"/>
        <w:jc w:val="both"/>
        <w:rPr>
          <w:lang w:eastAsia="lv-LV"/>
        </w:rPr>
      </w:pPr>
      <w:r>
        <w:rPr>
          <w:lang w:eastAsia="lv-LV"/>
        </w:rPr>
        <w:t>IZPILDĪTĀJS veic PAKALPOJUMU šajā Līgumā noteiktajā apjomā un termiņā un atbilstoši PASŪTĪTĀJA norādījumiem.</w:t>
      </w:r>
    </w:p>
    <w:p w:rsidR="003363AE" w:rsidRDefault="003363AE" w:rsidP="003363AE">
      <w:pPr>
        <w:numPr>
          <w:ilvl w:val="1"/>
          <w:numId w:val="1"/>
        </w:numPr>
        <w:autoSpaceDE w:val="0"/>
        <w:autoSpaceDN w:val="0"/>
        <w:adjustRightInd w:val="0"/>
        <w:ind w:left="391" w:hanging="397"/>
        <w:jc w:val="both"/>
        <w:rPr>
          <w:lang w:eastAsia="lv-LV"/>
        </w:rPr>
      </w:pPr>
      <w:r>
        <w:rPr>
          <w:lang w:eastAsia="lv-LV"/>
        </w:rPr>
        <w:t xml:space="preserve">IZPILDĪTĀJS garantē, ka PAKALPOJUMU veiks rūpīgi, profesionāli un prasmīgi. </w:t>
      </w:r>
    </w:p>
    <w:p w:rsidR="003363AE" w:rsidRDefault="003363AE" w:rsidP="003363AE">
      <w:pPr>
        <w:numPr>
          <w:ilvl w:val="1"/>
          <w:numId w:val="1"/>
        </w:numPr>
        <w:autoSpaceDE w:val="0"/>
        <w:autoSpaceDN w:val="0"/>
        <w:adjustRightInd w:val="0"/>
        <w:ind w:left="391" w:hanging="397"/>
        <w:jc w:val="both"/>
        <w:rPr>
          <w:lang w:eastAsia="lv-LV"/>
        </w:rPr>
      </w:pPr>
      <w:r>
        <w:rPr>
          <w:lang w:eastAsia="lv-LV"/>
        </w:rPr>
        <w:t xml:space="preserve">Ja PASŪTĪTĀJS noteiktajā laikā neveic maksājumus par PAKALPOJUMU, tad IZPILDĪTĀJAM ir tiesības prasīt līgumsodu 0,1 (nulle komats viena) % apmērā no neveiktā maksājuma par katru nokavējuma dienu, </w:t>
      </w:r>
      <w:r w:rsidRPr="0004281D">
        <w:t>bet ne vairāk kā 10% (des</w:t>
      </w:r>
      <w:r>
        <w:t>mit procenti) no Līguma summas.</w:t>
      </w:r>
      <w:r>
        <w:rPr>
          <w:lang w:eastAsia="lv-LV"/>
        </w:rPr>
        <w:t xml:space="preserve"> </w:t>
      </w:r>
    </w:p>
    <w:p w:rsidR="003363AE" w:rsidRDefault="003363AE" w:rsidP="003363AE">
      <w:pPr>
        <w:numPr>
          <w:ilvl w:val="1"/>
          <w:numId w:val="1"/>
        </w:numPr>
        <w:autoSpaceDE w:val="0"/>
        <w:autoSpaceDN w:val="0"/>
        <w:adjustRightInd w:val="0"/>
        <w:ind w:left="391" w:hanging="397"/>
        <w:jc w:val="both"/>
        <w:rPr>
          <w:lang w:eastAsia="lv-LV"/>
        </w:rPr>
      </w:pPr>
      <w:r>
        <w:rPr>
          <w:lang w:eastAsia="lv-LV"/>
        </w:rPr>
        <w:t>Tehniskās specifikācijas (Līguma 1.pielikums) neievērošanas gadījumā IZPILDĪTĀJS apņemas maksāt PASŪTĪTĀJAM līgumsodu 10 (desmit) % apmērā no Līguma 3.1.punktā norādītas Līguma kopējās summas par katru konstatēto pārkāpuma gadījumu.</w:t>
      </w:r>
    </w:p>
    <w:p w:rsidR="003363AE" w:rsidRDefault="003363AE" w:rsidP="003363AE">
      <w:pPr>
        <w:numPr>
          <w:ilvl w:val="1"/>
          <w:numId w:val="1"/>
        </w:numPr>
        <w:autoSpaceDE w:val="0"/>
        <w:autoSpaceDN w:val="0"/>
        <w:adjustRightInd w:val="0"/>
        <w:ind w:left="391" w:hanging="397"/>
        <w:jc w:val="both"/>
        <w:rPr>
          <w:lang w:eastAsia="lv-LV"/>
        </w:rPr>
      </w:pPr>
      <w:r>
        <w:rPr>
          <w:lang w:eastAsia="lv-LV"/>
        </w:rPr>
        <w:t>Līgumsoda samaksa šī Līguma 7.4.punktā norādītajā gadījumā neatbrīvo IZPILDĪTĀJU no tā saistību pilnīgas izpildes.</w:t>
      </w:r>
    </w:p>
    <w:p w:rsidR="003363AE" w:rsidRDefault="003363AE" w:rsidP="003363AE">
      <w:pPr>
        <w:numPr>
          <w:ilvl w:val="1"/>
          <w:numId w:val="1"/>
        </w:numPr>
        <w:autoSpaceDE w:val="0"/>
        <w:autoSpaceDN w:val="0"/>
        <w:adjustRightInd w:val="0"/>
        <w:ind w:left="391" w:hanging="397"/>
        <w:jc w:val="both"/>
        <w:rPr>
          <w:lang w:eastAsia="lv-LV"/>
        </w:rPr>
      </w:pPr>
      <w:r>
        <w:rPr>
          <w:lang w:eastAsia="lv-LV"/>
        </w:rPr>
        <w:t>Līguma 2.3.2.apakšpunkta gadījumā PASŪTĪTĀJS ir tiesīgs samazināt par PAKALPOJUMU izmaksājamas summas apmēru līdz 30% no kopējās Līguma summas atkarībā no konstatēto trūkumu un neatbilstību rakstura.</w:t>
      </w:r>
    </w:p>
    <w:p w:rsidR="003363AE" w:rsidRDefault="003363AE" w:rsidP="003363AE">
      <w:pPr>
        <w:numPr>
          <w:ilvl w:val="1"/>
          <w:numId w:val="1"/>
        </w:numPr>
        <w:autoSpaceDE w:val="0"/>
        <w:autoSpaceDN w:val="0"/>
        <w:adjustRightInd w:val="0"/>
        <w:ind w:left="391" w:hanging="397"/>
        <w:jc w:val="both"/>
        <w:rPr>
          <w:lang w:eastAsia="lv-LV"/>
        </w:rPr>
      </w:pPr>
      <w:r w:rsidRPr="007D77D0">
        <w:rPr>
          <w:bCs/>
          <w:color w:val="000000"/>
        </w:rPr>
        <w:t xml:space="preserve">Ja </w:t>
      </w:r>
      <w:r>
        <w:rPr>
          <w:bCs/>
          <w:color w:val="000000"/>
        </w:rPr>
        <w:t>IZPILDĪTĀJS</w:t>
      </w:r>
      <w:r w:rsidRPr="007D77D0">
        <w:rPr>
          <w:bCs/>
          <w:color w:val="000000"/>
        </w:rPr>
        <w:t xml:space="preserve"> nepilda Līgumu vai atsakās no tā izpildes, vai ja Līgums tiek pārtraukts I</w:t>
      </w:r>
      <w:r>
        <w:rPr>
          <w:bCs/>
          <w:color w:val="000000"/>
        </w:rPr>
        <w:t>ZPILDĪTĀJA</w:t>
      </w:r>
      <w:r w:rsidRPr="007D77D0">
        <w:rPr>
          <w:bCs/>
          <w:color w:val="000000"/>
        </w:rPr>
        <w:t xml:space="preserve"> vainas dēļ, I</w:t>
      </w:r>
      <w:r>
        <w:rPr>
          <w:bCs/>
          <w:color w:val="000000"/>
        </w:rPr>
        <w:t>ZPILDĪTĀJS</w:t>
      </w:r>
      <w:r w:rsidRPr="007D77D0">
        <w:rPr>
          <w:bCs/>
          <w:color w:val="000000"/>
        </w:rPr>
        <w:t xml:space="preserve"> maksā P</w:t>
      </w:r>
      <w:r>
        <w:rPr>
          <w:bCs/>
          <w:color w:val="000000"/>
        </w:rPr>
        <w:t>ASŪTĪTĀJAM vienreizēju</w:t>
      </w:r>
      <w:r w:rsidRPr="007D77D0">
        <w:rPr>
          <w:bCs/>
          <w:color w:val="000000"/>
        </w:rPr>
        <w:t xml:space="preserve"> līgumsodu par Līguma neizpildi vai nepienācīgu izpildi 20% (divdesmit procenti) apmērā no Līgum</w:t>
      </w:r>
      <w:r>
        <w:rPr>
          <w:bCs/>
          <w:color w:val="000000"/>
        </w:rPr>
        <w:t xml:space="preserve">a summas </w:t>
      </w:r>
      <w:r w:rsidRPr="007D77D0">
        <w:rPr>
          <w:bCs/>
          <w:color w:val="000000"/>
        </w:rPr>
        <w:t xml:space="preserve">un </w:t>
      </w:r>
      <w:r w:rsidRPr="00C2101E">
        <w:t>atmaksā P</w:t>
      </w:r>
      <w:r>
        <w:t>ASŪTĪTĀJAM</w:t>
      </w:r>
      <w:r w:rsidRPr="00C2101E">
        <w:t xml:space="preserve"> jebkuru kā avansu saņemto summu.</w:t>
      </w:r>
    </w:p>
    <w:p w:rsidR="003363AE" w:rsidRDefault="003363AE" w:rsidP="003363AE">
      <w:pPr>
        <w:numPr>
          <w:ilvl w:val="0"/>
          <w:numId w:val="1"/>
        </w:numPr>
        <w:autoSpaceDE w:val="0"/>
        <w:autoSpaceDN w:val="0"/>
        <w:adjustRightInd w:val="0"/>
        <w:rPr>
          <w:b/>
          <w:bCs/>
          <w:lang w:eastAsia="lv-LV"/>
        </w:rPr>
      </w:pPr>
      <w:r>
        <w:rPr>
          <w:b/>
          <w:bCs/>
          <w:lang w:eastAsia="lv-LV"/>
        </w:rPr>
        <w:t>Konfidencialitātes nosacījumi</w:t>
      </w:r>
    </w:p>
    <w:p w:rsidR="003363AE" w:rsidRDefault="003363AE" w:rsidP="003363AE">
      <w:pPr>
        <w:numPr>
          <w:ilvl w:val="1"/>
          <w:numId w:val="1"/>
        </w:numPr>
        <w:autoSpaceDE w:val="0"/>
        <w:autoSpaceDN w:val="0"/>
        <w:adjustRightInd w:val="0"/>
        <w:ind w:left="391" w:hanging="397"/>
        <w:jc w:val="both"/>
        <w:rPr>
          <w:lang w:eastAsia="lv-LV"/>
        </w:rPr>
      </w:pPr>
      <w:r>
        <w:rPr>
          <w:lang w:eastAsia="lv-LV"/>
        </w:rPr>
        <w:t>Puses apņemas neizpaust finansiālu un citu informāciju, kas kļuvusi zināma Līguma rezultātā un var kaitēt Pušu interesēm. Šādas informācijas izpaušana trešajām personām vai publicēšana ir atļauta tikai Pusēm savstarpēji rakstiski vienojoties.</w:t>
      </w:r>
    </w:p>
    <w:p w:rsidR="003363AE" w:rsidRDefault="003363AE" w:rsidP="003363AE">
      <w:pPr>
        <w:numPr>
          <w:ilvl w:val="0"/>
          <w:numId w:val="1"/>
        </w:numPr>
        <w:autoSpaceDE w:val="0"/>
        <w:autoSpaceDN w:val="0"/>
        <w:adjustRightInd w:val="0"/>
        <w:rPr>
          <w:b/>
          <w:bCs/>
          <w:lang w:eastAsia="lv-LV"/>
        </w:rPr>
      </w:pPr>
      <w:r>
        <w:rPr>
          <w:b/>
          <w:bCs/>
          <w:lang w:eastAsia="lv-LV"/>
        </w:rPr>
        <w:t>Nepārvaramas varas apstākļi</w:t>
      </w:r>
    </w:p>
    <w:p w:rsidR="003363AE" w:rsidRDefault="003363AE" w:rsidP="003363AE">
      <w:pPr>
        <w:numPr>
          <w:ilvl w:val="1"/>
          <w:numId w:val="1"/>
        </w:numPr>
        <w:autoSpaceDE w:val="0"/>
        <w:autoSpaceDN w:val="0"/>
        <w:adjustRightInd w:val="0"/>
        <w:ind w:left="391" w:hanging="397"/>
        <w:jc w:val="both"/>
        <w:rPr>
          <w:lang w:eastAsia="lv-LV"/>
        </w:rPr>
      </w:pPr>
      <w:r>
        <w:rPr>
          <w:lang w:eastAsia="lv-LV"/>
        </w:rPr>
        <w:t>Puse tiek atbrīvota no atbildības par pilnīgu vai daļēju Līgumā paredzēto saistību neizpildi, ja šāda neizpilde ir notikusi nepārvaramas varas iestāšanās rezultātā pēc Līguma parakstīšanas dienas kā posts vai nelaime, kuru nebija iespējams ne paredzēt, ne novērst. Šāda nepārvaramā vara ietver sevī notikumus, kuri iziet ārpus Pušu kontroles un atbildības (dabas katastrofas, ūdens plūdi, ugunsgrēks, zemestrīce un citas stihiskas nelaimes, kā arī karš un karadarbība, streiki, Latvijas valsts varas un pārvaldes institūciju, kā arī pašvaldību institūciju pieņemtie normatīvie akti un norādījumi un citi apstākļi, kas neiekļaujas Pušu iespējamās kontroles robežās).</w:t>
      </w:r>
    </w:p>
    <w:p w:rsidR="003363AE" w:rsidRDefault="003363AE" w:rsidP="003363AE">
      <w:pPr>
        <w:numPr>
          <w:ilvl w:val="1"/>
          <w:numId w:val="1"/>
        </w:numPr>
        <w:autoSpaceDE w:val="0"/>
        <w:autoSpaceDN w:val="0"/>
        <w:adjustRightInd w:val="0"/>
        <w:ind w:left="391" w:hanging="397"/>
        <w:jc w:val="both"/>
        <w:rPr>
          <w:lang w:eastAsia="lv-LV"/>
        </w:rPr>
      </w:pPr>
      <w:r>
        <w:rPr>
          <w:lang w:eastAsia="lv-LV"/>
        </w:rPr>
        <w:t>Pusei, kas nokļuvusi nepārvaramas varas apstākļos, bez kavēšanās jāinformē par to otra Puse rakstiski 3 (trīs) darba dienu laikā pēc nepārvaramas varas iestāšanās un, ja tas ir iespējams, ziņojumam jāpievieno izziņa, kuru izsniegušas kompetentas iestādes un kura satur minēto apstākļu apstiprinājumu un raksturojumu.</w:t>
      </w:r>
    </w:p>
    <w:p w:rsidR="003363AE" w:rsidRDefault="003363AE" w:rsidP="003363AE">
      <w:pPr>
        <w:numPr>
          <w:ilvl w:val="1"/>
          <w:numId w:val="1"/>
        </w:numPr>
        <w:autoSpaceDE w:val="0"/>
        <w:autoSpaceDN w:val="0"/>
        <w:adjustRightInd w:val="0"/>
        <w:ind w:left="391" w:hanging="397"/>
        <w:jc w:val="both"/>
        <w:rPr>
          <w:lang w:eastAsia="lv-LV"/>
        </w:rPr>
      </w:pPr>
      <w:r>
        <w:rPr>
          <w:lang w:eastAsia="lv-LV"/>
        </w:rPr>
        <w:t>Ja minēto apstākļu dēļ Līgums nedarbojas ilgāk par 2 (diviem) mēnešiem, katrai Pusei ir tiesības atteikties no Līguma izpildes, par to rakstveidā brīdinot otru Pusi vismaz 15 (piecpadsmit) dienas iepriekš. Šajā gadījumā neviena Līguma Puse nevar prasīt atlīdzināt zaudējumus, kas radušies Līguma laušanas rezultātā.</w:t>
      </w:r>
    </w:p>
    <w:p w:rsidR="009D4ECE" w:rsidRDefault="009D4ECE" w:rsidP="009D4ECE">
      <w:pPr>
        <w:autoSpaceDE w:val="0"/>
        <w:autoSpaceDN w:val="0"/>
        <w:adjustRightInd w:val="0"/>
        <w:jc w:val="both"/>
        <w:rPr>
          <w:lang w:eastAsia="lv-LV"/>
        </w:rPr>
      </w:pPr>
    </w:p>
    <w:p w:rsidR="009D4ECE" w:rsidRDefault="009D4ECE" w:rsidP="009D4ECE">
      <w:pPr>
        <w:autoSpaceDE w:val="0"/>
        <w:autoSpaceDN w:val="0"/>
        <w:adjustRightInd w:val="0"/>
        <w:jc w:val="both"/>
        <w:rPr>
          <w:lang w:eastAsia="lv-LV"/>
        </w:rPr>
      </w:pPr>
    </w:p>
    <w:p w:rsidR="003363AE" w:rsidRDefault="003363AE" w:rsidP="003363AE">
      <w:pPr>
        <w:autoSpaceDE w:val="0"/>
        <w:autoSpaceDN w:val="0"/>
        <w:adjustRightInd w:val="0"/>
        <w:jc w:val="both"/>
        <w:rPr>
          <w:lang w:eastAsia="lv-LV"/>
        </w:rPr>
      </w:pPr>
    </w:p>
    <w:p w:rsidR="003363AE" w:rsidRDefault="003363AE" w:rsidP="003363AE">
      <w:pPr>
        <w:autoSpaceDE w:val="0"/>
        <w:autoSpaceDN w:val="0"/>
        <w:adjustRightInd w:val="0"/>
        <w:jc w:val="both"/>
        <w:rPr>
          <w:lang w:eastAsia="lv-LV"/>
        </w:rPr>
      </w:pPr>
    </w:p>
    <w:p w:rsidR="003363AE" w:rsidRDefault="003363AE" w:rsidP="003363AE">
      <w:pPr>
        <w:numPr>
          <w:ilvl w:val="0"/>
          <w:numId w:val="1"/>
        </w:numPr>
        <w:autoSpaceDE w:val="0"/>
        <w:autoSpaceDN w:val="0"/>
        <w:adjustRightInd w:val="0"/>
        <w:rPr>
          <w:b/>
          <w:bCs/>
          <w:lang w:eastAsia="lv-LV"/>
        </w:rPr>
      </w:pPr>
      <w:r>
        <w:rPr>
          <w:b/>
          <w:bCs/>
          <w:lang w:eastAsia="lv-LV"/>
        </w:rPr>
        <w:lastRenderedPageBreak/>
        <w:t>Strīdu izskatīšanas kārtība</w:t>
      </w:r>
    </w:p>
    <w:p w:rsidR="003363AE" w:rsidRDefault="003363AE" w:rsidP="003363AE">
      <w:pPr>
        <w:numPr>
          <w:ilvl w:val="1"/>
          <w:numId w:val="1"/>
        </w:numPr>
        <w:autoSpaceDE w:val="0"/>
        <w:autoSpaceDN w:val="0"/>
        <w:adjustRightInd w:val="0"/>
        <w:ind w:left="504" w:hanging="510"/>
        <w:jc w:val="both"/>
        <w:rPr>
          <w:lang w:eastAsia="lv-LV"/>
        </w:rPr>
      </w:pPr>
      <w:r>
        <w:rPr>
          <w:lang w:eastAsia="lv-LV"/>
        </w:rPr>
        <w:t>Puses domstarpības, kas saistītas ar šajā Līgumā paredzēto saistību izpildi, risina vienošanās ceļā. Vienošanos noformē rakstveidā.</w:t>
      </w:r>
    </w:p>
    <w:p w:rsidR="003363AE" w:rsidRDefault="003363AE" w:rsidP="003363AE">
      <w:pPr>
        <w:numPr>
          <w:ilvl w:val="1"/>
          <w:numId w:val="1"/>
        </w:numPr>
        <w:autoSpaceDE w:val="0"/>
        <w:autoSpaceDN w:val="0"/>
        <w:adjustRightInd w:val="0"/>
        <w:ind w:left="504" w:hanging="510"/>
        <w:jc w:val="both"/>
        <w:rPr>
          <w:lang w:eastAsia="lv-LV"/>
        </w:rPr>
      </w:pPr>
      <w:r>
        <w:rPr>
          <w:lang w:eastAsia="lv-LV"/>
        </w:rPr>
        <w:t>Ja Puses nevar vienoties, strīdu nodod izskatīšanai Latvijas Republikas tiesā normatīvajos aktos noteiktajā kārtībā, piemērojot Latvijas Republikā spēkā esošos normatīvos aktus.</w:t>
      </w:r>
    </w:p>
    <w:p w:rsidR="003363AE" w:rsidRDefault="003363AE" w:rsidP="003363AE">
      <w:pPr>
        <w:numPr>
          <w:ilvl w:val="1"/>
          <w:numId w:val="1"/>
        </w:numPr>
        <w:autoSpaceDE w:val="0"/>
        <w:autoSpaceDN w:val="0"/>
        <w:adjustRightInd w:val="0"/>
        <w:ind w:left="504" w:hanging="510"/>
        <w:jc w:val="both"/>
        <w:rPr>
          <w:lang w:eastAsia="lv-LV"/>
        </w:rPr>
      </w:pPr>
      <w:r>
        <w:rPr>
          <w:lang w:eastAsia="lv-LV"/>
        </w:rPr>
        <w:t>Strīdi vai domstarpības Pušu starpā neatbrīvo tos no saistību, kas noteiktas šajā Līgumā, izpildes.</w:t>
      </w:r>
    </w:p>
    <w:p w:rsidR="003363AE" w:rsidRDefault="003363AE" w:rsidP="003363AE">
      <w:pPr>
        <w:numPr>
          <w:ilvl w:val="0"/>
          <w:numId w:val="1"/>
        </w:numPr>
        <w:autoSpaceDE w:val="0"/>
        <w:autoSpaceDN w:val="0"/>
        <w:adjustRightInd w:val="0"/>
        <w:rPr>
          <w:b/>
          <w:bCs/>
          <w:lang w:eastAsia="lv-LV"/>
        </w:rPr>
      </w:pPr>
      <w:r>
        <w:rPr>
          <w:b/>
          <w:bCs/>
          <w:lang w:eastAsia="lv-LV"/>
        </w:rPr>
        <w:t>Noslēguma noteikumi</w:t>
      </w:r>
    </w:p>
    <w:p w:rsidR="003363AE" w:rsidRDefault="003363AE" w:rsidP="00610D0D">
      <w:pPr>
        <w:numPr>
          <w:ilvl w:val="1"/>
          <w:numId w:val="1"/>
        </w:numPr>
        <w:autoSpaceDE w:val="0"/>
        <w:autoSpaceDN w:val="0"/>
        <w:adjustRightInd w:val="0"/>
        <w:ind w:left="561" w:hanging="567"/>
        <w:jc w:val="both"/>
        <w:rPr>
          <w:lang w:eastAsia="lv-LV"/>
        </w:rPr>
      </w:pPr>
      <w:r>
        <w:rPr>
          <w:lang w:eastAsia="lv-LV"/>
        </w:rPr>
        <w:t>Līgums stājas spēkā dienā, kad to parakstījušas abas Puses, un darbojas līdz saistību pilnīgai izpildei.</w:t>
      </w:r>
    </w:p>
    <w:p w:rsidR="003363AE" w:rsidRDefault="003363AE" w:rsidP="00610D0D">
      <w:pPr>
        <w:numPr>
          <w:ilvl w:val="1"/>
          <w:numId w:val="1"/>
        </w:numPr>
        <w:autoSpaceDE w:val="0"/>
        <w:autoSpaceDN w:val="0"/>
        <w:adjustRightInd w:val="0"/>
        <w:ind w:left="561" w:hanging="567"/>
        <w:jc w:val="both"/>
        <w:rPr>
          <w:lang w:eastAsia="lv-LV"/>
        </w:rPr>
      </w:pPr>
      <w:r>
        <w:rPr>
          <w:lang w:eastAsia="lv-LV"/>
        </w:rPr>
        <w:t>Par Līguma grozījumiem un papildinājumiem Puses vienojas rakstveidā. Grozījumi un papildinājumi stājas spēkā pēc to abpusējas parakstīšanas, un tie kļūst par šī Līguma neatņemamu sastāvdaļu.</w:t>
      </w:r>
    </w:p>
    <w:p w:rsidR="003363AE" w:rsidRDefault="003363AE" w:rsidP="000F4C9C">
      <w:pPr>
        <w:numPr>
          <w:ilvl w:val="1"/>
          <w:numId w:val="1"/>
        </w:numPr>
        <w:autoSpaceDE w:val="0"/>
        <w:autoSpaceDN w:val="0"/>
        <w:adjustRightInd w:val="0"/>
        <w:ind w:left="334" w:hanging="340"/>
        <w:jc w:val="both"/>
        <w:rPr>
          <w:lang w:eastAsia="lv-LV"/>
        </w:rPr>
      </w:pPr>
      <w:r>
        <w:rPr>
          <w:lang w:eastAsia="lv-LV"/>
        </w:rPr>
        <w:t>PASŪTĪTĀJAM ir tiesības ar vienpusēju paziņojumu izbeigt šo Līgumu, ja:</w:t>
      </w:r>
    </w:p>
    <w:p w:rsidR="003363AE" w:rsidRDefault="003363AE" w:rsidP="000F4C9C">
      <w:pPr>
        <w:numPr>
          <w:ilvl w:val="2"/>
          <w:numId w:val="1"/>
        </w:numPr>
        <w:autoSpaceDE w:val="0"/>
        <w:autoSpaceDN w:val="0"/>
        <w:adjustRightInd w:val="0"/>
        <w:ind w:left="680" w:hanging="680"/>
        <w:jc w:val="both"/>
        <w:rPr>
          <w:lang w:eastAsia="lv-LV"/>
        </w:rPr>
      </w:pPr>
      <w:r>
        <w:rPr>
          <w:lang w:eastAsia="lv-LV"/>
        </w:rPr>
        <w:t>IZPILDĪTĀJS nepilda šī Līguma noteikumus un neveic PAKALPOJUMU atbilstoši šī Līguma noteikumiem un PASŪTĪTĀJA norādījumiem;</w:t>
      </w:r>
    </w:p>
    <w:p w:rsidR="003363AE" w:rsidRDefault="003363AE" w:rsidP="003363AE">
      <w:pPr>
        <w:numPr>
          <w:ilvl w:val="2"/>
          <w:numId w:val="1"/>
        </w:numPr>
        <w:autoSpaceDE w:val="0"/>
        <w:autoSpaceDN w:val="0"/>
        <w:adjustRightInd w:val="0"/>
        <w:ind w:left="426" w:hanging="426"/>
        <w:jc w:val="both"/>
        <w:rPr>
          <w:lang w:eastAsia="lv-LV"/>
        </w:rPr>
      </w:pPr>
      <w:r>
        <w:rPr>
          <w:lang w:eastAsia="lv-LV"/>
        </w:rPr>
        <w:t xml:space="preserve">tam mainījās apstākļi (finansējums, nepieciešamība, utt.). </w:t>
      </w:r>
    </w:p>
    <w:p w:rsidR="003363AE" w:rsidRDefault="003363AE" w:rsidP="000F4C9C">
      <w:pPr>
        <w:numPr>
          <w:ilvl w:val="1"/>
          <w:numId w:val="1"/>
        </w:numPr>
        <w:autoSpaceDE w:val="0"/>
        <w:autoSpaceDN w:val="0"/>
        <w:adjustRightInd w:val="0"/>
        <w:ind w:left="561" w:hanging="567"/>
        <w:jc w:val="both"/>
        <w:rPr>
          <w:lang w:eastAsia="lv-LV"/>
        </w:rPr>
      </w:pPr>
      <w:r>
        <w:rPr>
          <w:lang w:eastAsia="lv-LV"/>
        </w:rPr>
        <w:t>Līgums atspoguļo Pušu vienošanos attiecībā uz Līguma priekšmetu un atceļ visas iepriekšējās sarunas, saraksti un vienošanās, kas pastāvējusi starp Pusēm līdz Līguma parakstīšanai attiecībā uz Līguma priekšmetu.</w:t>
      </w:r>
    </w:p>
    <w:p w:rsidR="003363AE" w:rsidRDefault="003363AE" w:rsidP="000F4C9C">
      <w:pPr>
        <w:numPr>
          <w:ilvl w:val="1"/>
          <w:numId w:val="1"/>
        </w:numPr>
        <w:autoSpaceDE w:val="0"/>
        <w:autoSpaceDN w:val="0"/>
        <w:adjustRightInd w:val="0"/>
        <w:ind w:left="561" w:hanging="567"/>
        <w:jc w:val="both"/>
        <w:rPr>
          <w:lang w:eastAsia="lv-LV"/>
        </w:rPr>
      </w:pPr>
      <w:r>
        <w:rPr>
          <w:lang w:eastAsia="lv-LV"/>
        </w:rPr>
        <w:t>Kādam no Līguma noteikumiem zaudējot spēku normatīvo aktu grozījumu gadījumā, Līgums nezaudē spēku tā pārējos punktos, un šajā gadījumā Pušu pienākums ir piemērot Līgumu atbilstoši spēkā esošajiem normatīvajiem aktiem.</w:t>
      </w:r>
    </w:p>
    <w:p w:rsidR="003363AE" w:rsidRDefault="003363AE" w:rsidP="000F4C9C">
      <w:pPr>
        <w:numPr>
          <w:ilvl w:val="1"/>
          <w:numId w:val="1"/>
        </w:numPr>
        <w:autoSpaceDE w:val="0"/>
        <w:autoSpaceDN w:val="0"/>
        <w:adjustRightInd w:val="0"/>
        <w:ind w:left="561" w:hanging="567"/>
        <w:jc w:val="both"/>
        <w:rPr>
          <w:lang w:eastAsia="lv-LV"/>
        </w:rPr>
      </w:pPr>
      <w:r>
        <w:rPr>
          <w:lang w:eastAsia="lv-LV"/>
        </w:rPr>
        <w:t>Ja kādai no Pusēm tiek būtiski mainīts juridiskais statuss, Pušu amatpersonu paraksta tiesības, īpašnieki vai vadītāji, vai kādi Līgumā minētie Pušu rekvizīti, tālruņa, faksa numuri, e-pasta adreses, adreses u.c., tad tā nekavējoties rakstiski paziņo par to otrai Pusei. Ja Puse neizpilda šī apakšpunkta noteikumus, uzskatāms, ka otra Puse ir pilnībā izpildījusi savas saistības, lietojot Līgumā esošo informāciju par otru Pusi.</w:t>
      </w:r>
    </w:p>
    <w:p w:rsidR="003363AE" w:rsidRDefault="003363AE" w:rsidP="000F4C9C">
      <w:pPr>
        <w:numPr>
          <w:ilvl w:val="1"/>
          <w:numId w:val="1"/>
        </w:numPr>
        <w:autoSpaceDE w:val="0"/>
        <w:autoSpaceDN w:val="0"/>
        <w:adjustRightInd w:val="0"/>
        <w:ind w:left="561" w:hanging="567"/>
        <w:jc w:val="both"/>
        <w:rPr>
          <w:lang w:eastAsia="lv-LV"/>
        </w:rPr>
      </w:pPr>
      <w:r>
        <w:rPr>
          <w:lang w:eastAsia="lv-LV"/>
        </w:rPr>
        <w:t xml:space="preserve">Pušu reorganizācija vai to vadītāju maiņa nevar būt par pamatu Līguma pārtraukšanai vai izbeigšanai. Gadījumā, ja kāda no Pusēm tiek reorganizēta, Līgums paliek spēkā un tā noteikumi ir saistoši Pušu tiesību pārņēmējam. </w:t>
      </w:r>
    </w:p>
    <w:p w:rsidR="003363AE" w:rsidRDefault="003363AE" w:rsidP="000F4C9C">
      <w:pPr>
        <w:numPr>
          <w:ilvl w:val="1"/>
          <w:numId w:val="1"/>
        </w:numPr>
        <w:autoSpaceDE w:val="0"/>
        <w:autoSpaceDN w:val="0"/>
        <w:adjustRightInd w:val="0"/>
        <w:ind w:left="561" w:hanging="567"/>
        <w:jc w:val="both"/>
        <w:rPr>
          <w:lang w:eastAsia="lv-LV"/>
        </w:rPr>
      </w:pPr>
      <w:r>
        <w:rPr>
          <w:lang w:eastAsia="lv-LV"/>
        </w:rPr>
        <w:t>Neviena no Pusēm nedrīkst nodot savas tiesības, kas saistītas ar Līgumu un izriet no tā, trešajām personām bez otras Puses rakstiskas piekrišanas.</w:t>
      </w:r>
    </w:p>
    <w:p w:rsidR="003363AE" w:rsidRDefault="003363AE" w:rsidP="000F4C9C">
      <w:pPr>
        <w:numPr>
          <w:ilvl w:val="1"/>
          <w:numId w:val="1"/>
        </w:numPr>
        <w:autoSpaceDE w:val="0"/>
        <w:autoSpaceDN w:val="0"/>
        <w:adjustRightInd w:val="0"/>
        <w:ind w:left="561" w:hanging="567"/>
        <w:jc w:val="both"/>
        <w:rPr>
          <w:lang w:eastAsia="lv-LV"/>
        </w:rPr>
      </w:pPr>
      <w:r>
        <w:rPr>
          <w:lang w:eastAsia="lv-LV"/>
        </w:rPr>
        <w:t xml:space="preserve">Līgums </w:t>
      </w:r>
      <w:r w:rsidR="00353C0E">
        <w:rPr>
          <w:lang w:eastAsia="lv-LV"/>
        </w:rPr>
        <w:t>sastādīts latviešu valodā uz 4</w:t>
      </w:r>
      <w:r>
        <w:rPr>
          <w:lang w:eastAsia="lv-LV"/>
        </w:rPr>
        <w:t xml:space="preserve"> (</w:t>
      </w:r>
      <w:r w:rsidR="00353C0E">
        <w:rPr>
          <w:lang w:eastAsia="lv-LV"/>
        </w:rPr>
        <w:t>četrām</w:t>
      </w:r>
      <w:r>
        <w:rPr>
          <w:lang w:eastAsia="lv-LV"/>
        </w:rPr>
        <w:t xml:space="preserve">) lapām ar pielikumiem kopā uz </w:t>
      </w:r>
      <w:r w:rsidR="000D5514">
        <w:rPr>
          <w:lang w:eastAsia="lv-LV"/>
        </w:rPr>
        <w:t xml:space="preserve">4 </w:t>
      </w:r>
      <w:r>
        <w:rPr>
          <w:lang w:eastAsia="lv-LV"/>
        </w:rPr>
        <w:t>(</w:t>
      </w:r>
      <w:r w:rsidR="000D5514">
        <w:rPr>
          <w:lang w:eastAsia="lv-LV"/>
        </w:rPr>
        <w:t>četrām</w:t>
      </w:r>
      <w:r>
        <w:rPr>
          <w:lang w:eastAsia="lv-LV"/>
        </w:rPr>
        <w:t>) lapām un parakstīts 2 (divos) eksemplāros ar vienādu juridisko spēku, katrai Pusei pa vienam eksemplāram.</w:t>
      </w:r>
    </w:p>
    <w:p w:rsidR="003363AE" w:rsidRDefault="003363AE" w:rsidP="003363AE">
      <w:pPr>
        <w:autoSpaceDE w:val="0"/>
        <w:autoSpaceDN w:val="0"/>
        <w:adjustRightInd w:val="0"/>
        <w:ind w:left="426"/>
        <w:jc w:val="both"/>
        <w:rPr>
          <w:lang w:eastAsia="lv-LV"/>
        </w:rPr>
      </w:pPr>
    </w:p>
    <w:p w:rsidR="003363AE" w:rsidRDefault="003363AE" w:rsidP="003363AE">
      <w:pPr>
        <w:numPr>
          <w:ilvl w:val="0"/>
          <w:numId w:val="1"/>
        </w:numPr>
        <w:autoSpaceDE w:val="0"/>
        <w:autoSpaceDN w:val="0"/>
        <w:adjustRightInd w:val="0"/>
        <w:rPr>
          <w:b/>
          <w:bCs/>
          <w:lang w:eastAsia="lv-LV"/>
        </w:rPr>
      </w:pPr>
      <w:r>
        <w:rPr>
          <w:b/>
          <w:bCs/>
          <w:lang w:eastAsia="lv-LV"/>
        </w:rPr>
        <w:t>Pušu rekvizīti</w:t>
      </w:r>
      <w:bookmarkEnd w:id="0"/>
      <w:r>
        <w:rPr>
          <w:b/>
          <w:bCs/>
          <w:lang w:eastAsia="lv-LV"/>
        </w:rPr>
        <w:t xml:space="preserve"> un paraksti</w:t>
      </w:r>
    </w:p>
    <w:p w:rsidR="003363AE" w:rsidRPr="00BE18E9" w:rsidRDefault="003363AE" w:rsidP="003363AE">
      <w:pPr>
        <w:autoSpaceDE w:val="0"/>
        <w:autoSpaceDN w:val="0"/>
        <w:adjustRightInd w:val="0"/>
        <w:ind w:left="360"/>
        <w:rPr>
          <w:b/>
          <w:bCs/>
          <w:lang w:eastAsia="lv-LV"/>
        </w:rPr>
      </w:pPr>
    </w:p>
    <w:tbl>
      <w:tblPr>
        <w:tblW w:w="0" w:type="auto"/>
        <w:tblLayout w:type="fixed"/>
        <w:tblLook w:val="0000" w:firstRow="0" w:lastRow="0" w:firstColumn="0" w:lastColumn="0" w:noHBand="0" w:noVBand="0"/>
      </w:tblPr>
      <w:tblGrid>
        <w:gridCol w:w="4361"/>
        <w:gridCol w:w="540"/>
        <w:gridCol w:w="4274"/>
      </w:tblGrid>
      <w:tr w:rsidR="003363AE" w:rsidTr="001E2D8F">
        <w:tc>
          <w:tcPr>
            <w:tcW w:w="4361" w:type="dxa"/>
          </w:tcPr>
          <w:p w:rsidR="003363AE" w:rsidRDefault="003363AE" w:rsidP="001E2D8F">
            <w:pPr>
              <w:pStyle w:val="Heading3"/>
              <w:spacing w:before="0" w:after="0"/>
              <w:rPr>
                <w:b/>
                <w:sz w:val="24"/>
              </w:rPr>
            </w:pPr>
            <w:r>
              <w:rPr>
                <w:b/>
                <w:sz w:val="24"/>
              </w:rPr>
              <w:t xml:space="preserve">Pasūtītājs: </w:t>
            </w:r>
          </w:p>
          <w:p w:rsidR="003363AE" w:rsidRDefault="003363AE" w:rsidP="001E2D8F">
            <w:pPr>
              <w:pStyle w:val="Heading3"/>
              <w:spacing w:before="0" w:after="0"/>
              <w:rPr>
                <w:b/>
                <w:sz w:val="24"/>
              </w:rPr>
            </w:pPr>
            <w:r>
              <w:rPr>
                <w:b/>
                <w:sz w:val="24"/>
              </w:rPr>
              <w:t>Jēkabpils pilsētas pašvaldība</w:t>
            </w:r>
          </w:p>
          <w:p w:rsidR="003363AE" w:rsidRDefault="00F33B36" w:rsidP="001E2D8F">
            <w:r>
              <w:t>Reģ.Nr.</w:t>
            </w:r>
            <w:r w:rsidR="003363AE">
              <w:t>90000024205</w:t>
            </w:r>
          </w:p>
          <w:p w:rsidR="00F33B36" w:rsidRDefault="00F33B36" w:rsidP="001E2D8F">
            <w:r>
              <w:t>PVN Reģ.Nr.LV</w:t>
            </w:r>
            <w:r w:rsidRPr="00BE4147">
              <w:t>90000024205</w:t>
            </w:r>
          </w:p>
          <w:p w:rsidR="003363AE" w:rsidRDefault="003363AE" w:rsidP="001E2D8F">
            <w:r>
              <w:t>Brīvības iela 120, Jēkabpils, LV-5201</w:t>
            </w:r>
          </w:p>
          <w:p w:rsidR="003363AE" w:rsidRDefault="003363AE" w:rsidP="001E2D8F">
            <w:r>
              <w:t xml:space="preserve">Banka: AS SEB banka </w:t>
            </w:r>
          </w:p>
          <w:p w:rsidR="003363AE" w:rsidRDefault="003363AE" w:rsidP="001E2D8F">
            <w:r>
              <w:t>Kods: UNLALV2X</w:t>
            </w:r>
          </w:p>
          <w:p w:rsidR="00416A0B" w:rsidRDefault="003363AE" w:rsidP="001E2D8F">
            <w:r>
              <w:t>Konts: LV87UNLA0009013130793</w:t>
            </w:r>
          </w:p>
          <w:p w:rsidR="00416A0B" w:rsidRDefault="00416A0B" w:rsidP="001E2D8F"/>
        </w:tc>
        <w:tc>
          <w:tcPr>
            <w:tcW w:w="540" w:type="dxa"/>
          </w:tcPr>
          <w:p w:rsidR="003363AE" w:rsidRDefault="003363AE" w:rsidP="001E2D8F">
            <w:pPr>
              <w:suppressAutoHyphens/>
              <w:jc w:val="both"/>
              <w:rPr>
                <w:b/>
                <w:lang w:eastAsia="ar-SA"/>
              </w:rPr>
            </w:pPr>
          </w:p>
        </w:tc>
        <w:tc>
          <w:tcPr>
            <w:tcW w:w="4274" w:type="dxa"/>
          </w:tcPr>
          <w:p w:rsidR="003363AE" w:rsidRPr="00313BCE" w:rsidRDefault="003363AE" w:rsidP="001E2D8F">
            <w:pPr>
              <w:rPr>
                <w:b/>
              </w:rPr>
            </w:pPr>
            <w:r w:rsidRPr="00313BCE">
              <w:rPr>
                <w:b/>
              </w:rPr>
              <w:t>Izpildītājs:</w:t>
            </w:r>
          </w:p>
          <w:p w:rsidR="003363AE" w:rsidRDefault="00353C0E" w:rsidP="001E2D8F">
            <w:pPr>
              <w:rPr>
                <w:i/>
              </w:rPr>
            </w:pPr>
            <w:r w:rsidRPr="00EA7D79">
              <w:rPr>
                <w:b/>
              </w:rPr>
              <w:t>Biedrība „STREETBASKET”</w:t>
            </w:r>
          </w:p>
          <w:p w:rsidR="003363AE" w:rsidRDefault="00353C0E" w:rsidP="001E2D8F">
            <w:pPr>
              <w:rPr>
                <w:i/>
              </w:rPr>
            </w:pPr>
            <w:r w:rsidRPr="00EA7D79">
              <w:t>Reģ.Nr.40008138116</w:t>
            </w:r>
          </w:p>
          <w:p w:rsidR="003363AE" w:rsidRDefault="006A3B15" w:rsidP="001E2D8F">
            <w:pPr>
              <w:rPr>
                <w:i/>
              </w:rPr>
            </w:pPr>
            <w:r w:rsidRPr="00EA7D79">
              <w:t>PVN Reģ.Nr.LV40008138116</w:t>
            </w:r>
          </w:p>
          <w:p w:rsidR="00F33B36" w:rsidRDefault="00F33B36" w:rsidP="001E2D8F">
            <w:pPr>
              <w:rPr>
                <w:i/>
              </w:rPr>
            </w:pPr>
            <w:r w:rsidRPr="00EA7D79">
              <w:t>Starta iela 1, Rīga, LV-1026</w:t>
            </w:r>
          </w:p>
          <w:p w:rsidR="00420DDF" w:rsidRPr="00BE4147" w:rsidRDefault="00420DDF" w:rsidP="00420DDF">
            <w:r w:rsidRPr="00BE4147">
              <w:t xml:space="preserve">Banka: </w:t>
            </w:r>
            <w:r w:rsidRPr="00EA7D79">
              <w:t>AS Swedbank</w:t>
            </w:r>
          </w:p>
          <w:p w:rsidR="00420DDF" w:rsidRPr="00BE4147" w:rsidRDefault="00420DDF" w:rsidP="00420DDF">
            <w:r w:rsidRPr="00BE4147">
              <w:t xml:space="preserve">Kods: </w:t>
            </w:r>
            <w:r w:rsidRPr="001C0F20">
              <w:rPr>
                <w:rStyle w:val="st"/>
              </w:rPr>
              <w:t>HABALV22</w:t>
            </w:r>
          </w:p>
          <w:p w:rsidR="003363AE" w:rsidRDefault="00420DDF" w:rsidP="00420DDF">
            <w:r w:rsidRPr="00BE4147">
              <w:t>Konts:</w:t>
            </w:r>
            <w:r w:rsidRPr="00EA7D79">
              <w:t xml:space="preserve"> LV60HABA0551024865372</w:t>
            </w:r>
          </w:p>
        </w:tc>
      </w:tr>
      <w:tr w:rsidR="003363AE" w:rsidTr="001E2D8F">
        <w:tc>
          <w:tcPr>
            <w:tcW w:w="4361" w:type="dxa"/>
          </w:tcPr>
          <w:p w:rsidR="003363AE" w:rsidRDefault="003363AE" w:rsidP="001E2D8F">
            <w:pPr>
              <w:suppressAutoHyphens/>
            </w:pPr>
            <w:r>
              <w:t>Domes priekšsēdētāja vietnieks</w:t>
            </w:r>
          </w:p>
          <w:p w:rsidR="003363AE" w:rsidRDefault="003363AE" w:rsidP="001E2D8F">
            <w:pPr>
              <w:suppressAutoHyphens/>
            </w:pPr>
            <w:r>
              <w:t>tautsaimniecības jautājumos</w:t>
            </w:r>
          </w:p>
          <w:p w:rsidR="003363AE" w:rsidRDefault="003363AE" w:rsidP="001E2D8F">
            <w:pPr>
              <w:suppressAutoHyphens/>
              <w:rPr>
                <w:lang w:eastAsia="ar-SA"/>
              </w:rPr>
            </w:pPr>
            <w:r>
              <w:t>_________________________</w:t>
            </w:r>
          </w:p>
        </w:tc>
        <w:tc>
          <w:tcPr>
            <w:tcW w:w="540" w:type="dxa"/>
          </w:tcPr>
          <w:p w:rsidR="003363AE" w:rsidRDefault="003363AE" w:rsidP="001E2D8F">
            <w:pPr>
              <w:suppressAutoHyphens/>
              <w:jc w:val="both"/>
              <w:rPr>
                <w:lang w:eastAsia="ar-SA"/>
              </w:rPr>
            </w:pPr>
          </w:p>
        </w:tc>
        <w:tc>
          <w:tcPr>
            <w:tcW w:w="4274" w:type="dxa"/>
          </w:tcPr>
          <w:p w:rsidR="003363AE" w:rsidRDefault="00416A0B" w:rsidP="001E2D8F">
            <w:pPr>
              <w:suppressAutoHyphens/>
              <w:jc w:val="both"/>
              <w:rPr>
                <w:lang w:eastAsia="ar-SA"/>
              </w:rPr>
            </w:pPr>
            <w:r>
              <w:rPr>
                <w:lang w:eastAsia="ar-SA"/>
              </w:rPr>
              <w:t>Valdes loceklis</w:t>
            </w:r>
          </w:p>
          <w:p w:rsidR="003363AE" w:rsidRDefault="003363AE" w:rsidP="001E2D8F">
            <w:pPr>
              <w:suppressAutoHyphens/>
              <w:jc w:val="both"/>
              <w:rPr>
                <w:lang w:eastAsia="ar-SA"/>
              </w:rPr>
            </w:pPr>
          </w:p>
          <w:p w:rsidR="003363AE" w:rsidRDefault="003363AE" w:rsidP="001E2D8F">
            <w:pPr>
              <w:suppressAutoHyphens/>
              <w:jc w:val="both"/>
              <w:rPr>
                <w:lang w:eastAsia="ar-SA"/>
              </w:rPr>
            </w:pPr>
            <w:r>
              <w:rPr>
                <w:lang w:eastAsia="ar-SA"/>
              </w:rPr>
              <w:t>_________________________</w:t>
            </w:r>
          </w:p>
        </w:tc>
      </w:tr>
      <w:tr w:rsidR="003363AE" w:rsidTr="001E2D8F">
        <w:tc>
          <w:tcPr>
            <w:tcW w:w="4361" w:type="dxa"/>
          </w:tcPr>
          <w:p w:rsidR="003363AE" w:rsidRDefault="003363AE" w:rsidP="001E2D8F">
            <w:pPr>
              <w:pStyle w:val="Heading2"/>
              <w:jc w:val="left"/>
              <w:rPr>
                <w:b w:val="0"/>
                <w:bCs/>
              </w:rPr>
            </w:pPr>
            <w:r>
              <w:rPr>
                <w:b w:val="0"/>
              </w:rPr>
              <w:t>/</w:t>
            </w:r>
            <w:proofErr w:type="spellStart"/>
            <w:r>
              <w:rPr>
                <w:b w:val="0"/>
              </w:rPr>
              <w:t>A.Kraps</w:t>
            </w:r>
            <w:proofErr w:type="spellEnd"/>
            <w:r>
              <w:rPr>
                <w:b w:val="0"/>
              </w:rPr>
              <w:t>/</w:t>
            </w:r>
          </w:p>
        </w:tc>
        <w:tc>
          <w:tcPr>
            <w:tcW w:w="540" w:type="dxa"/>
          </w:tcPr>
          <w:p w:rsidR="003363AE" w:rsidRDefault="003363AE" w:rsidP="001E2D8F">
            <w:pPr>
              <w:suppressAutoHyphens/>
              <w:jc w:val="both"/>
              <w:rPr>
                <w:bCs/>
                <w:lang w:eastAsia="ar-SA"/>
              </w:rPr>
            </w:pPr>
          </w:p>
        </w:tc>
        <w:tc>
          <w:tcPr>
            <w:tcW w:w="4274" w:type="dxa"/>
          </w:tcPr>
          <w:p w:rsidR="003363AE" w:rsidRDefault="003363AE" w:rsidP="00416A0B">
            <w:pPr>
              <w:pStyle w:val="Heading2"/>
              <w:jc w:val="left"/>
              <w:rPr>
                <w:b w:val="0"/>
                <w:bCs/>
              </w:rPr>
            </w:pPr>
            <w:r>
              <w:rPr>
                <w:b w:val="0"/>
              </w:rPr>
              <w:t>/</w:t>
            </w:r>
            <w:proofErr w:type="spellStart"/>
            <w:r w:rsidR="00416A0B" w:rsidRPr="00416A0B">
              <w:rPr>
                <w:b w:val="0"/>
              </w:rPr>
              <w:t>R.Elbakjans</w:t>
            </w:r>
            <w:proofErr w:type="spellEnd"/>
            <w:r>
              <w:rPr>
                <w:b w:val="0"/>
              </w:rPr>
              <w:t>/</w:t>
            </w:r>
            <w:bookmarkStart w:id="1" w:name="_GoBack"/>
            <w:bookmarkEnd w:id="1"/>
          </w:p>
        </w:tc>
      </w:tr>
    </w:tbl>
    <w:p w:rsidR="00CB7253" w:rsidRDefault="00CB7253"/>
    <w:sectPr w:rsidR="00CB7253" w:rsidSect="000A42EF">
      <w:footerReference w:type="even" r:id="rId7"/>
      <w:footerReference w:type="default" r:id="rId8"/>
      <w:pgSz w:w="11907" w:h="16840" w:code="9"/>
      <w:pgMar w:top="1134" w:right="1134" w:bottom="709" w:left="1701" w:header="709"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1F1" w:rsidRDefault="004051F1">
      <w:r>
        <w:separator/>
      </w:r>
    </w:p>
  </w:endnote>
  <w:endnote w:type="continuationSeparator" w:id="0">
    <w:p w:rsidR="004051F1" w:rsidRDefault="00405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8D7" w:rsidRDefault="00B951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978D7" w:rsidRDefault="004051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8D7" w:rsidRDefault="00B951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2DE8">
      <w:rPr>
        <w:rStyle w:val="PageNumber"/>
        <w:noProof/>
      </w:rPr>
      <w:t>4</w:t>
    </w:r>
    <w:r>
      <w:rPr>
        <w:rStyle w:val="PageNumber"/>
      </w:rPr>
      <w:fldChar w:fldCharType="end"/>
    </w:r>
  </w:p>
  <w:p w:rsidR="009978D7" w:rsidRPr="00F139C7" w:rsidRDefault="00B9513F" w:rsidP="00BF1C32">
    <w:pPr>
      <w:pStyle w:val="Footer"/>
      <w:pBdr>
        <w:top w:val="single" w:sz="4" w:space="10" w:color="auto"/>
      </w:pBdr>
      <w:spacing w:before="0"/>
      <w:ind w:right="357"/>
      <w:jc w:val="left"/>
    </w:pPr>
    <w:r w:rsidRPr="00F139C7">
      <w:t xml:space="preserve">Iepirkums </w:t>
    </w:r>
    <w:proofErr w:type="spellStart"/>
    <w:r>
      <w:rPr>
        <w:i/>
      </w:rPr>
      <w:t>Id.Nr</w:t>
    </w:r>
    <w:proofErr w:type="spellEnd"/>
    <w:r w:rsidRPr="005A6E8E">
      <w:rPr>
        <w:i/>
      </w:rPr>
      <w:t xml:space="preserve">. </w:t>
    </w:r>
    <w:r w:rsidRPr="003B1DE6">
      <w:rPr>
        <w:i/>
      </w:rPr>
      <w:t>JPP 201</w:t>
    </w:r>
    <w:r>
      <w:rPr>
        <w:i/>
      </w:rPr>
      <w:t>6/24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1F1" w:rsidRDefault="004051F1">
      <w:r>
        <w:separator/>
      </w:r>
    </w:p>
  </w:footnote>
  <w:footnote w:type="continuationSeparator" w:id="0">
    <w:p w:rsidR="004051F1" w:rsidRDefault="004051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70A02"/>
    <w:multiLevelType w:val="multilevel"/>
    <w:tmpl w:val="054A2C54"/>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194113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3AE"/>
    <w:rsid w:val="000A6366"/>
    <w:rsid w:val="000D5514"/>
    <w:rsid w:val="000F4C9C"/>
    <w:rsid w:val="001002AB"/>
    <w:rsid w:val="001C25BD"/>
    <w:rsid w:val="002E225C"/>
    <w:rsid w:val="002E2C46"/>
    <w:rsid w:val="002F4796"/>
    <w:rsid w:val="00313BCE"/>
    <w:rsid w:val="0033077A"/>
    <w:rsid w:val="003363AE"/>
    <w:rsid w:val="00353C0E"/>
    <w:rsid w:val="003B3A8E"/>
    <w:rsid w:val="004051F1"/>
    <w:rsid w:val="00416A0B"/>
    <w:rsid w:val="00420DDF"/>
    <w:rsid w:val="00422DE8"/>
    <w:rsid w:val="004477AC"/>
    <w:rsid w:val="004D58B0"/>
    <w:rsid w:val="004E3669"/>
    <w:rsid w:val="004E498C"/>
    <w:rsid w:val="004F5B01"/>
    <w:rsid w:val="00563076"/>
    <w:rsid w:val="005A60C0"/>
    <w:rsid w:val="005B480A"/>
    <w:rsid w:val="005E20D6"/>
    <w:rsid w:val="00607A8B"/>
    <w:rsid w:val="00610D0D"/>
    <w:rsid w:val="00685DF7"/>
    <w:rsid w:val="0068700E"/>
    <w:rsid w:val="00687B35"/>
    <w:rsid w:val="006A3B15"/>
    <w:rsid w:val="007E0787"/>
    <w:rsid w:val="007F5CDF"/>
    <w:rsid w:val="00873E41"/>
    <w:rsid w:val="00874102"/>
    <w:rsid w:val="008A7FE9"/>
    <w:rsid w:val="008F0286"/>
    <w:rsid w:val="00904CD3"/>
    <w:rsid w:val="00912A35"/>
    <w:rsid w:val="009A5AC6"/>
    <w:rsid w:val="009D4ECE"/>
    <w:rsid w:val="00B9513F"/>
    <w:rsid w:val="00CB7253"/>
    <w:rsid w:val="00CC1413"/>
    <w:rsid w:val="00D241D2"/>
    <w:rsid w:val="00D24AEE"/>
    <w:rsid w:val="00D81BE1"/>
    <w:rsid w:val="00DC0299"/>
    <w:rsid w:val="00E0521E"/>
    <w:rsid w:val="00E41033"/>
    <w:rsid w:val="00E428E7"/>
    <w:rsid w:val="00E75EC6"/>
    <w:rsid w:val="00EF1925"/>
    <w:rsid w:val="00F26288"/>
    <w:rsid w:val="00F33B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4EDCFE-CA5D-44A0-B8A9-63F2F5C0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3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363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Heading1"/>
    <w:link w:val="Heading2Char"/>
    <w:autoRedefine/>
    <w:qFormat/>
    <w:rsid w:val="003363AE"/>
    <w:pPr>
      <w:keepNext/>
      <w:jc w:val="center"/>
      <w:outlineLvl w:val="1"/>
    </w:pPr>
    <w:rPr>
      <w:b/>
    </w:rPr>
  </w:style>
  <w:style w:type="paragraph" w:styleId="Heading3">
    <w:name w:val="heading 3"/>
    <w:basedOn w:val="Normal"/>
    <w:next w:val="Normal"/>
    <w:link w:val="Heading3Char"/>
    <w:qFormat/>
    <w:rsid w:val="003363AE"/>
    <w:pPr>
      <w:keepNext/>
      <w:spacing w:before="240" w:after="120"/>
      <w:outlineLvl w:val="2"/>
    </w:pPr>
    <w:rPr>
      <w:sz w:val="32"/>
      <w:szCs w:val="20"/>
    </w:rPr>
  </w:style>
  <w:style w:type="paragraph" w:styleId="Heading5">
    <w:name w:val="heading 5"/>
    <w:basedOn w:val="Normal"/>
    <w:next w:val="Normal"/>
    <w:link w:val="Heading5Char"/>
    <w:qFormat/>
    <w:rsid w:val="003363A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363AE"/>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3363AE"/>
    <w:rPr>
      <w:rFonts w:ascii="Times New Roman" w:eastAsia="Times New Roman" w:hAnsi="Times New Roman" w:cs="Times New Roman"/>
      <w:sz w:val="32"/>
      <w:szCs w:val="20"/>
    </w:rPr>
  </w:style>
  <w:style w:type="character" w:customStyle="1" w:styleId="Heading5Char">
    <w:name w:val="Heading 5 Char"/>
    <w:basedOn w:val="DefaultParagraphFont"/>
    <w:link w:val="Heading5"/>
    <w:rsid w:val="003363AE"/>
    <w:rPr>
      <w:rFonts w:ascii="Times New Roman" w:eastAsia="Times New Roman" w:hAnsi="Times New Roman" w:cs="Times New Roman"/>
      <w:b/>
      <w:bCs/>
      <w:i/>
      <w:iCs/>
      <w:sz w:val="26"/>
      <w:szCs w:val="26"/>
    </w:rPr>
  </w:style>
  <w:style w:type="character" w:styleId="PageNumber">
    <w:name w:val="page number"/>
    <w:basedOn w:val="DefaultParagraphFont"/>
    <w:rsid w:val="003363AE"/>
  </w:style>
  <w:style w:type="paragraph" w:styleId="Footer">
    <w:name w:val="footer"/>
    <w:basedOn w:val="Normal"/>
    <w:link w:val="FooterChar"/>
    <w:uiPriority w:val="99"/>
    <w:rsid w:val="003363AE"/>
    <w:pPr>
      <w:tabs>
        <w:tab w:val="center" w:pos="4320"/>
        <w:tab w:val="right" w:pos="8640"/>
      </w:tabs>
      <w:spacing w:before="120"/>
      <w:jc w:val="both"/>
    </w:pPr>
    <w:rPr>
      <w:szCs w:val="20"/>
    </w:rPr>
  </w:style>
  <w:style w:type="character" w:customStyle="1" w:styleId="FooterChar">
    <w:name w:val="Footer Char"/>
    <w:basedOn w:val="DefaultParagraphFont"/>
    <w:link w:val="Footer"/>
    <w:uiPriority w:val="99"/>
    <w:rsid w:val="003363AE"/>
    <w:rPr>
      <w:rFonts w:ascii="Times New Roman" w:eastAsia="Times New Roman" w:hAnsi="Times New Roman" w:cs="Times New Roman"/>
      <w:sz w:val="24"/>
      <w:szCs w:val="20"/>
    </w:rPr>
  </w:style>
  <w:style w:type="character" w:styleId="Strong">
    <w:name w:val="Strong"/>
    <w:qFormat/>
    <w:rsid w:val="003363AE"/>
    <w:rPr>
      <w:b/>
      <w:bCs/>
    </w:rPr>
  </w:style>
  <w:style w:type="character" w:customStyle="1" w:styleId="Heading1Char">
    <w:name w:val="Heading 1 Char"/>
    <w:basedOn w:val="DefaultParagraphFont"/>
    <w:link w:val="Heading1"/>
    <w:uiPriority w:val="9"/>
    <w:rsid w:val="003363AE"/>
    <w:rPr>
      <w:rFonts w:asciiTheme="majorHAnsi" w:eastAsiaTheme="majorEastAsia" w:hAnsiTheme="majorHAnsi" w:cstheme="majorBidi"/>
      <w:b/>
      <w:bCs/>
      <w:color w:val="365F91" w:themeColor="accent1" w:themeShade="BF"/>
      <w:sz w:val="28"/>
      <w:szCs w:val="28"/>
    </w:rPr>
  </w:style>
  <w:style w:type="character" w:customStyle="1" w:styleId="st">
    <w:name w:val="st"/>
    <w:rsid w:val="00420DDF"/>
  </w:style>
  <w:style w:type="character" w:styleId="Hyperlink">
    <w:name w:val="Hyperlink"/>
    <w:rsid w:val="005B480A"/>
    <w:rPr>
      <w:color w:val="0000FF"/>
      <w:u w:val="single"/>
    </w:rPr>
  </w:style>
  <w:style w:type="paragraph" w:customStyle="1" w:styleId="RakstzRakstzCharCharCharCharCharRakstzRakstzCharCharRakstzRakstz">
    <w:name w:val="Rakstz. Rakstz. Char Char Char Char Char Rakstz. Rakstz. Char Char Rakstz. Rakstz."/>
    <w:basedOn w:val="Normal"/>
    <w:rsid w:val="001002AB"/>
    <w:pPr>
      <w:spacing w:before="120" w:after="160" w:line="240" w:lineRule="exact"/>
      <w:ind w:firstLine="720"/>
      <w:jc w:val="both"/>
    </w:pPr>
    <w:rPr>
      <w:rFonts w:ascii="Verdana"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8530</Words>
  <Characters>4863</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RaimondsS</dc:creator>
  <cp:lastModifiedBy>Mirdza Stankevica</cp:lastModifiedBy>
  <cp:revision>2</cp:revision>
  <dcterms:created xsi:type="dcterms:W3CDTF">2016-04-26T07:33:00Z</dcterms:created>
  <dcterms:modified xsi:type="dcterms:W3CDTF">2016-04-26T07:33:00Z</dcterms:modified>
</cp:coreProperties>
</file>