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40" w:rsidRDefault="00077D40" w:rsidP="00077D40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68D00E2D" wp14:editId="10BCD3F4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7D40" w:rsidRPr="0036267C" w:rsidRDefault="00077D40" w:rsidP="00077D40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077D40" w:rsidRDefault="00077D40" w:rsidP="00077D40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77D40" w:rsidRDefault="00077D40" w:rsidP="00077D40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77D40" w:rsidRDefault="00077D40" w:rsidP="00077D40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77D40" w:rsidRDefault="00077D40" w:rsidP="00077D40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77D40" w:rsidRDefault="00077D40" w:rsidP="00077D40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077D40" w:rsidRDefault="00077D40" w:rsidP="00077D40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77D40" w:rsidRDefault="00077D40" w:rsidP="00077D40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10</w:t>
      </w:r>
      <w:r>
        <w:rPr>
          <w:lang w:val="lv-LV"/>
        </w:rPr>
        <w:t>.februārī</w:t>
      </w:r>
      <w:r>
        <w:rPr>
          <w:color w:val="000000"/>
          <w:lang w:val="lv-LV"/>
        </w:rPr>
        <w:t xml:space="preserve"> </w:t>
      </w:r>
    </w:p>
    <w:p w:rsidR="00077D40" w:rsidRDefault="00077D40" w:rsidP="00077D40">
      <w:pPr>
        <w:ind w:right="-1054"/>
        <w:rPr>
          <w:lang w:val="lv-LV"/>
        </w:rPr>
      </w:pPr>
    </w:p>
    <w:p w:rsidR="00077D40" w:rsidRDefault="00077D40" w:rsidP="00077D40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77D40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77D40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077D40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Ietves izbūve un periodiskās uzturēšanas darbi Viestura ielas posmā no Viesītes ielas līdz Neretas ielai, Jēkabpilī</w:t>
            </w:r>
          </w:p>
        </w:tc>
      </w:tr>
      <w:tr w:rsidR="00077D40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077D40">
            <w:pPr>
              <w:rPr>
                <w:lang w:val="lv-LV"/>
              </w:rPr>
            </w:pPr>
            <w:r>
              <w:rPr>
                <w:lang w:val="lv-LV"/>
              </w:rPr>
              <w:t>JPP 2016/0</w:t>
            </w:r>
            <w:r>
              <w:rPr>
                <w:lang w:val="lv-LV"/>
              </w:rPr>
              <w:t>5</w:t>
            </w:r>
          </w:p>
        </w:tc>
      </w:tr>
      <w:tr w:rsidR="00077D40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077D40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</w:p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>.01.2016.</w:t>
            </w:r>
          </w:p>
        </w:tc>
      </w:tr>
    </w:tbl>
    <w:p w:rsidR="00077D40" w:rsidRDefault="00077D40" w:rsidP="00077D40">
      <w:pPr>
        <w:pStyle w:val="Heading1"/>
      </w:pPr>
    </w:p>
    <w:p w:rsidR="00077D40" w:rsidRDefault="00077D40" w:rsidP="00077D40">
      <w:pPr>
        <w:pStyle w:val="Heading2"/>
      </w:pPr>
      <w:r>
        <w:t>II. INFORMĀCIJA PAR PUBLISKĀ IEPIRKUMA PĀRTRAUKŠANU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77D40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Pārtraukšanas pamatojums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D72A88">
            <w:pPr>
              <w:jc w:val="both"/>
              <w:rPr>
                <w:lang w:val="lv-LV"/>
              </w:rPr>
            </w:pPr>
            <w:r>
              <w:rPr>
                <w:color w:val="000000"/>
                <w:lang w:val="lv-LV"/>
              </w:rPr>
              <w:t>S</w:t>
            </w:r>
            <w:r w:rsidRPr="00467E0E">
              <w:rPr>
                <w:color w:val="000000"/>
                <w:lang w:val="lv-LV"/>
              </w:rPr>
              <w:t>ākotnēji plānoto ielu pārbūves darbu nepieciešamo finanšu līdzekļu nepietiekamīb</w:t>
            </w:r>
            <w:r>
              <w:rPr>
                <w:color w:val="000000"/>
                <w:lang w:val="lv-LV"/>
              </w:rPr>
              <w:t>a</w:t>
            </w:r>
            <w:r w:rsidRPr="00467E0E">
              <w:rPr>
                <w:color w:val="000000"/>
                <w:lang w:val="lv-LV"/>
              </w:rPr>
              <w:t xml:space="preserve"> Jēkabpils pilsētas 2016.gada budžetā</w:t>
            </w:r>
            <w:r w:rsidR="00D72A88">
              <w:rPr>
                <w:color w:val="000000"/>
                <w:lang w:val="lv-LV"/>
              </w:rPr>
              <w:t xml:space="preserve"> (</w:t>
            </w:r>
            <w:r w:rsidR="00D72A88">
              <w:rPr>
                <w:lang w:val="lv-LV"/>
              </w:rPr>
              <w:t>Publisko iepirkumu likuma 8.² pant</w:t>
            </w:r>
            <w:r w:rsidR="00D72A88">
              <w:rPr>
                <w:lang w:val="lv-LV"/>
              </w:rPr>
              <w:t>a vienpadsmitā daļa)</w:t>
            </w:r>
            <w:r w:rsidR="00D72A88">
              <w:rPr>
                <w:color w:val="000000"/>
                <w:lang w:val="lv-LV"/>
              </w:rPr>
              <w:t xml:space="preserve"> </w:t>
            </w:r>
          </w:p>
        </w:tc>
      </w:tr>
      <w:tr w:rsidR="00077D40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4</w:t>
            </w:r>
            <w:r>
              <w:rPr>
                <w:lang w:val="lv-LV"/>
              </w:rPr>
              <w:t>.01.2016. Pašvaldības iepirkumu komisijas sēdes protokols Nr. 1</w:t>
            </w:r>
            <w:r>
              <w:rPr>
                <w:lang w:val="lv-LV"/>
              </w:rPr>
              <w:t>2</w:t>
            </w:r>
          </w:p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 xml:space="preserve">25.01.2016. Pašvaldības iepirkumu komisijas sēdes protokols Nr. </w:t>
            </w:r>
            <w:r>
              <w:rPr>
                <w:lang w:val="lv-LV"/>
              </w:rPr>
              <w:t>21</w:t>
            </w:r>
          </w:p>
          <w:p w:rsidR="00077D40" w:rsidRDefault="00077D40" w:rsidP="00634319">
            <w:pPr>
              <w:rPr>
                <w:lang w:val="lv-LV"/>
              </w:rPr>
            </w:pPr>
            <w:r>
              <w:rPr>
                <w:lang w:val="lv-LV"/>
              </w:rPr>
              <w:t>08.02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30</w:t>
            </w:r>
          </w:p>
          <w:p w:rsidR="00077D40" w:rsidRDefault="00077D40" w:rsidP="00077D40">
            <w:pPr>
              <w:rPr>
                <w:lang w:val="lv-LV"/>
              </w:rPr>
            </w:pPr>
            <w:r>
              <w:rPr>
                <w:lang w:val="lv-LV"/>
              </w:rPr>
              <w:t>10</w:t>
            </w:r>
            <w:r>
              <w:rPr>
                <w:lang w:val="lv-LV"/>
              </w:rPr>
              <w:t xml:space="preserve">.02.2016. Pašvaldības iepirkumu komisijas sēdes protokols Nr. </w:t>
            </w:r>
            <w:r>
              <w:rPr>
                <w:lang w:val="lv-LV"/>
              </w:rPr>
              <w:t>32</w:t>
            </w:r>
          </w:p>
        </w:tc>
      </w:tr>
    </w:tbl>
    <w:p w:rsidR="00077D40" w:rsidRDefault="00077D40" w:rsidP="00077D40">
      <w:pPr>
        <w:ind w:left="360" w:right="-1054" w:hanging="360"/>
        <w:rPr>
          <w:b/>
          <w:bCs/>
          <w:lang w:val="lv-LV"/>
        </w:rPr>
      </w:pPr>
    </w:p>
    <w:p w:rsidR="00077D40" w:rsidRDefault="00077D40" w:rsidP="00077D4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77D40" w:rsidRDefault="00077D40" w:rsidP="00077D4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A.Kozlovskis</w:t>
      </w:r>
    </w:p>
    <w:p w:rsidR="00F535D5" w:rsidRDefault="00F535D5" w:rsidP="00077D4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77D40" w:rsidRDefault="00F535D5" w:rsidP="00077D4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</w:t>
      </w:r>
      <w:r w:rsidR="00077D40">
        <w:rPr>
          <w:rFonts w:ascii="Times New Roman" w:eastAsia="Times New Roman" w:hAnsi="Times New Roman" w:cs="Times New Roman"/>
          <w:szCs w:val="24"/>
          <w:lang w:val="lv-LV"/>
        </w:rPr>
        <w:t>omisijas locekļi</w:t>
      </w:r>
      <w:r w:rsidR="00077D40">
        <w:rPr>
          <w:rFonts w:ascii="Times New Roman" w:eastAsia="Times New Roman" w:hAnsi="Times New Roman" w:cs="Times New Roman"/>
          <w:szCs w:val="24"/>
          <w:lang w:val="lv-LV"/>
        </w:rPr>
        <w:tab/>
      </w:r>
      <w:r w:rsidR="00077D40">
        <w:rPr>
          <w:rFonts w:ascii="Times New Roman" w:eastAsia="Times New Roman" w:hAnsi="Times New Roman" w:cs="Times New Roman"/>
          <w:szCs w:val="24"/>
          <w:lang w:val="lv-LV"/>
        </w:rPr>
        <w:tab/>
      </w:r>
      <w:r w:rsidR="00077D40">
        <w:rPr>
          <w:rFonts w:ascii="Times New Roman" w:eastAsia="Times New Roman" w:hAnsi="Times New Roman" w:cs="Times New Roman"/>
          <w:szCs w:val="24"/>
          <w:lang w:val="lv-LV"/>
        </w:rPr>
        <w:tab/>
      </w:r>
      <w:r w:rsidR="00077D40">
        <w:rPr>
          <w:rFonts w:ascii="Times New Roman" w:eastAsia="Times New Roman" w:hAnsi="Times New Roman" w:cs="Times New Roman"/>
          <w:szCs w:val="24"/>
          <w:lang w:val="lv-LV"/>
        </w:rPr>
        <w:tab/>
      </w:r>
      <w:r w:rsidR="00077D40">
        <w:rPr>
          <w:rFonts w:ascii="Times New Roman" w:eastAsia="Times New Roman" w:hAnsi="Times New Roman" w:cs="Times New Roman"/>
          <w:szCs w:val="24"/>
          <w:lang w:val="lv-LV"/>
        </w:rPr>
        <w:tab/>
      </w:r>
      <w:r w:rsidR="00077D40">
        <w:rPr>
          <w:rFonts w:ascii="Times New Roman" w:eastAsia="Times New Roman" w:hAnsi="Times New Roman" w:cs="Times New Roman"/>
          <w:szCs w:val="24"/>
          <w:lang w:val="lv-LV"/>
        </w:rPr>
        <w:tab/>
      </w:r>
      <w:r w:rsidR="00077D40">
        <w:rPr>
          <w:rFonts w:ascii="Times New Roman" w:eastAsia="Times New Roman" w:hAnsi="Times New Roman" w:cs="Times New Roman"/>
          <w:szCs w:val="24"/>
          <w:lang w:val="lv-LV"/>
        </w:rPr>
        <w:tab/>
      </w:r>
      <w:r w:rsidR="00077D40">
        <w:rPr>
          <w:rFonts w:ascii="Times New Roman" w:eastAsia="Times New Roman" w:hAnsi="Times New Roman" w:cs="Times New Roman"/>
          <w:szCs w:val="24"/>
          <w:lang w:val="lv-LV"/>
        </w:rPr>
        <w:tab/>
        <w:t>M.Stankevica</w:t>
      </w:r>
    </w:p>
    <w:p w:rsidR="00F535D5" w:rsidRDefault="00077D40" w:rsidP="00077D4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077D40" w:rsidRDefault="00077D40" w:rsidP="00F535D5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</w:p>
    <w:p w:rsidR="00F535D5" w:rsidRDefault="00F535D5" w:rsidP="00F535D5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077D40" w:rsidRDefault="00077D40" w:rsidP="00077D4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A.Barkāns</w:t>
      </w:r>
    </w:p>
    <w:p w:rsidR="00F535D5" w:rsidRDefault="00F535D5" w:rsidP="00077D4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3441ED" w:rsidRDefault="00077D40" w:rsidP="00077D40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R.Skrējāns</w:t>
      </w:r>
    </w:p>
    <w:p w:rsidR="002C57F7" w:rsidRDefault="002C57F7">
      <w:pPr>
        <w:pStyle w:val="xl23"/>
        <w:widowControl/>
        <w:suppressAutoHyphens w:val="0"/>
        <w:spacing w:before="0" w:after="0"/>
        <w:ind w:right="-1054"/>
      </w:pPr>
    </w:p>
    <w:sectPr w:rsidR="002C57F7" w:rsidSect="00F535D5">
      <w:footerReference w:type="even" r:id="rId5"/>
      <w:footerReference w:type="default" r:id="rId6"/>
      <w:pgSz w:w="11906" w:h="16838"/>
      <w:pgMar w:top="1079" w:right="1800" w:bottom="709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2C57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2C57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2C57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D40"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2C57F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40"/>
    <w:rsid w:val="000604EE"/>
    <w:rsid w:val="00077D40"/>
    <w:rsid w:val="002C57F7"/>
    <w:rsid w:val="003441ED"/>
    <w:rsid w:val="00B340BD"/>
    <w:rsid w:val="00D72A88"/>
    <w:rsid w:val="00F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1C5A8-E386-4DC3-A36F-25CEA44E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D40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77D40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77D40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77D40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7D40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77D40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77D40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077D40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77D4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77D4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77D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77D40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77D40"/>
  </w:style>
  <w:style w:type="paragraph" w:styleId="BalloonText">
    <w:name w:val="Balloon Text"/>
    <w:basedOn w:val="Normal"/>
    <w:link w:val="BalloonTextChar"/>
    <w:uiPriority w:val="99"/>
    <w:semiHidden/>
    <w:unhideWhenUsed/>
    <w:rsid w:val="00D72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A8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4</cp:revision>
  <cp:lastPrinted>2016-02-10T08:22:00Z</cp:lastPrinted>
  <dcterms:created xsi:type="dcterms:W3CDTF">2016-02-10T08:17:00Z</dcterms:created>
  <dcterms:modified xsi:type="dcterms:W3CDTF">2016-02-10T09:25:00Z</dcterms:modified>
</cp:coreProperties>
</file>