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B0A" w:rsidRPr="00AC5ABB" w:rsidRDefault="00287B0A" w:rsidP="00287B0A">
      <w:pPr>
        <w:ind w:right="187"/>
        <w:jc w:val="center"/>
        <w:rPr>
          <w:sz w:val="32"/>
          <w:szCs w:val="32"/>
          <w:lang w:val="lv-LV"/>
        </w:rPr>
      </w:pPr>
      <w:r w:rsidRPr="00AC5ABB">
        <w:rPr>
          <w:sz w:val="32"/>
          <w:szCs w:val="32"/>
          <w:lang w:val="lv-LV"/>
        </w:rPr>
        <w:t>IEPIRKUMA LĪGUMS</w:t>
      </w:r>
    </w:p>
    <w:p w:rsidR="00287B0A" w:rsidRPr="00AC5ABB" w:rsidRDefault="00287B0A" w:rsidP="00287B0A">
      <w:pPr>
        <w:pStyle w:val="Title"/>
        <w:ind w:right="187"/>
        <w:rPr>
          <w:bCs/>
          <w:i/>
          <w:iCs/>
          <w:sz w:val="24"/>
          <w:szCs w:val="24"/>
          <w:lang w:val="lv-LV"/>
        </w:rPr>
      </w:pPr>
      <w:r w:rsidRPr="00AC5ABB">
        <w:rPr>
          <w:bCs/>
          <w:i/>
          <w:iCs/>
          <w:sz w:val="24"/>
          <w:szCs w:val="24"/>
          <w:lang w:val="lv-LV"/>
        </w:rPr>
        <w:t xml:space="preserve">Izpildītāja līguma reģistrācijas Nr.______ </w:t>
      </w:r>
    </w:p>
    <w:p w:rsidR="00287B0A" w:rsidRPr="00AC5ABB" w:rsidRDefault="00287B0A" w:rsidP="00287B0A">
      <w:pPr>
        <w:pStyle w:val="Title"/>
        <w:ind w:right="187"/>
        <w:rPr>
          <w:bCs/>
          <w:i/>
          <w:iCs/>
          <w:sz w:val="24"/>
          <w:szCs w:val="24"/>
          <w:lang w:val="lv-LV"/>
        </w:rPr>
      </w:pPr>
      <w:r w:rsidRPr="00AC5ABB">
        <w:rPr>
          <w:bCs/>
          <w:i/>
          <w:iCs/>
          <w:sz w:val="24"/>
          <w:szCs w:val="24"/>
          <w:lang w:val="lv-LV"/>
        </w:rPr>
        <w:t>(Id.Nr. JPP 201</w:t>
      </w:r>
      <w:r>
        <w:rPr>
          <w:bCs/>
          <w:i/>
          <w:iCs/>
          <w:sz w:val="24"/>
          <w:szCs w:val="24"/>
          <w:lang w:val="lv-LV"/>
        </w:rPr>
        <w:t>5</w:t>
      </w:r>
      <w:r w:rsidRPr="00AC5ABB">
        <w:rPr>
          <w:bCs/>
          <w:i/>
          <w:iCs/>
          <w:sz w:val="24"/>
          <w:szCs w:val="24"/>
          <w:lang w:val="lv-LV"/>
        </w:rPr>
        <w:t>/</w:t>
      </w:r>
      <w:r>
        <w:rPr>
          <w:bCs/>
          <w:i/>
          <w:iCs/>
          <w:sz w:val="24"/>
          <w:szCs w:val="24"/>
          <w:lang w:val="lv-LV"/>
        </w:rPr>
        <w:t>5</w:t>
      </w:r>
      <w:r w:rsidRPr="00AC5ABB">
        <w:rPr>
          <w:bCs/>
          <w:i/>
          <w:iCs/>
          <w:sz w:val="24"/>
          <w:szCs w:val="24"/>
          <w:lang w:val="lv-LV"/>
        </w:rPr>
        <w:t>9)</w:t>
      </w:r>
    </w:p>
    <w:p w:rsidR="00287B0A" w:rsidRPr="00AC5ABB" w:rsidRDefault="00287B0A" w:rsidP="00287B0A">
      <w:pPr>
        <w:ind w:right="187"/>
        <w:jc w:val="center"/>
        <w:rPr>
          <w:b/>
          <w:i/>
          <w:lang w:val="lv-LV"/>
        </w:rPr>
      </w:pPr>
      <w:r w:rsidRPr="00AC5ABB">
        <w:rPr>
          <w:b/>
          <w:i/>
          <w:lang w:val="lv-LV"/>
        </w:rPr>
        <w:t>Par tehniskās apsardzes pakalpojumu sniegšanu</w:t>
      </w:r>
    </w:p>
    <w:p w:rsidR="00287B0A" w:rsidRPr="00AC5ABB" w:rsidRDefault="00287B0A" w:rsidP="00287B0A">
      <w:pPr>
        <w:tabs>
          <w:tab w:val="left" w:pos="6120"/>
        </w:tabs>
        <w:ind w:right="187"/>
        <w:rPr>
          <w:lang w:val="lv-LV"/>
        </w:rPr>
      </w:pPr>
    </w:p>
    <w:p w:rsidR="00287B0A" w:rsidRPr="00AC5ABB" w:rsidRDefault="007F23FB" w:rsidP="00287B0A">
      <w:pPr>
        <w:tabs>
          <w:tab w:val="left" w:pos="6120"/>
        </w:tabs>
        <w:ind w:right="187"/>
        <w:rPr>
          <w:sz w:val="28"/>
          <w:szCs w:val="28"/>
          <w:lang w:val="lv-LV"/>
        </w:rPr>
      </w:pPr>
      <w:r>
        <w:rPr>
          <w:lang w:val="lv-LV"/>
        </w:rPr>
        <w:t>Jēkabpilī, 2016.gada 15</w:t>
      </w:r>
      <w:r w:rsidR="00287B0A" w:rsidRPr="00AC5ABB">
        <w:rPr>
          <w:lang w:val="lv-LV"/>
        </w:rPr>
        <w:t>.</w:t>
      </w:r>
      <w:r>
        <w:rPr>
          <w:lang w:val="lv-LV"/>
        </w:rPr>
        <w:t>janvārī</w:t>
      </w:r>
    </w:p>
    <w:p w:rsidR="00287B0A" w:rsidRPr="00AC5ABB" w:rsidRDefault="00287B0A" w:rsidP="00287B0A">
      <w:pPr>
        <w:tabs>
          <w:tab w:val="left" w:pos="6120"/>
        </w:tabs>
        <w:ind w:right="187"/>
        <w:rPr>
          <w:sz w:val="28"/>
          <w:szCs w:val="28"/>
          <w:lang w:val="lv-LV"/>
        </w:rPr>
      </w:pPr>
    </w:p>
    <w:p w:rsidR="00F033AD" w:rsidRDefault="00F033AD" w:rsidP="00287B0A">
      <w:pPr>
        <w:ind w:right="187"/>
        <w:jc w:val="both"/>
        <w:rPr>
          <w:lang w:val="lv-LV"/>
        </w:rPr>
      </w:pPr>
      <w:r w:rsidRPr="00F033AD">
        <w:rPr>
          <w:b/>
          <w:lang w:val="lv-LV"/>
        </w:rPr>
        <w:t>Jēkabpils pilsētas pašvaldība,</w:t>
      </w:r>
      <w:r w:rsidRPr="00F033AD">
        <w:rPr>
          <w:lang w:val="lv-LV"/>
        </w:rPr>
        <w:t xml:space="preserve"> reģistrācijas </w:t>
      </w:r>
      <w:r w:rsidR="00C25530">
        <w:rPr>
          <w:lang w:val="lv-LV"/>
        </w:rPr>
        <w:t>Reģ.</w:t>
      </w:r>
      <w:r w:rsidRPr="00F033AD">
        <w:rPr>
          <w:lang w:val="lv-LV"/>
        </w:rPr>
        <w:t xml:space="preserve">Nr.90000024205, juridiskā adrese: Brīvības iela 120, Jēkabpils, LV-5201, kuras vārdā saskaņā ar likumu „Par pašvaldībām” un Jēkabpils pilsētas pašvaldības nolikumu rīkojas tās domes priekšsēdētāja vietnieks sociālos jautājumos Jānis Raščevskis (turpmāk – </w:t>
      </w:r>
      <w:r w:rsidRPr="00F033AD">
        <w:rPr>
          <w:b/>
          <w:lang w:val="lv-LV"/>
        </w:rPr>
        <w:t>Pasūtītājs</w:t>
      </w:r>
      <w:r w:rsidRPr="00F033AD">
        <w:rPr>
          <w:lang w:val="lv-LV"/>
        </w:rPr>
        <w:t>), no vienas puses, un</w:t>
      </w:r>
    </w:p>
    <w:p w:rsidR="00287B0A" w:rsidRPr="00AC5ABB" w:rsidRDefault="00B859A5" w:rsidP="00287B0A">
      <w:pPr>
        <w:ind w:right="187"/>
        <w:jc w:val="both"/>
        <w:rPr>
          <w:lang w:val="lv-LV"/>
        </w:rPr>
      </w:pPr>
      <w:r>
        <w:rPr>
          <w:b/>
          <w:bCs/>
          <w:lang w:val="lv-LV"/>
        </w:rPr>
        <w:t>Sabiedrība ar ierobežotu atbildību SIA “RIAP”</w:t>
      </w:r>
      <w:r w:rsidR="00287B0A" w:rsidRPr="00AC5ABB">
        <w:rPr>
          <w:b/>
          <w:bCs/>
          <w:lang w:val="lv-LV"/>
        </w:rPr>
        <w:t>,</w:t>
      </w:r>
      <w:r w:rsidR="00287B0A" w:rsidRPr="00AC5ABB">
        <w:rPr>
          <w:lang w:val="lv-LV"/>
        </w:rPr>
        <w:t xml:space="preserve"> Re</w:t>
      </w:r>
      <w:r>
        <w:rPr>
          <w:lang w:val="lv-LV"/>
        </w:rPr>
        <w:t>ģ.</w:t>
      </w:r>
      <w:r w:rsidR="00287B0A">
        <w:rPr>
          <w:lang w:val="lv-LV"/>
        </w:rPr>
        <w:t>Nr.</w:t>
      </w:r>
      <w:r>
        <w:rPr>
          <w:lang w:val="lv-LV"/>
        </w:rPr>
        <w:t>40103462676</w:t>
      </w:r>
      <w:r w:rsidR="00287B0A">
        <w:rPr>
          <w:lang w:val="lv-LV"/>
        </w:rPr>
        <w:t xml:space="preserve">, turpmāk tekstā </w:t>
      </w:r>
      <w:r w:rsidR="00287B0A" w:rsidRPr="00AC5ABB">
        <w:rPr>
          <w:lang w:val="lv-LV"/>
        </w:rPr>
        <w:t xml:space="preserve">saukta – </w:t>
      </w:r>
      <w:r w:rsidR="00287B0A" w:rsidRPr="00AC5ABB">
        <w:rPr>
          <w:b/>
          <w:bCs/>
          <w:lang w:val="lv-LV"/>
        </w:rPr>
        <w:t>“Izpildītājs”,</w:t>
      </w:r>
      <w:r w:rsidR="00287B0A" w:rsidRPr="00AC5ABB">
        <w:rPr>
          <w:lang w:val="lv-LV"/>
        </w:rPr>
        <w:t xml:space="preserve">  tās </w:t>
      </w:r>
      <w:r w:rsidR="00B738DA">
        <w:rPr>
          <w:lang w:val="lv-LV"/>
        </w:rPr>
        <w:t>Valdes loceklis Juris Degtjarovs personā, kurš darbojas uz statūtu pamata</w:t>
      </w:r>
      <w:r w:rsidR="00287B0A" w:rsidRPr="00AC5ABB">
        <w:rPr>
          <w:lang w:val="lv-LV"/>
        </w:rPr>
        <w:t xml:space="preserve">, no  otras puses, abi kopā un katrs atsevišķi, turpmāk tekstā saukti Puse/-es, pamatojoties uz publiskā iepirkuma </w:t>
      </w:r>
      <w:r w:rsidR="00287B0A" w:rsidRPr="00AC5ABB">
        <w:rPr>
          <w:i/>
          <w:lang w:val="lv-LV"/>
        </w:rPr>
        <w:t>„Tehniskās apsardzes pakalpojumu sniegšana Jēkabpils pilsētas pašvaldības objektos” (Identifikācijas Nr. JPP 201</w:t>
      </w:r>
      <w:r w:rsidR="00287B0A">
        <w:rPr>
          <w:i/>
          <w:lang w:val="lv-LV"/>
        </w:rPr>
        <w:t>5</w:t>
      </w:r>
      <w:r w:rsidR="00287B0A" w:rsidRPr="00AC5ABB">
        <w:rPr>
          <w:i/>
          <w:lang w:val="lv-LV"/>
        </w:rPr>
        <w:t>/</w:t>
      </w:r>
      <w:r w:rsidR="00287B0A">
        <w:rPr>
          <w:i/>
          <w:lang w:val="lv-LV"/>
        </w:rPr>
        <w:t>5</w:t>
      </w:r>
      <w:r w:rsidR="00287B0A" w:rsidRPr="00AC5ABB">
        <w:rPr>
          <w:i/>
          <w:lang w:val="lv-LV"/>
        </w:rPr>
        <w:t xml:space="preserve">9) </w:t>
      </w:r>
      <w:r w:rsidR="00287B0A" w:rsidRPr="00AC5ABB">
        <w:rPr>
          <w:lang w:val="lv-LV"/>
        </w:rPr>
        <w:t xml:space="preserve">rezultātiem un Izpildītāja iesniegto piedāvājumu, noslēdz šo līgumu, turpmāk tekstā saukts </w:t>
      </w:r>
      <w:r w:rsidR="00287B0A" w:rsidRPr="00AC5ABB">
        <w:rPr>
          <w:b/>
          <w:bCs/>
          <w:lang w:val="lv-LV"/>
        </w:rPr>
        <w:t>“Līgums”,</w:t>
      </w:r>
      <w:r w:rsidR="00287B0A" w:rsidRPr="00AC5ABB">
        <w:rPr>
          <w:lang w:val="lv-LV"/>
        </w:rPr>
        <w:t xml:space="preserve"> par sekojošo:</w:t>
      </w:r>
    </w:p>
    <w:p w:rsidR="00287B0A" w:rsidRPr="00AC5ABB" w:rsidRDefault="00287B0A" w:rsidP="00287B0A">
      <w:pPr>
        <w:ind w:right="187" w:firstLine="720"/>
        <w:jc w:val="both"/>
        <w:rPr>
          <w:lang w:val="lv-LV"/>
        </w:rPr>
      </w:pPr>
    </w:p>
    <w:p w:rsidR="00287B0A" w:rsidRDefault="00287B0A" w:rsidP="00287B0A">
      <w:pPr>
        <w:numPr>
          <w:ilvl w:val="0"/>
          <w:numId w:val="1"/>
        </w:numPr>
        <w:ind w:right="187"/>
        <w:jc w:val="center"/>
        <w:rPr>
          <w:b/>
          <w:lang w:val="lv-LV"/>
        </w:rPr>
      </w:pPr>
      <w:r w:rsidRPr="00AC5ABB">
        <w:rPr>
          <w:b/>
          <w:lang w:val="lv-LV"/>
        </w:rPr>
        <w:t>Līguma priekšmets</w:t>
      </w:r>
    </w:p>
    <w:p w:rsidR="00B54FD5" w:rsidRPr="00AC5ABB" w:rsidRDefault="00B54FD5" w:rsidP="00B54FD5">
      <w:pPr>
        <w:ind w:left="720" w:right="187"/>
        <w:rPr>
          <w:b/>
          <w:lang w:val="lv-LV"/>
        </w:rPr>
      </w:pPr>
    </w:p>
    <w:p w:rsidR="00287B0A" w:rsidRPr="00B54FD5" w:rsidRDefault="00287B0A" w:rsidP="00287B0A">
      <w:pPr>
        <w:numPr>
          <w:ilvl w:val="1"/>
          <w:numId w:val="1"/>
        </w:numPr>
        <w:tabs>
          <w:tab w:val="num" w:pos="540"/>
        </w:tabs>
        <w:ind w:left="540" w:right="187" w:hanging="540"/>
        <w:jc w:val="both"/>
        <w:rPr>
          <w:b/>
          <w:lang w:val="lv-LV"/>
        </w:rPr>
      </w:pPr>
      <w:r w:rsidRPr="00AC5ABB">
        <w:rPr>
          <w:lang w:val="lv-LV"/>
        </w:rPr>
        <w:t xml:space="preserve">Pasūtītājs uzdod un Izpildītājs par atlīdzību organizē Pasūtītāja </w:t>
      </w:r>
      <w:r w:rsidRPr="00AC5ABB">
        <w:rPr>
          <w:b/>
          <w:bCs/>
          <w:lang w:val="lv-LV"/>
        </w:rPr>
        <w:t>“Objektu”</w:t>
      </w:r>
      <w:r w:rsidRPr="00AC5ABB">
        <w:rPr>
          <w:lang w:val="lv-LV"/>
        </w:rPr>
        <w:t xml:space="preserve"> apsardzi, ar uzmontētās apsardzes un (vai) ugunsdrošības un trauksmes signalizācijas sistēmām, kas pieslēgtas Izpildītāja Centrālās apsardzes pultij, nodrošinot pēc trauksmes signāla saņemšanas mobilās grupas ierašanos Pasūtītāja O</w:t>
      </w:r>
      <w:r w:rsidR="00514E83">
        <w:rPr>
          <w:lang w:val="lv-LV"/>
        </w:rPr>
        <w:t>bjektos un veicot visu iespējam</w:t>
      </w:r>
      <w:r w:rsidRPr="00AC5ABB">
        <w:rPr>
          <w:lang w:val="lv-LV"/>
        </w:rPr>
        <w:t>o, lai novērstu vai mazinātu zaudējumus, kas var rasties Pasūtītājam tre</w:t>
      </w:r>
      <w:r w:rsidRPr="00AC5ABB">
        <w:rPr>
          <w:lang w:val="lv-LV"/>
        </w:rPr>
        <w:softHyphen/>
        <w:t>šo per</w:t>
      </w:r>
      <w:r w:rsidRPr="00AC5ABB">
        <w:rPr>
          <w:lang w:val="lv-LV"/>
        </w:rPr>
        <w:softHyphen/>
        <w:t>so</w:t>
      </w:r>
      <w:r w:rsidRPr="00AC5ABB">
        <w:rPr>
          <w:lang w:val="lv-LV"/>
        </w:rPr>
        <w:softHyphen/>
        <w:t>nu pre</w:t>
      </w:r>
      <w:r w:rsidRPr="00AC5ABB">
        <w:rPr>
          <w:lang w:val="lv-LV"/>
        </w:rPr>
        <w:softHyphen/>
        <w:t>ttie</w:t>
      </w:r>
      <w:r w:rsidRPr="00AC5ABB">
        <w:rPr>
          <w:lang w:val="lv-LV"/>
        </w:rPr>
        <w:softHyphen/>
        <w:t>sis</w:t>
      </w:r>
      <w:r w:rsidRPr="00AC5ABB">
        <w:rPr>
          <w:lang w:val="lv-LV"/>
        </w:rPr>
        <w:softHyphen/>
        <w:t>kas rīcī</w:t>
      </w:r>
      <w:r w:rsidRPr="00AC5ABB">
        <w:rPr>
          <w:lang w:val="lv-LV"/>
        </w:rPr>
        <w:softHyphen/>
        <w:t>bas, vai ci</w:t>
      </w:r>
      <w:r w:rsidRPr="00AC5ABB">
        <w:rPr>
          <w:lang w:val="lv-LV"/>
        </w:rPr>
        <w:softHyphen/>
        <w:t>tā</w:t>
      </w:r>
      <w:r w:rsidRPr="00AC5ABB">
        <w:rPr>
          <w:lang w:val="lv-LV"/>
        </w:rPr>
        <w:softHyphen/>
        <w:t>da vei</w:t>
      </w:r>
      <w:r w:rsidRPr="00AC5ABB">
        <w:rPr>
          <w:lang w:val="lv-LV"/>
        </w:rPr>
        <w:softHyphen/>
        <w:t>da Ob</w:t>
      </w:r>
      <w:r w:rsidRPr="00AC5ABB">
        <w:rPr>
          <w:lang w:val="lv-LV"/>
        </w:rPr>
        <w:softHyphen/>
        <w:t>jek</w:t>
      </w:r>
      <w:r w:rsidRPr="00AC5ABB">
        <w:rPr>
          <w:lang w:val="lv-LV"/>
        </w:rPr>
        <w:softHyphen/>
        <w:t>tu ap</w:t>
      </w:r>
      <w:r w:rsidRPr="00AC5ABB">
        <w:rPr>
          <w:lang w:val="lv-LV"/>
        </w:rPr>
        <w:softHyphen/>
        <w:t>drau</w:t>
      </w:r>
      <w:r w:rsidRPr="00AC5ABB">
        <w:rPr>
          <w:lang w:val="lv-LV"/>
        </w:rPr>
        <w:softHyphen/>
        <w:t>dē</w:t>
      </w:r>
      <w:r w:rsidRPr="00AC5ABB">
        <w:rPr>
          <w:lang w:val="lv-LV"/>
        </w:rPr>
        <w:softHyphen/>
        <w:t>ju</w:t>
      </w:r>
      <w:r w:rsidRPr="00AC5ABB">
        <w:rPr>
          <w:lang w:val="lv-LV"/>
        </w:rPr>
        <w:softHyphen/>
        <w:t>ma re</w:t>
      </w:r>
      <w:r w:rsidRPr="00AC5ABB">
        <w:rPr>
          <w:lang w:val="lv-LV"/>
        </w:rPr>
        <w:softHyphen/>
        <w:t>zul</w:t>
      </w:r>
      <w:r w:rsidRPr="00AC5ABB">
        <w:rPr>
          <w:lang w:val="lv-LV"/>
        </w:rPr>
        <w:softHyphen/>
        <w:t>tā</w:t>
      </w:r>
      <w:r w:rsidRPr="00AC5ABB">
        <w:rPr>
          <w:lang w:val="lv-LV"/>
        </w:rPr>
        <w:softHyphen/>
        <w:t>tā, ar mērķi, lai sa</w:t>
      </w:r>
      <w:r w:rsidRPr="00AC5ABB">
        <w:rPr>
          <w:lang w:val="lv-LV"/>
        </w:rPr>
        <w:softHyphen/>
        <w:t>gla</w:t>
      </w:r>
      <w:r w:rsidRPr="00AC5ABB">
        <w:rPr>
          <w:lang w:val="lv-LV"/>
        </w:rPr>
        <w:softHyphen/>
        <w:t>bā</w:t>
      </w:r>
      <w:r w:rsidRPr="00AC5ABB">
        <w:rPr>
          <w:lang w:val="lv-LV"/>
        </w:rPr>
        <w:softHyphen/>
        <w:t>tu Pasūtītāja man</w:t>
      </w:r>
      <w:r w:rsidRPr="00AC5ABB">
        <w:rPr>
          <w:lang w:val="lv-LV"/>
        </w:rPr>
        <w:softHyphen/>
        <w:t>tu, pār</w:t>
      </w:r>
      <w:r w:rsidRPr="00AC5ABB">
        <w:rPr>
          <w:lang w:val="lv-LV"/>
        </w:rPr>
        <w:softHyphen/>
        <w:t>trauk</w:t>
      </w:r>
      <w:r w:rsidRPr="00AC5ABB">
        <w:rPr>
          <w:lang w:val="lv-LV"/>
        </w:rPr>
        <w:softHyphen/>
        <w:t>tu pretli</w:t>
      </w:r>
      <w:r w:rsidRPr="00AC5ABB">
        <w:rPr>
          <w:lang w:val="lv-LV"/>
        </w:rPr>
        <w:softHyphen/>
        <w:t>ku</w:t>
      </w:r>
      <w:r w:rsidRPr="00AC5ABB">
        <w:rPr>
          <w:lang w:val="lv-LV"/>
        </w:rPr>
        <w:softHyphen/>
        <w:t>mī</w:t>
      </w:r>
      <w:r w:rsidRPr="00AC5ABB">
        <w:rPr>
          <w:lang w:val="lv-LV"/>
        </w:rPr>
        <w:softHyphen/>
        <w:t>gas dar</w:t>
      </w:r>
      <w:r w:rsidRPr="00AC5ABB">
        <w:rPr>
          <w:lang w:val="lv-LV"/>
        </w:rPr>
        <w:softHyphen/>
        <w:t>bī</w:t>
      </w:r>
      <w:r w:rsidRPr="00AC5ABB">
        <w:rPr>
          <w:lang w:val="lv-LV"/>
        </w:rPr>
        <w:softHyphen/>
        <w:t>bas un/vai aiz</w:t>
      </w:r>
      <w:r w:rsidRPr="00AC5ABB">
        <w:rPr>
          <w:lang w:val="lv-LV"/>
        </w:rPr>
        <w:softHyphen/>
        <w:t>tu</w:t>
      </w:r>
      <w:r w:rsidRPr="00AC5ABB">
        <w:rPr>
          <w:lang w:val="lv-LV"/>
        </w:rPr>
        <w:softHyphen/>
        <w:t>rē</w:t>
      </w:r>
      <w:r w:rsidRPr="00AC5ABB">
        <w:rPr>
          <w:lang w:val="lv-LV"/>
        </w:rPr>
        <w:softHyphen/>
        <w:t>tu li</w:t>
      </w:r>
      <w:r w:rsidR="00514E83">
        <w:rPr>
          <w:lang w:val="lv-LV"/>
        </w:rPr>
        <w:softHyphen/>
        <w:t>kum</w:t>
      </w:r>
      <w:r w:rsidR="00514E83">
        <w:rPr>
          <w:lang w:val="lv-LV"/>
        </w:rPr>
        <w:softHyphen/>
        <w:t>pār</w:t>
      </w:r>
      <w:r w:rsidR="00514E83">
        <w:rPr>
          <w:lang w:val="lv-LV"/>
        </w:rPr>
        <w:softHyphen/>
        <w:t>kā</w:t>
      </w:r>
      <w:r w:rsidR="00514E83">
        <w:rPr>
          <w:lang w:val="lv-LV"/>
        </w:rPr>
        <w:softHyphen/>
        <w:t>pē</w:t>
      </w:r>
      <w:r w:rsidR="00514E83">
        <w:rPr>
          <w:lang w:val="lv-LV"/>
        </w:rPr>
        <w:softHyphen/>
        <w:t>jus, un nodrošina</w:t>
      </w:r>
      <w:r w:rsidRPr="00AC5ABB">
        <w:rPr>
          <w:lang w:val="lv-LV"/>
        </w:rPr>
        <w:t xml:space="preserve"> apsardzes signalizācijas iekārtu nepārtrauktu darbību, veic to apkopi un remontu.</w:t>
      </w:r>
    </w:p>
    <w:p w:rsidR="00B54FD5" w:rsidRPr="00AC5ABB" w:rsidRDefault="00B54FD5" w:rsidP="00B54FD5">
      <w:pPr>
        <w:ind w:left="540" w:right="187"/>
        <w:jc w:val="both"/>
        <w:rPr>
          <w:b/>
          <w:lang w:val="lv-LV"/>
        </w:rPr>
      </w:pPr>
    </w:p>
    <w:p w:rsidR="00287B0A" w:rsidRDefault="00287B0A" w:rsidP="00287B0A">
      <w:pPr>
        <w:numPr>
          <w:ilvl w:val="0"/>
          <w:numId w:val="1"/>
        </w:numPr>
        <w:ind w:right="187"/>
        <w:jc w:val="center"/>
        <w:rPr>
          <w:b/>
          <w:lang w:val="lv-LV"/>
        </w:rPr>
      </w:pPr>
      <w:r w:rsidRPr="00AC5ABB">
        <w:rPr>
          <w:b/>
          <w:lang w:val="lv-LV"/>
        </w:rPr>
        <w:t>Objekta nodošana apsardzē</w:t>
      </w:r>
    </w:p>
    <w:p w:rsidR="00B54FD5" w:rsidRPr="00AC5ABB" w:rsidRDefault="00B54FD5" w:rsidP="00B54FD5">
      <w:pPr>
        <w:ind w:left="720" w:right="187"/>
        <w:rPr>
          <w:b/>
          <w:lang w:val="lv-LV"/>
        </w:rPr>
      </w:pPr>
    </w:p>
    <w:p w:rsidR="00A06726" w:rsidRPr="00875851" w:rsidRDefault="00A06726" w:rsidP="00287B0A">
      <w:pPr>
        <w:numPr>
          <w:ilvl w:val="1"/>
          <w:numId w:val="1"/>
        </w:numPr>
        <w:tabs>
          <w:tab w:val="num" w:pos="540"/>
        </w:tabs>
        <w:ind w:left="540" w:right="187" w:hanging="540"/>
        <w:jc w:val="both"/>
        <w:rPr>
          <w:b/>
          <w:lang w:val="lv-LV"/>
        </w:rPr>
      </w:pPr>
      <w:r w:rsidRPr="00875851">
        <w:rPr>
          <w:lang w:val="lv-LV"/>
        </w:rPr>
        <w:t>Pasūtītājs</w:t>
      </w:r>
      <w:r w:rsidRPr="00875851">
        <w:rPr>
          <w:b/>
          <w:lang w:val="lv-LV"/>
        </w:rPr>
        <w:t xml:space="preserve"> </w:t>
      </w:r>
      <w:r w:rsidRPr="00875851">
        <w:rPr>
          <w:lang w:val="lv-LV"/>
        </w:rPr>
        <w:t>nodod, bet Izpildītājs pieņem apsardzē Līguma Pielikumā Nr.1 minētos Objektus, sastādot un parakstot ar Pasūtītāju nodošanas – pieņemšanas aktu.</w:t>
      </w:r>
    </w:p>
    <w:p w:rsidR="00287B0A" w:rsidRPr="00AC5ABB" w:rsidRDefault="00287B0A" w:rsidP="00287B0A">
      <w:pPr>
        <w:numPr>
          <w:ilvl w:val="1"/>
          <w:numId w:val="1"/>
        </w:numPr>
        <w:tabs>
          <w:tab w:val="num" w:pos="540"/>
        </w:tabs>
        <w:ind w:left="540" w:right="187" w:hanging="540"/>
        <w:jc w:val="both"/>
        <w:rPr>
          <w:b/>
          <w:lang w:val="lv-LV"/>
        </w:rPr>
      </w:pPr>
      <w:r w:rsidRPr="00AC5ABB">
        <w:rPr>
          <w:lang w:val="lv-LV"/>
        </w:rPr>
        <w:t>Izpildītājs uzsāk apsardzi un atbild par apsargājamo Objektu apsardzi no brīža, kad ir parakstīts Līgums, Līguma pielikumi, sastādīts un parakstīts akts par radioraidītāju piederību un atrašanos Jēkabpils pilsētas pašvaldības objektos.</w:t>
      </w:r>
    </w:p>
    <w:p w:rsidR="00287B0A" w:rsidRPr="00AC5ABB" w:rsidRDefault="00287B0A" w:rsidP="00287B0A">
      <w:pPr>
        <w:numPr>
          <w:ilvl w:val="1"/>
          <w:numId w:val="1"/>
        </w:numPr>
        <w:tabs>
          <w:tab w:val="num" w:pos="540"/>
        </w:tabs>
        <w:ind w:left="540" w:right="187" w:hanging="540"/>
        <w:jc w:val="both"/>
        <w:rPr>
          <w:b/>
          <w:lang w:val="lv-LV"/>
        </w:rPr>
      </w:pPr>
      <w:r w:rsidRPr="00AC5ABB">
        <w:rPr>
          <w:lang w:val="lv-LV"/>
        </w:rPr>
        <w:t>Līguma darbības laikā Pasūtītājs pēc saviem ieskatiem un vajadzībām ir tiesīgs grozīt Līguma Pielikumu Nr.1, izslēdzot no saraksta kādu Objektu un/vai papildinot sarakstu ar jaunu objektu, par to rakstiski informējot Izpildītāju, un Izpildītājam ir jāsniedz Līguma 1.1.punktā minētie Pakalpojumi Pielikumā Nr.1 pievienotajās ēkās par Līgumā minēto cenu un uz tādiem pašiem noteikumiem.</w:t>
      </w:r>
    </w:p>
    <w:p w:rsidR="00B54FD5" w:rsidRDefault="00287B0A" w:rsidP="00B54FD5">
      <w:pPr>
        <w:numPr>
          <w:ilvl w:val="1"/>
          <w:numId w:val="1"/>
        </w:numPr>
        <w:tabs>
          <w:tab w:val="num" w:pos="540"/>
        </w:tabs>
        <w:ind w:left="540" w:right="187" w:hanging="540"/>
        <w:jc w:val="both"/>
        <w:rPr>
          <w:b/>
          <w:lang w:val="lv-LV"/>
        </w:rPr>
      </w:pPr>
      <w:r w:rsidRPr="00AC5ABB">
        <w:rPr>
          <w:lang w:val="lv-LV"/>
        </w:rPr>
        <w:t>Izmaiņas Līguma Pielikumā Nr.1 Pasūtītājs un Izpildītājs noformē ar rakstisku vienošanos pie Līguma 3 (trīs) darba dienu laikā no dienas, kad Pasūtītājs ir paziņojis Izpildītājam par nepieciešamību veikt izmaiņas Līguma Pielikumā Nr.1.</w:t>
      </w:r>
    </w:p>
    <w:p w:rsidR="00B54FD5" w:rsidRDefault="00B54FD5" w:rsidP="00B54FD5">
      <w:pPr>
        <w:ind w:right="187"/>
        <w:jc w:val="both"/>
        <w:rPr>
          <w:b/>
          <w:lang w:val="lv-LV"/>
        </w:rPr>
      </w:pPr>
    </w:p>
    <w:p w:rsidR="00287B0A" w:rsidRPr="00B54FD5" w:rsidRDefault="00287B0A" w:rsidP="00B54FD5">
      <w:pPr>
        <w:pStyle w:val="ListParagraph"/>
        <w:numPr>
          <w:ilvl w:val="0"/>
          <w:numId w:val="2"/>
        </w:numPr>
        <w:ind w:right="187"/>
        <w:jc w:val="center"/>
        <w:rPr>
          <w:rFonts w:ascii="Times New Roman" w:hAnsi="Times New Roman"/>
          <w:b/>
          <w:sz w:val="24"/>
          <w:szCs w:val="24"/>
          <w:lang w:val="lv-LV"/>
        </w:rPr>
      </w:pPr>
      <w:bookmarkStart w:id="0" w:name="_GoBack"/>
      <w:bookmarkEnd w:id="0"/>
      <w:r w:rsidRPr="00B54FD5">
        <w:rPr>
          <w:rFonts w:ascii="Times New Roman" w:hAnsi="Times New Roman"/>
          <w:b/>
          <w:sz w:val="24"/>
          <w:szCs w:val="24"/>
          <w:lang w:val="lv-LV"/>
        </w:rPr>
        <w:t>Izpildītāja pienākumi</w:t>
      </w:r>
    </w:p>
    <w:p w:rsidR="00287B0A" w:rsidRPr="00AC5ABB" w:rsidRDefault="00287B0A" w:rsidP="00287B0A">
      <w:pPr>
        <w:numPr>
          <w:ilvl w:val="1"/>
          <w:numId w:val="2"/>
        </w:numPr>
        <w:ind w:left="567" w:right="187" w:hanging="567"/>
        <w:jc w:val="both"/>
        <w:rPr>
          <w:lang w:val="lv-LV"/>
        </w:rPr>
      </w:pPr>
      <w:r w:rsidRPr="00AC5ABB">
        <w:rPr>
          <w:lang w:val="lv-LV"/>
        </w:rPr>
        <w:t xml:space="preserve">Izpildītājs apņemas 10 (desmit) dienu laikā pēc Objekta apsardzes tehniskās sistēmas pieņemšanas lietošanā, sagatavot un iesniegt par katru Objektu Līguma Pielikumā Nr.2 noteiktajai Pasūtītāja kontaktpersonai izskatīšanai un </w:t>
      </w:r>
      <w:r w:rsidRPr="00AC5ABB">
        <w:rPr>
          <w:lang w:val="lv-LV"/>
        </w:rPr>
        <w:lastRenderedPageBreak/>
        <w:t xml:space="preserve">saskaņošanai rīcības instrukciju Pasūtītāja darbinieku darbībai ar apsardzes tehniskās sistēmas iekārtām, instrukciju par rīcību trauksmes gadījumā. </w:t>
      </w:r>
    </w:p>
    <w:p w:rsidR="00287B0A" w:rsidRPr="00AC5ABB" w:rsidRDefault="00287B0A" w:rsidP="00287B0A">
      <w:pPr>
        <w:numPr>
          <w:ilvl w:val="1"/>
          <w:numId w:val="2"/>
        </w:numPr>
        <w:ind w:left="567" w:right="187" w:hanging="567"/>
        <w:jc w:val="both"/>
        <w:rPr>
          <w:lang w:val="lv-LV"/>
        </w:rPr>
      </w:pPr>
      <w:r w:rsidRPr="00AC5ABB">
        <w:rPr>
          <w:lang w:val="lv-LV"/>
        </w:rPr>
        <w:t xml:space="preserve">Izpildītājs apņemas ne vēlāk kā 7 (septiņu) dienu laikā pēc Pasūtītāja pieprasījuma nodrošināt attiecīgā Objekta pieslēgšanu centralizētajai apsardzes pultij un uzsākt tā tehnisko apsardzi, nepieciešamības gadījumā bez papildu maksas nodrošinot iekārtu tehnisko pieslēgšanu centralizētai apsardzes pultij un signāla raidītāja uzstādīšanu. </w:t>
      </w:r>
    </w:p>
    <w:p w:rsidR="00287B0A" w:rsidRPr="00AC5ABB" w:rsidRDefault="00287B0A" w:rsidP="00287B0A">
      <w:pPr>
        <w:numPr>
          <w:ilvl w:val="1"/>
          <w:numId w:val="2"/>
        </w:numPr>
        <w:ind w:left="567" w:right="187" w:hanging="567"/>
        <w:jc w:val="both"/>
        <w:rPr>
          <w:lang w:val="lv-LV"/>
        </w:rPr>
      </w:pPr>
      <w:r w:rsidRPr="00AC5ABB">
        <w:rPr>
          <w:lang w:val="lv-LV"/>
        </w:rPr>
        <w:t xml:space="preserve">Izpildītājs apņemas nodrošināt nepārtrauktu kvalitatīvu Objektu tehnisko apsardzi, garantējot Pasūtītāja personāla, inventāra un citu vērtību drošību pret apdraudējumu. </w:t>
      </w:r>
    </w:p>
    <w:p w:rsidR="00287B0A" w:rsidRPr="00AC5ABB" w:rsidRDefault="00287B0A" w:rsidP="00287B0A">
      <w:pPr>
        <w:numPr>
          <w:ilvl w:val="1"/>
          <w:numId w:val="2"/>
        </w:numPr>
        <w:ind w:left="567" w:right="187" w:hanging="567"/>
        <w:jc w:val="both"/>
        <w:rPr>
          <w:lang w:val="lv-LV"/>
        </w:rPr>
      </w:pPr>
      <w:r w:rsidRPr="00AC5ABB">
        <w:rPr>
          <w:lang w:val="lv-LV"/>
        </w:rPr>
        <w:t xml:space="preserve">Izpildītājs apņemas nodrošināt apsardzes tehniskās sistēmas nepārtrauktu darbību. </w:t>
      </w:r>
    </w:p>
    <w:p w:rsidR="00287B0A" w:rsidRPr="00AC5ABB" w:rsidRDefault="00287B0A" w:rsidP="00287B0A">
      <w:pPr>
        <w:numPr>
          <w:ilvl w:val="1"/>
          <w:numId w:val="2"/>
        </w:numPr>
        <w:ind w:left="567" w:right="187" w:hanging="567"/>
        <w:jc w:val="both"/>
        <w:rPr>
          <w:lang w:val="lv-LV"/>
        </w:rPr>
      </w:pPr>
      <w:r w:rsidRPr="00AC5ABB">
        <w:rPr>
          <w:lang w:val="lv-LV" w:eastAsia="lv-LV"/>
        </w:rPr>
        <w:t xml:space="preserve">Trauksmes signāla saņemšanas gadījumā nekavējoties nosūtīt uz Objektu operatīvās reaģēšanas grupu Objekta apsekošanai un </w:t>
      </w:r>
      <w:r w:rsidRPr="00AC5ABB">
        <w:rPr>
          <w:lang w:val="lv-LV"/>
        </w:rPr>
        <w:t>atbilstoši konstatētajiem apstākļiem (ugunsgrēks, ielaušanās,  uzbrukums, viltus trauksme u.tml.) veikt tiesiskas darbības, lai saglabātu Pasūtītāja mantu. Ierašanas laiks objektā līdz 8 minūtēm dienā (no 6.00-22.00) un līdz 5 minūtēm naktī (no 22.00-6.00).</w:t>
      </w:r>
    </w:p>
    <w:p w:rsidR="00287B0A" w:rsidRPr="00AC5ABB" w:rsidRDefault="00287B0A" w:rsidP="00287B0A">
      <w:pPr>
        <w:numPr>
          <w:ilvl w:val="1"/>
          <w:numId w:val="2"/>
        </w:numPr>
        <w:ind w:left="567" w:right="187" w:hanging="567"/>
        <w:jc w:val="both"/>
        <w:rPr>
          <w:lang w:val="lv-LV"/>
        </w:rPr>
      </w:pPr>
      <w:r w:rsidRPr="00AC5ABB">
        <w:rPr>
          <w:lang w:val="lv-LV"/>
        </w:rPr>
        <w:t xml:space="preserve">Izpildītājs nodrošina, ka apsardzes darbinieki, ierodoties Objektā pēc trauksmes signāla saņemšanas, Objektu apseko un atbilstoši konstatētajiem apstākļiem (ugunsgrēks, ielaušanās, uzbrukums, viltus trauksme u.tml.) veic tiesiskas darbības, lai saglabātu Pasūtītāja mantu, pārtrauktu trešo personu pretlikumīgu rīcību un aizturētu likumpārkāpējus, par notikušo ne vēlāk kā pusstundas laikā pēc ierašanās Objektā informēt glābšanas, avārijas dienestus vai Valsts policijas institūcijas, kā arī bez maksas 2 (divas) stundas līdz Līguma Pielikumā Nr.2 Objektu kontaktpersonas ierašanās brīdim nodrošina Objekta fizisko apsardzi. </w:t>
      </w:r>
    </w:p>
    <w:p w:rsidR="00287B0A" w:rsidRPr="00AC5ABB" w:rsidRDefault="00287B0A" w:rsidP="00287B0A">
      <w:pPr>
        <w:numPr>
          <w:ilvl w:val="1"/>
          <w:numId w:val="2"/>
        </w:numPr>
        <w:ind w:left="567" w:right="187" w:hanging="567"/>
        <w:jc w:val="both"/>
        <w:rPr>
          <w:lang w:val="lv-LV"/>
        </w:rPr>
      </w:pPr>
      <w:r w:rsidRPr="00AC5ABB">
        <w:rPr>
          <w:lang w:val="lv-LV"/>
        </w:rPr>
        <w:t>Izmantojot telefonsakarus, ne vēlāk kā pusstundas laikā informēt vismaz vienu no Līguma Pielikumā Nr.2 Objektu kontaktpersonām  par trauksmi Objektā un Objekta apskates rezultātiem, ja tas ir nepieciešams, uzaicināt Pasūtītāja pārstāvi ierasties Objektā neilgāk kā 2 (divu) stundas laikā.</w:t>
      </w:r>
    </w:p>
    <w:p w:rsidR="00287B0A" w:rsidRPr="00AC5ABB" w:rsidRDefault="00287B0A" w:rsidP="00287B0A">
      <w:pPr>
        <w:numPr>
          <w:ilvl w:val="1"/>
          <w:numId w:val="2"/>
        </w:numPr>
        <w:ind w:left="567" w:right="187" w:hanging="567"/>
        <w:jc w:val="both"/>
        <w:rPr>
          <w:lang w:val="lv-LV"/>
        </w:rPr>
      </w:pPr>
      <w:r w:rsidRPr="00AC5ABB">
        <w:rPr>
          <w:lang w:val="lv-LV"/>
        </w:rPr>
        <w:t>Ga</w:t>
      </w:r>
      <w:r w:rsidRPr="00AC5ABB">
        <w:rPr>
          <w:lang w:val="lv-LV"/>
        </w:rPr>
        <w:softHyphen/>
        <w:t>dī</w:t>
      </w:r>
      <w:r w:rsidRPr="00AC5ABB">
        <w:rPr>
          <w:lang w:val="lv-LV"/>
        </w:rPr>
        <w:softHyphen/>
        <w:t>ju</w:t>
      </w:r>
      <w:r w:rsidRPr="00AC5ABB">
        <w:rPr>
          <w:lang w:val="lv-LV"/>
        </w:rPr>
        <w:softHyphen/>
        <w:t>mā, ja Pasūtītājs pēc 2 (divām) stun</w:t>
      </w:r>
      <w:r w:rsidRPr="00AC5ABB">
        <w:rPr>
          <w:lang w:val="lv-LV"/>
        </w:rPr>
        <w:softHyphen/>
        <w:t>dām ap</w:t>
      </w:r>
      <w:r w:rsidRPr="00AC5ABB">
        <w:rPr>
          <w:lang w:val="lv-LV"/>
        </w:rPr>
        <w:softHyphen/>
        <w:t>sar</w:t>
      </w:r>
      <w:r w:rsidRPr="00AC5ABB">
        <w:rPr>
          <w:lang w:val="lv-LV"/>
        </w:rPr>
        <w:softHyphen/>
        <w:t>dzes pie</w:t>
      </w:r>
      <w:r w:rsidRPr="00AC5ABB">
        <w:rPr>
          <w:lang w:val="lv-LV"/>
        </w:rPr>
        <w:softHyphen/>
        <w:t>pra</w:t>
      </w:r>
      <w:r w:rsidRPr="00AC5ABB">
        <w:rPr>
          <w:lang w:val="lv-LV"/>
        </w:rPr>
        <w:softHyphen/>
        <w:t>sa Ob</w:t>
      </w:r>
      <w:r w:rsidRPr="00AC5ABB">
        <w:rPr>
          <w:lang w:val="lv-LV"/>
        </w:rPr>
        <w:softHyphen/>
        <w:t>jek</w:t>
      </w:r>
      <w:r w:rsidRPr="00AC5ABB">
        <w:rPr>
          <w:lang w:val="lv-LV"/>
        </w:rPr>
        <w:softHyphen/>
        <w:t>ta</w:t>
      </w:r>
      <w:r w:rsidR="002275A3">
        <w:rPr>
          <w:lang w:val="lv-LV"/>
        </w:rPr>
        <w:t xml:space="preserve"> ārējo </w:t>
      </w:r>
      <w:r w:rsidRPr="00AC5ABB">
        <w:rPr>
          <w:lang w:val="lv-LV"/>
        </w:rPr>
        <w:t>fi</w:t>
      </w:r>
      <w:r w:rsidRPr="00AC5ABB">
        <w:rPr>
          <w:lang w:val="lv-LV"/>
        </w:rPr>
        <w:softHyphen/>
        <w:t>zis</w:t>
      </w:r>
      <w:r w:rsidRPr="00AC5ABB">
        <w:rPr>
          <w:lang w:val="lv-LV"/>
        </w:rPr>
        <w:softHyphen/>
        <w:t>ko apsar</w:t>
      </w:r>
      <w:r w:rsidRPr="00AC5ABB">
        <w:rPr>
          <w:lang w:val="lv-LV"/>
        </w:rPr>
        <w:softHyphen/>
        <w:t>dzi, Izpildītājs</w:t>
      </w:r>
      <w:r w:rsidRPr="00AC5ABB">
        <w:rPr>
          <w:b/>
          <w:bCs/>
          <w:lang w:val="lv-LV"/>
        </w:rPr>
        <w:t xml:space="preserve"> </w:t>
      </w:r>
      <w:r w:rsidRPr="00AC5ABB">
        <w:rPr>
          <w:lang w:val="lv-LV"/>
        </w:rPr>
        <w:t>to no</w:t>
      </w:r>
      <w:r w:rsidRPr="00AC5ABB">
        <w:rPr>
          <w:lang w:val="lv-LV"/>
        </w:rPr>
        <w:softHyphen/>
        <w:t>dro</w:t>
      </w:r>
      <w:r w:rsidRPr="00AC5ABB">
        <w:rPr>
          <w:lang w:val="lv-LV"/>
        </w:rPr>
        <w:softHyphen/>
        <w:t>ši</w:t>
      </w:r>
      <w:r w:rsidRPr="00AC5ABB">
        <w:rPr>
          <w:lang w:val="lv-LV"/>
        </w:rPr>
        <w:softHyphen/>
        <w:t>na par at</w:t>
      </w:r>
      <w:r w:rsidRPr="00AC5ABB">
        <w:rPr>
          <w:lang w:val="lv-LV"/>
        </w:rPr>
        <w:softHyphen/>
        <w:t>se</w:t>
      </w:r>
      <w:r w:rsidRPr="00AC5ABB">
        <w:rPr>
          <w:lang w:val="lv-LV"/>
        </w:rPr>
        <w:softHyphen/>
        <w:t>viš</w:t>
      </w:r>
      <w:r w:rsidRPr="00AC5ABB">
        <w:rPr>
          <w:lang w:val="lv-LV"/>
        </w:rPr>
        <w:softHyphen/>
        <w:t>ķu sa</w:t>
      </w:r>
      <w:r w:rsidRPr="00AC5ABB">
        <w:rPr>
          <w:lang w:val="lv-LV"/>
        </w:rPr>
        <w:softHyphen/>
        <w:t>mak</w:t>
      </w:r>
      <w:r w:rsidRPr="00AC5ABB">
        <w:rPr>
          <w:lang w:val="lv-LV"/>
        </w:rPr>
        <w:softHyphen/>
        <w:t>su pēc Izpildītāja</w:t>
      </w:r>
      <w:r w:rsidR="000626C0">
        <w:rPr>
          <w:lang w:val="lv-LV"/>
        </w:rPr>
        <w:t xml:space="preserve"> tarifiem</w:t>
      </w:r>
      <w:r w:rsidRPr="00AC5ABB">
        <w:rPr>
          <w:lang w:val="lv-LV"/>
        </w:rPr>
        <w:t xml:space="preserve">: </w:t>
      </w:r>
      <w:r>
        <w:rPr>
          <w:lang w:val="lv-LV"/>
        </w:rPr>
        <w:t>EUR</w:t>
      </w:r>
      <w:r w:rsidR="00776806">
        <w:rPr>
          <w:lang w:val="lv-LV"/>
        </w:rPr>
        <w:t xml:space="preserve"> 7</w:t>
      </w:r>
      <w:r w:rsidRPr="00AC5ABB">
        <w:rPr>
          <w:lang w:val="lv-LV"/>
        </w:rPr>
        <w:t xml:space="preserve"> un PVN 21%, par vie</w:t>
      </w:r>
      <w:r w:rsidRPr="00AC5ABB">
        <w:rPr>
          <w:lang w:val="lv-LV"/>
        </w:rPr>
        <w:softHyphen/>
        <w:t>na ap</w:t>
      </w:r>
      <w:r w:rsidRPr="00AC5ABB">
        <w:rPr>
          <w:lang w:val="lv-LV"/>
        </w:rPr>
        <w:softHyphen/>
        <w:t>sar</w:t>
      </w:r>
      <w:r w:rsidRPr="00AC5ABB">
        <w:rPr>
          <w:lang w:val="lv-LV"/>
        </w:rPr>
        <w:softHyphen/>
        <w:t>ga vai mo</w:t>
      </w:r>
      <w:r w:rsidRPr="00AC5ABB">
        <w:rPr>
          <w:lang w:val="lv-LV"/>
        </w:rPr>
        <w:softHyphen/>
        <w:t>bi</w:t>
      </w:r>
      <w:r w:rsidRPr="00AC5ABB">
        <w:rPr>
          <w:lang w:val="lv-LV"/>
        </w:rPr>
        <w:softHyphen/>
        <w:t>lās gru</w:t>
      </w:r>
      <w:r w:rsidRPr="00AC5ABB">
        <w:rPr>
          <w:lang w:val="lv-LV"/>
        </w:rPr>
        <w:softHyphen/>
        <w:t>pas dar</w:t>
      </w:r>
      <w:r w:rsidRPr="00AC5ABB">
        <w:rPr>
          <w:lang w:val="lv-LV"/>
        </w:rPr>
        <w:softHyphen/>
        <w:t>bi</w:t>
      </w:r>
      <w:r w:rsidRPr="00AC5ABB">
        <w:rPr>
          <w:lang w:val="lv-LV"/>
        </w:rPr>
        <w:softHyphen/>
        <w:t>nie</w:t>
      </w:r>
      <w:r w:rsidRPr="00AC5ABB">
        <w:rPr>
          <w:lang w:val="lv-LV"/>
        </w:rPr>
        <w:softHyphen/>
        <w:t>ka dar</w:t>
      </w:r>
      <w:r w:rsidRPr="00AC5ABB">
        <w:rPr>
          <w:lang w:val="lv-LV"/>
        </w:rPr>
        <w:softHyphen/>
        <w:t>bu stun</w:t>
      </w:r>
      <w:r w:rsidRPr="00AC5ABB">
        <w:rPr>
          <w:lang w:val="lv-LV"/>
        </w:rPr>
        <w:softHyphen/>
        <w:t>dā, par ko tiek sastādīts akts.</w:t>
      </w:r>
    </w:p>
    <w:p w:rsidR="00287B0A" w:rsidRPr="00AC5ABB" w:rsidRDefault="00287B0A" w:rsidP="00287B0A">
      <w:pPr>
        <w:numPr>
          <w:ilvl w:val="1"/>
          <w:numId w:val="2"/>
        </w:numPr>
        <w:ind w:left="567" w:right="187" w:hanging="567"/>
        <w:jc w:val="both"/>
        <w:rPr>
          <w:lang w:val="lv-LV"/>
        </w:rPr>
      </w:pPr>
      <w:r w:rsidRPr="00AC5ABB">
        <w:rPr>
          <w:lang w:val="lv-LV"/>
        </w:rPr>
        <w:t xml:space="preserve">Ja Izpildītājs nevar novērst Objektam radušos draudus ar saviem spēkiem, tam ir pienākums nekavējoties izsaukt policiju, kā arī atkarībā no notikuma rakstura - attiecīgus tehniskos un ugunsdzēsības - glābšanas dienestus. </w:t>
      </w:r>
    </w:p>
    <w:p w:rsidR="00287B0A" w:rsidRPr="00AC5ABB" w:rsidRDefault="00287B0A" w:rsidP="00287B0A">
      <w:pPr>
        <w:numPr>
          <w:ilvl w:val="1"/>
          <w:numId w:val="2"/>
        </w:numPr>
        <w:ind w:left="567" w:right="187" w:hanging="567"/>
        <w:jc w:val="both"/>
        <w:rPr>
          <w:lang w:val="lv-LV"/>
        </w:rPr>
      </w:pPr>
      <w:r w:rsidRPr="00AC5ABB">
        <w:rPr>
          <w:lang w:val="lv-LV"/>
        </w:rPr>
        <w:t>Izpildītājs neatver Objektu un/vai neieiet tajā bez Pasūtītāja pārstāvja klātbūtnes.</w:t>
      </w:r>
    </w:p>
    <w:p w:rsidR="00287B0A" w:rsidRPr="00AC5ABB" w:rsidRDefault="00287B0A" w:rsidP="00287B0A">
      <w:pPr>
        <w:numPr>
          <w:ilvl w:val="1"/>
          <w:numId w:val="2"/>
        </w:numPr>
        <w:ind w:left="567" w:right="187" w:hanging="567"/>
        <w:jc w:val="both"/>
        <w:rPr>
          <w:lang w:val="lv-LV"/>
        </w:rPr>
      </w:pPr>
      <w:r w:rsidRPr="00AC5ABB">
        <w:rPr>
          <w:lang w:val="lv-LV"/>
        </w:rPr>
        <w:t>Pēc vajadzības vai pēc Pasūtītāja pieprasījuma Izpildītājs</w:t>
      </w:r>
      <w:r w:rsidRPr="00AC5ABB">
        <w:rPr>
          <w:b/>
          <w:bCs/>
          <w:lang w:val="lv-LV"/>
        </w:rPr>
        <w:t xml:space="preserve"> </w:t>
      </w:r>
      <w:r w:rsidRPr="00AC5ABB">
        <w:rPr>
          <w:lang w:val="lv-LV"/>
        </w:rPr>
        <w:t>veic Objektu apsardzes signalizācijas tehnisko apkalpošanu.</w:t>
      </w:r>
    </w:p>
    <w:p w:rsidR="00287B0A" w:rsidRPr="00AC5ABB" w:rsidRDefault="00287B0A" w:rsidP="00287B0A">
      <w:pPr>
        <w:numPr>
          <w:ilvl w:val="1"/>
          <w:numId w:val="2"/>
        </w:numPr>
        <w:ind w:left="567" w:right="187" w:hanging="567"/>
        <w:jc w:val="both"/>
        <w:rPr>
          <w:lang w:val="lv-LV"/>
        </w:rPr>
      </w:pPr>
      <w:r w:rsidRPr="00AC5ABB">
        <w:rPr>
          <w:lang w:val="lv-LV"/>
        </w:rPr>
        <w:t>Izpildītājs veic Pasūtītāja un tā at</w:t>
      </w:r>
      <w:r w:rsidRPr="00AC5ABB">
        <w:rPr>
          <w:lang w:val="lv-LV"/>
        </w:rPr>
        <w:softHyphen/>
        <w:t>bil</w:t>
      </w:r>
      <w:r w:rsidRPr="00AC5ABB">
        <w:rPr>
          <w:lang w:val="lv-LV"/>
        </w:rPr>
        <w:softHyphen/>
        <w:t>dī</w:t>
      </w:r>
      <w:r w:rsidRPr="00AC5ABB">
        <w:rPr>
          <w:lang w:val="lv-LV"/>
        </w:rPr>
        <w:softHyphen/>
        <w:t>go per</w:t>
      </w:r>
      <w:r w:rsidRPr="00AC5ABB">
        <w:rPr>
          <w:lang w:val="lv-LV"/>
        </w:rPr>
        <w:softHyphen/>
        <w:t>so</w:t>
      </w:r>
      <w:r w:rsidRPr="00AC5ABB">
        <w:rPr>
          <w:lang w:val="lv-LV"/>
        </w:rPr>
        <w:softHyphen/>
        <w:t>nu ap</w:t>
      </w:r>
      <w:r w:rsidRPr="00AC5ABB">
        <w:rPr>
          <w:lang w:val="lv-LV"/>
        </w:rPr>
        <w:softHyphen/>
        <w:t>mā</w:t>
      </w:r>
      <w:r w:rsidRPr="00AC5ABB">
        <w:rPr>
          <w:lang w:val="lv-LV"/>
        </w:rPr>
        <w:softHyphen/>
        <w:t>cī</w:t>
      </w:r>
      <w:r w:rsidRPr="00AC5ABB">
        <w:rPr>
          <w:lang w:val="lv-LV"/>
        </w:rPr>
        <w:softHyphen/>
        <w:t>bu par ap</w:t>
      </w:r>
      <w:r w:rsidRPr="00AC5ABB">
        <w:rPr>
          <w:lang w:val="lv-LV"/>
        </w:rPr>
        <w:softHyphen/>
        <w:t>sar</w:t>
      </w:r>
      <w:r w:rsidRPr="00AC5ABB">
        <w:rPr>
          <w:lang w:val="lv-LV"/>
        </w:rPr>
        <w:softHyphen/>
        <w:t>dzes</w:t>
      </w:r>
      <w:r w:rsidR="000626C0">
        <w:rPr>
          <w:lang w:val="lv-LV"/>
        </w:rPr>
        <w:t xml:space="preserve"> signalizācijas</w:t>
      </w:r>
      <w:r w:rsidRPr="00AC5ABB">
        <w:rPr>
          <w:lang w:val="lv-LV"/>
        </w:rPr>
        <w:t xml:space="preserve"> sistē</w:t>
      </w:r>
      <w:r w:rsidRPr="00AC5ABB">
        <w:rPr>
          <w:lang w:val="lv-LV"/>
        </w:rPr>
        <w:softHyphen/>
        <w:t>mas izman</w:t>
      </w:r>
      <w:r w:rsidRPr="00AC5ABB">
        <w:rPr>
          <w:lang w:val="lv-LV"/>
        </w:rPr>
        <w:softHyphen/>
        <w:t>to</w:t>
      </w:r>
      <w:r w:rsidRPr="00AC5ABB">
        <w:rPr>
          <w:lang w:val="lv-LV"/>
        </w:rPr>
        <w:softHyphen/>
        <w:t>šanu.</w:t>
      </w:r>
    </w:p>
    <w:p w:rsidR="00287B0A" w:rsidRPr="00AC5ABB" w:rsidRDefault="00287B0A" w:rsidP="00287B0A">
      <w:pPr>
        <w:numPr>
          <w:ilvl w:val="1"/>
          <w:numId w:val="2"/>
        </w:numPr>
        <w:ind w:left="567" w:right="187" w:hanging="567"/>
        <w:jc w:val="both"/>
        <w:rPr>
          <w:lang w:val="lv-LV"/>
        </w:rPr>
      </w:pPr>
      <w:r w:rsidRPr="00AC5ABB">
        <w:rPr>
          <w:lang w:val="lv-LV"/>
        </w:rPr>
        <w:t xml:space="preserve">Izpildītājs remontam un remontā izmantotajiem materiāliem un detaļām nodrošināt garantijas laiku 24 (divdesmit četri) mēneši no darbu nodošanas – pieņemšanas akta abpusējas parakstīšanas dienas. </w:t>
      </w:r>
    </w:p>
    <w:p w:rsidR="00287B0A" w:rsidRDefault="00287B0A" w:rsidP="00287B0A">
      <w:pPr>
        <w:numPr>
          <w:ilvl w:val="1"/>
          <w:numId w:val="2"/>
        </w:numPr>
        <w:ind w:left="567" w:right="187" w:hanging="567"/>
        <w:jc w:val="both"/>
        <w:rPr>
          <w:lang w:val="lv-LV"/>
        </w:rPr>
      </w:pPr>
      <w:r w:rsidRPr="00AC5ABB">
        <w:rPr>
          <w:lang w:val="lv-LV"/>
        </w:rPr>
        <w:t xml:space="preserve">Ja garantijas laikā izremontētajām iekārtām vai remontā izmantotajiem materiāliem vai detaļām atklājas bojājums, Izpildītājs bez maksas 1 (vienas) dienas laikā no paziņojuma par bojājumiem nosūtīšanas brīža novērš bojājumu. </w:t>
      </w:r>
    </w:p>
    <w:p w:rsidR="005D6CE6" w:rsidRPr="00AC5ABB" w:rsidRDefault="005D6CE6" w:rsidP="005D6CE6">
      <w:pPr>
        <w:ind w:left="567" w:right="187"/>
        <w:jc w:val="both"/>
        <w:rPr>
          <w:lang w:val="lv-LV"/>
        </w:rPr>
      </w:pPr>
    </w:p>
    <w:p w:rsidR="00287B0A" w:rsidRDefault="00287B0A" w:rsidP="00287B0A">
      <w:pPr>
        <w:numPr>
          <w:ilvl w:val="0"/>
          <w:numId w:val="2"/>
        </w:numPr>
        <w:ind w:right="187"/>
        <w:jc w:val="center"/>
        <w:rPr>
          <w:b/>
          <w:lang w:val="lv-LV"/>
        </w:rPr>
      </w:pPr>
      <w:r w:rsidRPr="00AC5ABB">
        <w:rPr>
          <w:b/>
          <w:lang w:val="lv-LV"/>
        </w:rPr>
        <w:t>Pasūtītāja pienākumi</w:t>
      </w:r>
    </w:p>
    <w:p w:rsidR="00B54FD5" w:rsidRPr="00AC5ABB" w:rsidRDefault="00B54FD5" w:rsidP="00B54FD5">
      <w:pPr>
        <w:ind w:left="360" w:right="187"/>
        <w:rPr>
          <w:b/>
          <w:lang w:val="lv-LV"/>
        </w:rPr>
      </w:pPr>
    </w:p>
    <w:p w:rsidR="00287B0A" w:rsidRPr="00AC5ABB" w:rsidRDefault="00287B0A" w:rsidP="00287B0A">
      <w:pPr>
        <w:numPr>
          <w:ilvl w:val="1"/>
          <w:numId w:val="2"/>
        </w:numPr>
        <w:ind w:left="567" w:right="187" w:hanging="567"/>
        <w:jc w:val="both"/>
        <w:rPr>
          <w:lang w:val="lv-LV"/>
        </w:rPr>
      </w:pPr>
      <w:r w:rsidRPr="00AC5ABB">
        <w:rPr>
          <w:lang w:val="lv-LV"/>
        </w:rPr>
        <w:t>Neizpaust nepiederošām personām personīgos kodus un signalizācijas lietošanas noteikumus.</w:t>
      </w:r>
    </w:p>
    <w:p w:rsidR="00287B0A" w:rsidRPr="00AC5ABB" w:rsidRDefault="00287B0A" w:rsidP="00287B0A">
      <w:pPr>
        <w:numPr>
          <w:ilvl w:val="1"/>
          <w:numId w:val="2"/>
        </w:numPr>
        <w:ind w:left="567" w:right="187" w:hanging="567"/>
        <w:jc w:val="both"/>
        <w:rPr>
          <w:lang w:val="lv-LV"/>
        </w:rPr>
      </w:pPr>
      <w:r w:rsidRPr="00AC5ABB">
        <w:rPr>
          <w:lang w:val="lv-LV"/>
        </w:rPr>
        <w:t>Nodrošināt patstāvīgu elektroenerģijas padevi pieslēgtajai apsardzes signalizācijas aparatūrai.</w:t>
      </w:r>
    </w:p>
    <w:p w:rsidR="00287B0A" w:rsidRPr="00AC5ABB" w:rsidRDefault="00287B0A" w:rsidP="00287B0A">
      <w:pPr>
        <w:numPr>
          <w:ilvl w:val="1"/>
          <w:numId w:val="2"/>
        </w:numPr>
        <w:ind w:left="567" w:right="187" w:hanging="567"/>
        <w:jc w:val="both"/>
        <w:rPr>
          <w:lang w:val="lv-LV"/>
        </w:rPr>
      </w:pPr>
      <w:r w:rsidRPr="00AC5ABB">
        <w:rPr>
          <w:lang w:val="lv-LV"/>
        </w:rPr>
        <w:lastRenderedPageBreak/>
        <w:t>Signalizācijas līdzekļu nedarbošanās gadījumā nekavējoties ziņot par to Izpildītājam un neatstāt Objektu līdz bojājumu novēršanai.</w:t>
      </w:r>
    </w:p>
    <w:p w:rsidR="00287B0A" w:rsidRPr="00AC5ABB" w:rsidRDefault="00287B0A" w:rsidP="00287B0A">
      <w:pPr>
        <w:numPr>
          <w:ilvl w:val="1"/>
          <w:numId w:val="2"/>
        </w:numPr>
        <w:ind w:left="567" w:right="187" w:hanging="567"/>
        <w:jc w:val="both"/>
        <w:rPr>
          <w:lang w:val="lv-LV"/>
        </w:rPr>
      </w:pPr>
      <w:r w:rsidRPr="00AC5ABB">
        <w:rPr>
          <w:lang w:val="lv-LV"/>
        </w:rPr>
        <w:t>Trīs dienas iepriekš rakstiski informēt Izpildītāju par paredzamiem remontdarbiem Objektā, telpu plānojuma maiņu, vērtību uzglabāšanas vietu maiņu, atbildīgo personu adrešu un telefona numuru izmaiņām.</w:t>
      </w:r>
    </w:p>
    <w:p w:rsidR="00287B0A" w:rsidRPr="00AC5ABB" w:rsidRDefault="00287B0A" w:rsidP="00287B0A">
      <w:pPr>
        <w:numPr>
          <w:ilvl w:val="1"/>
          <w:numId w:val="2"/>
        </w:numPr>
        <w:ind w:left="567" w:right="187" w:hanging="567"/>
        <w:jc w:val="both"/>
        <w:rPr>
          <w:lang w:val="lv-LV"/>
        </w:rPr>
      </w:pPr>
      <w:r w:rsidRPr="00AC5ABB">
        <w:rPr>
          <w:lang w:val="lv-LV"/>
        </w:rPr>
        <w:t>Nodrošināt, lai apsargājamajās telpās, nepaliktu nepiederošas personas, dzīvnieki (izņemot teritorijas, kuras aprīkotas ar atbilstošiem detektoriem) un kustīgi mehānismi.</w:t>
      </w:r>
    </w:p>
    <w:p w:rsidR="00287B0A" w:rsidRPr="00AC5ABB" w:rsidRDefault="00287B0A" w:rsidP="00287B0A">
      <w:pPr>
        <w:numPr>
          <w:ilvl w:val="1"/>
          <w:numId w:val="2"/>
        </w:numPr>
        <w:ind w:left="567" w:right="187" w:hanging="567"/>
        <w:jc w:val="both"/>
        <w:rPr>
          <w:lang w:val="lv-LV"/>
        </w:rPr>
      </w:pPr>
      <w:r w:rsidRPr="00AC5ABB">
        <w:rPr>
          <w:lang w:val="lv-LV"/>
        </w:rPr>
        <w:t>Aizvērt un noslēgt visus, apsargājamajā zonā ietilpstošos logus, durvis, lūkas, žalūzijas, režģus u.c. Ieslēgt signalizāciju noteiktajā kārtībā un pārliecināties, ka tā ieslēgusies monitoringa (novērošanas) režīmā.</w:t>
      </w:r>
    </w:p>
    <w:p w:rsidR="00287B0A" w:rsidRPr="00AC5ABB" w:rsidRDefault="00287B0A" w:rsidP="00287B0A">
      <w:pPr>
        <w:numPr>
          <w:ilvl w:val="1"/>
          <w:numId w:val="2"/>
        </w:numPr>
        <w:ind w:left="567" w:right="187" w:hanging="567"/>
        <w:jc w:val="both"/>
        <w:rPr>
          <w:lang w:val="lv-LV"/>
        </w:rPr>
      </w:pPr>
      <w:r w:rsidRPr="00AC5ABB">
        <w:rPr>
          <w:lang w:val="lv-LV"/>
        </w:rPr>
        <w:t>Neieiet Objektā bez Izpildītāja pilnvarotā pārstāvja klātbūtnes, ja ir konstatēti perimetra bojājumi (izsisti stikli, bojātas durvis u.c.).</w:t>
      </w:r>
    </w:p>
    <w:p w:rsidR="00287B0A" w:rsidRPr="00AC5ABB" w:rsidRDefault="00287B0A" w:rsidP="00287B0A">
      <w:pPr>
        <w:numPr>
          <w:ilvl w:val="1"/>
          <w:numId w:val="2"/>
        </w:numPr>
        <w:ind w:left="567" w:right="187" w:hanging="567"/>
        <w:jc w:val="both"/>
        <w:rPr>
          <w:lang w:val="lv-LV"/>
        </w:rPr>
      </w:pPr>
      <w:r w:rsidRPr="00AC5ABB">
        <w:rPr>
          <w:lang w:val="lv-LV"/>
        </w:rPr>
        <w:t>Pēc Izpildītāja</w:t>
      </w:r>
      <w:r w:rsidRPr="00AC5ABB">
        <w:rPr>
          <w:i/>
          <w:lang w:val="lv-LV"/>
        </w:rPr>
        <w:t xml:space="preserve"> </w:t>
      </w:r>
      <w:r w:rsidRPr="00AC5ABB">
        <w:rPr>
          <w:lang w:val="lv-LV"/>
        </w:rPr>
        <w:t>ziņojuma par apsargājamā objekta bojājumiem, trauksmēm, nekavējoties nodrošināt Pasūtītāja</w:t>
      </w:r>
      <w:r w:rsidRPr="00AC5ABB">
        <w:rPr>
          <w:i/>
          <w:lang w:val="lv-LV"/>
        </w:rPr>
        <w:t xml:space="preserve"> </w:t>
      </w:r>
      <w:r w:rsidRPr="00AC5ABB">
        <w:rPr>
          <w:lang w:val="lv-LV"/>
        </w:rPr>
        <w:t>pārstāvja ierašanos objektā, 2 (divu) stundu laikā.</w:t>
      </w:r>
    </w:p>
    <w:p w:rsidR="00287B0A" w:rsidRPr="00AC5ABB" w:rsidRDefault="00287B0A" w:rsidP="00287B0A">
      <w:pPr>
        <w:numPr>
          <w:ilvl w:val="1"/>
          <w:numId w:val="2"/>
        </w:numPr>
        <w:ind w:left="567" w:right="187" w:hanging="567"/>
        <w:jc w:val="both"/>
        <w:rPr>
          <w:lang w:val="lv-LV"/>
        </w:rPr>
      </w:pPr>
      <w:r w:rsidRPr="00AC5ABB">
        <w:rPr>
          <w:lang w:val="lv-LV"/>
        </w:rPr>
        <w:t xml:space="preserve">Iesniegt Izpildītājam informāciju par pārstāvjiem (vārds, uzvārds, tālrunis), kurus Pasūtītājs pilnvaro saņemt informāciju un rīkoties Pasūtītāja vārdā šajā Līgumā norādītajos gadījumos. </w:t>
      </w:r>
    </w:p>
    <w:p w:rsidR="00287B0A" w:rsidRPr="00AC5ABB" w:rsidRDefault="00287B0A" w:rsidP="00287B0A">
      <w:pPr>
        <w:ind w:left="567" w:right="187" w:hanging="567"/>
        <w:jc w:val="both"/>
        <w:rPr>
          <w:lang w:val="lv-LV"/>
        </w:rPr>
      </w:pPr>
      <w:r w:rsidRPr="00AC5ABB">
        <w:rPr>
          <w:lang w:val="lv-LV"/>
        </w:rPr>
        <w:t>4.10.</w:t>
      </w:r>
      <w:r w:rsidRPr="00AC5ABB">
        <w:rPr>
          <w:lang w:val="lv-LV"/>
        </w:rPr>
        <w:tab/>
        <w:t>Pasūtītājs apņemas nodrošināt, lai vismaz viens no Līguma Pielikumā Nr.2 uzrādītajiem Objektu Pasūtītāja Pārstāvjiem būtu sazvanāms jebkurā diennakts laikā un varētu ierasties Objektā vienas stundas laikā.</w:t>
      </w:r>
    </w:p>
    <w:p w:rsidR="00287B0A" w:rsidRPr="00AC5ABB" w:rsidRDefault="00287B0A" w:rsidP="00287B0A">
      <w:pPr>
        <w:ind w:left="567" w:right="187" w:hanging="567"/>
        <w:jc w:val="both"/>
        <w:rPr>
          <w:lang w:val="lv-LV"/>
        </w:rPr>
      </w:pPr>
      <w:r w:rsidRPr="00AC5ABB">
        <w:rPr>
          <w:lang w:val="lv-LV"/>
        </w:rPr>
        <w:t xml:space="preserve">4.11. </w:t>
      </w:r>
      <w:r w:rsidRPr="00AC5ABB">
        <w:rPr>
          <w:lang w:val="lv-LV"/>
        </w:rPr>
        <w:tab/>
        <w:t>Pēc Objekta atvēršanas, nekavējoties noņemt to no apsardzes noteiktajā kārtībā.</w:t>
      </w:r>
    </w:p>
    <w:p w:rsidR="00287B0A" w:rsidRPr="00AC5ABB" w:rsidRDefault="00287B0A" w:rsidP="00287B0A">
      <w:pPr>
        <w:ind w:left="567" w:right="187" w:hanging="567"/>
        <w:jc w:val="both"/>
        <w:rPr>
          <w:lang w:val="lv-LV"/>
        </w:rPr>
      </w:pPr>
      <w:r w:rsidRPr="00AC5ABB">
        <w:rPr>
          <w:lang w:val="lv-LV"/>
        </w:rPr>
        <w:t xml:space="preserve">4.12. </w:t>
      </w:r>
      <w:r w:rsidRPr="00AC5ABB">
        <w:rPr>
          <w:lang w:val="lv-LV"/>
        </w:rPr>
        <w:tab/>
        <w:t>Apmaksāt Izpildītājam</w:t>
      </w:r>
      <w:r w:rsidRPr="00AC5ABB">
        <w:rPr>
          <w:i/>
          <w:lang w:val="lv-LV"/>
        </w:rPr>
        <w:t xml:space="preserve"> </w:t>
      </w:r>
      <w:r w:rsidRPr="00AC5ABB">
        <w:rPr>
          <w:lang w:val="lv-LV"/>
        </w:rPr>
        <w:t>maksu</w:t>
      </w:r>
      <w:r w:rsidRPr="00AC5ABB">
        <w:rPr>
          <w:i/>
          <w:lang w:val="lv-LV"/>
        </w:rPr>
        <w:t xml:space="preserve"> </w:t>
      </w:r>
      <w:r w:rsidRPr="00AC5ABB">
        <w:rPr>
          <w:lang w:val="lv-LV"/>
        </w:rPr>
        <w:t xml:space="preserve">par sniegtajiem pakalpojumiem. </w:t>
      </w:r>
    </w:p>
    <w:p w:rsidR="00287B0A" w:rsidRDefault="00287B0A" w:rsidP="00287B0A">
      <w:pPr>
        <w:ind w:left="567" w:right="187" w:hanging="567"/>
        <w:jc w:val="both"/>
        <w:rPr>
          <w:b/>
          <w:lang w:val="lv-LV"/>
        </w:rPr>
      </w:pPr>
      <w:r w:rsidRPr="00AC5ABB">
        <w:rPr>
          <w:lang w:val="lv-LV"/>
        </w:rPr>
        <w:t>4.13.</w:t>
      </w:r>
      <w:r w:rsidRPr="00AC5ABB">
        <w:rPr>
          <w:lang w:val="lv-LV"/>
        </w:rPr>
        <w:tab/>
        <w:t>Radušos jautājumu atrisināšanai vai tehniķa vizītes pieteikšanai, Pasūtītājs zvana uz Centrālo apsardzes pulti pa</w:t>
      </w:r>
      <w:r w:rsidRPr="00AC5ABB">
        <w:rPr>
          <w:b/>
          <w:lang w:val="lv-LV"/>
        </w:rPr>
        <w:t xml:space="preserve"> </w:t>
      </w:r>
      <w:r w:rsidRPr="00AC5ABB">
        <w:rPr>
          <w:lang w:val="lv-LV"/>
        </w:rPr>
        <w:t xml:space="preserve">tel. </w:t>
      </w:r>
      <w:r w:rsidR="0002463B" w:rsidRPr="00776806">
        <w:rPr>
          <w:b/>
          <w:lang w:val="lv-LV"/>
        </w:rPr>
        <w:t>65231480; 26549210</w:t>
      </w:r>
      <w:r w:rsidR="00776806">
        <w:rPr>
          <w:b/>
          <w:lang w:val="lv-LV"/>
        </w:rPr>
        <w:t>; 24401922</w:t>
      </w:r>
      <w:r w:rsidRPr="00AC5ABB">
        <w:rPr>
          <w:b/>
          <w:lang w:val="lv-LV"/>
        </w:rPr>
        <w:t>.</w:t>
      </w:r>
    </w:p>
    <w:p w:rsidR="00B54FD5" w:rsidRPr="00AC5ABB" w:rsidRDefault="00B54FD5" w:rsidP="00287B0A">
      <w:pPr>
        <w:ind w:left="567" w:right="187" w:hanging="567"/>
        <w:jc w:val="both"/>
        <w:rPr>
          <w:b/>
          <w:lang w:val="lv-LV"/>
        </w:rPr>
      </w:pPr>
    </w:p>
    <w:p w:rsidR="00287B0A" w:rsidRDefault="00287B0A" w:rsidP="00287B0A">
      <w:pPr>
        <w:numPr>
          <w:ilvl w:val="0"/>
          <w:numId w:val="2"/>
        </w:numPr>
        <w:ind w:right="187"/>
        <w:jc w:val="center"/>
        <w:rPr>
          <w:b/>
          <w:lang w:val="lv-LV"/>
        </w:rPr>
      </w:pPr>
      <w:r w:rsidRPr="00AC5ABB">
        <w:rPr>
          <w:b/>
          <w:lang w:val="lv-LV"/>
        </w:rPr>
        <w:t>Norēķinu kārtība</w:t>
      </w:r>
    </w:p>
    <w:p w:rsidR="00B54FD5" w:rsidRPr="00AC5ABB" w:rsidRDefault="00B54FD5" w:rsidP="00B54FD5">
      <w:pPr>
        <w:ind w:left="360" w:right="187"/>
        <w:rPr>
          <w:b/>
          <w:lang w:val="lv-LV"/>
        </w:rPr>
      </w:pPr>
    </w:p>
    <w:p w:rsidR="00287B0A" w:rsidRPr="00AC5ABB" w:rsidRDefault="00287B0A" w:rsidP="002B1696">
      <w:pPr>
        <w:numPr>
          <w:ilvl w:val="1"/>
          <w:numId w:val="2"/>
        </w:numPr>
        <w:ind w:left="567" w:right="187" w:hanging="567"/>
        <w:jc w:val="both"/>
        <w:rPr>
          <w:lang w:val="lv-LV"/>
        </w:rPr>
      </w:pPr>
      <w:r w:rsidRPr="00AC5ABB">
        <w:rPr>
          <w:lang w:val="lv-LV"/>
        </w:rPr>
        <w:t xml:space="preserve">Līguma summa Līguma darbības periodam sastāda </w:t>
      </w:r>
      <w:r>
        <w:rPr>
          <w:b/>
          <w:lang w:val="lv-LV"/>
        </w:rPr>
        <w:t>EUR</w:t>
      </w:r>
      <w:r w:rsidRPr="00AC5ABB">
        <w:rPr>
          <w:b/>
          <w:lang w:val="lv-LV"/>
        </w:rPr>
        <w:t xml:space="preserve"> </w:t>
      </w:r>
      <w:r w:rsidR="0013778B">
        <w:rPr>
          <w:b/>
          <w:lang w:val="lv-LV"/>
        </w:rPr>
        <w:t>19 651,66 (</w:t>
      </w:r>
      <w:r w:rsidR="0013778B" w:rsidRPr="0013778B">
        <w:rPr>
          <w:b/>
          <w:lang w:val="lv-LV"/>
        </w:rPr>
        <w:t>deviņpadsmit tūkstoši seši simti piecdesmit viens</w:t>
      </w:r>
      <w:r w:rsidRPr="00AC5ABB">
        <w:rPr>
          <w:b/>
          <w:lang w:val="lv-LV"/>
        </w:rPr>
        <w:t xml:space="preserve"> </w:t>
      </w:r>
      <w:r w:rsidRPr="00AD7C40">
        <w:rPr>
          <w:b/>
          <w:i/>
          <w:lang w:val="lv-LV"/>
        </w:rPr>
        <w:t>euro</w:t>
      </w:r>
      <w:r w:rsidR="0013778B">
        <w:rPr>
          <w:b/>
          <w:lang w:val="lv-LV"/>
        </w:rPr>
        <w:t xml:space="preserve"> 66</w:t>
      </w:r>
      <w:r w:rsidRPr="00AC5ABB">
        <w:rPr>
          <w:b/>
          <w:lang w:val="lv-LV"/>
        </w:rPr>
        <w:t xml:space="preserve"> </w:t>
      </w:r>
      <w:r>
        <w:rPr>
          <w:b/>
          <w:lang w:val="lv-LV"/>
        </w:rPr>
        <w:t>cent</w:t>
      </w:r>
      <w:r w:rsidRPr="00AC5ABB">
        <w:rPr>
          <w:b/>
          <w:lang w:val="lv-LV"/>
        </w:rPr>
        <w:t>i)</w:t>
      </w:r>
      <w:r>
        <w:rPr>
          <w:b/>
          <w:lang w:val="lv-LV"/>
        </w:rPr>
        <w:t>,</w:t>
      </w:r>
      <w:r w:rsidRPr="00AC5ABB">
        <w:rPr>
          <w:lang w:val="lv-LV"/>
        </w:rPr>
        <w:t xml:space="preserve"> t.sk., 21% PVN </w:t>
      </w:r>
      <w:r>
        <w:rPr>
          <w:lang w:val="lv-LV"/>
        </w:rPr>
        <w:t>EUR</w:t>
      </w:r>
      <w:r w:rsidR="0013778B">
        <w:rPr>
          <w:lang w:val="lv-LV"/>
        </w:rPr>
        <w:t xml:space="preserve"> 3410,62 (</w:t>
      </w:r>
      <w:r w:rsidR="0013778B" w:rsidRPr="0013778B">
        <w:rPr>
          <w:lang w:val="lv-LV"/>
        </w:rPr>
        <w:t>trīs tūkstoši četri simti desmit</w:t>
      </w:r>
      <w:r w:rsidRPr="00AC5ABB">
        <w:rPr>
          <w:lang w:val="lv-LV"/>
        </w:rPr>
        <w:t xml:space="preserve"> </w:t>
      </w:r>
      <w:r w:rsidRPr="00AD7C40">
        <w:rPr>
          <w:i/>
          <w:lang w:val="lv-LV"/>
        </w:rPr>
        <w:t>euro</w:t>
      </w:r>
      <w:r w:rsidR="0013778B">
        <w:rPr>
          <w:lang w:val="lv-LV"/>
        </w:rPr>
        <w:t xml:space="preserve"> 62</w:t>
      </w:r>
      <w:r w:rsidRPr="00AC5ABB">
        <w:rPr>
          <w:lang w:val="lv-LV"/>
        </w:rPr>
        <w:t xml:space="preserve"> </w:t>
      </w:r>
      <w:r>
        <w:rPr>
          <w:lang w:val="lv-LV"/>
        </w:rPr>
        <w:t>cent</w:t>
      </w:r>
      <w:r w:rsidRPr="00AC5ABB">
        <w:rPr>
          <w:lang w:val="lv-LV"/>
        </w:rPr>
        <w:t xml:space="preserve">i). Līgumcena bez PVN 21% sastāda </w:t>
      </w:r>
      <w:r>
        <w:rPr>
          <w:lang w:val="lv-LV"/>
        </w:rPr>
        <w:t>EUR</w:t>
      </w:r>
      <w:r w:rsidR="0013778B">
        <w:rPr>
          <w:lang w:val="lv-LV"/>
        </w:rPr>
        <w:t xml:space="preserve"> 16241,04</w:t>
      </w:r>
      <w:r w:rsidRPr="00AC5ABB">
        <w:rPr>
          <w:lang w:val="lv-LV"/>
        </w:rPr>
        <w:t xml:space="preserve"> </w:t>
      </w:r>
      <w:r w:rsidR="0013778B">
        <w:rPr>
          <w:lang w:val="lv-LV"/>
        </w:rPr>
        <w:t>(</w:t>
      </w:r>
      <w:r w:rsidR="0087045E" w:rsidRPr="0087045E">
        <w:rPr>
          <w:lang w:val="lv-LV"/>
        </w:rPr>
        <w:t>sešpadsmit tūkstoši divi simti četrdesmit viens</w:t>
      </w:r>
      <w:r w:rsidRPr="00AC5ABB">
        <w:rPr>
          <w:lang w:val="lv-LV"/>
        </w:rPr>
        <w:t xml:space="preserve"> </w:t>
      </w:r>
      <w:r w:rsidRPr="00AD7C40">
        <w:rPr>
          <w:i/>
          <w:lang w:val="lv-LV"/>
        </w:rPr>
        <w:t>euro</w:t>
      </w:r>
      <w:r w:rsidRPr="00AC5ABB">
        <w:rPr>
          <w:lang w:val="lv-LV"/>
        </w:rPr>
        <w:t xml:space="preserve"> </w:t>
      </w:r>
      <w:r w:rsidR="0087045E">
        <w:rPr>
          <w:lang w:val="lv-LV"/>
        </w:rPr>
        <w:t>04</w:t>
      </w:r>
      <w:r w:rsidRPr="00AC5ABB">
        <w:rPr>
          <w:lang w:val="lv-LV"/>
        </w:rPr>
        <w:t xml:space="preserve"> </w:t>
      </w:r>
      <w:r>
        <w:rPr>
          <w:lang w:val="lv-LV"/>
        </w:rPr>
        <w:t>cent</w:t>
      </w:r>
      <w:r w:rsidRPr="00AC5ABB">
        <w:rPr>
          <w:lang w:val="lv-LV"/>
        </w:rPr>
        <w:t xml:space="preserve">i). </w:t>
      </w:r>
    </w:p>
    <w:p w:rsidR="00287B0A" w:rsidRPr="00AC5ABB" w:rsidRDefault="00287B0A" w:rsidP="002B1696">
      <w:pPr>
        <w:numPr>
          <w:ilvl w:val="1"/>
          <w:numId w:val="2"/>
        </w:numPr>
        <w:ind w:left="567" w:right="187" w:hanging="567"/>
        <w:jc w:val="both"/>
        <w:rPr>
          <w:lang w:val="lv-LV"/>
        </w:rPr>
      </w:pPr>
      <w:r w:rsidRPr="00AC5ABB">
        <w:rPr>
          <w:lang w:val="lv-LV"/>
        </w:rPr>
        <w:t xml:space="preserve">Līguma summa 12 (divpadsmit) mēnešiem sastāda </w:t>
      </w:r>
      <w:r>
        <w:rPr>
          <w:b/>
          <w:lang w:val="lv-LV"/>
        </w:rPr>
        <w:t>EUR</w:t>
      </w:r>
      <w:r w:rsidRPr="00AC5ABB">
        <w:rPr>
          <w:b/>
          <w:lang w:val="lv-LV"/>
        </w:rPr>
        <w:t xml:space="preserve"> </w:t>
      </w:r>
      <w:r w:rsidR="008A7878">
        <w:rPr>
          <w:b/>
          <w:lang w:val="lv-LV"/>
        </w:rPr>
        <w:t>6550,55</w:t>
      </w:r>
      <w:r w:rsidRPr="00AC5ABB">
        <w:rPr>
          <w:b/>
          <w:lang w:val="lv-LV"/>
        </w:rPr>
        <w:t xml:space="preserve"> (</w:t>
      </w:r>
      <w:r w:rsidR="008A7878" w:rsidRPr="008A7878">
        <w:rPr>
          <w:b/>
          <w:lang w:val="lv-LV"/>
        </w:rPr>
        <w:t>seši tūkstoši pieci simti piecdesmit</w:t>
      </w:r>
      <w:r w:rsidRPr="00AC5ABB">
        <w:rPr>
          <w:b/>
          <w:lang w:val="lv-LV"/>
        </w:rPr>
        <w:t xml:space="preserve"> </w:t>
      </w:r>
      <w:r w:rsidRPr="00AD7C40">
        <w:rPr>
          <w:b/>
          <w:i/>
          <w:lang w:val="lv-LV"/>
        </w:rPr>
        <w:t>euro</w:t>
      </w:r>
      <w:r w:rsidR="008A7878">
        <w:rPr>
          <w:b/>
          <w:lang w:val="lv-LV"/>
        </w:rPr>
        <w:t xml:space="preserve"> 55</w:t>
      </w:r>
      <w:r w:rsidRPr="00AC5ABB">
        <w:rPr>
          <w:b/>
          <w:lang w:val="lv-LV"/>
        </w:rPr>
        <w:t xml:space="preserve"> </w:t>
      </w:r>
      <w:r>
        <w:rPr>
          <w:b/>
          <w:lang w:val="lv-LV"/>
        </w:rPr>
        <w:t>cent</w:t>
      </w:r>
      <w:r w:rsidRPr="00AC5ABB">
        <w:rPr>
          <w:b/>
          <w:lang w:val="lv-LV"/>
        </w:rPr>
        <w:t>i)</w:t>
      </w:r>
      <w:r>
        <w:rPr>
          <w:b/>
          <w:lang w:val="lv-LV"/>
        </w:rPr>
        <w:t>,</w:t>
      </w:r>
      <w:r w:rsidRPr="00AC5ABB">
        <w:rPr>
          <w:lang w:val="lv-LV"/>
        </w:rPr>
        <w:t xml:space="preserve"> t.sk., 21% PVN </w:t>
      </w:r>
      <w:r>
        <w:rPr>
          <w:lang w:val="lv-LV"/>
        </w:rPr>
        <w:t>EUR</w:t>
      </w:r>
      <w:r w:rsidRPr="00AC5ABB">
        <w:rPr>
          <w:lang w:val="lv-LV"/>
        </w:rPr>
        <w:t xml:space="preserve"> </w:t>
      </w:r>
      <w:r w:rsidR="008A7878">
        <w:rPr>
          <w:lang w:val="lv-LV"/>
        </w:rPr>
        <w:t>1136,87</w:t>
      </w:r>
      <w:r w:rsidRPr="00AC5ABB">
        <w:rPr>
          <w:lang w:val="lv-LV"/>
        </w:rPr>
        <w:t xml:space="preserve"> (</w:t>
      </w:r>
      <w:r w:rsidR="008A7878" w:rsidRPr="008A7878">
        <w:rPr>
          <w:lang w:val="lv-LV"/>
        </w:rPr>
        <w:t xml:space="preserve">viens </w:t>
      </w:r>
      <w:r w:rsidR="008A7878" w:rsidRPr="00F67612">
        <w:rPr>
          <w:lang w:val="lv-LV"/>
        </w:rPr>
        <w:t>tūkstotis</w:t>
      </w:r>
      <w:r w:rsidR="008A7878" w:rsidRPr="008A7878">
        <w:rPr>
          <w:lang w:val="lv-LV"/>
        </w:rPr>
        <w:t xml:space="preserve"> viens simts trīsdesmit seši</w:t>
      </w:r>
      <w:r w:rsidRPr="00AC5ABB">
        <w:rPr>
          <w:lang w:val="lv-LV"/>
        </w:rPr>
        <w:t xml:space="preserve"> </w:t>
      </w:r>
      <w:r w:rsidRPr="00AD7C40">
        <w:rPr>
          <w:i/>
          <w:lang w:val="lv-LV"/>
        </w:rPr>
        <w:t>euro</w:t>
      </w:r>
      <w:r w:rsidR="008A7878">
        <w:rPr>
          <w:lang w:val="lv-LV"/>
        </w:rPr>
        <w:t xml:space="preserve"> 87</w:t>
      </w:r>
      <w:r w:rsidRPr="00AC5ABB">
        <w:rPr>
          <w:lang w:val="lv-LV"/>
        </w:rPr>
        <w:t xml:space="preserve"> </w:t>
      </w:r>
      <w:r>
        <w:rPr>
          <w:lang w:val="lv-LV"/>
        </w:rPr>
        <w:t>cent</w:t>
      </w:r>
      <w:r w:rsidRPr="00AC5ABB">
        <w:rPr>
          <w:lang w:val="lv-LV"/>
        </w:rPr>
        <w:t xml:space="preserve">i). Līgumcena bez PVN 21% </w:t>
      </w:r>
      <w:r w:rsidRPr="00F67612">
        <w:rPr>
          <w:lang w:val="lv-LV"/>
        </w:rPr>
        <w:t>sastāda</w:t>
      </w:r>
      <w:r w:rsidRPr="00AC5ABB">
        <w:rPr>
          <w:lang w:val="lv-LV"/>
        </w:rPr>
        <w:t xml:space="preserve"> </w:t>
      </w:r>
      <w:r>
        <w:rPr>
          <w:lang w:val="lv-LV"/>
        </w:rPr>
        <w:t>EUR</w:t>
      </w:r>
      <w:r w:rsidR="008A7878">
        <w:rPr>
          <w:lang w:val="lv-LV"/>
        </w:rPr>
        <w:t xml:space="preserve"> 5413,68 (</w:t>
      </w:r>
      <w:r w:rsidR="008A7878" w:rsidRPr="008A7878">
        <w:rPr>
          <w:lang w:val="lv-LV"/>
        </w:rPr>
        <w:t>pieci t</w:t>
      </w:r>
      <w:r w:rsidR="008A7878">
        <w:rPr>
          <w:lang w:val="lv-LV"/>
        </w:rPr>
        <w:t>ūkstoši četri simti trīspadsmit</w:t>
      </w:r>
      <w:r w:rsidRPr="00AC5ABB">
        <w:rPr>
          <w:lang w:val="lv-LV"/>
        </w:rPr>
        <w:t xml:space="preserve"> </w:t>
      </w:r>
      <w:r w:rsidRPr="00AD7C40">
        <w:rPr>
          <w:i/>
          <w:lang w:val="lv-LV"/>
        </w:rPr>
        <w:t>euro</w:t>
      </w:r>
      <w:r w:rsidR="008A7878">
        <w:rPr>
          <w:lang w:val="lv-LV"/>
        </w:rPr>
        <w:t xml:space="preserve"> 68</w:t>
      </w:r>
      <w:r w:rsidRPr="00AC5ABB">
        <w:rPr>
          <w:lang w:val="lv-LV"/>
        </w:rPr>
        <w:t xml:space="preserve"> </w:t>
      </w:r>
      <w:r>
        <w:rPr>
          <w:lang w:val="lv-LV"/>
        </w:rPr>
        <w:t>cent</w:t>
      </w:r>
      <w:r w:rsidRPr="00AC5ABB">
        <w:rPr>
          <w:lang w:val="lv-LV"/>
        </w:rPr>
        <w:t xml:space="preserve">i). </w:t>
      </w:r>
    </w:p>
    <w:p w:rsidR="00287B0A" w:rsidRPr="001E483B" w:rsidRDefault="00287B0A" w:rsidP="00287B0A">
      <w:pPr>
        <w:numPr>
          <w:ilvl w:val="1"/>
          <w:numId w:val="2"/>
        </w:numPr>
        <w:ind w:left="567" w:right="187" w:hanging="567"/>
        <w:jc w:val="both"/>
        <w:rPr>
          <w:lang w:val="lv-LV"/>
        </w:rPr>
      </w:pPr>
      <w:r w:rsidRPr="001E483B">
        <w:rPr>
          <w:lang w:val="lv-LV"/>
        </w:rPr>
        <w:t xml:space="preserve">Līguma summa mēnesī sastāda </w:t>
      </w:r>
      <w:r w:rsidR="003F29C6" w:rsidRPr="001E483B">
        <w:rPr>
          <w:b/>
          <w:lang w:val="lv-LV"/>
        </w:rPr>
        <w:t>EUR 545,88</w:t>
      </w:r>
      <w:r w:rsidRPr="001E483B">
        <w:rPr>
          <w:b/>
          <w:lang w:val="lv-LV"/>
        </w:rPr>
        <w:t xml:space="preserve"> (</w:t>
      </w:r>
      <w:r w:rsidR="003F29C6" w:rsidRPr="001E483B">
        <w:rPr>
          <w:b/>
          <w:lang w:val="lv-LV"/>
        </w:rPr>
        <w:t>pieci simti četrdesmit pieci</w:t>
      </w:r>
      <w:r w:rsidRPr="001E483B">
        <w:rPr>
          <w:b/>
          <w:lang w:val="lv-LV"/>
        </w:rPr>
        <w:t xml:space="preserve"> </w:t>
      </w:r>
      <w:r w:rsidRPr="001E483B">
        <w:rPr>
          <w:b/>
          <w:i/>
          <w:lang w:val="lv-LV"/>
        </w:rPr>
        <w:t xml:space="preserve">euro </w:t>
      </w:r>
      <w:r w:rsidR="003F29C6" w:rsidRPr="001E483B">
        <w:rPr>
          <w:b/>
          <w:lang w:val="lv-LV"/>
        </w:rPr>
        <w:t>88</w:t>
      </w:r>
      <w:r w:rsidRPr="001E483B">
        <w:rPr>
          <w:b/>
          <w:i/>
          <w:lang w:val="lv-LV"/>
        </w:rPr>
        <w:t xml:space="preserve"> </w:t>
      </w:r>
      <w:r w:rsidRPr="001E483B">
        <w:rPr>
          <w:b/>
          <w:lang w:val="lv-LV"/>
        </w:rPr>
        <w:t>centi)</w:t>
      </w:r>
      <w:r w:rsidR="003F29C6" w:rsidRPr="001E483B">
        <w:rPr>
          <w:lang w:val="lv-LV"/>
        </w:rPr>
        <w:t>, t.sk., 21% PVN EUR 94,74</w:t>
      </w:r>
      <w:r w:rsidRPr="001E483B">
        <w:rPr>
          <w:lang w:val="lv-LV"/>
        </w:rPr>
        <w:t xml:space="preserve"> (</w:t>
      </w:r>
      <w:r w:rsidR="003F29C6" w:rsidRPr="001E483B">
        <w:rPr>
          <w:lang w:val="lv-LV"/>
        </w:rPr>
        <w:t xml:space="preserve">deviņdesmit četri </w:t>
      </w:r>
      <w:r w:rsidRPr="001E483B">
        <w:rPr>
          <w:i/>
          <w:lang w:val="lv-LV"/>
        </w:rPr>
        <w:t>euro</w:t>
      </w:r>
      <w:r w:rsidR="003F29C6" w:rsidRPr="001E483B">
        <w:rPr>
          <w:lang w:val="lv-LV"/>
        </w:rPr>
        <w:t xml:space="preserve"> 74 </w:t>
      </w:r>
      <w:r w:rsidRPr="001E483B">
        <w:rPr>
          <w:lang w:val="lv-LV"/>
        </w:rPr>
        <w:t xml:space="preserve">centi). Līgumcena </w:t>
      </w:r>
      <w:r w:rsidR="003F29C6" w:rsidRPr="001E483B">
        <w:rPr>
          <w:lang w:val="lv-LV"/>
        </w:rPr>
        <w:t>bez PVN 21% sastāda EUR 451,14</w:t>
      </w:r>
      <w:r w:rsidRPr="001E483B">
        <w:rPr>
          <w:lang w:val="lv-LV"/>
        </w:rPr>
        <w:t xml:space="preserve"> (</w:t>
      </w:r>
      <w:r w:rsidR="003F29C6" w:rsidRPr="001E483B">
        <w:rPr>
          <w:lang w:val="lv-LV"/>
        </w:rPr>
        <w:t xml:space="preserve">četri simti piecdesmit viens </w:t>
      </w:r>
      <w:r w:rsidRPr="001E483B">
        <w:rPr>
          <w:i/>
          <w:lang w:val="lv-LV"/>
        </w:rPr>
        <w:t>euro</w:t>
      </w:r>
      <w:r w:rsidRPr="001E483B">
        <w:rPr>
          <w:lang w:val="lv-LV"/>
        </w:rPr>
        <w:t xml:space="preserve"> </w:t>
      </w:r>
      <w:r w:rsidR="003F29C6" w:rsidRPr="001E483B">
        <w:rPr>
          <w:lang w:val="lv-LV"/>
        </w:rPr>
        <w:t>14</w:t>
      </w:r>
      <w:r w:rsidRPr="001E483B">
        <w:rPr>
          <w:lang w:val="lv-LV"/>
        </w:rPr>
        <w:t xml:space="preserve"> centi).</w:t>
      </w:r>
    </w:p>
    <w:p w:rsidR="006D3925" w:rsidRPr="001E483B" w:rsidRDefault="006D3925" w:rsidP="00287B0A">
      <w:pPr>
        <w:numPr>
          <w:ilvl w:val="1"/>
          <w:numId w:val="2"/>
        </w:numPr>
        <w:ind w:left="567" w:right="187" w:hanging="567"/>
        <w:jc w:val="both"/>
        <w:rPr>
          <w:lang w:val="lv-LV"/>
        </w:rPr>
      </w:pPr>
      <w:r w:rsidRPr="001E483B">
        <w:rPr>
          <w:lang w:val="lv-LV"/>
        </w:rPr>
        <w:t>Līguma summā ietvertas visas izmaksas, kas saistītas ar Līguma 1.punktā noteiktā pakalpojuma nodrošināšanu, saskaņā ar Līguma Pielikumā Nr.1 noteiktajām cenām, tajā skaitā Objektu tehniskās apkalpošanas izmaksas.</w:t>
      </w:r>
    </w:p>
    <w:p w:rsidR="00287B0A" w:rsidRPr="00AC5ABB" w:rsidRDefault="00287B0A" w:rsidP="00287B0A">
      <w:pPr>
        <w:numPr>
          <w:ilvl w:val="1"/>
          <w:numId w:val="2"/>
        </w:numPr>
        <w:ind w:left="567" w:right="187" w:hanging="567"/>
        <w:jc w:val="both"/>
        <w:rPr>
          <w:lang w:val="lv-LV"/>
        </w:rPr>
      </w:pPr>
      <w:r w:rsidRPr="00F67612">
        <w:rPr>
          <w:lang w:val="lv-LV"/>
        </w:rPr>
        <w:t>Pasūtītājs apņemas katru</w:t>
      </w:r>
      <w:r w:rsidRPr="00AC5ABB">
        <w:rPr>
          <w:lang w:val="lv-LV"/>
        </w:rPr>
        <w:t xml:space="preserve"> mēnesi saskaņā ar Izpildītāja piestādīto rēķinu (kas atbilst Līguma Pielikumā Nr.1 noteiktajai summai) apmaksāt Izpildītāja sniegtos pakalpojumus par kārtējo mēnesi 30 (trīsdesmit) dienu laikā pēc Izpildītāja attiecīga rēķina saņemšanas, pārskaitot līgumā paredzētās summas Izpildītāja norēķinu kontā. </w:t>
      </w:r>
    </w:p>
    <w:p w:rsidR="00287B0A" w:rsidRPr="00AC5ABB" w:rsidRDefault="00287B0A" w:rsidP="002B1696">
      <w:pPr>
        <w:numPr>
          <w:ilvl w:val="1"/>
          <w:numId w:val="2"/>
        </w:numPr>
        <w:tabs>
          <w:tab w:val="left" w:pos="-234"/>
        </w:tabs>
        <w:ind w:left="567" w:right="187" w:hanging="567"/>
        <w:jc w:val="both"/>
        <w:rPr>
          <w:lang w:val="lv-LV"/>
        </w:rPr>
      </w:pPr>
      <w:r w:rsidRPr="00AC5ABB">
        <w:rPr>
          <w:lang w:val="lv-LV"/>
        </w:rPr>
        <w:t xml:space="preserve">Par remontdarbiem Pasūtītājs norēķinās sekojoši: </w:t>
      </w:r>
    </w:p>
    <w:p w:rsidR="00287B0A" w:rsidRPr="00AC5ABB" w:rsidRDefault="00287B0A" w:rsidP="00384124">
      <w:pPr>
        <w:numPr>
          <w:ilvl w:val="2"/>
          <w:numId w:val="2"/>
        </w:numPr>
        <w:ind w:left="709" w:right="187"/>
        <w:jc w:val="both"/>
        <w:rPr>
          <w:lang w:val="lv-LV"/>
        </w:rPr>
      </w:pPr>
      <w:r w:rsidRPr="00AC5ABB">
        <w:rPr>
          <w:lang w:val="lv-LV"/>
        </w:rPr>
        <w:lastRenderedPageBreak/>
        <w:t>Izpildītājs, konstatējot nepieciešamību veikt remontdarbus, sastāda defekta aktu, norādot iespējamo defektu novēršanas termiņu, kā arī defektu novēršanai nepieciešamo izdevumu tāmi, un iesniedz tos Pasūtītājam;</w:t>
      </w:r>
    </w:p>
    <w:p w:rsidR="00287B0A" w:rsidRPr="00AC5ABB" w:rsidRDefault="00287B0A" w:rsidP="00384124">
      <w:pPr>
        <w:numPr>
          <w:ilvl w:val="2"/>
          <w:numId w:val="2"/>
        </w:numPr>
        <w:ind w:left="709" w:right="187"/>
        <w:jc w:val="both"/>
        <w:rPr>
          <w:lang w:val="lv-LV"/>
        </w:rPr>
      </w:pPr>
      <w:r w:rsidRPr="00AC5ABB">
        <w:rPr>
          <w:lang w:val="lv-LV"/>
        </w:rPr>
        <w:t>Pasūtītājs 5 (piecu) darba dienu laikā izskata iesniegtos dokumentus</w:t>
      </w:r>
      <w:r w:rsidR="002D7D86">
        <w:rPr>
          <w:lang w:val="lv-LV"/>
        </w:rPr>
        <w:t>,</w:t>
      </w:r>
      <w:r w:rsidRPr="00AC5ABB">
        <w:rPr>
          <w:lang w:val="lv-LV"/>
        </w:rPr>
        <w:t xml:space="preserve"> un apstiprina tāmi vai sniedz pamatotas pretenzijas;</w:t>
      </w:r>
    </w:p>
    <w:p w:rsidR="00287B0A" w:rsidRPr="00AC5ABB" w:rsidRDefault="00287B0A" w:rsidP="00384124">
      <w:pPr>
        <w:numPr>
          <w:ilvl w:val="2"/>
          <w:numId w:val="2"/>
        </w:numPr>
        <w:ind w:left="709" w:right="187"/>
        <w:jc w:val="both"/>
        <w:rPr>
          <w:lang w:val="lv-LV"/>
        </w:rPr>
      </w:pPr>
      <w:r w:rsidRPr="00AC5ABB">
        <w:rPr>
          <w:lang w:val="lv-LV"/>
        </w:rPr>
        <w:t>Izpildītājs pēc darbu pabeigšanas iesniedz Pasūtītājam darbu izpildes aktu. Pasūtītājs 5 (piecu) darba dienu laikā izskata</w:t>
      </w:r>
      <w:r w:rsidR="00384124">
        <w:rPr>
          <w:lang w:val="lv-LV"/>
        </w:rPr>
        <w:t>,</w:t>
      </w:r>
      <w:r w:rsidRPr="00AC5ABB">
        <w:rPr>
          <w:lang w:val="lv-LV"/>
        </w:rPr>
        <w:t xml:space="preserve"> un paraksta iesniegto darbu izpildes aktu vai arī minētajā termiņā iesniedz Izpildītājam motivētas pretenzijas;</w:t>
      </w:r>
    </w:p>
    <w:p w:rsidR="00287B0A" w:rsidRPr="00AC5ABB" w:rsidRDefault="00287B0A" w:rsidP="00384124">
      <w:pPr>
        <w:numPr>
          <w:ilvl w:val="2"/>
          <w:numId w:val="2"/>
        </w:numPr>
        <w:ind w:left="709" w:right="187"/>
        <w:jc w:val="both"/>
        <w:rPr>
          <w:lang w:val="lv-LV"/>
        </w:rPr>
      </w:pPr>
      <w:r w:rsidRPr="00AC5ABB">
        <w:rPr>
          <w:lang w:val="lv-LV"/>
        </w:rPr>
        <w:t>Pasūtītājs veic Izpildītāja izrakstītā rēķina apmaksu 15 (piecpadsmit) darba dienu laikā no tā saņemšanas. Pamats rēķina izrakstīšanai ir abpusēji parakstīts 5.5.3.punktā minētais darbu izpildes akts.</w:t>
      </w:r>
    </w:p>
    <w:p w:rsidR="00287B0A" w:rsidRDefault="00287B0A" w:rsidP="00287B0A">
      <w:pPr>
        <w:numPr>
          <w:ilvl w:val="1"/>
          <w:numId w:val="2"/>
        </w:numPr>
        <w:ind w:left="567" w:right="187" w:hanging="567"/>
        <w:jc w:val="both"/>
        <w:rPr>
          <w:lang w:val="lv-LV"/>
        </w:rPr>
      </w:pPr>
      <w:r w:rsidRPr="00AC5ABB">
        <w:rPr>
          <w:lang w:val="lv-LV"/>
        </w:rPr>
        <w:t xml:space="preserve">Izpildītājam nav tiesības šī Līguma darbības laikā mainīt apsardzes pakalpojuma cenu, kas norādīta Līguma Pielikumā Nr.1. Pasūtītājam tiks piedāvāta tā cena, kas ir spēkā uz šī Līguma parakstīšanas brīdi. Līgumā noteiktā apsardzes pakalpojumu cena var tikt mainīta tikai objektīvi pamatotu iemeslu dēļ (inflācija, degvielas cenu kāpums u.tml.), un tikai tad, ja Pasūtītājs tam piekrīt, par ko starp Pusēm tiek slēgta </w:t>
      </w:r>
      <w:r w:rsidR="00B54FD5">
        <w:rPr>
          <w:lang w:val="lv-LV"/>
        </w:rPr>
        <w:t>atsevišķa rakstiska vienošanās.</w:t>
      </w:r>
    </w:p>
    <w:p w:rsidR="00B54FD5" w:rsidRPr="00AC5ABB" w:rsidRDefault="00B54FD5" w:rsidP="00B54FD5">
      <w:pPr>
        <w:ind w:left="567" w:right="187"/>
        <w:jc w:val="both"/>
        <w:rPr>
          <w:lang w:val="lv-LV"/>
        </w:rPr>
      </w:pPr>
    </w:p>
    <w:p w:rsidR="00287B0A" w:rsidRDefault="00287B0A" w:rsidP="00287B0A">
      <w:pPr>
        <w:numPr>
          <w:ilvl w:val="0"/>
          <w:numId w:val="2"/>
        </w:numPr>
        <w:ind w:right="187"/>
        <w:jc w:val="center"/>
        <w:rPr>
          <w:b/>
          <w:lang w:val="lv-LV"/>
        </w:rPr>
      </w:pPr>
      <w:r w:rsidRPr="00AC5ABB">
        <w:rPr>
          <w:b/>
          <w:lang w:val="lv-LV"/>
        </w:rPr>
        <w:t>Pušu atbildība</w:t>
      </w:r>
    </w:p>
    <w:p w:rsidR="00B54FD5" w:rsidRPr="00AC5ABB" w:rsidRDefault="00B54FD5" w:rsidP="00B54FD5">
      <w:pPr>
        <w:ind w:left="360" w:right="187"/>
        <w:rPr>
          <w:b/>
          <w:lang w:val="lv-LV"/>
        </w:rPr>
      </w:pPr>
    </w:p>
    <w:p w:rsidR="00287B0A" w:rsidRPr="00AC5ABB" w:rsidRDefault="00287B0A" w:rsidP="00287B0A">
      <w:pPr>
        <w:numPr>
          <w:ilvl w:val="1"/>
          <w:numId w:val="2"/>
        </w:numPr>
        <w:ind w:left="567" w:right="187" w:hanging="567"/>
        <w:jc w:val="both"/>
        <w:rPr>
          <w:lang w:val="lv-LV"/>
        </w:rPr>
      </w:pPr>
      <w:r w:rsidRPr="00AC5ABB">
        <w:rPr>
          <w:lang w:val="lv-LV"/>
        </w:rPr>
        <w:t>Par Līgumā paredzēto pienākumu neizpildi vai nepilnīgu izpildi Izpildītājs un Pasūtītājs atbild saskaņā ar spēkā esošiem normatīvajiem aktiem.</w:t>
      </w:r>
    </w:p>
    <w:p w:rsidR="00287B0A" w:rsidRPr="00AC5ABB" w:rsidRDefault="00287B0A" w:rsidP="00287B0A">
      <w:pPr>
        <w:numPr>
          <w:ilvl w:val="1"/>
          <w:numId w:val="2"/>
        </w:numPr>
        <w:ind w:left="567" w:right="187" w:hanging="567"/>
        <w:jc w:val="both"/>
        <w:rPr>
          <w:lang w:val="lv-LV"/>
        </w:rPr>
      </w:pPr>
      <w:r w:rsidRPr="00AC5ABB">
        <w:rPr>
          <w:lang w:val="lv-LV"/>
        </w:rPr>
        <w:t xml:space="preserve">Izpildītājs visā Līguma darbības nodrošina spēkā esošu otrās kategorijas speciālo atļauju (licenci) apsardzes darbības veikšanai. </w:t>
      </w:r>
    </w:p>
    <w:p w:rsidR="00287B0A" w:rsidRPr="00AC5ABB" w:rsidRDefault="00287B0A" w:rsidP="00287B0A">
      <w:pPr>
        <w:numPr>
          <w:ilvl w:val="1"/>
          <w:numId w:val="2"/>
        </w:numPr>
        <w:ind w:left="567" w:right="187" w:hanging="567"/>
        <w:jc w:val="both"/>
        <w:rPr>
          <w:lang w:val="lv-LV"/>
        </w:rPr>
      </w:pPr>
      <w:r w:rsidRPr="00AC5ABB">
        <w:rPr>
          <w:lang w:val="lv-LV"/>
        </w:rPr>
        <w:t>Līgums paredz Izpildītāja materiālo atbildību par Pasūtītāja zaudējumiem, kas radušies Izpildītājam neizpildot vai nepilnīgi izpildot šajā Līgumā paredzētos pienākumus.</w:t>
      </w:r>
    </w:p>
    <w:p w:rsidR="00287B0A" w:rsidRPr="00AC5ABB" w:rsidRDefault="00287B0A" w:rsidP="00287B0A">
      <w:pPr>
        <w:numPr>
          <w:ilvl w:val="1"/>
          <w:numId w:val="2"/>
        </w:numPr>
        <w:ind w:left="567" w:right="187" w:hanging="567"/>
        <w:jc w:val="both"/>
        <w:rPr>
          <w:lang w:val="lv-LV"/>
        </w:rPr>
      </w:pPr>
      <w:r w:rsidRPr="00AC5ABB">
        <w:rPr>
          <w:lang w:val="lv-LV"/>
        </w:rPr>
        <w:t>Izpildītāja</w:t>
      </w:r>
      <w:r w:rsidRPr="00AC5ABB">
        <w:rPr>
          <w:b/>
          <w:bCs/>
          <w:lang w:val="lv-LV"/>
        </w:rPr>
        <w:t xml:space="preserve"> </w:t>
      </w:r>
      <w:r w:rsidRPr="00AC5ABB">
        <w:rPr>
          <w:lang w:val="lv-LV"/>
        </w:rPr>
        <w:t>ci</w:t>
      </w:r>
      <w:r w:rsidRPr="00AC5ABB">
        <w:rPr>
          <w:lang w:val="lv-LV"/>
        </w:rPr>
        <w:softHyphen/>
        <w:t>vil</w:t>
      </w:r>
      <w:r w:rsidRPr="00AC5ABB">
        <w:rPr>
          <w:lang w:val="lv-LV"/>
        </w:rPr>
        <w:softHyphen/>
        <w:t>tie</w:t>
      </w:r>
      <w:r w:rsidRPr="00AC5ABB">
        <w:rPr>
          <w:lang w:val="lv-LV"/>
        </w:rPr>
        <w:softHyphen/>
        <w:t>sis</w:t>
      </w:r>
      <w:r w:rsidRPr="00AC5ABB">
        <w:rPr>
          <w:lang w:val="lv-LV"/>
        </w:rPr>
        <w:softHyphen/>
        <w:t>kā at</w:t>
      </w:r>
      <w:r w:rsidRPr="00AC5ABB">
        <w:rPr>
          <w:lang w:val="lv-LV"/>
        </w:rPr>
        <w:softHyphen/>
        <w:t>bil</w:t>
      </w:r>
      <w:r w:rsidRPr="00AC5ABB">
        <w:rPr>
          <w:lang w:val="lv-LV"/>
        </w:rPr>
        <w:softHyphen/>
        <w:t>dī</w:t>
      </w:r>
      <w:r w:rsidRPr="00AC5ABB">
        <w:rPr>
          <w:lang w:val="lv-LV"/>
        </w:rPr>
        <w:softHyphen/>
        <w:t>ba ir ap</w:t>
      </w:r>
      <w:r w:rsidRPr="00AC5ABB">
        <w:rPr>
          <w:lang w:val="lv-LV"/>
        </w:rPr>
        <w:softHyphen/>
        <w:t>dro</w:t>
      </w:r>
      <w:r w:rsidRPr="00AC5ABB">
        <w:rPr>
          <w:lang w:val="lv-LV"/>
        </w:rPr>
        <w:softHyphen/>
        <w:t>ši</w:t>
      </w:r>
      <w:r w:rsidRPr="00AC5ABB">
        <w:rPr>
          <w:lang w:val="lv-LV"/>
        </w:rPr>
        <w:softHyphen/>
        <w:t>nā</w:t>
      </w:r>
      <w:r w:rsidRPr="00AC5ABB">
        <w:rPr>
          <w:lang w:val="lv-LV"/>
        </w:rPr>
        <w:softHyphen/>
        <w:t>ta ap</w:t>
      </w:r>
      <w:r w:rsidRPr="00AC5ABB">
        <w:rPr>
          <w:lang w:val="lv-LV"/>
        </w:rPr>
        <w:softHyphen/>
        <w:t>dro</w:t>
      </w:r>
      <w:r w:rsidRPr="00AC5ABB">
        <w:rPr>
          <w:lang w:val="lv-LV"/>
        </w:rPr>
        <w:softHyphen/>
        <w:t>ši</w:t>
      </w:r>
      <w:r w:rsidRPr="00AC5ABB">
        <w:rPr>
          <w:lang w:val="lv-LV"/>
        </w:rPr>
        <w:softHyphen/>
        <w:t>nā</w:t>
      </w:r>
      <w:r w:rsidRPr="00AC5ABB">
        <w:rPr>
          <w:lang w:val="lv-LV"/>
        </w:rPr>
        <w:softHyphen/>
        <w:t>ša</w:t>
      </w:r>
      <w:r w:rsidRPr="00AC5ABB">
        <w:rPr>
          <w:lang w:val="lv-LV"/>
        </w:rPr>
        <w:softHyphen/>
        <w:t>nas uzņēmumā,</w:t>
      </w:r>
      <w:r w:rsidR="002E77B4">
        <w:rPr>
          <w:lang w:val="lv-LV"/>
        </w:rPr>
        <w:t xml:space="preserve"> vispārējās </w:t>
      </w:r>
      <w:r w:rsidRPr="00AC5ABB">
        <w:rPr>
          <w:lang w:val="lv-LV"/>
        </w:rPr>
        <w:t>ci</w:t>
      </w:r>
      <w:r w:rsidRPr="00AC5ABB">
        <w:rPr>
          <w:lang w:val="lv-LV"/>
        </w:rPr>
        <w:softHyphen/>
        <w:t>vil</w:t>
      </w:r>
      <w:r w:rsidRPr="00AC5ABB">
        <w:rPr>
          <w:lang w:val="lv-LV"/>
        </w:rPr>
        <w:softHyphen/>
        <w:t>tie</w:t>
      </w:r>
      <w:r w:rsidRPr="00AC5ABB">
        <w:rPr>
          <w:lang w:val="lv-LV"/>
        </w:rPr>
        <w:softHyphen/>
        <w:t>sis</w:t>
      </w:r>
      <w:r w:rsidRPr="00AC5ABB">
        <w:rPr>
          <w:lang w:val="lv-LV"/>
        </w:rPr>
        <w:softHyphen/>
        <w:t>kās atbil</w:t>
      </w:r>
      <w:r w:rsidRPr="00AC5ABB">
        <w:rPr>
          <w:lang w:val="lv-LV"/>
        </w:rPr>
        <w:softHyphen/>
        <w:t>dī</w:t>
      </w:r>
      <w:r w:rsidRPr="00AC5ABB">
        <w:rPr>
          <w:lang w:val="lv-LV"/>
        </w:rPr>
        <w:softHyphen/>
        <w:t>bas li</w:t>
      </w:r>
      <w:r w:rsidRPr="00AC5ABB">
        <w:rPr>
          <w:lang w:val="lv-LV"/>
        </w:rPr>
        <w:softHyphen/>
        <w:t xml:space="preserve">miti noteikti saskaņā ar Apsardzes darbības likumu un MK 27.01.2009. noteikumiem Nr.66 „Noteikumi par civiltiesiskās atbildības obligāto apdrošināšanu apsardzes darbībā” visā Līguma darbības laikā. </w:t>
      </w:r>
    </w:p>
    <w:p w:rsidR="00287B0A" w:rsidRPr="00AC5ABB" w:rsidRDefault="00287B0A" w:rsidP="00287B0A">
      <w:pPr>
        <w:numPr>
          <w:ilvl w:val="1"/>
          <w:numId w:val="2"/>
        </w:numPr>
        <w:ind w:left="567" w:right="187" w:hanging="567"/>
        <w:jc w:val="both"/>
        <w:rPr>
          <w:lang w:val="lv-LV"/>
        </w:rPr>
      </w:pPr>
      <w:r w:rsidRPr="00EF5BB3">
        <w:rPr>
          <w:lang w:val="lv-LV"/>
        </w:rPr>
        <w:t>Izpildītājs katru gadu veic civiltiesiskās atbildības apdrošināšanu un pievieno apdrošināšanas polises kopiju pie Pasūtītāja</w:t>
      </w:r>
      <w:r w:rsidRPr="00AC5ABB">
        <w:rPr>
          <w:lang w:val="lv-LV"/>
        </w:rPr>
        <w:t xml:space="preserve"> Līguma.</w:t>
      </w:r>
    </w:p>
    <w:p w:rsidR="00287B0A" w:rsidRPr="00AC5ABB" w:rsidRDefault="00287B0A" w:rsidP="00287B0A">
      <w:pPr>
        <w:numPr>
          <w:ilvl w:val="1"/>
          <w:numId w:val="2"/>
        </w:numPr>
        <w:ind w:left="567" w:right="187" w:hanging="567"/>
        <w:jc w:val="both"/>
        <w:rPr>
          <w:lang w:val="lv-LV"/>
        </w:rPr>
      </w:pPr>
      <w:r w:rsidRPr="00014388">
        <w:rPr>
          <w:lang w:val="lv-LV"/>
        </w:rPr>
        <w:t xml:space="preserve">Līgumā noteikto </w:t>
      </w:r>
      <w:r w:rsidRPr="00014388">
        <w:rPr>
          <w:iCs/>
          <w:lang w:val="lv-LV"/>
        </w:rPr>
        <w:t>Pasūtītāja</w:t>
      </w:r>
      <w:r w:rsidRPr="00014388">
        <w:rPr>
          <w:lang w:val="lv-LV"/>
        </w:rPr>
        <w:t xml:space="preserve"> maksājumu kavējuma gadījumā </w:t>
      </w:r>
      <w:r w:rsidRPr="00014388">
        <w:rPr>
          <w:iCs/>
          <w:lang w:val="lv-LV"/>
        </w:rPr>
        <w:t>Izpildītājs</w:t>
      </w:r>
      <w:r w:rsidRPr="00014388">
        <w:rPr>
          <w:lang w:val="lv-LV"/>
        </w:rPr>
        <w:t xml:space="preserve"> ir tiesīgs veikt kavējuma naudas</w:t>
      </w:r>
      <w:r w:rsidRPr="00AC5ABB">
        <w:rPr>
          <w:lang w:val="lv-LV"/>
        </w:rPr>
        <w:t xml:space="preserve"> uzrēķinu 0,1% apmērā no nokavētās </w:t>
      </w:r>
      <w:r w:rsidR="00523B60">
        <w:rPr>
          <w:lang w:val="lv-LV"/>
        </w:rPr>
        <w:t xml:space="preserve">summas par katru nokavēto dienu, </w:t>
      </w:r>
      <w:r w:rsidR="007A2EB6" w:rsidRPr="007A2EB6">
        <w:rPr>
          <w:lang w:val="lv-LV"/>
        </w:rPr>
        <w:t>bet ne vairāk kā 10% (desmit procenti) apmērā no Līgumcenas</w:t>
      </w:r>
      <w:r w:rsidR="007A2EB6">
        <w:rPr>
          <w:lang w:val="lv-LV"/>
        </w:rPr>
        <w:t>.</w:t>
      </w:r>
    </w:p>
    <w:p w:rsidR="00287B0A" w:rsidRPr="00AC5ABB" w:rsidRDefault="00287B0A" w:rsidP="00287B0A">
      <w:pPr>
        <w:numPr>
          <w:ilvl w:val="1"/>
          <w:numId w:val="2"/>
        </w:numPr>
        <w:ind w:left="567" w:right="187" w:hanging="567"/>
        <w:jc w:val="both"/>
        <w:rPr>
          <w:lang w:val="lv-LV"/>
        </w:rPr>
      </w:pPr>
      <w:r w:rsidRPr="00014388">
        <w:rPr>
          <w:lang w:val="lv-LV"/>
        </w:rPr>
        <w:t>Līguma 3.5.punktā noteikto termiņu neievērošanas</w:t>
      </w:r>
      <w:r w:rsidRPr="00AC5ABB">
        <w:rPr>
          <w:lang w:val="lv-LV"/>
        </w:rPr>
        <w:t xml:space="preserve"> gadījumā Pasūtītājs ir tiesīgs aprēķināt Izpildītājam līgumsodu 0,1% apmērā no Līguma kopējās (36 mēnešu) summas par katru nokavēto minūti</w:t>
      </w:r>
      <w:r w:rsidR="00494651">
        <w:rPr>
          <w:lang w:val="lv-LV"/>
        </w:rPr>
        <w:t xml:space="preserve">, </w:t>
      </w:r>
      <w:r w:rsidR="00494651" w:rsidRPr="007A2EB6">
        <w:rPr>
          <w:lang w:val="lv-LV"/>
        </w:rPr>
        <w:t>bet ne vairāk kā 10% (desmit procenti) apmērā no Līgumcenas</w:t>
      </w:r>
      <w:r w:rsidR="00494651">
        <w:rPr>
          <w:lang w:val="lv-LV"/>
        </w:rPr>
        <w:t>.</w:t>
      </w:r>
    </w:p>
    <w:p w:rsidR="00287B0A" w:rsidRDefault="00287B0A" w:rsidP="00287B0A">
      <w:pPr>
        <w:numPr>
          <w:ilvl w:val="1"/>
          <w:numId w:val="2"/>
        </w:numPr>
        <w:ind w:left="567" w:right="187" w:hanging="567"/>
        <w:jc w:val="both"/>
        <w:rPr>
          <w:lang w:val="lv-LV"/>
        </w:rPr>
      </w:pPr>
      <w:r w:rsidRPr="00AC5ABB">
        <w:rPr>
          <w:lang w:val="lv-LV"/>
        </w:rPr>
        <w:t>Atbildība no Pasūtītāja uz Izpildītāju, par Objekta apsardzi pāriet brīdī, kad Sistēma tiek ieslēgta apsardzes režīmā, bet no Izpildītāja Pasūtītājam, kad apsardzes režīms tiek izslēgts. Izpildītājs uzņemas materiālo atbildību tikai par tām Objekta telpām (teritorijām), kurās uzstādītas atbilstošas apsardzes iekārtas.</w:t>
      </w:r>
    </w:p>
    <w:p w:rsidR="005D6CE6" w:rsidRPr="00AC5ABB" w:rsidRDefault="005D6CE6" w:rsidP="005D6CE6">
      <w:pPr>
        <w:ind w:right="187"/>
        <w:jc w:val="both"/>
        <w:rPr>
          <w:lang w:val="lv-LV"/>
        </w:rPr>
      </w:pPr>
    </w:p>
    <w:p w:rsidR="00287B0A" w:rsidRDefault="00287B0A" w:rsidP="00287B0A">
      <w:pPr>
        <w:numPr>
          <w:ilvl w:val="0"/>
          <w:numId w:val="4"/>
        </w:numPr>
        <w:ind w:right="187"/>
        <w:jc w:val="center"/>
        <w:rPr>
          <w:b/>
          <w:lang w:val="lv-LV"/>
        </w:rPr>
      </w:pPr>
      <w:r w:rsidRPr="00AC5ABB">
        <w:rPr>
          <w:b/>
          <w:lang w:val="lv-LV"/>
        </w:rPr>
        <w:t>Līguma darbības termiņš</w:t>
      </w:r>
    </w:p>
    <w:p w:rsidR="00B54FD5" w:rsidRPr="00AC5ABB" w:rsidRDefault="00B54FD5" w:rsidP="00B54FD5">
      <w:pPr>
        <w:ind w:left="360" w:right="187"/>
        <w:rPr>
          <w:b/>
          <w:lang w:val="lv-LV"/>
        </w:rPr>
      </w:pPr>
    </w:p>
    <w:p w:rsidR="00287B0A" w:rsidRPr="00AC5ABB" w:rsidRDefault="00287B0A" w:rsidP="00287B0A">
      <w:pPr>
        <w:numPr>
          <w:ilvl w:val="1"/>
          <w:numId w:val="4"/>
        </w:numPr>
        <w:ind w:left="567" w:right="187" w:hanging="567"/>
        <w:jc w:val="both"/>
        <w:rPr>
          <w:lang w:val="lv-LV"/>
        </w:rPr>
      </w:pPr>
      <w:r w:rsidRPr="00AC5ABB">
        <w:rPr>
          <w:lang w:val="lv-LV"/>
        </w:rPr>
        <w:t>Līgums stājas spēkā 201</w:t>
      </w:r>
      <w:r>
        <w:rPr>
          <w:lang w:val="lv-LV"/>
        </w:rPr>
        <w:t>6</w:t>
      </w:r>
      <w:r w:rsidR="00881700">
        <w:rPr>
          <w:lang w:val="lv-LV"/>
        </w:rPr>
        <w:t>.gada 17</w:t>
      </w:r>
      <w:r w:rsidRPr="00AC5ABB">
        <w:rPr>
          <w:lang w:val="lv-LV"/>
        </w:rPr>
        <w:t>.</w:t>
      </w:r>
      <w:r w:rsidR="00647F55">
        <w:rPr>
          <w:lang w:val="lv-LV"/>
        </w:rPr>
        <w:t>janvāri</w:t>
      </w:r>
      <w:r>
        <w:rPr>
          <w:lang w:val="lv-LV"/>
        </w:rPr>
        <w:t xml:space="preserve"> un ir spēkā līdz 2019</w:t>
      </w:r>
      <w:r w:rsidR="00647F55">
        <w:rPr>
          <w:lang w:val="lv-LV"/>
        </w:rPr>
        <w:t>.gada 16.janvārim</w:t>
      </w:r>
      <w:r w:rsidRPr="00AC5ABB">
        <w:rPr>
          <w:lang w:val="lv-LV"/>
        </w:rPr>
        <w:t xml:space="preserve"> (ieskaitot) vai līdz Līguma kopējas summas pilnīgai apguvei, atkarībā no tā, kurš no nosacījumiem iestājas pirmais.</w:t>
      </w:r>
    </w:p>
    <w:p w:rsidR="00287B0A" w:rsidRPr="00AC5ABB" w:rsidRDefault="00287B0A" w:rsidP="00287B0A">
      <w:pPr>
        <w:numPr>
          <w:ilvl w:val="1"/>
          <w:numId w:val="4"/>
        </w:numPr>
        <w:ind w:left="567" w:right="187" w:hanging="567"/>
        <w:jc w:val="both"/>
        <w:rPr>
          <w:lang w:val="lv-LV"/>
        </w:rPr>
      </w:pPr>
      <w:r w:rsidRPr="00AC5ABB">
        <w:rPr>
          <w:lang w:val="lv-LV"/>
        </w:rPr>
        <w:t>Par Līguma darbības pārtraukšanu, viena Puse brīdina otru 30 (trīsdesmit) dienas iepriekš, iesniedzot otrai Pusei rakstisku iesniegumu.</w:t>
      </w:r>
    </w:p>
    <w:p w:rsidR="00287B0A" w:rsidRPr="00AC5ABB" w:rsidRDefault="00287B0A" w:rsidP="00287B0A">
      <w:pPr>
        <w:numPr>
          <w:ilvl w:val="1"/>
          <w:numId w:val="4"/>
        </w:numPr>
        <w:ind w:left="567" w:right="187" w:hanging="567"/>
        <w:jc w:val="both"/>
        <w:rPr>
          <w:lang w:val="lv-LV"/>
        </w:rPr>
      </w:pPr>
      <w:r w:rsidRPr="00AC5ABB">
        <w:rPr>
          <w:lang w:val="lv-LV"/>
        </w:rPr>
        <w:lastRenderedPageBreak/>
        <w:t>Ja Izpildītājs Līguma darbības laikā zaudē vai nespēj pagarināt speciālās atļaujas, licences, sertifikāta vai cita dokumenta darbības termiņu, kas nepieciešams šajā Līgumā paredzēto pakalpojumu veikšanai, tas ir pamats Līguma darbības izbeigšanai Izpildītāja vainas dēļ.</w:t>
      </w:r>
    </w:p>
    <w:p w:rsidR="00287B0A" w:rsidRDefault="00287B0A" w:rsidP="00287B0A">
      <w:pPr>
        <w:numPr>
          <w:ilvl w:val="1"/>
          <w:numId w:val="4"/>
        </w:numPr>
        <w:ind w:left="567" w:right="187" w:hanging="567"/>
        <w:jc w:val="both"/>
        <w:rPr>
          <w:lang w:val="lv-LV"/>
        </w:rPr>
      </w:pPr>
      <w:r w:rsidRPr="00AC5ABB">
        <w:rPr>
          <w:lang w:val="lv-LV"/>
        </w:rPr>
        <w:t>Pasūtītājam ir tiesības vienpusēji izbeigt Līgumu pirms Līguma darbības termiņa beigām, ja tiek konstatēta šajā Līgumā paredzēto Izpildītāja pienākumu neizpilde vai nekvalitatīva izpilde, paziņojot par to Izpildītājam 10 (desmit) dienas iepriekš.</w:t>
      </w:r>
    </w:p>
    <w:p w:rsidR="00B54FD5" w:rsidRPr="00AC5ABB" w:rsidRDefault="00B54FD5" w:rsidP="00B54FD5">
      <w:pPr>
        <w:ind w:left="567" w:right="187"/>
        <w:jc w:val="both"/>
        <w:rPr>
          <w:lang w:val="lv-LV"/>
        </w:rPr>
      </w:pPr>
    </w:p>
    <w:p w:rsidR="00287B0A" w:rsidRDefault="00287B0A" w:rsidP="00287B0A">
      <w:pPr>
        <w:numPr>
          <w:ilvl w:val="0"/>
          <w:numId w:val="4"/>
        </w:numPr>
        <w:ind w:right="187"/>
        <w:jc w:val="center"/>
        <w:rPr>
          <w:b/>
          <w:lang w:val="lv-LV"/>
        </w:rPr>
      </w:pPr>
      <w:r w:rsidRPr="00AC5ABB">
        <w:rPr>
          <w:b/>
          <w:lang w:val="lv-LV"/>
        </w:rPr>
        <w:t>Nepārvarama vara</w:t>
      </w:r>
    </w:p>
    <w:p w:rsidR="00B54FD5" w:rsidRPr="00AC5ABB" w:rsidRDefault="00B54FD5" w:rsidP="00B54FD5">
      <w:pPr>
        <w:ind w:left="360" w:right="187"/>
        <w:rPr>
          <w:b/>
          <w:lang w:val="lv-LV"/>
        </w:rPr>
      </w:pPr>
    </w:p>
    <w:p w:rsidR="00287B0A" w:rsidRPr="00AC5ABB" w:rsidRDefault="00287B0A" w:rsidP="00287B0A">
      <w:pPr>
        <w:numPr>
          <w:ilvl w:val="1"/>
          <w:numId w:val="4"/>
        </w:numPr>
        <w:tabs>
          <w:tab w:val="left" w:pos="542"/>
        </w:tabs>
        <w:autoSpaceDE w:val="0"/>
        <w:autoSpaceDN w:val="0"/>
        <w:adjustRightInd w:val="0"/>
        <w:spacing w:line="245" w:lineRule="exact"/>
        <w:ind w:left="567" w:right="187" w:hanging="567"/>
        <w:jc w:val="both"/>
        <w:rPr>
          <w:lang w:val="lv-LV" w:eastAsia="lv-LV"/>
        </w:rPr>
      </w:pPr>
      <w:r w:rsidRPr="00AC5ABB">
        <w:rPr>
          <w:lang w:val="lv-LV" w:eastAsia="lv-LV"/>
        </w:rPr>
        <w:t>Gadījuma, ja Līguma noteikumi netiek pildīti vai tiek pildīti neapmierinoši tādu ārkārtas apstākļu dēļ, kuru iestāšanos Puses pēc saprātīga vērtējuma un, ievērojot Līguma priekšmeta īpašo raksturu, Līgumā paredzēto pakalpojumu nozīmi, ar to saistīto risku un atbildību, nav varējušas paredzēt vai novērst</w:t>
      </w:r>
      <w:r w:rsidR="00A80010">
        <w:rPr>
          <w:lang w:val="lv-LV" w:eastAsia="lv-LV"/>
        </w:rPr>
        <w:t xml:space="preserve"> </w:t>
      </w:r>
      <w:r w:rsidRPr="00AC5ABB">
        <w:rPr>
          <w:lang w:val="lv-LV" w:eastAsia="lv-LV"/>
        </w:rPr>
        <w:t>un</w:t>
      </w:r>
      <w:r w:rsidR="00A80010">
        <w:rPr>
          <w:lang w:val="lv-LV" w:eastAsia="lv-LV"/>
        </w:rPr>
        <w:t>,</w:t>
      </w:r>
      <w:r w:rsidRPr="00AC5ABB">
        <w:rPr>
          <w:lang w:val="lv-LV" w:eastAsia="lv-LV"/>
        </w:rPr>
        <w:t xml:space="preserve"> kas būtiski apgrūtināta šī Līguma noteikumu izpildi, Puse tiek atbrīvota no atbildības par savlaicīgu neizpildi vai nepilnīgu izpildi.</w:t>
      </w:r>
    </w:p>
    <w:p w:rsidR="00287B0A" w:rsidRPr="00AC5ABB" w:rsidRDefault="00287B0A" w:rsidP="00287B0A">
      <w:pPr>
        <w:numPr>
          <w:ilvl w:val="1"/>
          <w:numId w:val="4"/>
        </w:numPr>
        <w:tabs>
          <w:tab w:val="left" w:pos="542"/>
        </w:tabs>
        <w:autoSpaceDE w:val="0"/>
        <w:autoSpaceDN w:val="0"/>
        <w:adjustRightInd w:val="0"/>
        <w:ind w:left="567" w:right="187" w:hanging="567"/>
        <w:jc w:val="both"/>
        <w:rPr>
          <w:lang w:val="lv-LV" w:eastAsia="lv-LV"/>
        </w:rPr>
      </w:pPr>
      <w:r w:rsidRPr="00AC5ABB">
        <w:rPr>
          <w:lang w:val="lv-LV" w:eastAsia="lv-LV"/>
        </w:rPr>
        <w:t>Šajā Līgumā ar ārkārtas apstākļiem tiek saprastas dabas katastrofas, ugunsnelaimes un kara darbība, streiki, valdības un regulējošo iestāžu ierobežojumi un citi nepārvaramās varas gadījumi, kuri ir ārpus Pušu kontroles.</w:t>
      </w:r>
    </w:p>
    <w:p w:rsidR="00287B0A" w:rsidRDefault="00287B0A" w:rsidP="00287B0A">
      <w:pPr>
        <w:numPr>
          <w:ilvl w:val="1"/>
          <w:numId w:val="4"/>
        </w:numPr>
        <w:tabs>
          <w:tab w:val="left" w:pos="542"/>
        </w:tabs>
        <w:autoSpaceDE w:val="0"/>
        <w:autoSpaceDN w:val="0"/>
        <w:adjustRightInd w:val="0"/>
        <w:ind w:left="567" w:right="187" w:hanging="567"/>
        <w:jc w:val="both"/>
        <w:rPr>
          <w:lang w:val="lv-LV" w:eastAsia="lv-LV"/>
        </w:rPr>
      </w:pPr>
      <w:r w:rsidRPr="00AC5ABB">
        <w:rPr>
          <w:lang w:val="lv-LV" w:eastAsia="lv-LV"/>
        </w:rPr>
        <w:t>Pusei, kuras pienākumu izpilde nepārvaramas varas rezultātā ir apgrūtināta, vai kļuvusi neiespējama, nekavējoties jāpaziņo otrai Pusei par radušos stāvokli, kā arī nekavējoties jāinformē par iespējamo risinājumu.</w:t>
      </w:r>
    </w:p>
    <w:p w:rsidR="00B54FD5" w:rsidRPr="00B54FD5" w:rsidRDefault="00B54FD5" w:rsidP="00B54FD5">
      <w:pPr>
        <w:tabs>
          <w:tab w:val="left" w:pos="542"/>
        </w:tabs>
        <w:autoSpaceDE w:val="0"/>
        <w:autoSpaceDN w:val="0"/>
        <w:adjustRightInd w:val="0"/>
        <w:ind w:left="567" w:right="187"/>
        <w:jc w:val="both"/>
        <w:rPr>
          <w:lang w:val="lv-LV" w:eastAsia="lv-LV"/>
        </w:rPr>
      </w:pPr>
    </w:p>
    <w:p w:rsidR="00287B0A" w:rsidRPr="00B54FD5" w:rsidRDefault="00287B0A" w:rsidP="00B54FD5">
      <w:pPr>
        <w:pStyle w:val="ListParagraph"/>
        <w:numPr>
          <w:ilvl w:val="0"/>
          <w:numId w:val="4"/>
        </w:numPr>
        <w:tabs>
          <w:tab w:val="left" w:pos="0"/>
        </w:tabs>
        <w:autoSpaceDE w:val="0"/>
        <w:autoSpaceDN w:val="0"/>
        <w:adjustRightInd w:val="0"/>
        <w:ind w:right="187"/>
        <w:jc w:val="center"/>
        <w:rPr>
          <w:rFonts w:ascii="Times New Roman" w:hAnsi="Times New Roman"/>
          <w:b/>
          <w:bCs/>
          <w:sz w:val="24"/>
          <w:szCs w:val="24"/>
          <w:lang w:val="lv-LV" w:eastAsia="lv-LV"/>
        </w:rPr>
      </w:pPr>
      <w:r w:rsidRPr="00B54FD5">
        <w:rPr>
          <w:rFonts w:ascii="Times New Roman" w:hAnsi="Times New Roman"/>
          <w:b/>
          <w:bCs/>
          <w:sz w:val="24"/>
          <w:szCs w:val="24"/>
          <w:lang w:val="lv-LV" w:eastAsia="lv-LV"/>
        </w:rPr>
        <w:t>Konfidencialitāte</w:t>
      </w:r>
    </w:p>
    <w:p w:rsidR="00287B0A" w:rsidRPr="00AC5ABB" w:rsidRDefault="00287B0A" w:rsidP="00287B0A">
      <w:pPr>
        <w:tabs>
          <w:tab w:val="left" w:pos="566"/>
        </w:tabs>
        <w:autoSpaceDE w:val="0"/>
        <w:autoSpaceDN w:val="0"/>
        <w:adjustRightInd w:val="0"/>
        <w:ind w:left="567" w:right="187" w:hanging="567"/>
        <w:jc w:val="both"/>
        <w:rPr>
          <w:lang w:val="lv-LV" w:eastAsia="lv-LV"/>
        </w:rPr>
      </w:pPr>
      <w:r w:rsidRPr="00AC5ABB">
        <w:rPr>
          <w:lang w:val="lv-LV" w:eastAsia="lv-LV"/>
        </w:rPr>
        <w:t>9.1.</w:t>
      </w:r>
      <w:r w:rsidRPr="00AC5ABB">
        <w:rPr>
          <w:lang w:val="lv-LV" w:eastAsia="lv-LV"/>
        </w:rPr>
        <w:tab/>
        <w:t>Par konfidenciālu tiek uzskatīta visa informācija, kas atspoguļota šajā Līgumā un tā pielikumos, vai ko kāda no Pusēm ir uzzinājusi šī Līguma sagatavošanas, parakstīšanas vai izpildes laikā, tajā skaitā jebkāda informācija par Pusēm, to darbiniekiem vai klientiem, un īpaši par Līgumā ietverto darbību raksturu vai jebkādām to detaļām.</w:t>
      </w:r>
    </w:p>
    <w:p w:rsidR="00287B0A" w:rsidRDefault="00287B0A" w:rsidP="00287B0A">
      <w:pPr>
        <w:tabs>
          <w:tab w:val="left" w:pos="566"/>
        </w:tabs>
        <w:autoSpaceDE w:val="0"/>
        <w:autoSpaceDN w:val="0"/>
        <w:adjustRightInd w:val="0"/>
        <w:ind w:left="567" w:right="187" w:hanging="567"/>
        <w:jc w:val="both"/>
        <w:rPr>
          <w:lang w:val="lv-LV" w:eastAsia="lv-LV"/>
        </w:rPr>
      </w:pPr>
      <w:r w:rsidRPr="00AC5ABB">
        <w:rPr>
          <w:lang w:val="lv-LV" w:eastAsia="lv-LV"/>
        </w:rPr>
        <w:t>9.2.</w:t>
      </w:r>
      <w:r w:rsidRPr="00AC5ABB">
        <w:rPr>
          <w:lang w:val="lv-LV" w:eastAsia="lv-LV"/>
        </w:rPr>
        <w:tab/>
        <w:t>Konfidenciālā informācija var tikt izpausta trešajām personām tikai un vienīgi ar iepriekšēju rakstisku otras Puses piekrišanu, bet kur likums pieprasa šādas informācijas izpaušanu - pirms tās izpaušanas informējot otru Pusi. Minētā informācija ir konfidenciāla visu Līguma darbības termiņu un paliek konfidenciāla arī piecus gadus pēc Līguma izbeigšanās.</w:t>
      </w:r>
    </w:p>
    <w:p w:rsidR="00404DD6" w:rsidRPr="00AC5ABB" w:rsidRDefault="00404DD6" w:rsidP="00287B0A">
      <w:pPr>
        <w:tabs>
          <w:tab w:val="left" w:pos="566"/>
        </w:tabs>
        <w:autoSpaceDE w:val="0"/>
        <w:autoSpaceDN w:val="0"/>
        <w:adjustRightInd w:val="0"/>
        <w:ind w:left="567" w:right="187" w:hanging="567"/>
        <w:jc w:val="both"/>
        <w:rPr>
          <w:lang w:val="lv-LV" w:eastAsia="lv-LV"/>
        </w:rPr>
      </w:pPr>
    </w:p>
    <w:p w:rsidR="00287B0A" w:rsidRPr="00404DD6" w:rsidRDefault="00287B0A" w:rsidP="00404DD6">
      <w:pPr>
        <w:pStyle w:val="ListParagraph"/>
        <w:numPr>
          <w:ilvl w:val="0"/>
          <w:numId w:val="4"/>
        </w:numPr>
        <w:ind w:right="187"/>
        <w:jc w:val="center"/>
        <w:rPr>
          <w:rFonts w:ascii="Times New Roman" w:hAnsi="Times New Roman"/>
          <w:b/>
          <w:sz w:val="24"/>
          <w:szCs w:val="24"/>
          <w:lang w:val="lv-LV"/>
        </w:rPr>
      </w:pPr>
      <w:r w:rsidRPr="00404DD6">
        <w:rPr>
          <w:rFonts w:ascii="Times New Roman" w:hAnsi="Times New Roman"/>
          <w:b/>
          <w:sz w:val="24"/>
          <w:szCs w:val="24"/>
          <w:lang w:val="lv-LV"/>
        </w:rPr>
        <w:t>Citi noteikumi</w:t>
      </w:r>
    </w:p>
    <w:p w:rsidR="00287B0A" w:rsidRPr="00AC5ABB" w:rsidRDefault="00287B0A" w:rsidP="00287B0A">
      <w:pPr>
        <w:ind w:left="567" w:right="187" w:hanging="567"/>
        <w:jc w:val="both"/>
        <w:rPr>
          <w:lang w:val="lv-LV"/>
        </w:rPr>
      </w:pPr>
      <w:r w:rsidRPr="00AC5ABB">
        <w:rPr>
          <w:lang w:val="lv-LV"/>
        </w:rPr>
        <w:t>10.1.</w:t>
      </w:r>
      <w:r w:rsidRPr="00AC5ABB">
        <w:rPr>
          <w:lang w:val="lv-LV"/>
        </w:rPr>
        <w:tab/>
        <w:t>Šis parakstītais Līgums pilnībā apstiprina Pušu vienošanos.</w:t>
      </w:r>
    </w:p>
    <w:p w:rsidR="00287B0A" w:rsidRPr="00AC5ABB" w:rsidRDefault="00287B0A" w:rsidP="00287B0A">
      <w:pPr>
        <w:ind w:left="567" w:right="187" w:hanging="567"/>
        <w:jc w:val="both"/>
        <w:rPr>
          <w:lang w:val="lv-LV"/>
        </w:rPr>
      </w:pPr>
      <w:r w:rsidRPr="00AC5ABB">
        <w:rPr>
          <w:lang w:val="lv-LV"/>
        </w:rPr>
        <w:t>10.2.</w:t>
      </w:r>
      <w:r w:rsidRPr="00AC5ABB">
        <w:rPr>
          <w:lang w:val="lv-LV"/>
        </w:rPr>
        <w:tab/>
        <w:t>Nekādi mutiski papildinājumi netiek uzskatīti par šī Līguma noteikumiem. Jebkuras izmaiņas šajā Līgumā stājas spēkā tikai pēc to rakstiskas noformēšanas un Pušu parakstīšanas.</w:t>
      </w:r>
    </w:p>
    <w:p w:rsidR="00287B0A" w:rsidRPr="00AC5ABB" w:rsidRDefault="00287B0A" w:rsidP="00287B0A">
      <w:pPr>
        <w:numPr>
          <w:ilvl w:val="1"/>
          <w:numId w:val="3"/>
        </w:numPr>
        <w:ind w:left="567" w:right="187" w:hanging="567"/>
        <w:jc w:val="both"/>
        <w:rPr>
          <w:lang w:val="lv-LV"/>
        </w:rPr>
      </w:pPr>
      <w:r w:rsidRPr="00AC5ABB">
        <w:rPr>
          <w:lang w:val="lv-LV"/>
        </w:rPr>
        <w:t>Izpildītāja apstiprināta izdruka no Centrālās apsardzes pults datora tiek uzskatīta par juridisku dokumentu.</w:t>
      </w:r>
    </w:p>
    <w:p w:rsidR="00287B0A" w:rsidRPr="00AC5ABB" w:rsidRDefault="00287B0A" w:rsidP="00287B0A">
      <w:pPr>
        <w:numPr>
          <w:ilvl w:val="1"/>
          <w:numId w:val="3"/>
        </w:numPr>
        <w:ind w:left="567" w:right="187" w:hanging="567"/>
        <w:jc w:val="both"/>
        <w:rPr>
          <w:lang w:val="lv-LV"/>
        </w:rPr>
      </w:pPr>
      <w:r w:rsidRPr="00AC5ABB">
        <w:rPr>
          <w:lang w:val="lv-LV"/>
        </w:rPr>
        <w:t>Strīdu vai domstarpību gadījumi, kas saistīti ar Līgumu, tā darbību vai no tā izrietošajām saistībām, tiek risināti Pusēm vienojoties. Ja Puses nevar vienoties 30 (trīsdesmit) dienu laikā pēc tam, kad otrai Pusei ir nosūtīta rakstveida pretenzija, tad attiecīgā Puse var griezties strīda izšķiršanai Latvijas Republikas tiesā.</w:t>
      </w:r>
    </w:p>
    <w:p w:rsidR="00287B0A" w:rsidRPr="00AC5ABB" w:rsidRDefault="00287B0A" w:rsidP="00287B0A">
      <w:pPr>
        <w:numPr>
          <w:ilvl w:val="1"/>
          <w:numId w:val="3"/>
        </w:numPr>
        <w:ind w:left="567" w:right="187" w:hanging="567"/>
        <w:jc w:val="both"/>
        <w:rPr>
          <w:lang w:val="lv-LV"/>
        </w:rPr>
      </w:pPr>
      <w:r w:rsidRPr="00AC5ABB">
        <w:rPr>
          <w:lang w:val="lv-LV"/>
        </w:rPr>
        <w:t>Līgums</w:t>
      </w:r>
      <w:r w:rsidR="00306EE7">
        <w:rPr>
          <w:lang w:val="lv-LV"/>
        </w:rPr>
        <w:t xml:space="preserve"> </w:t>
      </w:r>
      <w:r w:rsidR="00306EE7" w:rsidRPr="00306EE7">
        <w:rPr>
          <w:lang w:val="lv-LV"/>
        </w:rPr>
        <w:t>ar tā pielikum</w:t>
      </w:r>
      <w:r w:rsidR="00306EE7">
        <w:rPr>
          <w:lang w:val="lv-LV"/>
        </w:rPr>
        <w:t>iem</w:t>
      </w:r>
      <w:r w:rsidRPr="00AC5ABB">
        <w:rPr>
          <w:lang w:val="lv-LV"/>
        </w:rPr>
        <w:t xml:space="preserve"> sagatavots 2 (divos)</w:t>
      </w:r>
      <w:r w:rsidR="00306EE7">
        <w:rPr>
          <w:lang w:val="lv-LV"/>
        </w:rPr>
        <w:t xml:space="preserve"> identiskos </w:t>
      </w:r>
      <w:r w:rsidR="00306EE7" w:rsidRPr="00AC5ABB">
        <w:rPr>
          <w:lang w:val="lv-LV"/>
        </w:rPr>
        <w:t>eksemplāros</w:t>
      </w:r>
      <w:r w:rsidR="00306EE7">
        <w:rPr>
          <w:lang w:val="lv-LV"/>
        </w:rPr>
        <w:t xml:space="preserve"> ar vienādu juridisko spēku</w:t>
      </w:r>
      <w:r w:rsidRPr="00AC5ABB">
        <w:rPr>
          <w:lang w:val="lv-LV"/>
        </w:rPr>
        <w:t xml:space="preserve"> </w:t>
      </w:r>
      <w:r w:rsidR="00A80010">
        <w:rPr>
          <w:lang w:val="lv-LV"/>
        </w:rPr>
        <w:t xml:space="preserve">uz </w:t>
      </w:r>
      <w:r w:rsidR="00B337F3">
        <w:rPr>
          <w:lang w:val="lv-LV"/>
        </w:rPr>
        <w:t>10</w:t>
      </w:r>
      <w:r w:rsidR="00A80010" w:rsidRPr="00B337F3">
        <w:rPr>
          <w:lang w:val="lv-LV"/>
        </w:rPr>
        <w:t xml:space="preserve"> (</w:t>
      </w:r>
      <w:r w:rsidR="00B337F3">
        <w:rPr>
          <w:lang w:val="lv-LV"/>
        </w:rPr>
        <w:t>desmit)</w:t>
      </w:r>
      <w:r w:rsidR="00A80010">
        <w:rPr>
          <w:lang w:val="lv-LV"/>
        </w:rPr>
        <w:t xml:space="preserve"> lapām</w:t>
      </w:r>
      <w:r w:rsidRPr="00AC5ABB">
        <w:rPr>
          <w:lang w:val="lv-LV"/>
        </w:rPr>
        <w:t xml:space="preserve">, </w:t>
      </w:r>
      <w:r w:rsidR="00306EE7" w:rsidRPr="00306EE7">
        <w:rPr>
          <w:lang w:val="lv-LV"/>
        </w:rPr>
        <w:t>katrai Pu</w:t>
      </w:r>
      <w:r w:rsidR="00306EE7">
        <w:rPr>
          <w:lang w:val="lv-LV"/>
        </w:rPr>
        <w:t>sei pa vienam Līguma eksemplāram</w:t>
      </w:r>
      <w:r w:rsidRPr="00AC5ABB">
        <w:rPr>
          <w:lang w:val="lv-LV"/>
        </w:rPr>
        <w:t>.</w:t>
      </w:r>
    </w:p>
    <w:p w:rsidR="00287B0A" w:rsidRPr="00AC5ABB" w:rsidRDefault="00287B0A" w:rsidP="00287B0A">
      <w:pPr>
        <w:numPr>
          <w:ilvl w:val="1"/>
          <w:numId w:val="3"/>
        </w:numPr>
        <w:ind w:left="567" w:right="187" w:hanging="567"/>
        <w:jc w:val="both"/>
        <w:rPr>
          <w:lang w:val="lv-LV"/>
        </w:rPr>
      </w:pPr>
      <w:r w:rsidRPr="00AC5ABB">
        <w:rPr>
          <w:lang w:val="lv-LV"/>
        </w:rPr>
        <w:t>Līgums ir saistošs Pasūtītājam un Izpildītājam, kā arī visām trešajām personām, kas likumīgi pārņem viņu tiesības un pienākumus.</w:t>
      </w:r>
    </w:p>
    <w:p w:rsidR="00287B0A" w:rsidRDefault="00287B0A" w:rsidP="00CC221D">
      <w:pPr>
        <w:numPr>
          <w:ilvl w:val="1"/>
          <w:numId w:val="3"/>
        </w:numPr>
        <w:ind w:left="567" w:right="187" w:hanging="567"/>
        <w:jc w:val="both"/>
        <w:rPr>
          <w:lang w:val="lv-LV"/>
        </w:rPr>
      </w:pPr>
      <w:r w:rsidRPr="00AC5ABB">
        <w:rPr>
          <w:lang w:val="lv-LV"/>
        </w:rPr>
        <w:lastRenderedPageBreak/>
        <w:t>Ga</w:t>
      </w:r>
      <w:r w:rsidRPr="00AC5ABB">
        <w:rPr>
          <w:lang w:val="lv-LV"/>
        </w:rPr>
        <w:softHyphen/>
        <w:t>dī</w:t>
      </w:r>
      <w:r w:rsidRPr="00AC5ABB">
        <w:rPr>
          <w:lang w:val="lv-LV"/>
        </w:rPr>
        <w:softHyphen/>
        <w:t>ju</w:t>
      </w:r>
      <w:r w:rsidRPr="00AC5ABB">
        <w:rPr>
          <w:lang w:val="lv-LV"/>
        </w:rPr>
        <w:softHyphen/>
        <w:t>mā ja Pasūtītājs (pār</w:t>
      </w:r>
      <w:r w:rsidRPr="00AC5ABB">
        <w:rPr>
          <w:lang w:val="lv-LV"/>
        </w:rPr>
        <w:softHyphen/>
        <w:t>stā</w:t>
      </w:r>
      <w:r w:rsidRPr="00AC5ABB">
        <w:rPr>
          <w:lang w:val="lv-LV"/>
        </w:rPr>
        <w:softHyphen/>
        <w:t>vis) nav atrodams vai at</w:t>
      </w:r>
      <w:r w:rsidRPr="00AC5ABB">
        <w:rPr>
          <w:lang w:val="lv-LV"/>
        </w:rPr>
        <w:softHyphen/>
        <w:t>sa</w:t>
      </w:r>
      <w:r w:rsidRPr="00AC5ABB">
        <w:rPr>
          <w:lang w:val="lv-LV"/>
        </w:rPr>
        <w:softHyphen/>
        <w:t>kās ie</w:t>
      </w:r>
      <w:r w:rsidRPr="00AC5ABB">
        <w:rPr>
          <w:lang w:val="lv-LV"/>
        </w:rPr>
        <w:softHyphen/>
        <w:t>ras</w:t>
      </w:r>
      <w:r w:rsidRPr="00AC5ABB">
        <w:rPr>
          <w:lang w:val="lv-LV"/>
        </w:rPr>
        <w:softHyphen/>
        <w:t>ties Ob</w:t>
      </w:r>
      <w:r w:rsidRPr="00AC5ABB">
        <w:rPr>
          <w:lang w:val="lv-LV"/>
        </w:rPr>
        <w:softHyphen/>
        <w:t>jek</w:t>
      </w:r>
      <w:r w:rsidRPr="00AC5ABB">
        <w:rPr>
          <w:lang w:val="lv-LV"/>
        </w:rPr>
        <w:softHyphen/>
        <w:t>tā pēc informāci</w:t>
      </w:r>
      <w:r w:rsidRPr="00AC5ABB">
        <w:rPr>
          <w:lang w:val="lv-LV"/>
        </w:rPr>
        <w:softHyphen/>
        <w:t>jas saņem</w:t>
      </w:r>
      <w:r w:rsidRPr="00AC5ABB">
        <w:rPr>
          <w:lang w:val="lv-LV"/>
        </w:rPr>
        <w:softHyphen/>
        <w:t>ša</w:t>
      </w:r>
      <w:r w:rsidRPr="00AC5ABB">
        <w:rPr>
          <w:lang w:val="lv-LV"/>
        </w:rPr>
        <w:softHyphen/>
        <w:t>nas par trauk</w:t>
      </w:r>
      <w:r w:rsidRPr="00AC5ABB">
        <w:rPr>
          <w:lang w:val="lv-LV"/>
        </w:rPr>
        <w:softHyphen/>
        <w:t>smi Ob</w:t>
      </w:r>
      <w:r w:rsidRPr="00AC5ABB">
        <w:rPr>
          <w:lang w:val="lv-LV"/>
        </w:rPr>
        <w:softHyphen/>
        <w:t>jek</w:t>
      </w:r>
      <w:r w:rsidRPr="00AC5ABB">
        <w:rPr>
          <w:lang w:val="lv-LV"/>
        </w:rPr>
        <w:softHyphen/>
        <w:t>tā, Izpildītājam ir tie</w:t>
      </w:r>
      <w:r w:rsidRPr="00AC5ABB">
        <w:rPr>
          <w:lang w:val="lv-LV"/>
        </w:rPr>
        <w:softHyphen/>
        <w:t>sī</w:t>
      </w:r>
      <w:r w:rsidRPr="00AC5ABB">
        <w:rPr>
          <w:lang w:val="lv-LV"/>
        </w:rPr>
        <w:softHyphen/>
        <w:t>bas</w:t>
      </w:r>
      <w:r w:rsidR="00A02C79">
        <w:rPr>
          <w:lang w:val="lv-LV"/>
        </w:rPr>
        <w:t xml:space="preserve"> atstāt</w:t>
      </w:r>
      <w:r w:rsidR="00CC221D">
        <w:rPr>
          <w:lang w:val="lv-LV"/>
        </w:rPr>
        <w:t xml:space="preserve"> Objekta</w:t>
      </w:r>
      <w:r w:rsidRPr="00AC5ABB">
        <w:rPr>
          <w:lang w:val="lv-LV"/>
        </w:rPr>
        <w:t xml:space="preserve"> teritori</w:t>
      </w:r>
      <w:r w:rsidRPr="00AC5ABB">
        <w:rPr>
          <w:lang w:val="lv-LV"/>
        </w:rPr>
        <w:softHyphen/>
        <w:t>ju. Šā</w:t>
      </w:r>
      <w:r w:rsidRPr="00AC5ABB">
        <w:rPr>
          <w:lang w:val="lv-LV"/>
        </w:rPr>
        <w:softHyphen/>
        <w:t>dā ga</w:t>
      </w:r>
      <w:r w:rsidRPr="00AC5ABB">
        <w:rPr>
          <w:lang w:val="lv-LV"/>
        </w:rPr>
        <w:softHyphen/>
        <w:t>dī</w:t>
      </w:r>
      <w:r w:rsidRPr="00AC5ABB">
        <w:rPr>
          <w:lang w:val="lv-LV"/>
        </w:rPr>
        <w:softHyphen/>
        <w:t>ju</w:t>
      </w:r>
      <w:r w:rsidRPr="00AC5ABB">
        <w:rPr>
          <w:lang w:val="lv-LV"/>
        </w:rPr>
        <w:softHyphen/>
        <w:t>mā Izpildītājs nav ma</w:t>
      </w:r>
      <w:r w:rsidRPr="00AC5ABB">
        <w:rPr>
          <w:lang w:val="lv-LV"/>
        </w:rPr>
        <w:softHyphen/>
        <w:t>te</w:t>
      </w:r>
      <w:r w:rsidRPr="00AC5ABB">
        <w:rPr>
          <w:lang w:val="lv-LV"/>
        </w:rPr>
        <w:softHyphen/>
        <w:t>ri</w:t>
      </w:r>
      <w:r w:rsidRPr="00AC5ABB">
        <w:rPr>
          <w:lang w:val="lv-LV"/>
        </w:rPr>
        <w:softHyphen/>
        <w:t>āli at</w:t>
      </w:r>
      <w:r w:rsidRPr="00AC5ABB">
        <w:rPr>
          <w:lang w:val="lv-LV"/>
        </w:rPr>
        <w:softHyphen/>
        <w:t>bildīgs par</w:t>
      </w:r>
      <w:r w:rsidR="00CC221D">
        <w:rPr>
          <w:lang w:val="lv-LV"/>
        </w:rPr>
        <w:t xml:space="preserve"> Objektam</w:t>
      </w:r>
      <w:r w:rsidRPr="00AC5ABB">
        <w:rPr>
          <w:lang w:val="lv-LV"/>
        </w:rPr>
        <w:t xml:space="preserve"> no</w:t>
      </w:r>
      <w:r w:rsidRPr="00AC5ABB">
        <w:rPr>
          <w:lang w:val="lv-LV"/>
        </w:rPr>
        <w:softHyphen/>
        <w:t>da</w:t>
      </w:r>
      <w:r w:rsidRPr="00AC5ABB">
        <w:rPr>
          <w:lang w:val="lv-LV"/>
        </w:rPr>
        <w:softHyphen/>
        <w:t>rī</w:t>
      </w:r>
      <w:r w:rsidRPr="00AC5ABB">
        <w:rPr>
          <w:lang w:val="lv-LV"/>
        </w:rPr>
        <w:softHyphen/>
        <w:t>ta</w:t>
      </w:r>
      <w:r w:rsidRPr="00AC5ABB">
        <w:rPr>
          <w:lang w:val="lv-LV"/>
        </w:rPr>
        <w:softHyphen/>
        <w:t>jiem zaudē</w:t>
      </w:r>
      <w:r w:rsidRPr="00AC5ABB">
        <w:rPr>
          <w:lang w:val="lv-LV"/>
        </w:rPr>
        <w:softHyphen/>
        <w:t>ju</w:t>
      </w:r>
      <w:r w:rsidRPr="00AC5ABB">
        <w:rPr>
          <w:lang w:val="lv-LV"/>
        </w:rPr>
        <w:softHyphen/>
        <w:t>miem. Pasūtītāja meklēšanu vai tā atteikšanos ierasties Objektā fiksē centrālās apsardzes pultī.</w:t>
      </w:r>
    </w:p>
    <w:p w:rsidR="00287B0A" w:rsidRDefault="00287B0A" w:rsidP="00287B0A">
      <w:pPr>
        <w:numPr>
          <w:ilvl w:val="1"/>
          <w:numId w:val="3"/>
        </w:numPr>
        <w:ind w:left="567" w:right="187" w:hanging="567"/>
        <w:jc w:val="both"/>
        <w:rPr>
          <w:lang w:val="lv-LV"/>
        </w:rPr>
      </w:pPr>
      <w:r>
        <w:rPr>
          <w:lang w:val="lv-LV"/>
        </w:rPr>
        <w:t>Pielikumā:</w:t>
      </w:r>
    </w:p>
    <w:p w:rsidR="00287B0A" w:rsidRDefault="00287B0A" w:rsidP="002B1696">
      <w:pPr>
        <w:pStyle w:val="ListParagraph"/>
        <w:numPr>
          <w:ilvl w:val="2"/>
          <w:numId w:val="3"/>
        </w:numPr>
        <w:spacing w:after="0" w:line="240" w:lineRule="auto"/>
        <w:ind w:left="567" w:hanging="567"/>
        <w:jc w:val="both"/>
        <w:rPr>
          <w:rFonts w:ascii="Times New Roman" w:hAnsi="Times New Roman"/>
          <w:sz w:val="24"/>
          <w:szCs w:val="24"/>
          <w:lang w:val="lv-LV"/>
        </w:rPr>
      </w:pPr>
      <w:r>
        <w:rPr>
          <w:rFonts w:ascii="Times New Roman" w:hAnsi="Times New Roman"/>
          <w:sz w:val="24"/>
          <w:szCs w:val="24"/>
          <w:lang w:val="lv-LV"/>
        </w:rPr>
        <w:t xml:space="preserve">Pielikums Nr.1 </w:t>
      </w:r>
      <w:r w:rsidR="00B337F3">
        <w:rPr>
          <w:rFonts w:ascii="Times New Roman" w:hAnsi="Times New Roman"/>
          <w:sz w:val="24"/>
          <w:szCs w:val="24"/>
          <w:lang w:val="lv-LV"/>
        </w:rPr>
        <w:t>–</w:t>
      </w:r>
      <w:r>
        <w:rPr>
          <w:rFonts w:ascii="Times New Roman" w:hAnsi="Times New Roman"/>
          <w:sz w:val="24"/>
          <w:szCs w:val="24"/>
          <w:lang w:val="lv-LV"/>
        </w:rPr>
        <w:t xml:space="preserve"> </w:t>
      </w:r>
      <w:r w:rsidRPr="009071E6">
        <w:rPr>
          <w:rFonts w:ascii="Times New Roman" w:hAnsi="Times New Roman"/>
          <w:sz w:val="24"/>
          <w:szCs w:val="24"/>
          <w:lang w:val="lv-LV"/>
        </w:rPr>
        <w:t xml:space="preserve">Objektu saraksts </w:t>
      </w:r>
      <w:r>
        <w:rPr>
          <w:rFonts w:ascii="Times New Roman" w:hAnsi="Times New Roman"/>
          <w:sz w:val="24"/>
          <w:szCs w:val="24"/>
          <w:lang w:val="lv-LV"/>
        </w:rPr>
        <w:t>(Finanšu</w:t>
      </w:r>
      <w:r w:rsidR="00B337F3">
        <w:rPr>
          <w:rFonts w:ascii="Times New Roman" w:hAnsi="Times New Roman"/>
          <w:sz w:val="24"/>
          <w:szCs w:val="24"/>
          <w:lang w:val="lv-LV"/>
        </w:rPr>
        <w:t xml:space="preserve"> piedāvājums) uz 3 (trīs</w:t>
      </w:r>
      <w:r>
        <w:rPr>
          <w:rFonts w:ascii="Times New Roman" w:hAnsi="Times New Roman"/>
          <w:sz w:val="24"/>
          <w:szCs w:val="24"/>
          <w:lang w:val="lv-LV"/>
        </w:rPr>
        <w:t>) lapām;</w:t>
      </w:r>
    </w:p>
    <w:p w:rsidR="00287B0A" w:rsidRPr="009071E6" w:rsidRDefault="00287B0A" w:rsidP="002B1696">
      <w:pPr>
        <w:pStyle w:val="ListParagraph"/>
        <w:numPr>
          <w:ilvl w:val="2"/>
          <w:numId w:val="3"/>
        </w:numPr>
        <w:spacing w:after="0" w:line="240" w:lineRule="auto"/>
        <w:ind w:left="567" w:right="181" w:hanging="567"/>
        <w:jc w:val="both"/>
        <w:rPr>
          <w:rFonts w:ascii="Times New Roman" w:hAnsi="Times New Roman"/>
          <w:sz w:val="24"/>
          <w:szCs w:val="24"/>
          <w:lang w:val="lv-LV"/>
        </w:rPr>
      </w:pPr>
      <w:r>
        <w:rPr>
          <w:rFonts w:ascii="Times New Roman" w:hAnsi="Times New Roman"/>
          <w:sz w:val="24"/>
          <w:szCs w:val="24"/>
          <w:lang w:val="lv-LV"/>
        </w:rPr>
        <w:t>Pielikums Nr.2 – Jēkabpils pilsētas pašvaldības objektu apsardzes a</w:t>
      </w:r>
      <w:r w:rsidR="00B337F3">
        <w:rPr>
          <w:rFonts w:ascii="Times New Roman" w:hAnsi="Times New Roman"/>
          <w:sz w:val="24"/>
          <w:szCs w:val="24"/>
          <w:lang w:val="lv-LV"/>
        </w:rPr>
        <w:t>tbildīgo personu saraksts uz 1</w:t>
      </w:r>
      <w:r>
        <w:rPr>
          <w:rFonts w:ascii="Times New Roman" w:hAnsi="Times New Roman"/>
          <w:sz w:val="24"/>
          <w:szCs w:val="24"/>
          <w:lang w:val="lv-LV"/>
        </w:rPr>
        <w:t xml:space="preserve"> (</w:t>
      </w:r>
      <w:r w:rsidR="00B337F3">
        <w:rPr>
          <w:rFonts w:ascii="Times New Roman" w:hAnsi="Times New Roman"/>
          <w:sz w:val="24"/>
          <w:szCs w:val="24"/>
          <w:lang w:val="lv-LV"/>
        </w:rPr>
        <w:t>vienas) lapas</w:t>
      </w:r>
      <w:r>
        <w:rPr>
          <w:rFonts w:ascii="Times New Roman" w:hAnsi="Times New Roman"/>
          <w:sz w:val="24"/>
          <w:szCs w:val="24"/>
          <w:lang w:val="lv-LV"/>
        </w:rPr>
        <w:t>.</w:t>
      </w:r>
    </w:p>
    <w:p w:rsidR="00287B0A" w:rsidRPr="00AC5ABB" w:rsidRDefault="00287B0A" w:rsidP="00287B0A">
      <w:pPr>
        <w:ind w:right="187"/>
        <w:jc w:val="both"/>
        <w:rPr>
          <w:lang w:val="lv-LV"/>
        </w:rPr>
      </w:pPr>
    </w:p>
    <w:p w:rsidR="00287B0A" w:rsidRDefault="00287B0A" w:rsidP="00287B0A">
      <w:pPr>
        <w:numPr>
          <w:ilvl w:val="0"/>
          <w:numId w:val="3"/>
        </w:numPr>
        <w:ind w:right="187"/>
        <w:jc w:val="center"/>
        <w:rPr>
          <w:b/>
          <w:lang w:val="lv-LV"/>
        </w:rPr>
      </w:pPr>
      <w:r w:rsidRPr="00AC5ABB">
        <w:rPr>
          <w:b/>
          <w:lang w:val="lv-LV"/>
        </w:rPr>
        <w:t>Pušu rekvizīti un paraksti</w:t>
      </w:r>
    </w:p>
    <w:p w:rsidR="00404DD6" w:rsidRPr="00AC5ABB" w:rsidRDefault="00404DD6" w:rsidP="00404DD6">
      <w:pPr>
        <w:ind w:left="435" w:right="187"/>
        <w:rPr>
          <w:b/>
          <w:lang w:val="lv-LV"/>
        </w:rPr>
      </w:pPr>
    </w:p>
    <w:tbl>
      <w:tblPr>
        <w:tblW w:w="8789" w:type="dxa"/>
        <w:jc w:val="center"/>
        <w:tblLayout w:type="fixed"/>
        <w:tblLook w:val="0000" w:firstRow="0" w:lastRow="0" w:firstColumn="0" w:lastColumn="0" w:noHBand="0" w:noVBand="0"/>
      </w:tblPr>
      <w:tblGrid>
        <w:gridCol w:w="3708"/>
        <w:gridCol w:w="540"/>
        <w:gridCol w:w="4541"/>
      </w:tblGrid>
      <w:tr w:rsidR="00287B0A" w:rsidRPr="00AC5ABB" w:rsidTr="00F665B8">
        <w:trPr>
          <w:jc w:val="center"/>
        </w:trPr>
        <w:tc>
          <w:tcPr>
            <w:tcW w:w="3708" w:type="dxa"/>
          </w:tcPr>
          <w:p w:rsidR="00287B0A" w:rsidRPr="00AC5ABB" w:rsidRDefault="00287B0A" w:rsidP="009D233F">
            <w:pPr>
              <w:keepNext/>
              <w:ind w:right="187"/>
              <w:outlineLvl w:val="2"/>
              <w:rPr>
                <w:b/>
                <w:bCs/>
                <w:lang w:val="lv-LV"/>
              </w:rPr>
            </w:pPr>
            <w:r w:rsidRPr="00AC5ABB">
              <w:rPr>
                <w:b/>
                <w:bCs/>
                <w:lang w:val="lv-LV"/>
              </w:rPr>
              <w:t>PASŪTĪTĀJS:</w:t>
            </w:r>
          </w:p>
          <w:p w:rsidR="00287B0A" w:rsidRPr="00AC5ABB" w:rsidRDefault="00287B0A" w:rsidP="009D233F">
            <w:pPr>
              <w:keepNext/>
              <w:ind w:right="187"/>
              <w:outlineLvl w:val="2"/>
              <w:rPr>
                <w:b/>
                <w:bCs/>
                <w:lang w:val="lv-LV"/>
              </w:rPr>
            </w:pPr>
            <w:r w:rsidRPr="00AC5ABB">
              <w:rPr>
                <w:b/>
                <w:bCs/>
                <w:lang w:val="lv-LV"/>
              </w:rPr>
              <w:t>Jēkabpils pilsētas pašvaldība</w:t>
            </w:r>
          </w:p>
          <w:p w:rsidR="00287B0A" w:rsidRPr="00AC5ABB" w:rsidRDefault="00287B0A" w:rsidP="009D233F">
            <w:pPr>
              <w:ind w:right="187"/>
              <w:rPr>
                <w:lang w:val="lv-LV"/>
              </w:rPr>
            </w:pPr>
            <w:r w:rsidRPr="00AC5ABB">
              <w:rPr>
                <w:lang w:val="lv-LV"/>
              </w:rPr>
              <w:t>Reģ. Nr. 90000024205</w:t>
            </w:r>
          </w:p>
          <w:p w:rsidR="00287B0A" w:rsidRPr="00AC5ABB" w:rsidRDefault="008B0325" w:rsidP="009D233F">
            <w:pPr>
              <w:ind w:right="187"/>
              <w:rPr>
                <w:lang w:val="lv-LV"/>
              </w:rPr>
            </w:pPr>
            <w:r>
              <w:rPr>
                <w:lang w:val="lv-LV"/>
              </w:rPr>
              <w:t>PVN Reģ.Nr.</w:t>
            </w:r>
            <w:r w:rsidR="00287B0A" w:rsidRPr="00AC5ABB">
              <w:rPr>
                <w:lang w:val="lv-LV"/>
              </w:rPr>
              <w:t>LV 90000024205</w:t>
            </w:r>
          </w:p>
          <w:p w:rsidR="00287B0A" w:rsidRPr="00AC5ABB" w:rsidRDefault="00287B0A" w:rsidP="009D233F">
            <w:pPr>
              <w:ind w:right="187"/>
              <w:rPr>
                <w:lang w:val="lv-LV"/>
              </w:rPr>
            </w:pPr>
            <w:r w:rsidRPr="00AC5ABB">
              <w:rPr>
                <w:lang w:val="lv-LV"/>
              </w:rPr>
              <w:t xml:space="preserve">Brīvības iela 120, </w:t>
            </w:r>
          </w:p>
          <w:p w:rsidR="00287B0A" w:rsidRPr="00AC5ABB" w:rsidRDefault="00287B0A" w:rsidP="009D233F">
            <w:pPr>
              <w:ind w:right="187"/>
              <w:rPr>
                <w:lang w:val="lv-LV"/>
              </w:rPr>
            </w:pPr>
            <w:r w:rsidRPr="00AC5ABB">
              <w:rPr>
                <w:lang w:val="lv-LV"/>
              </w:rPr>
              <w:t>Jēkabpils, LV-5201</w:t>
            </w:r>
          </w:p>
          <w:p w:rsidR="00287B0A" w:rsidRPr="00AC5ABB" w:rsidRDefault="00287B0A" w:rsidP="009D233F">
            <w:pPr>
              <w:ind w:right="187"/>
              <w:rPr>
                <w:lang w:val="lv-LV"/>
              </w:rPr>
            </w:pPr>
            <w:r w:rsidRPr="00AC5ABB">
              <w:rPr>
                <w:lang w:val="lv-LV"/>
              </w:rPr>
              <w:t xml:space="preserve">Banka: A/S SEB banka </w:t>
            </w:r>
          </w:p>
          <w:p w:rsidR="00287B0A" w:rsidRPr="00AC5ABB" w:rsidRDefault="00287B0A" w:rsidP="009D233F">
            <w:pPr>
              <w:ind w:right="187"/>
              <w:rPr>
                <w:lang w:val="lv-LV"/>
              </w:rPr>
            </w:pPr>
            <w:r w:rsidRPr="00AC5ABB">
              <w:rPr>
                <w:lang w:val="lv-LV"/>
              </w:rPr>
              <w:t>Kods: UNLALV2X</w:t>
            </w:r>
          </w:p>
          <w:p w:rsidR="00287B0A" w:rsidRPr="00AC5ABB" w:rsidRDefault="00287B0A" w:rsidP="009D233F">
            <w:pPr>
              <w:ind w:right="187"/>
              <w:rPr>
                <w:lang w:val="lv-LV"/>
              </w:rPr>
            </w:pPr>
            <w:r w:rsidRPr="00AC5ABB">
              <w:rPr>
                <w:lang w:val="lv-LV"/>
              </w:rPr>
              <w:t>Konts: LV87UNLA0009013130793</w:t>
            </w:r>
          </w:p>
        </w:tc>
        <w:tc>
          <w:tcPr>
            <w:tcW w:w="540" w:type="dxa"/>
          </w:tcPr>
          <w:p w:rsidR="00287B0A" w:rsidRPr="00AC5ABB" w:rsidRDefault="00287B0A" w:rsidP="009D233F">
            <w:pPr>
              <w:suppressAutoHyphens/>
              <w:ind w:right="187"/>
              <w:jc w:val="both"/>
              <w:rPr>
                <w:b/>
                <w:lang w:val="lv-LV" w:eastAsia="ar-SA"/>
              </w:rPr>
            </w:pPr>
          </w:p>
        </w:tc>
        <w:tc>
          <w:tcPr>
            <w:tcW w:w="4541" w:type="dxa"/>
          </w:tcPr>
          <w:p w:rsidR="006049A3" w:rsidRDefault="00287B0A" w:rsidP="006049A3">
            <w:pPr>
              <w:keepNext/>
              <w:ind w:right="187"/>
              <w:outlineLvl w:val="0"/>
              <w:rPr>
                <w:b/>
                <w:bCs/>
                <w:lang w:val="lv-LV"/>
              </w:rPr>
            </w:pPr>
            <w:r w:rsidRPr="00AC5ABB">
              <w:rPr>
                <w:b/>
                <w:bCs/>
                <w:lang w:val="lv-LV"/>
              </w:rPr>
              <w:t>IZPILDĪTĀJS:</w:t>
            </w:r>
          </w:p>
          <w:p w:rsidR="006049A3" w:rsidRDefault="006049A3" w:rsidP="006049A3">
            <w:pPr>
              <w:keepNext/>
              <w:ind w:right="187"/>
              <w:outlineLvl w:val="0"/>
              <w:rPr>
                <w:b/>
                <w:bCs/>
                <w:lang w:val="lv-LV"/>
              </w:rPr>
            </w:pPr>
            <w:r>
              <w:rPr>
                <w:b/>
                <w:bCs/>
                <w:lang w:val="lv-LV"/>
              </w:rPr>
              <w:t>SIA “RIAP”</w:t>
            </w:r>
          </w:p>
          <w:p w:rsidR="00287B0A" w:rsidRPr="009C3781" w:rsidRDefault="00287B0A" w:rsidP="006049A3">
            <w:pPr>
              <w:keepNext/>
              <w:ind w:right="187"/>
              <w:outlineLvl w:val="0"/>
              <w:rPr>
                <w:b/>
                <w:bCs/>
                <w:lang w:val="lv-LV"/>
              </w:rPr>
            </w:pPr>
            <w:r w:rsidRPr="009C3781">
              <w:rPr>
                <w:lang w:val="lv-LV"/>
              </w:rPr>
              <w:t>Reģ.Nr.</w:t>
            </w:r>
            <w:r w:rsidR="009C3781" w:rsidRPr="009C3781">
              <w:rPr>
                <w:lang w:val="lv-LV"/>
              </w:rPr>
              <w:t>40103462676</w:t>
            </w:r>
          </w:p>
          <w:p w:rsidR="00287B0A" w:rsidRPr="009C3781" w:rsidRDefault="009C3781" w:rsidP="009D233F">
            <w:pPr>
              <w:ind w:right="187"/>
              <w:rPr>
                <w:lang w:val="lv-LV"/>
              </w:rPr>
            </w:pPr>
            <w:r w:rsidRPr="009C3781">
              <w:rPr>
                <w:lang w:val="lv-LV"/>
              </w:rPr>
              <w:t>PVN Reģ.Nr.LV40103462676</w:t>
            </w:r>
          </w:p>
          <w:p w:rsidR="00287B0A" w:rsidRDefault="00D74A53" w:rsidP="009D233F">
            <w:pPr>
              <w:ind w:right="187"/>
              <w:rPr>
                <w:lang w:val="lv-LV"/>
              </w:rPr>
            </w:pPr>
            <w:r>
              <w:rPr>
                <w:lang w:val="lv-LV"/>
              </w:rPr>
              <w:t>Priežu iela 32, Jaunmārupe</w:t>
            </w:r>
          </w:p>
          <w:p w:rsidR="00D74A53" w:rsidRPr="009C3781" w:rsidRDefault="00D74A53" w:rsidP="009D233F">
            <w:pPr>
              <w:ind w:right="187"/>
              <w:rPr>
                <w:lang w:val="lv-LV"/>
              </w:rPr>
            </w:pPr>
            <w:r>
              <w:rPr>
                <w:lang w:val="lv-LV"/>
              </w:rPr>
              <w:t>Mārupes novads, LV-2166</w:t>
            </w:r>
          </w:p>
          <w:p w:rsidR="00287B0A" w:rsidRPr="00AC5ABB" w:rsidRDefault="00287B0A" w:rsidP="009D233F">
            <w:pPr>
              <w:ind w:right="187"/>
              <w:rPr>
                <w:i/>
                <w:lang w:val="lv-LV"/>
              </w:rPr>
            </w:pPr>
            <w:r w:rsidRPr="00D74A53">
              <w:rPr>
                <w:lang w:val="lv-LV"/>
              </w:rPr>
              <w:t>Banka:</w:t>
            </w:r>
            <w:r w:rsidR="00D74A53">
              <w:rPr>
                <w:lang w:val="lv-LV"/>
              </w:rPr>
              <w:t xml:space="preserve"> AS SEB banka</w:t>
            </w:r>
          </w:p>
          <w:p w:rsidR="00287B0A" w:rsidRPr="00AC5ABB" w:rsidRDefault="00287B0A" w:rsidP="009D233F">
            <w:pPr>
              <w:ind w:right="187"/>
              <w:rPr>
                <w:i/>
                <w:lang w:val="lv-LV"/>
              </w:rPr>
            </w:pPr>
            <w:r w:rsidRPr="00D74A53">
              <w:rPr>
                <w:lang w:val="lv-LV"/>
              </w:rPr>
              <w:t>Kods:</w:t>
            </w:r>
            <w:r w:rsidRPr="00AC5ABB">
              <w:rPr>
                <w:i/>
                <w:lang w:val="lv-LV"/>
              </w:rPr>
              <w:t xml:space="preserve"> </w:t>
            </w:r>
            <w:r w:rsidR="00D74A53" w:rsidRPr="00AC5ABB">
              <w:rPr>
                <w:lang w:val="lv-LV"/>
              </w:rPr>
              <w:t>UNLALV2X</w:t>
            </w:r>
            <w:r w:rsidR="00D74A53" w:rsidRPr="00AC5ABB">
              <w:rPr>
                <w:i/>
                <w:lang w:val="lv-LV"/>
              </w:rPr>
              <w:t xml:space="preserve"> </w:t>
            </w:r>
          </w:p>
          <w:p w:rsidR="00287B0A" w:rsidRDefault="00287B0A" w:rsidP="00D74A53">
            <w:pPr>
              <w:ind w:right="187"/>
              <w:rPr>
                <w:lang w:val="lv-LV"/>
              </w:rPr>
            </w:pPr>
            <w:r w:rsidRPr="00D74A53">
              <w:rPr>
                <w:lang w:val="lv-LV"/>
              </w:rPr>
              <w:t>Konts:</w:t>
            </w:r>
          </w:p>
          <w:p w:rsidR="00D74A53" w:rsidRPr="00AC5ABB" w:rsidRDefault="00D74A53" w:rsidP="00D74A53">
            <w:pPr>
              <w:ind w:right="187"/>
              <w:rPr>
                <w:lang w:val="lv-LV"/>
              </w:rPr>
            </w:pPr>
            <w:r>
              <w:rPr>
                <w:lang w:val="lv-LV"/>
              </w:rPr>
              <w:t>LV31UNLA0050019434049</w:t>
            </w:r>
          </w:p>
        </w:tc>
      </w:tr>
      <w:tr w:rsidR="00287B0A" w:rsidRPr="00AC5ABB" w:rsidTr="00F665B8">
        <w:trPr>
          <w:trHeight w:val="5626"/>
          <w:jc w:val="center"/>
        </w:trPr>
        <w:tc>
          <w:tcPr>
            <w:tcW w:w="3708" w:type="dxa"/>
          </w:tcPr>
          <w:p w:rsidR="00287B0A" w:rsidRPr="009071E6" w:rsidRDefault="00287B0A" w:rsidP="009D233F">
            <w:pPr>
              <w:suppressAutoHyphens/>
              <w:ind w:right="187"/>
              <w:rPr>
                <w:lang w:val="lv-LV"/>
              </w:rPr>
            </w:pPr>
          </w:p>
          <w:p w:rsidR="00374AA5" w:rsidRPr="00B73DB0" w:rsidRDefault="00374AA5" w:rsidP="00374AA5">
            <w:pPr>
              <w:suppressAutoHyphens/>
              <w:rPr>
                <w:lang w:val="lv-LV"/>
              </w:rPr>
            </w:pPr>
            <w:r w:rsidRPr="00B73DB0">
              <w:rPr>
                <w:lang w:val="lv-LV"/>
              </w:rPr>
              <w:t>Domes priekšsēdētāja vietnieks</w:t>
            </w:r>
          </w:p>
          <w:p w:rsidR="00287B0A" w:rsidRDefault="00374AA5" w:rsidP="00374AA5">
            <w:pPr>
              <w:suppressAutoHyphens/>
              <w:ind w:right="187"/>
            </w:pPr>
            <w:r w:rsidRPr="00B73DB0">
              <w:rPr>
                <w:lang w:val="lv-LV"/>
              </w:rPr>
              <w:t>sociālos jautājumos</w:t>
            </w:r>
          </w:p>
          <w:p w:rsidR="00374AA5" w:rsidRPr="009071E6" w:rsidRDefault="00374AA5" w:rsidP="00374AA5">
            <w:pPr>
              <w:suppressAutoHyphens/>
              <w:ind w:right="187"/>
              <w:rPr>
                <w:lang w:val="lv-LV"/>
              </w:rPr>
            </w:pPr>
          </w:p>
          <w:p w:rsidR="001D1AE8" w:rsidRDefault="00287B0A" w:rsidP="009D233F">
            <w:pPr>
              <w:suppressAutoHyphens/>
              <w:ind w:right="187"/>
              <w:rPr>
                <w:lang w:val="lv-LV" w:eastAsia="ar-SA"/>
              </w:rPr>
            </w:pPr>
            <w:r w:rsidRPr="009071E6">
              <w:rPr>
                <w:lang w:val="lv-LV"/>
              </w:rPr>
              <w:t>_________________________</w:t>
            </w:r>
          </w:p>
          <w:p w:rsidR="001D1AE8" w:rsidRPr="001D1AE8" w:rsidRDefault="001D1AE8" w:rsidP="001D1AE8">
            <w:pPr>
              <w:rPr>
                <w:lang w:val="lv-LV" w:eastAsia="ar-SA"/>
              </w:rPr>
            </w:pPr>
            <w:r w:rsidRPr="009071E6">
              <w:rPr>
                <w:iCs/>
                <w:lang w:val="lv-LV"/>
              </w:rPr>
              <w:t>/</w:t>
            </w:r>
            <w:r w:rsidRPr="00F03A0A">
              <w:rPr>
                <w:iCs/>
                <w:lang w:val="lv-LV"/>
              </w:rPr>
              <w:t>J.Raščevskis</w:t>
            </w:r>
            <w:r w:rsidRPr="009071E6">
              <w:rPr>
                <w:iCs/>
                <w:lang w:val="lv-LV"/>
              </w:rPr>
              <w:t>/</w:t>
            </w:r>
          </w:p>
          <w:p w:rsidR="00287B0A" w:rsidRPr="001D1AE8" w:rsidRDefault="00287B0A" w:rsidP="001D1AE8">
            <w:pPr>
              <w:rPr>
                <w:lang w:val="lv-LV" w:eastAsia="ar-SA"/>
              </w:rPr>
            </w:pPr>
          </w:p>
        </w:tc>
        <w:tc>
          <w:tcPr>
            <w:tcW w:w="540" w:type="dxa"/>
          </w:tcPr>
          <w:p w:rsidR="00287B0A" w:rsidRPr="00AC5ABB" w:rsidRDefault="00287B0A" w:rsidP="009D233F">
            <w:pPr>
              <w:suppressAutoHyphens/>
              <w:ind w:right="187"/>
              <w:jc w:val="both"/>
              <w:rPr>
                <w:lang w:val="lv-LV" w:eastAsia="ar-SA"/>
              </w:rPr>
            </w:pPr>
          </w:p>
        </w:tc>
        <w:tc>
          <w:tcPr>
            <w:tcW w:w="4541" w:type="dxa"/>
          </w:tcPr>
          <w:p w:rsidR="00287B0A" w:rsidRPr="00AC5ABB" w:rsidRDefault="00287B0A" w:rsidP="009D233F">
            <w:pPr>
              <w:suppressAutoHyphens/>
              <w:ind w:right="187"/>
              <w:jc w:val="both"/>
              <w:rPr>
                <w:lang w:val="lv-LV" w:eastAsia="ar-SA"/>
              </w:rPr>
            </w:pPr>
          </w:p>
          <w:p w:rsidR="00287B0A" w:rsidRDefault="00D74A53" w:rsidP="009D233F">
            <w:pPr>
              <w:suppressAutoHyphens/>
              <w:ind w:right="187"/>
              <w:jc w:val="both"/>
              <w:rPr>
                <w:lang w:val="lv-LV" w:eastAsia="ar-SA"/>
              </w:rPr>
            </w:pPr>
            <w:r>
              <w:rPr>
                <w:lang w:val="lv-LV" w:eastAsia="ar-SA"/>
              </w:rPr>
              <w:t>Valdes loceklis</w:t>
            </w:r>
          </w:p>
          <w:p w:rsidR="00374AA5" w:rsidRDefault="00374AA5" w:rsidP="009D233F">
            <w:pPr>
              <w:suppressAutoHyphens/>
              <w:ind w:right="187"/>
              <w:jc w:val="both"/>
              <w:rPr>
                <w:lang w:val="lv-LV" w:eastAsia="ar-SA"/>
              </w:rPr>
            </w:pPr>
          </w:p>
          <w:p w:rsidR="00374AA5" w:rsidRPr="00AC5ABB" w:rsidRDefault="00374AA5" w:rsidP="009D233F">
            <w:pPr>
              <w:suppressAutoHyphens/>
              <w:ind w:right="187"/>
              <w:jc w:val="both"/>
              <w:rPr>
                <w:lang w:val="lv-LV" w:eastAsia="ar-SA"/>
              </w:rPr>
            </w:pPr>
          </w:p>
          <w:p w:rsidR="00287B0A" w:rsidRDefault="00287B0A" w:rsidP="009D233F">
            <w:pPr>
              <w:suppressAutoHyphens/>
              <w:ind w:right="187"/>
              <w:rPr>
                <w:lang w:val="lv-LV"/>
              </w:rPr>
            </w:pPr>
            <w:r w:rsidRPr="00AC5ABB">
              <w:rPr>
                <w:lang w:val="lv-LV"/>
              </w:rPr>
              <w:t>_________________________</w:t>
            </w:r>
          </w:p>
          <w:p w:rsidR="001D1AE8" w:rsidRPr="00AC5ABB" w:rsidRDefault="001D1AE8" w:rsidP="009D233F">
            <w:pPr>
              <w:suppressAutoHyphens/>
              <w:ind w:right="187"/>
              <w:rPr>
                <w:lang w:val="lv-LV" w:eastAsia="ar-SA"/>
              </w:rPr>
            </w:pPr>
            <w:r>
              <w:rPr>
                <w:iCs/>
                <w:lang w:val="lv-LV"/>
              </w:rPr>
              <w:t>/J.Degtjarovs</w:t>
            </w:r>
            <w:r w:rsidRPr="00AC5ABB">
              <w:rPr>
                <w:iCs/>
                <w:lang w:val="lv-LV"/>
              </w:rPr>
              <w:t>/</w:t>
            </w:r>
          </w:p>
        </w:tc>
      </w:tr>
      <w:tr w:rsidR="005D6CE6" w:rsidRPr="00AC5ABB" w:rsidTr="00F665B8">
        <w:trPr>
          <w:trHeight w:val="60"/>
          <w:jc w:val="center"/>
        </w:trPr>
        <w:tc>
          <w:tcPr>
            <w:tcW w:w="3708" w:type="dxa"/>
          </w:tcPr>
          <w:p w:rsidR="005D6CE6" w:rsidRPr="009071E6" w:rsidRDefault="005D6CE6" w:rsidP="009D233F">
            <w:pPr>
              <w:suppressAutoHyphens/>
              <w:ind w:right="187"/>
              <w:rPr>
                <w:lang w:val="lv-LV"/>
              </w:rPr>
            </w:pPr>
          </w:p>
        </w:tc>
        <w:tc>
          <w:tcPr>
            <w:tcW w:w="540" w:type="dxa"/>
          </w:tcPr>
          <w:p w:rsidR="005D6CE6" w:rsidRPr="00AC5ABB" w:rsidRDefault="005D6CE6" w:rsidP="009D233F">
            <w:pPr>
              <w:suppressAutoHyphens/>
              <w:ind w:right="187"/>
              <w:jc w:val="both"/>
              <w:rPr>
                <w:lang w:val="lv-LV" w:eastAsia="ar-SA"/>
              </w:rPr>
            </w:pPr>
          </w:p>
        </w:tc>
        <w:tc>
          <w:tcPr>
            <w:tcW w:w="4541" w:type="dxa"/>
          </w:tcPr>
          <w:p w:rsidR="005D6CE6" w:rsidRPr="00AC5ABB" w:rsidRDefault="005D6CE6" w:rsidP="009D233F">
            <w:pPr>
              <w:suppressAutoHyphens/>
              <w:ind w:right="187"/>
              <w:jc w:val="both"/>
              <w:rPr>
                <w:lang w:val="lv-LV" w:eastAsia="ar-SA"/>
              </w:rPr>
            </w:pPr>
          </w:p>
        </w:tc>
      </w:tr>
      <w:tr w:rsidR="00287B0A" w:rsidRPr="00AC5ABB" w:rsidTr="00F665B8">
        <w:trPr>
          <w:jc w:val="center"/>
        </w:trPr>
        <w:tc>
          <w:tcPr>
            <w:tcW w:w="3708" w:type="dxa"/>
          </w:tcPr>
          <w:p w:rsidR="00287B0A" w:rsidRPr="009071E6" w:rsidRDefault="00287B0A" w:rsidP="009D233F">
            <w:pPr>
              <w:suppressAutoHyphens/>
              <w:ind w:right="187"/>
              <w:rPr>
                <w:lang w:val="lv-LV" w:eastAsia="ar-SA"/>
              </w:rPr>
            </w:pPr>
          </w:p>
        </w:tc>
        <w:tc>
          <w:tcPr>
            <w:tcW w:w="540" w:type="dxa"/>
          </w:tcPr>
          <w:p w:rsidR="00287B0A" w:rsidRPr="00AC5ABB" w:rsidRDefault="00287B0A" w:rsidP="009D233F">
            <w:pPr>
              <w:suppressAutoHyphens/>
              <w:ind w:right="187"/>
              <w:jc w:val="both"/>
              <w:rPr>
                <w:bCs/>
                <w:lang w:val="lv-LV" w:eastAsia="ar-SA"/>
              </w:rPr>
            </w:pPr>
          </w:p>
        </w:tc>
        <w:tc>
          <w:tcPr>
            <w:tcW w:w="4541" w:type="dxa"/>
          </w:tcPr>
          <w:p w:rsidR="001D1AE8" w:rsidRPr="00AC5ABB" w:rsidRDefault="001D1AE8" w:rsidP="00EC6119">
            <w:pPr>
              <w:suppressAutoHyphens/>
              <w:ind w:right="187"/>
              <w:jc w:val="center"/>
              <w:rPr>
                <w:lang w:val="lv-LV" w:eastAsia="ar-SA"/>
              </w:rPr>
            </w:pPr>
          </w:p>
        </w:tc>
      </w:tr>
    </w:tbl>
    <w:p w:rsidR="009A4901" w:rsidRPr="005A473B" w:rsidRDefault="009A4901" w:rsidP="00F665B8">
      <w:pPr>
        <w:spacing w:after="200" w:line="276" w:lineRule="auto"/>
        <w:rPr>
          <w:sz w:val="2"/>
          <w:szCs w:val="2"/>
        </w:rPr>
      </w:pPr>
    </w:p>
    <w:sectPr w:rsidR="009A4901" w:rsidRPr="005A473B" w:rsidSect="00F665B8">
      <w:pgSz w:w="11906" w:h="16838"/>
      <w:pgMar w:top="1440" w:right="1558" w:bottom="567"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9EF" w:rsidRDefault="00EA39EF" w:rsidP="00E2309C">
      <w:r>
        <w:separator/>
      </w:r>
    </w:p>
  </w:endnote>
  <w:endnote w:type="continuationSeparator" w:id="0">
    <w:p w:rsidR="00EA39EF" w:rsidRDefault="00EA39EF" w:rsidP="00E2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9EF" w:rsidRDefault="00EA39EF" w:rsidP="00E2309C">
      <w:r>
        <w:separator/>
      </w:r>
    </w:p>
  </w:footnote>
  <w:footnote w:type="continuationSeparator" w:id="0">
    <w:p w:rsidR="00EA39EF" w:rsidRDefault="00EA39EF" w:rsidP="00E23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39232E"/>
    <w:multiLevelType w:val="multilevel"/>
    <w:tmpl w:val="AE06BD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4C4F32B5"/>
    <w:multiLevelType w:val="multilevel"/>
    <w:tmpl w:val="03F66D12"/>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6786F7B"/>
    <w:multiLevelType w:val="multilevel"/>
    <w:tmpl w:val="28FEF5F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6A3C4BD6"/>
    <w:multiLevelType w:val="multilevel"/>
    <w:tmpl w:val="90662DC2"/>
    <w:lvl w:ilvl="0">
      <w:start w:val="1"/>
      <w:numFmt w:val="decimal"/>
      <w:lvlText w:val="%1."/>
      <w:lvlJc w:val="left"/>
      <w:pPr>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B0A"/>
    <w:rsid w:val="00014388"/>
    <w:rsid w:val="0002463B"/>
    <w:rsid w:val="00057C66"/>
    <w:rsid w:val="000626C0"/>
    <w:rsid w:val="0013778B"/>
    <w:rsid w:val="0015114E"/>
    <w:rsid w:val="00181402"/>
    <w:rsid w:val="001D1AE8"/>
    <w:rsid w:val="001E483B"/>
    <w:rsid w:val="002275A3"/>
    <w:rsid w:val="00287B0A"/>
    <w:rsid w:val="002B1696"/>
    <w:rsid w:val="002D7D86"/>
    <w:rsid w:val="002E77B4"/>
    <w:rsid w:val="00306EE7"/>
    <w:rsid w:val="0033354F"/>
    <w:rsid w:val="00374AA5"/>
    <w:rsid w:val="00384124"/>
    <w:rsid w:val="003B1F5B"/>
    <w:rsid w:val="003F29C6"/>
    <w:rsid w:val="00404DD6"/>
    <w:rsid w:val="0047152B"/>
    <w:rsid w:val="00494651"/>
    <w:rsid w:val="004A7E27"/>
    <w:rsid w:val="004C2436"/>
    <w:rsid w:val="00514E83"/>
    <w:rsid w:val="00516181"/>
    <w:rsid w:val="00523B60"/>
    <w:rsid w:val="00563434"/>
    <w:rsid w:val="00567ED1"/>
    <w:rsid w:val="005A473B"/>
    <w:rsid w:val="005B56E4"/>
    <w:rsid w:val="005D328F"/>
    <w:rsid w:val="005D6CE6"/>
    <w:rsid w:val="006049A3"/>
    <w:rsid w:val="00647F55"/>
    <w:rsid w:val="006C349D"/>
    <w:rsid w:val="006D3925"/>
    <w:rsid w:val="00704631"/>
    <w:rsid w:val="0073255C"/>
    <w:rsid w:val="00776806"/>
    <w:rsid w:val="007A2EB6"/>
    <w:rsid w:val="007F23FB"/>
    <w:rsid w:val="00813DD8"/>
    <w:rsid w:val="0087045E"/>
    <w:rsid w:val="00875851"/>
    <w:rsid w:val="00881700"/>
    <w:rsid w:val="008A7878"/>
    <w:rsid w:val="008B0325"/>
    <w:rsid w:val="00914309"/>
    <w:rsid w:val="00993A51"/>
    <w:rsid w:val="009A4901"/>
    <w:rsid w:val="009C3781"/>
    <w:rsid w:val="00A02C79"/>
    <w:rsid w:val="00A06726"/>
    <w:rsid w:val="00A3274D"/>
    <w:rsid w:val="00A80010"/>
    <w:rsid w:val="00A815DC"/>
    <w:rsid w:val="00B337F3"/>
    <w:rsid w:val="00B47E19"/>
    <w:rsid w:val="00B54FD5"/>
    <w:rsid w:val="00B738DA"/>
    <w:rsid w:val="00B73DB0"/>
    <w:rsid w:val="00B859A5"/>
    <w:rsid w:val="00C01CC9"/>
    <w:rsid w:val="00C25530"/>
    <w:rsid w:val="00C40916"/>
    <w:rsid w:val="00C95239"/>
    <w:rsid w:val="00CA186D"/>
    <w:rsid w:val="00CC221D"/>
    <w:rsid w:val="00CE328F"/>
    <w:rsid w:val="00D03F2D"/>
    <w:rsid w:val="00D37159"/>
    <w:rsid w:val="00D576BC"/>
    <w:rsid w:val="00D74A53"/>
    <w:rsid w:val="00DB4406"/>
    <w:rsid w:val="00E16E30"/>
    <w:rsid w:val="00E2309C"/>
    <w:rsid w:val="00E37B60"/>
    <w:rsid w:val="00E73777"/>
    <w:rsid w:val="00E86FE5"/>
    <w:rsid w:val="00EA39EF"/>
    <w:rsid w:val="00EC6119"/>
    <w:rsid w:val="00ED628C"/>
    <w:rsid w:val="00EF5BB3"/>
    <w:rsid w:val="00F033AD"/>
    <w:rsid w:val="00F34134"/>
    <w:rsid w:val="00F416EF"/>
    <w:rsid w:val="00F665B8"/>
    <w:rsid w:val="00F67612"/>
    <w:rsid w:val="00FE1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307C7-3E18-4E86-A064-50190E0E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B0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287B0A"/>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287B0A"/>
    <w:rPr>
      <w:rFonts w:ascii="Times New Roman" w:eastAsia="Times New Roman" w:hAnsi="Times New Roman" w:cs="Times New Roman"/>
      <w:b/>
      <w:sz w:val="48"/>
      <w:szCs w:val="20"/>
      <w:lang w:val="en-US" w:eastAsia="ar-SA"/>
    </w:rPr>
  </w:style>
  <w:style w:type="paragraph" w:styleId="ListParagraph">
    <w:name w:val="List Paragraph"/>
    <w:basedOn w:val="Normal"/>
    <w:qFormat/>
    <w:rsid w:val="00287B0A"/>
    <w:pPr>
      <w:suppressAutoHyphens/>
      <w:spacing w:after="200" w:line="276" w:lineRule="auto"/>
      <w:ind w:left="720"/>
    </w:pPr>
    <w:rPr>
      <w:rFonts w:ascii="Calibri" w:eastAsia="Calibri" w:hAnsi="Calibri"/>
      <w:sz w:val="22"/>
      <w:szCs w:val="22"/>
      <w:lang w:val="en-US" w:eastAsia="ar-SA"/>
    </w:rPr>
  </w:style>
  <w:style w:type="paragraph" w:styleId="Subtitle">
    <w:name w:val="Subtitle"/>
    <w:basedOn w:val="Normal"/>
    <w:next w:val="Normal"/>
    <w:link w:val="SubtitleChar"/>
    <w:uiPriority w:val="11"/>
    <w:qFormat/>
    <w:rsid w:val="00287B0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87B0A"/>
    <w:rPr>
      <w:rFonts w:asciiTheme="majorHAnsi" w:eastAsiaTheme="majorEastAsia" w:hAnsiTheme="majorHAnsi" w:cstheme="majorBidi"/>
      <w:i/>
      <w:iCs/>
      <w:color w:val="4F81BD" w:themeColor="accent1"/>
      <w:spacing w:val="15"/>
      <w:sz w:val="24"/>
      <w:szCs w:val="24"/>
      <w:lang w:val="en-GB"/>
    </w:rPr>
  </w:style>
  <w:style w:type="paragraph" w:styleId="Header">
    <w:name w:val="header"/>
    <w:basedOn w:val="Normal"/>
    <w:link w:val="HeaderChar"/>
    <w:uiPriority w:val="99"/>
    <w:unhideWhenUsed/>
    <w:rsid w:val="00E2309C"/>
    <w:pPr>
      <w:tabs>
        <w:tab w:val="center" w:pos="4153"/>
        <w:tab w:val="right" w:pos="8306"/>
      </w:tabs>
    </w:pPr>
  </w:style>
  <w:style w:type="character" w:customStyle="1" w:styleId="HeaderChar">
    <w:name w:val="Header Char"/>
    <w:basedOn w:val="DefaultParagraphFont"/>
    <w:link w:val="Header"/>
    <w:uiPriority w:val="99"/>
    <w:rsid w:val="00E2309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2309C"/>
    <w:pPr>
      <w:tabs>
        <w:tab w:val="center" w:pos="4153"/>
        <w:tab w:val="right" w:pos="8306"/>
      </w:tabs>
    </w:pPr>
  </w:style>
  <w:style w:type="character" w:customStyle="1" w:styleId="FooterChar">
    <w:name w:val="Footer Char"/>
    <w:basedOn w:val="DefaultParagraphFont"/>
    <w:link w:val="Footer"/>
    <w:uiPriority w:val="99"/>
    <w:rsid w:val="00E2309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6C265-9E18-4DC5-8275-C94D883F1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11074</Words>
  <Characters>6313</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RaimondsS</dc:creator>
  <cp:lastModifiedBy>Mirdza Stankevica</cp:lastModifiedBy>
  <cp:revision>8</cp:revision>
  <dcterms:created xsi:type="dcterms:W3CDTF">2016-01-19T11:43:00Z</dcterms:created>
  <dcterms:modified xsi:type="dcterms:W3CDTF">2016-01-19T11:49:00Z</dcterms:modified>
</cp:coreProperties>
</file>