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AC4" w:rsidRDefault="00033AC4" w:rsidP="00033AC4">
      <w:pPr>
        <w:pStyle w:val="Heading5"/>
        <w:spacing w:before="0" w:after="0"/>
        <w:jc w:val="center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 xml:space="preserve">IEPIRKUMA LĪGUMS </w:t>
      </w:r>
    </w:p>
    <w:p w:rsidR="00033AC4" w:rsidRDefault="00033AC4" w:rsidP="00033AC4">
      <w:pPr>
        <w:pStyle w:val="Heading5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Izpildītāja līguma reģistrācijas Nr.___</w:t>
      </w:r>
    </w:p>
    <w:p w:rsidR="00033AC4" w:rsidRDefault="009C088F" w:rsidP="00033AC4">
      <w:pPr>
        <w:pStyle w:val="Heading5"/>
        <w:spacing w:before="0" w:after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proofErr w:type="spellStart"/>
      <w:r>
        <w:rPr>
          <w:b w:val="0"/>
          <w:sz w:val="24"/>
          <w:szCs w:val="24"/>
        </w:rPr>
        <w:t>Id.Nr.</w:t>
      </w:r>
      <w:r w:rsidR="00033AC4">
        <w:rPr>
          <w:b w:val="0"/>
          <w:sz w:val="24"/>
          <w:szCs w:val="24"/>
        </w:rPr>
        <w:t>JPP</w:t>
      </w:r>
      <w:proofErr w:type="spellEnd"/>
      <w:r w:rsidR="00033AC4">
        <w:rPr>
          <w:b w:val="0"/>
          <w:sz w:val="24"/>
          <w:szCs w:val="24"/>
        </w:rPr>
        <w:t xml:space="preserve"> </w:t>
      </w:r>
      <w:r w:rsidR="00033AC4" w:rsidRPr="00496596">
        <w:rPr>
          <w:b w:val="0"/>
          <w:sz w:val="24"/>
          <w:szCs w:val="24"/>
        </w:rPr>
        <w:t>2015/5</w:t>
      </w:r>
      <w:r w:rsidR="00033AC4">
        <w:rPr>
          <w:b w:val="0"/>
          <w:sz w:val="24"/>
          <w:szCs w:val="24"/>
        </w:rPr>
        <w:t>7</w:t>
      </w:r>
      <w:r w:rsidR="00033AC4" w:rsidRPr="00496596">
        <w:rPr>
          <w:b w:val="0"/>
          <w:sz w:val="24"/>
          <w:szCs w:val="24"/>
        </w:rPr>
        <w:t>)</w:t>
      </w:r>
    </w:p>
    <w:p w:rsidR="003203C4" w:rsidRPr="003203C4" w:rsidRDefault="003203C4" w:rsidP="003203C4"/>
    <w:p w:rsidR="00033AC4" w:rsidRDefault="00033AC4" w:rsidP="00033AC4">
      <w:pPr>
        <w:pStyle w:val="Heading5"/>
        <w:spacing w:before="0" w:after="0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  <w:lang w:eastAsia="lv-LV"/>
        </w:rPr>
        <w:t>Jēkabpilī, 2015</w:t>
      </w:r>
      <w:r w:rsidR="00403179">
        <w:rPr>
          <w:b w:val="0"/>
          <w:i w:val="0"/>
          <w:sz w:val="24"/>
          <w:szCs w:val="24"/>
          <w:lang w:eastAsia="lv-LV"/>
        </w:rPr>
        <w:t>.gada 30</w:t>
      </w:r>
      <w:r>
        <w:rPr>
          <w:b w:val="0"/>
          <w:i w:val="0"/>
          <w:sz w:val="24"/>
          <w:szCs w:val="24"/>
          <w:lang w:eastAsia="lv-LV"/>
        </w:rPr>
        <w:t>.</w:t>
      </w:r>
      <w:r w:rsidR="003203C4">
        <w:rPr>
          <w:b w:val="0"/>
          <w:i w:val="0"/>
          <w:sz w:val="24"/>
          <w:szCs w:val="24"/>
          <w:lang w:eastAsia="lv-LV"/>
        </w:rPr>
        <w:t>novembris</w:t>
      </w:r>
    </w:p>
    <w:p w:rsidR="00033AC4" w:rsidRDefault="00033AC4" w:rsidP="00033AC4">
      <w:pPr>
        <w:suppressAutoHyphens/>
        <w:ind w:left="284"/>
        <w:jc w:val="both"/>
        <w:rPr>
          <w:b/>
          <w:lang w:eastAsia="ar-SA"/>
        </w:rPr>
      </w:pPr>
    </w:p>
    <w:p w:rsidR="00930704" w:rsidRDefault="00033AC4" w:rsidP="00033AC4">
      <w:pPr>
        <w:suppressAutoHyphens/>
        <w:ind w:left="284"/>
        <w:jc w:val="both"/>
        <w:rPr>
          <w:lang w:eastAsia="ar-SA"/>
        </w:rPr>
      </w:pPr>
      <w:r>
        <w:rPr>
          <w:b/>
          <w:lang w:eastAsia="ar-SA"/>
        </w:rPr>
        <w:t xml:space="preserve">Jēkabpils pilsētas pašvaldība, </w:t>
      </w:r>
      <w:r w:rsidR="009C088F">
        <w:rPr>
          <w:lang w:eastAsia="ar-SA"/>
        </w:rPr>
        <w:t>Reģ.Nr.</w:t>
      </w:r>
      <w:r>
        <w:rPr>
          <w:lang w:eastAsia="ar-SA"/>
        </w:rPr>
        <w:t xml:space="preserve">90000024205, tās domes priekšsēdētāja vietnieka sociālos jautājumos Jāņa </w:t>
      </w:r>
      <w:proofErr w:type="spellStart"/>
      <w:r>
        <w:rPr>
          <w:lang w:eastAsia="ar-SA"/>
        </w:rPr>
        <w:t>Raščevska</w:t>
      </w:r>
      <w:proofErr w:type="spellEnd"/>
      <w:r>
        <w:rPr>
          <w:lang w:eastAsia="ar-SA"/>
        </w:rPr>
        <w:t xml:space="preserve"> personā, kurš darbojas uz likuma „Par pašvaldībām” un Jēkabpils pašvaldības nolikuma pamata, turpmāk tekstā</w:t>
      </w:r>
      <w:r>
        <w:rPr>
          <w:caps/>
          <w:lang w:eastAsia="ar-SA"/>
        </w:rPr>
        <w:t xml:space="preserve"> </w:t>
      </w:r>
      <w:r>
        <w:rPr>
          <w:lang w:eastAsia="ar-SA"/>
        </w:rPr>
        <w:t>saukts</w:t>
      </w:r>
      <w:r w:rsidR="0077570B">
        <w:rPr>
          <w:caps/>
          <w:lang w:eastAsia="ar-SA"/>
        </w:rPr>
        <w:t xml:space="preserve"> </w:t>
      </w:r>
      <w:r w:rsidR="0077570B" w:rsidRPr="0077570B">
        <w:rPr>
          <w:b/>
          <w:i/>
          <w:lang w:eastAsia="ar-SA"/>
        </w:rPr>
        <w:t>Pasūtītājs</w:t>
      </w:r>
      <w:r w:rsidRPr="0077570B">
        <w:rPr>
          <w:lang w:eastAsia="ar-SA"/>
        </w:rPr>
        <w:t>,</w:t>
      </w:r>
      <w:r>
        <w:rPr>
          <w:lang w:eastAsia="ar-SA"/>
        </w:rPr>
        <w:t xml:space="preserve"> no vienas puses un</w:t>
      </w:r>
      <w:r w:rsidR="0077570B">
        <w:rPr>
          <w:lang w:eastAsia="ar-SA"/>
        </w:rPr>
        <w:t xml:space="preserve"> </w:t>
      </w:r>
    </w:p>
    <w:p w:rsidR="00033AC4" w:rsidRDefault="005128F3" w:rsidP="00033AC4">
      <w:pPr>
        <w:suppressAutoHyphens/>
        <w:ind w:left="284"/>
        <w:jc w:val="both"/>
        <w:rPr>
          <w:lang w:eastAsia="ar-SA"/>
        </w:rPr>
      </w:pPr>
      <w:r>
        <w:rPr>
          <w:b/>
        </w:rPr>
        <w:t xml:space="preserve">Biedrības </w:t>
      </w:r>
      <w:r w:rsidR="00033AC4" w:rsidRPr="00930704">
        <w:rPr>
          <w:b/>
        </w:rPr>
        <w:t>“</w:t>
      </w:r>
      <w:proofErr w:type="spellStart"/>
      <w:r>
        <w:rPr>
          <w:b/>
        </w:rPr>
        <w:t>Sky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Amazons</w:t>
      </w:r>
      <w:proofErr w:type="spellEnd"/>
      <w:r w:rsidR="00033AC4" w:rsidRPr="00930704">
        <w:rPr>
          <w:b/>
        </w:rPr>
        <w:t xml:space="preserve">”, </w:t>
      </w:r>
      <w:r w:rsidR="00033AC4" w:rsidRPr="00930704">
        <w:rPr>
          <w:bCs/>
        </w:rPr>
        <w:t>Reģ.Nr.</w:t>
      </w:r>
      <w:r w:rsidRPr="005128F3">
        <w:rPr>
          <w:bCs/>
        </w:rPr>
        <w:t>50008221521</w:t>
      </w:r>
      <w:r w:rsidR="00033AC4">
        <w:rPr>
          <w:snapToGrid w:val="0"/>
          <w:lang w:eastAsia="ar-SA"/>
        </w:rPr>
        <w:t>, tā</w:t>
      </w:r>
      <w:r>
        <w:rPr>
          <w:snapToGrid w:val="0"/>
          <w:lang w:eastAsia="ar-SA"/>
        </w:rPr>
        <w:t>s Ingas Ūles personā, kura darbojas uz statūta</w:t>
      </w:r>
      <w:r w:rsidR="00033AC4">
        <w:rPr>
          <w:snapToGrid w:val="0"/>
          <w:lang w:eastAsia="ar-SA"/>
        </w:rPr>
        <w:t xml:space="preserve"> pamata, turpmāk saukta </w:t>
      </w:r>
      <w:r w:rsidR="0077570B" w:rsidRPr="0077570B">
        <w:rPr>
          <w:b/>
          <w:i/>
          <w:snapToGrid w:val="0"/>
          <w:lang w:eastAsia="ar-SA"/>
        </w:rPr>
        <w:t>Izpildītājs</w:t>
      </w:r>
      <w:r w:rsidR="00033AC4" w:rsidRPr="0077570B">
        <w:rPr>
          <w:snapToGrid w:val="0"/>
          <w:lang w:eastAsia="ar-SA"/>
        </w:rPr>
        <w:t>,</w:t>
      </w:r>
      <w:r w:rsidR="00033AC4">
        <w:rPr>
          <w:snapToGrid w:val="0"/>
          <w:lang w:eastAsia="ar-SA"/>
        </w:rPr>
        <w:t xml:space="preserve"> no otras puses, </w:t>
      </w:r>
      <w:r w:rsidR="00033AC4">
        <w:rPr>
          <w:lang w:eastAsia="ar-SA"/>
        </w:rPr>
        <w:t>katrs atsevišķi un abi kopā</w:t>
      </w:r>
      <w:r w:rsidR="00112C81">
        <w:rPr>
          <w:lang w:eastAsia="ar-SA"/>
        </w:rPr>
        <w:t xml:space="preserve">, turpmāk saukti </w:t>
      </w:r>
      <w:r w:rsidR="00112C81" w:rsidRPr="00112C81">
        <w:rPr>
          <w:b/>
          <w:i/>
          <w:lang w:eastAsia="ar-SA"/>
        </w:rPr>
        <w:t>Līdzēji</w:t>
      </w:r>
      <w:r w:rsidR="00033AC4">
        <w:rPr>
          <w:lang w:eastAsia="ar-SA"/>
        </w:rPr>
        <w:t xml:space="preserve">, </w:t>
      </w:r>
      <w:r w:rsidR="00033AC4">
        <w:rPr>
          <w:szCs w:val="26"/>
        </w:rPr>
        <w:t>pamatojoties uz Jēkabpils pilsētas pašvaldības iepirkuma komisijas 2015</w:t>
      </w:r>
      <w:r w:rsidR="008306ED">
        <w:rPr>
          <w:szCs w:val="26"/>
        </w:rPr>
        <w:t>.gada 19.novembra lēmumu (sēdes protokols Nr.207</w:t>
      </w:r>
      <w:r w:rsidR="00033AC4">
        <w:rPr>
          <w:szCs w:val="26"/>
        </w:rPr>
        <w:t xml:space="preserve">) par </w:t>
      </w:r>
      <w:r w:rsidR="00033AC4">
        <w:t xml:space="preserve">publiskā iepirkuma </w:t>
      </w:r>
      <w:r w:rsidR="00033AC4">
        <w:rPr>
          <w:rFonts w:eastAsia="Calibri"/>
          <w:i/>
        </w:rPr>
        <w:t>„</w:t>
      </w:r>
      <w:r w:rsidR="00033AC4">
        <w:rPr>
          <w:i/>
        </w:rPr>
        <w:t>Gaisa balonu ziemas festivāla “LOVE CUP 2016” organizēšana</w:t>
      </w:r>
      <w:r w:rsidR="00033AC4">
        <w:rPr>
          <w:rFonts w:eastAsia="Calibri"/>
          <w:i/>
        </w:rPr>
        <w:t>”</w:t>
      </w:r>
      <w:r w:rsidR="00033AC4">
        <w:rPr>
          <w:i/>
          <w:szCs w:val="26"/>
        </w:rPr>
        <w:t>,</w:t>
      </w:r>
      <w:r w:rsidR="00033AC4">
        <w:rPr>
          <w:szCs w:val="26"/>
        </w:rPr>
        <w:t xml:space="preserve"> iepirkuma identifikācijas Nr. JPP </w:t>
      </w:r>
      <w:r w:rsidR="00033AC4" w:rsidRPr="00496596">
        <w:rPr>
          <w:szCs w:val="26"/>
        </w:rPr>
        <w:t>2015/5</w:t>
      </w:r>
      <w:r w:rsidR="00033AC4">
        <w:rPr>
          <w:szCs w:val="26"/>
        </w:rPr>
        <w:t xml:space="preserve">7 (turpmāk – </w:t>
      </w:r>
      <w:r w:rsidR="00033AC4" w:rsidRPr="003A51EA">
        <w:rPr>
          <w:b/>
          <w:i/>
          <w:szCs w:val="26"/>
        </w:rPr>
        <w:t>Publiskā iepirkuma</w:t>
      </w:r>
      <w:r w:rsidR="00033AC4">
        <w:rPr>
          <w:szCs w:val="26"/>
        </w:rPr>
        <w:t xml:space="preserve">) rezultātiem, </w:t>
      </w:r>
      <w:r w:rsidR="00033AC4">
        <w:rPr>
          <w:lang w:eastAsia="ar-SA"/>
        </w:rPr>
        <w:t xml:space="preserve">noslēdz šādu līgumu, turpmāk saukts </w:t>
      </w:r>
      <w:r w:rsidR="00033AC4" w:rsidRPr="0025253A">
        <w:rPr>
          <w:b/>
          <w:i/>
          <w:lang w:eastAsia="ar-SA"/>
        </w:rPr>
        <w:t>Līgums</w:t>
      </w:r>
      <w:r w:rsidR="00033AC4">
        <w:rPr>
          <w:lang w:eastAsia="ar-SA"/>
        </w:rPr>
        <w:t xml:space="preserve">, par sekojošo: </w:t>
      </w:r>
    </w:p>
    <w:p w:rsidR="00033AC4" w:rsidRDefault="00033AC4" w:rsidP="00033AC4">
      <w:pPr>
        <w:widowControl w:val="0"/>
        <w:suppressAutoHyphens/>
        <w:ind w:left="284"/>
        <w:jc w:val="both"/>
        <w:rPr>
          <w:lang w:eastAsia="ar-SA"/>
        </w:rPr>
      </w:pPr>
    </w:p>
    <w:p w:rsidR="00033AC4" w:rsidRDefault="00033AC4" w:rsidP="00033AC4">
      <w:pPr>
        <w:numPr>
          <w:ilvl w:val="1"/>
          <w:numId w:val="1"/>
        </w:numPr>
        <w:jc w:val="both"/>
        <w:outlineLvl w:val="0"/>
        <w:rPr>
          <w:lang w:eastAsia="lv-LV"/>
        </w:rPr>
      </w:pPr>
      <w:r>
        <w:rPr>
          <w:b/>
          <w:bCs/>
          <w:lang w:eastAsia="lv-LV"/>
        </w:rPr>
        <w:t>LĪGUMA PRIEKŠMETS</w:t>
      </w:r>
    </w:p>
    <w:p w:rsidR="00033AC4" w:rsidRDefault="008306ED" w:rsidP="00E7146A">
      <w:pPr>
        <w:numPr>
          <w:ilvl w:val="1"/>
          <w:numId w:val="4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uzdod un apmaksā, bet </w:t>
      </w: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apņemas kvalitatīvi noorganizēt </w:t>
      </w:r>
      <w:r w:rsidR="00033AC4" w:rsidRPr="00332A5E">
        <w:rPr>
          <w:b/>
          <w:lang w:eastAsia="lv-LV"/>
        </w:rPr>
        <w:t>g</w:t>
      </w:r>
      <w:r w:rsidR="00033AC4" w:rsidRPr="00332A5E">
        <w:rPr>
          <w:b/>
          <w:bCs/>
          <w:lang w:eastAsia="lv-LV"/>
        </w:rPr>
        <w:t>aisa balonu ziemas festivālu “LOVE COP 2016” Jēkabpils pilsētā no 2016.gada 10.februāra līdz 2016.gada 14.februārim</w:t>
      </w:r>
      <w:r w:rsidR="00033AC4">
        <w:rPr>
          <w:b/>
          <w:i/>
          <w:lang w:eastAsia="lv-LV"/>
        </w:rPr>
        <w:t>,</w:t>
      </w:r>
      <w:r w:rsidR="00033AC4">
        <w:rPr>
          <w:lang w:eastAsia="lv-LV"/>
        </w:rPr>
        <w:t xml:space="preserve"> turpmāk saukts </w:t>
      </w:r>
      <w:r w:rsidR="00033AC4" w:rsidRPr="00B7479C">
        <w:rPr>
          <w:b/>
          <w:i/>
          <w:lang w:eastAsia="lv-LV"/>
        </w:rPr>
        <w:t>Pakalpojums</w:t>
      </w:r>
      <w:r w:rsidR="00033AC4">
        <w:rPr>
          <w:lang w:eastAsia="lv-LV"/>
        </w:rPr>
        <w:t>, atbilstoši Latvijas Republikas normatīvo aktu noteiktajām prasībām, Latvijā atzītiem starptautiskajiem standartiem un saskaņā ar šī Līguma noteikumiem un Tehnisko specifikāciju (1.pielikums).</w:t>
      </w: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Pr="00BB147C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PAKALPOJUMU SATURS</w:t>
      </w:r>
    </w:p>
    <w:p w:rsidR="00033AC4" w:rsidRDefault="00E323D4" w:rsidP="00A3170E">
      <w:pPr>
        <w:numPr>
          <w:ilvl w:val="1"/>
          <w:numId w:val="5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organizē starptautisku gaisa balonu ziemas festivālu ”LOVE CUP 2016”</w:t>
      </w:r>
      <w:r>
        <w:rPr>
          <w:lang w:eastAsia="lv-LV"/>
        </w:rPr>
        <w:t>, kura ietvaros, no</w:t>
      </w:r>
      <w:r w:rsidR="00033AC4">
        <w:rPr>
          <w:lang w:eastAsia="lv-LV"/>
        </w:rPr>
        <w:t xml:space="preserve"> 2016.gada 11.februāra līdz 2016.gada 14.februārim, saskaņā ar Tehnisko specifikāciju tiek sniegts pakalpojums - degļu šovs, gaisa balonu lidojums pār pilsētu un gaisa balonu atsaites lidojums (turpmāk – </w:t>
      </w:r>
      <w:r w:rsidR="00033AC4" w:rsidRPr="00E323D4">
        <w:rPr>
          <w:b/>
          <w:i/>
          <w:lang w:eastAsia="lv-LV"/>
        </w:rPr>
        <w:t>Pasākums</w:t>
      </w:r>
      <w:r w:rsidR="00033AC4">
        <w:rPr>
          <w:lang w:eastAsia="lv-LV"/>
        </w:rPr>
        <w:t xml:space="preserve">). </w:t>
      </w:r>
    </w:p>
    <w:p w:rsidR="00033AC4" w:rsidRDefault="006015C5" w:rsidP="00A3170E">
      <w:pPr>
        <w:numPr>
          <w:ilvl w:val="1"/>
          <w:numId w:val="5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iesniedz </w:t>
      </w:r>
      <w:r w:rsidR="00DC051B">
        <w:rPr>
          <w:b/>
          <w:i/>
          <w:lang w:eastAsia="ar-SA"/>
        </w:rPr>
        <w:t>Pasūtītājam</w:t>
      </w:r>
      <w:r w:rsidR="00033AC4">
        <w:rPr>
          <w:lang w:eastAsia="lv-LV"/>
        </w:rPr>
        <w:t xml:space="preserve"> pieņemšanas – nodošanas aktu par Pasākuma norisi 2 (divos) eksemplāros (rakstiski) latviešu valodā līdz </w:t>
      </w:r>
      <w:r w:rsidR="00033AC4" w:rsidRPr="00BB147C">
        <w:rPr>
          <w:lang w:eastAsia="lv-LV"/>
        </w:rPr>
        <w:t>2016.gada 19.februārim.</w:t>
      </w:r>
    </w:p>
    <w:p w:rsidR="00033AC4" w:rsidRDefault="006015C5" w:rsidP="00A3170E">
      <w:pPr>
        <w:numPr>
          <w:ilvl w:val="1"/>
          <w:numId w:val="5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saskaņo ar </w:t>
      </w:r>
      <w:r>
        <w:rPr>
          <w:b/>
          <w:i/>
          <w:lang w:eastAsia="ar-SA"/>
        </w:rPr>
        <w:t>Pasūtītāju</w:t>
      </w:r>
      <w:r w:rsidR="00033AC4">
        <w:rPr>
          <w:lang w:eastAsia="lv-LV"/>
        </w:rPr>
        <w:t xml:space="preserve"> Pasākuma plānu – programmu pirms Pakalpojumu darbu organizēšanas uzsākšanas. </w:t>
      </w:r>
    </w:p>
    <w:p w:rsidR="00033AC4" w:rsidRDefault="008B1272" w:rsidP="00A3170E">
      <w:pPr>
        <w:numPr>
          <w:ilvl w:val="1"/>
          <w:numId w:val="5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pēc </w:t>
      </w:r>
      <w:r>
        <w:rPr>
          <w:b/>
          <w:i/>
          <w:lang w:eastAsia="ar-SA"/>
        </w:rPr>
        <w:t>Pasūtītāja</w:t>
      </w:r>
      <w:r w:rsidR="00033AC4">
        <w:rPr>
          <w:lang w:eastAsia="lv-LV"/>
        </w:rPr>
        <w:t xml:space="preserve"> pieprasījuma (rakstiski vai mutiski), bez maksas, informē </w:t>
      </w:r>
      <w:r w:rsidR="004F5DC2">
        <w:rPr>
          <w:b/>
          <w:i/>
          <w:lang w:eastAsia="ar-SA"/>
        </w:rPr>
        <w:t>Pasūtītāju</w:t>
      </w:r>
      <w:r w:rsidR="00033AC4">
        <w:rPr>
          <w:lang w:eastAsia="lv-LV"/>
        </w:rPr>
        <w:t xml:space="preserve"> par Pasākuma organizēšanas gaitu.</w:t>
      </w: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Pr="00BB147C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LĪDZĒJU TIESĪBAS UN PIENĀKUMI</w:t>
      </w:r>
    </w:p>
    <w:p w:rsidR="00033AC4" w:rsidRDefault="00121400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apņemas nodrošināt </w:t>
      </w:r>
      <w:r>
        <w:rPr>
          <w:b/>
          <w:i/>
          <w:lang w:eastAsia="ar-SA"/>
        </w:rPr>
        <w:t>Pasūtītājam</w:t>
      </w:r>
      <w:r w:rsidR="00033AC4">
        <w:rPr>
          <w:lang w:eastAsia="lv-LV"/>
        </w:rPr>
        <w:t xml:space="preserve"> Pakalpojumu sniegšanu, veicot tos pilnā</w:t>
      </w:r>
      <w:r>
        <w:rPr>
          <w:lang w:eastAsia="lv-LV"/>
        </w:rPr>
        <w:t xml:space="preserve"> apjomā un ar pienācīgu rūpību.</w:t>
      </w:r>
    </w:p>
    <w:p w:rsidR="00033AC4" w:rsidRDefault="00534545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ir pilnībā atbildīgs par savlaicīgu un kvalitatīvu darbu izpildi, saskaņā ar Līguma nosacījumiem u</w:t>
      </w:r>
      <w:r>
        <w:rPr>
          <w:lang w:eastAsia="lv-LV"/>
        </w:rPr>
        <w:t>n</w:t>
      </w:r>
      <w:r w:rsidR="00033AC4">
        <w:rPr>
          <w:lang w:eastAsia="lv-LV"/>
        </w:rPr>
        <w:t xml:space="preserve"> Tehnisko piedāvājumu (2.pielikums). </w:t>
      </w:r>
    </w:p>
    <w:p w:rsidR="00033AC4" w:rsidRDefault="00534545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apņemas saskaņot Pasākuma plānu – programmu pirms Pasā</w:t>
      </w:r>
      <w:r>
        <w:rPr>
          <w:lang w:eastAsia="lv-LV"/>
        </w:rPr>
        <w:t xml:space="preserve">kuma organizēšanas ar </w:t>
      </w:r>
      <w:r>
        <w:rPr>
          <w:b/>
          <w:i/>
          <w:lang w:eastAsia="ar-SA"/>
        </w:rPr>
        <w:t>Pasūtītāju</w:t>
      </w:r>
      <w:r w:rsidR="00033AC4">
        <w:rPr>
          <w:lang w:eastAsia="lv-LV"/>
        </w:rPr>
        <w:t>.</w:t>
      </w:r>
    </w:p>
    <w:p w:rsidR="00033AC4" w:rsidRDefault="00534545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>
        <w:rPr>
          <w:b/>
          <w:i/>
          <w:snapToGrid w:val="0"/>
          <w:lang w:eastAsia="ar-SA"/>
        </w:rPr>
        <w:t>Izpildītājam</w:t>
      </w:r>
      <w:r>
        <w:rPr>
          <w:lang w:eastAsia="lv-LV"/>
        </w:rPr>
        <w:t xml:space="preserve"> publiskais Pasākums ir</w:t>
      </w:r>
      <w:r w:rsidR="00033AC4">
        <w:rPr>
          <w:lang w:eastAsia="lv-LV"/>
        </w:rPr>
        <w:t xml:space="preserve"> jāsaskaņo ar </w:t>
      </w:r>
      <w:r>
        <w:rPr>
          <w:b/>
          <w:i/>
          <w:lang w:eastAsia="ar-SA"/>
        </w:rPr>
        <w:t>Pasūtītāju</w:t>
      </w:r>
      <w:r w:rsidR="00033AC4">
        <w:rPr>
          <w:lang w:eastAsia="lv-LV"/>
        </w:rPr>
        <w:t>, saskaņā ar Latvijas Republikas likuma “Publisku izklaides un svētku pasākumu drošības likuma” normām un Jēkabpils pilsētas pašvaldības nolikuma “Nolikums par publisku pasākumu rīkošanu Jēkabpils pilsētā” noteikto.</w:t>
      </w:r>
    </w:p>
    <w:p w:rsidR="00033AC4" w:rsidRDefault="00DC7D91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>
        <w:rPr>
          <w:lang w:eastAsia="lv-LV"/>
        </w:rPr>
        <w:t xml:space="preserve"> apņemas nodrošināt Pas</w:t>
      </w:r>
      <w:r w:rsidR="00033AC4">
        <w:rPr>
          <w:lang w:eastAsia="lv-LV"/>
        </w:rPr>
        <w:t xml:space="preserve">ākumu norisi, lai iespējami plašākā Jēkabpils pilsētas teritorijā būtu iespējams sekot Pasākumu norisei (paredzēt vienu gaisa balonu pacelšanās </w:t>
      </w:r>
      <w:r w:rsidR="003B7482">
        <w:rPr>
          <w:lang w:eastAsia="lv-LV"/>
        </w:rPr>
        <w:t>pamat vietu</w:t>
      </w:r>
      <w:r w:rsidR="00033AC4">
        <w:rPr>
          <w:lang w:eastAsia="lv-LV"/>
        </w:rPr>
        <w:t xml:space="preserve"> un vismaz divas rezerves vietas). </w:t>
      </w:r>
    </w:p>
    <w:p w:rsidR="00033AC4" w:rsidRDefault="003B7482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apņemas gaisa balonu pacelšanās </w:t>
      </w:r>
      <w:r>
        <w:rPr>
          <w:lang w:eastAsia="lv-LV"/>
        </w:rPr>
        <w:t>pamat vietā</w:t>
      </w:r>
      <w:r w:rsidR="00033AC4">
        <w:rPr>
          <w:lang w:eastAsia="lv-LV"/>
        </w:rPr>
        <w:t xml:space="preserve"> nodrošināt apgaismojumu, lai pilsētas iedzīvotāji varētu droši pārvietoties un sekot pasākumu norisei. </w:t>
      </w:r>
    </w:p>
    <w:p w:rsidR="00033AC4" w:rsidRDefault="00033AC4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lastRenderedPageBreak/>
        <w:t xml:space="preserve">Konkrētais Pasākumu norises laiks un vieta, atkarībā no laika apstākļiem, tiek precizēta vismaz 4 (četras) stundas pirms Pasākuma norises. </w:t>
      </w:r>
      <w:r w:rsidR="003B7482">
        <w:rPr>
          <w:b/>
          <w:i/>
          <w:snapToGrid w:val="0"/>
          <w:lang w:eastAsia="ar-SA"/>
        </w:rPr>
        <w:t>Izpildītājam</w:t>
      </w:r>
      <w:r w:rsidR="00263E76">
        <w:rPr>
          <w:lang w:eastAsia="lv-LV"/>
        </w:rPr>
        <w:t xml:space="preserve"> Informācija</w:t>
      </w:r>
      <w:r>
        <w:rPr>
          <w:lang w:eastAsia="lv-LV"/>
        </w:rPr>
        <w:t xml:space="preserve"> jānodrošina savlaicīgi masu mēdijos, sociālajos tīklos. </w:t>
      </w:r>
    </w:p>
    <w:p w:rsidR="00033AC4" w:rsidRDefault="00263E76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Pasākumu norisē iesaista tikai tos gaisa balonu pilotus, kuri ir attiecīgi</w:t>
      </w:r>
      <w:r>
        <w:rPr>
          <w:lang w:eastAsia="lv-LV"/>
        </w:rPr>
        <w:t xml:space="preserve"> licencēti, apdrošināti un gaisa</w:t>
      </w:r>
      <w:r w:rsidR="00033AC4">
        <w:rPr>
          <w:lang w:eastAsia="lv-LV"/>
        </w:rPr>
        <w:t xml:space="preserve"> baloniem ir veikta tehniskā apkope.</w:t>
      </w:r>
    </w:p>
    <w:p w:rsidR="00033AC4" w:rsidRDefault="00033AC4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Līguma izpildes gaitā </w:t>
      </w:r>
      <w:r w:rsidR="00762C8E">
        <w:rPr>
          <w:b/>
          <w:i/>
          <w:snapToGrid w:val="0"/>
          <w:lang w:eastAsia="ar-SA"/>
        </w:rPr>
        <w:t>Izpildītājam</w:t>
      </w:r>
      <w:r>
        <w:rPr>
          <w:lang w:eastAsia="lv-LV"/>
        </w:rPr>
        <w:t xml:space="preserve"> jānodrošina gaisa balonu festivāla “LOVE CUP 2016” iespējami plaša un pozitīva publicitāte, nodrošinot noformējumu Jēkabpils pilsētas Pasākumu vietās, TV, radio un citos interneta medijos. </w:t>
      </w:r>
    </w:p>
    <w:p w:rsidR="00033AC4" w:rsidRDefault="004B71EE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nodrošina informatīvo pieejamību par Pasākumu Jēkabpils pilsētas pašvaldības mājaslapā </w:t>
      </w:r>
      <w:hyperlink r:id="rId6" w:history="1">
        <w:r w:rsidR="00033AC4" w:rsidRPr="00AA155B">
          <w:rPr>
            <w:rStyle w:val="Hyperlink"/>
            <w:lang w:eastAsia="lv-LV"/>
          </w:rPr>
          <w:t>www.jekabpils.lv</w:t>
        </w:r>
      </w:hyperlink>
      <w:r>
        <w:rPr>
          <w:lang w:eastAsia="lv-LV"/>
        </w:rPr>
        <w:t xml:space="preserve"> un</w:t>
      </w:r>
      <w:r w:rsidR="00033AC4">
        <w:rPr>
          <w:lang w:eastAsia="lv-LV"/>
        </w:rPr>
        <w:t xml:space="preserve"> informatīvajā izdevumā “Jēkabpils Vēstis”. </w:t>
      </w:r>
    </w:p>
    <w:p w:rsidR="00033AC4" w:rsidRDefault="004B71EE" w:rsidP="00BF0163">
      <w:pPr>
        <w:numPr>
          <w:ilvl w:val="1"/>
          <w:numId w:val="2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apņemas šajā Līgumā noteiktajā kārtībā un apjomā</w:t>
      </w:r>
      <w:r>
        <w:rPr>
          <w:lang w:eastAsia="lv-LV"/>
        </w:rPr>
        <w:t xml:space="preserve"> (Līguma 3.pielikums – Finanšu</w:t>
      </w:r>
      <w:r w:rsidR="00033AC4">
        <w:rPr>
          <w:lang w:eastAsia="lv-LV"/>
        </w:rPr>
        <w:t xml:space="preserve"> piedāvājums) samaksāt </w:t>
      </w:r>
      <w:r>
        <w:rPr>
          <w:b/>
          <w:i/>
          <w:snapToGrid w:val="0"/>
          <w:lang w:eastAsia="ar-SA"/>
        </w:rPr>
        <w:t>Izpildītājam</w:t>
      </w:r>
      <w:r w:rsidR="00033AC4">
        <w:rPr>
          <w:lang w:eastAsia="lv-LV"/>
        </w:rPr>
        <w:t xml:space="preserve"> par sniegtajiem Pakalpojumiem un sadarboties ar </w:t>
      </w:r>
      <w:r>
        <w:rPr>
          <w:b/>
          <w:i/>
          <w:snapToGrid w:val="0"/>
          <w:lang w:eastAsia="ar-SA"/>
        </w:rPr>
        <w:t>Izpildītāju</w:t>
      </w:r>
      <w:r>
        <w:rPr>
          <w:lang w:eastAsia="lv-LV"/>
        </w:rPr>
        <w:t xml:space="preserve"> </w:t>
      </w:r>
      <w:r w:rsidR="00033AC4">
        <w:rPr>
          <w:lang w:eastAsia="lv-LV"/>
        </w:rPr>
        <w:t xml:space="preserve">visā šī līguma darbības laikā. </w:t>
      </w: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 xml:space="preserve">PAKALPOJUMU IZPILDES TERMIŅŠ UN </w:t>
      </w:r>
    </w:p>
    <w:p w:rsidR="00033AC4" w:rsidRPr="00D0475F" w:rsidRDefault="00033AC4" w:rsidP="00033AC4">
      <w:pPr>
        <w:ind w:left="2760"/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NODOŠANAS – PIEŅEMŠANAS KĀRTĪBA</w:t>
      </w:r>
    </w:p>
    <w:p w:rsidR="00033AC4" w:rsidRDefault="004309BE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apņemas sniegt </w:t>
      </w:r>
      <w:r>
        <w:rPr>
          <w:b/>
          <w:i/>
          <w:lang w:eastAsia="ar-SA"/>
        </w:rPr>
        <w:t>Pasūtītājam</w:t>
      </w:r>
      <w:r w:rsidR="00033AC4">
        <w:rPr>
          <w:lang w:eastAsia="lv-LV"/>
        </w:rPr>
        <w:t xml:space="preserve"> Pasākuma organizēšanas Pakalpojumus no Līguma noslēgšanas līdz 2016.gada 14.februārim, atbilstoši abpusēji saskaņotam grafikam. Minēto grafiku </w:t>
      </w:r>
      <w:r w:rsidR="006F5240" w:rsidRPr="006F5240">
        <w:rPr>
          <w:b/>
          <w:i/>
          <w:lang w:eastAsia="lv-LV"/>
        </w:rPr>
        <w:t>Līdzēji</w:t>
      </w:r>
      <w:r w:rsidR="00033AC4">
        <w:rPr>
          <w:lang w:eastAsia="lv-LV"/>
        </w:rPr>
        <w:t xml:space="preserve"> savstarpēji pārrunā un saskaņo 10 (desmit) darbdienu laikā pēc šī Līguma noslēgšanas.</w:t>
      </w:r>
    </w:p>
    <w:p w:rsidR="00033AC4" w:rsidRDefault="00847B1B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 w:rsidRPr="0077570B"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periodiski tiks informēts par Pakalpojumu izpild</w:t>
      </w:r>
      <w:r>
        <w:rPr>
          <w:lang w:eastAsia="lv-LV"/>
        </w:rPr>
        <w:t>es gaitu un paredzēto laiku, kas</w:t>
      </w:r>
      <w:r w:rsidR="00033AC4">
        <w:rPr>
          <w:lang w:eastAsia="lv-LV"/>
        </w:rPr>
        <w:t xml:space="preserve"> vēl jāpatērē līdz pilnīgai Pakalpojuma izpildei.</w:t>
      </w:r>
    </w:p>
    <w:p w:rsidR="00033AC4" w:rsidRDefault="00033AC4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Gadījumā, ja </w:t>
      </w:r>
      <w:r w:rsidR="00847B1B">
        <w:rPr>
          <w:b/>
          <w:i/>
          <w:snapToGrid w:val="0"/>
          <w:lang w:eastAsia="ar-SA"/>
        </w:rPr>
        <w:t>Izpildītājs</w:t>
      </w:r>
      <w:r>
        <w:rPr>
          <w:lang w:eastAsia="lv-LV"/>
        </w:rPr>
        <w:t xml:space="preserve"> neveic un/vai aizkavē savu ar šo Līgumu noteikto pienākumu izpildi, un/vai arī izpilde veikta nepilnīgi un/vai nekvalitatīvi, </w:t>
      </w:r>
      <w:r w:rsidR="00847B1B">
        <w:rPr>
          <w:b/>
          <w:i/>
          <w:lang w:eastAsia="ar-SA"/>
        </w:rPr>
        <w:t>Pasūtītājam</w:t>
      </w:r>
      <w:r>
        <w:rPr>
          <w:lang w:eastAsia="lv-LV"/>
        </w:rPr>
        <w:t xml:space="preserve"> ir tiesības neparakstīt </w:t>
      </w:r>
      <w:r w:rsidR="00847B1B">
        <w:rPr>
          <w:b/>
          <w:i/>
          <w:snapToGrid w:val="0"/>
          <w:lang w:eastAsia="ar-SA"/>
        </w:rPr>
        <w:t>Izpildītāja</w:t>
      </w:r>
      <w:r>
        <w:rPr>
          <w:lang w:eastAsia="lv-LV"/>
        </w:rPr>
        <w:t xml:space="preserve"> iesniegto pieņemšanas - nodošanas aktu un izvirzīt pretenzijas par </w:t>
      </w:r>
      <w:r w:rsidR="00847B1B">
        <w:rPr>
          <w:b/>
          <w:i/>
          <w:snapToGrid w:val="0"/>
          <w:lang w:eastAsia="ar-SA"/>
        </w:rPr>
        <w:t>Izpildītāja</w:t>
      </w:r>
      <w:r>
        <w:rPr>
          <w:lang w:eastAsia="lv-LV"/>
        </w:rPr>
        <w:t xml:space="preserve"> paveikto darbu. </w:t>
      </w:r>
      <w:r w:rsidR="00AB70D2" w:rsidRPr="0077570B">
        <w:rPr>
          <w:b/>
          <w:i/>
          <w:lang w:eastAsia="ar-SA"/>
        </w:rPr>
        <w:t>Pasūtītājs</w:t>
      </w:r>
      <w:r>
        <w:rPr>
          <w:lang w:eastAsia="lv-LV"/>
        </w:rPr>
        <w:t xml:space="preserve"> un </w:t>
      </w:r>
      <w:r w:rsidR="00AB70D2">
        <w:rPr>
          <w:b/>
          <w:i/>
          <w:snapToGrid w:val="0"/>
          <w:lang w:eastAsia="ar-SA"/>
        </w:rPr>
        <w:t>Izpildītājs</w:t>
      </w:r>
      <w:r>
        <w:rPr>
          <w:lang w:eastAsia="lv-LV"/>
        </w:rPr>
        <w:t xml:space="preserve"> sastāda divpusēju aktu, kurā, saskaņā ar Tehniskajā piedāvājumā</w:t>
      </w:r>
      <w:r w:rsidR="00AB70D2">
        <w:rPr>
          <w:lang w:eastAsia="lv-LV"/>
        </w:rPr>
        <w:t xml:space="preserve"> norādīto</w:t>
      </w:r>
      <w:r>
        <w:rPr>
          <w:lang w:eastAsia="lv-LV"/>
        </w:rPr>
        <w:t xml:space="preserve"> (ja Pasākums netika veikts pilnībā vai daļēji) uzrāda izpildīto darbu apjomu un apmaksājamo summu. </w:t>
      </w:r>
    </w:p>
    <w:p w:rsidR="00033AC4" w:rsidRDefault="00033AC4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Ja </w:t>
      </w:r>
      <w:r w:rsidR="00AB70D2">
        <w:rPr>
          <w:b/>
          <w:i/>
          <w:snapToGrid w:val="0"/>
          <w:lang w:eastAsia="ar-SA"/>
        </w:rPr>
        <w:t>Izpildītājs</w:t>
      </w:r>
      <w:r w:rsidRPr="00D0475F">
        <w:rPr>
          <w:lang w:eastAsia="lv-LV"/>
        </w:rPr>
        <w:t xml:space="preserve"> </w:t>
      </w:r>
      <w:r>
        <w:rPr>
          <w:lang w:eastAsia="lv-LV"/>
        </w:rPr>
        <w:t>savas vainas dēļ no 2016. gada 10.februāra nepilda šī Līguma nosa</w:t>
      </w:r>
      <w:r w:rsidR="00AB70D2">
        <w:rPr>
          <w:lang w:eastAsia="lv-LV"/>
        </w:rPr>
        <w:t xml:space="preserve">cījumus, </w:t>
      </w:r>
      <w:r w:rsidR="00AB70D2">
        <w:rPr>
          <w:b/>
          <w:i/>
          <w:lang w:eastAsia="ar-SA"/>
        </w:rPr>
        <w:t>Pasūtītājam</w:t>
      </w:r>
      <w:r w:rsidR="00432731">
        <w:rPr>
          <w:lang w:eastAsia="lv-LV"/>
        </w:rPr>
        <w:t xml:space="preserve"> ir</w:t>
      </w:r>
      <w:r w:rsidR="00AB70D2">
        <w:rPr>
          <w:lang w:eastAsia="lv-LV"/>
        </w:rPr>
        <w:t xml:space="preserve"> tiesības</w:t>
      </w:r>
      <w:r>
        <w:rPr>
          <w:lang w:eastAsia="lv-LV"/>
        </w:rPr>
        <w:t xml:space="preserve"> par šī Līguma izpildes noka</w:t>
      </w:r>
      <w:r w:rsidR="00432731">
        <w:rPr>
          <w:lang w:eastAsia="lv-LV"/>
        </w:rPr>
        <w:t>vējumu pieprasīt līgumsodu, kurš tiek aprēķināts</w:t>
      </w:r>
      <w:r>
        <w:rPr>
          <w:lang w:eastAsia="lv-LV"/>
        </w:rPr>
        <w:t xml:space="preserve"> par katru nokavēto dienu 0.1% (nulle komats viens procents) apmērā no Līgumcenas, bet ne vairāk kā 10% (desmit procenti) no Līgumcenas.</w:t>
      </w:r>
    </w:p>
    <w:p w:rsidR="00033AC4" w:rsidRDefault="00033AC4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Pakalpojuma pieņemšana tiek noformēta ar pieņemšanas - nodošanas aktu, ko parakstījuši abi </w:t>
      </w:r>
      <w:r w:rsidRPr="00BB2D98">
        <w:rPr>
          <w:b/>
          <w:i/>
          <w:lang w:eastAsia="lv-LV"/>
        </w:rPr>
        <w:t>L</w:t>
      </w:r>
      <w:r w:rsidR="00BB2D98" w:rsidRPr="00BB2D98">
        <w:rPr>
          <w:b/>
          <w:i/>
          <w:lang w:eastAsia="lv-LV"/>
        </w:rPr>
        <w:t>īdzēji</w:t>
      </w:r>
      <w:r>
        <w:rPr>
          <w:lang w:eastAsia="lv-LV"/>
        </w:rPr>
        <w:t>.</w:t>
      </w:r>
    </w:p>
    <w:p w:rsidR="00033AC4" w:rsidRDefault="00033AC4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Gadījumā, ja Pasākums </w:t>
      </w:r>
      <w:r w:rsidR="00F842D1">
        <w:rPr>
          <w:lang w:eastAsia="lv-LV"/>
        </w:rPr>
        <w:t>mete</w:t>
      </w:r>
      <w:r>
        <w:rPr>
          <w:lang w:eastAsia="lv-LV"/>
        </w:rPr>
        <w:t>o</w:t>
      </w:r>
      <w:r w:rsidR="00F842D1">
        <w:rPr>
          <w:lang w:eastAsia="lv-LV"/>
        </w:rPr>
        <w:t>ro</w:t>
      </w:r>
      <w:r>
        <w:rPr>
          <w:lang w:eastAsia="lv-LV"/>
        </w:rPr>
        <w:t xml:space="preserve">loģisku laika apstākļu dēļ netiek realizēts, tad apmaksa par Pakalpojumu netiek veikta un tiek atmaksāta jebkura summa, kas avansā izmaksāta </w:t>
      </w:r>
      <w:r w:rsidR="007E0B75">
        <w:rPr>
          <w:b/>
          <w:i/>
          <w:snapToGrid w:val="0"/>
          <w:lang w:eastAsia="ar-SA"/>
        </w:rPr>
        <w:t>Izpildītājam</w:t>
      </w:r>
      <w:r>
        <w:rPr>
          <w:lang w:eastAsia="lv-LV"/>
        </w:rPr>
        <w:t xml:space="preserve"> 10 (desmit) darba dienu laikā pēc pieņemšanas – nodošanas akta parakstīšanas.</w:t>
      </w:r>
    </w:p>
    <w:p w:rsidR="00033AC4" w:rsidRDefault="00033AC4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Pakalpojums uzskatāms par izpildītu un nodotu </w:t>
      </w:r>
      <w:r w:rsidR="00D17D0F">
        <w:rPr>
          <w:b/>
          <w:i/>
          <w:lang w:eastAsia="ar-SA"/>
        </w:rPr>
        <w:t>Pasūtītājam</w:t>
      </w:r>
      <w:r>
        <w:rPr>
          <w:lang w:eastAsia="lv-LV"/>
        </w:rPr>
        <w:t>, ja ir abpusēji parakstīts Pakalpojuma pieņemšanas – nodošanas</w:t>
      </w:r>
      <w:r w:rsidRPr="00D0475F">
        <w:rPr>
          <w:lang w:eastAsia="lv-LV"/>
        </w:rPr>
        <w:t xml:space="preserve"> </w:t>
      </w:r>
      <w:r w:rsidR="00D17D0F">
        <w:rPr>
          <w:lang w:eastAsia="lv-LV"/>
        </w:rPr>
        <w:t>akts, tomēr</w:t>
      </w:r>
      <w:r>
        <w:rPr>
          <w:lang w:eastAsia="lv-LV"/>
        </w:rPr>
        <w:t xml:space="preserve"> </w:t>
      </w:r>
      <w:r w:rsidR="00D17D0F">
        <w:rPr>
          <w:b/>
          <w:i/>
          <w:lang w:eastAsia="ar-SA"/>
        </w:rPr>
        <w:t>Pasūtītājam</w:t>
      </w:r>
      <w:r>
        <w:rPr>
          <w:lang w:eastAsia="lv-LV"/>
        </w:rPr>
        <w:t xml:space="preserve"> ir tiesības 10 (desmit) darba dienu laikā pēc Pakalpojuma pieņemšanas – nodošanas akta parakstīšanas celt pretenzijas par Pakalpojuma </w:t>
      </w:r>
      <w:r w:rsidR="00B32C0D">
        <w:rPr>
          <w:lang w:eastAsia="lv-LV"/>
        </w:rPr>
        <w:t xml:space="preserve">pieņemšanas – nodošanas laikā </w:t>
      </w:r>
      <w:r>
        <w:rPr>
          <w:lang w:eastAsia="lv-LV"/>
        </w:rPr>
        <w:t xml:space="preserve">konstatētiem trūkumiem Pakalpojuma izpildē. Ja </w:t>
      </w:r>
      <w:r w:rsidR="00D17D0F">
        <w:rPr>
          <w:b/>
          <w:i/>
          <w:lang w:eastAsia="ar-SA"/>
        </w:rPr>
        <w:t>Pasūtītājs</w:t>
      </w:r>
      <w:r>
        <w:rPr>
          <w:lang w:eastAsia="lv-LV"/>
        </w:rPr>
        <w:t xml:space="preserve"> ir cēlis pretenzijas šajā punktā noteiktajā termiņā, </w:t>
      </w:r>
      <w:r w:rsidR="00D17D0F">
        <w:rPr>
          <w:b/>
          <w:i/>
          <w:snapToGrid w:val="0"/>
          <w:lang w:eastAsia="ar-SA"/>
        </w:rPr>
        <w:t>Izpildītājam</w:t>
      </w:r>
      <w:r>
        <w:rPr>
          <w:lang w:eastAsia="lv-LV"/>
        </w:rPr>
        <w:t xml:space="preserve"> ir pienākums nekavējoties, bet ne vēlāk kā 10 (desmit) dienu laikā, uz sava rēķina novērst visus trūkumus.</w:t>
      </w:r>
    </w:p>
    <w:p w:rsidR="00033AC4" w:rsidRDefault="00D17D0F" w:rsidP="00BF0163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nekavējoties pēc Pakalpojuma izpildes paziņo </w:t>
      </w:r>
      <w:r>
        <w:rPr>
          <w:b/>
          <w:i/>
          <w:lang w:eastAsia="ar-SA"/>
        </w:rPr>
        <w:t>Pasūtītājam</w:t>
      </w:r>
      <w:r w:rsidR="00033AC4">
        <w:rPr>
          <w:lang w:eastAsia="lv-LV"/>
        </w:rPr>
        <w:t xml:space="preserve"> par gatavību nodot Pakalpojumu, vienlaicīgi iesniedzot no savas puses parakstītu Pakalpojuma pieņemšanas – nodošanas</w:t>
      </w:r>
      <w:r w:rsidR="00033AC4" w:rsidRPr="007B1BDB">
        <w:rPr>
          <w:lang w:eastAsia="lv-LV"/>
        </w:rPr>
        <w:t xml:space="preserve"> </w:t>
      </w:r>
      <w:r w:rsidR="00033AC4">
        <w:rPr>
          <w:lang w:eastAsia="lv-LV"/>
        </w:rPr>
        <w:t>aktu.</w:t>
      </w:r>
    </w:p>
    <w:p w:rsidR="00033AC4" w:rsidRDefault="00033AC4" w:rsidP="009A5CA7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Pēc </w:t>
      </w:r>
      <w:r w:rsidR="00D17D0F">
        <w:rPr>
          <w:b/>
          <w:i/>
          <w:lang w:eastAsia="ar-SA"/>
        </w:rPr>
        <w:t>Pasūtītāja</w:t>
      </w:r>
      <w:r>
        <w:rPr>
          <w:lang w:eastAsia="lv-LV"/>
        </w:rPr>
        <w:t xml:space="preserve"> pieprasījuma </w:t>
      </w:r>
      <w:r w:rsidR="00D17D0F">
        <w:rPr>
          <w:b/>
          <w:i/>
          <w:snapToGrid w:val="0"/>
          <w:lang w:eastAsia="ar-SA"/>
        </w:rPr>
        <w:t>Izpildītājs</w:t>
      </w:r>
      <w:r>
        <w:rPr>
          <w:lang w:eastAsia="lv-LV"/>
        </w:rPr>
        <w:t xml:space="preserve"> 2 (divu) dienu laikā iesniedz </w:t>
      </w:r>
      <w:r w:rsidR="00D17D0F">
        <w:rPr>
          <w:b/>
          <w:i/>
          <w:lang w:eastAsia="ar-SA"/>
        </w:rPr>
        <w:t>Pasūtītājam</w:t>
      </w:r>
      <w:r>
        <w:rPr>
          <w:lang w:eastAsia="lv-LV"/>
        </w:rPr>
        <w:t xml:space="preserve"> informāciju par: </w:t>
      </w:r>
    </w:p>
    <w:p w:rsidR="00033AC4" w:rsidRDefault="00033AC4" w:rsidP="00BF0163">
      <w:pPr>
        <w:numPr>
          <w:ilvl w:val="2"/>
          <w:numId w:val="6"/>
        </w:numPr>
        <w:suppressAutoHyphens/>
        <w:ind w:left="709" w:hanging="567"/>
        <w:jc w:val="both"/>
        <w:rPr>
          <w:lang w:eastAsia="ar-SA"/>
        </w:rPr>
      </w:pPr>
      <w:r>
        <w:rPr>
          <w:lang w:eastAsia="ar-SA"/>
        </w:rPr>
        <w:t>uz to brīd</w:t>
      </w:r>
      <w:r w:rsidR="000B7A0E">
        <w:rPr>
          <w:lang w:eastAsia="ar-SA"/>
        </w:rPr>
        <w:t>i izpildītiem</w:t>
      </w:r>
      <w:r>
        <w:rPr>
          <w:lang w:eastAsia="ar-SA"/>
        </w:rPr>
        <w:t xml:space="preserve"> Pa</w:t>
      </w:r>
      <w:r w:rsidR="000B7A0E">
        <w:rPr>
          <w:lang w:eastAsia="ar-SA"/>
        </w:rPr>
        <w:t>sākuma norises rezultātiem</w:t>
      </w:r>
      <w:r>
        <w:rPr>
          <w:lang w:eastAsia="ar-SA"/>
        </w:rPr>
        <w:t>;</w:t>
      </w:r>
    </w:p>
    <w:p w:rsidR="00033AC4" w:rsidRDefault="00033AC4" w:rsidP="00BF0163">
      <w:pPr>
        <w:numPr>
          <w:ilvl w:val="2"/>
          <w:numId w:val="6"/>
        </w:numPr>
        <w:ind w:left="709" w:hanging="567"/>
        <w:jc w:val="both"/>
        <w:rPr>
          <w:lang w:eastAsia="lv-LV"/>
        </w:rPr>
      </w:pPr>
      <w:r>
        <w:rPr>
          <w:lang w:eastAsia="lv-LV"/>
        </w:rPr>
        <w:t xml:space="preserve">informāciju par faktoriem, kas traucē vai varētu traucēt sekmīgu Pakalpojumu izpildi. </w:t>
      </w:r>
    </w:p>
    <w:p w:rsidR="00033AC4" w:rsidRDefault="007A0868" w:rsidP="009A5CA7">
      <w:pPr>
        <w:numPr>
          <w:ilvl w:val="1"/>
          <w:numId w:val="6"/>
        </w:numPr>
        <w:ind w:left="567" w:hanging="425"/>
        <w:jc w:val="both"/>
        <w:rPr>
          <w:lang w:eastAsia="lv-LV"/>
        </w:rPr>
      </w:pPr>
      <w:r>
        <w:rPr>
          <w:b/>
          <w:i/>
          <w:snapToGrid w:val="0"/>
          <w:lang w:eastAsia="ar-SA"/>
        </w:rPr>
        <w:lastRenderedPageBreak/>
        <w:t>Izpildītājs</w:t>
      </w:r>
      <w:r w:rsidR="00033AC4" w:rsidRPr="007B1BDB">
        <w:rPr>
          <w:lang w:eastAsia="lv-LV"/>
        </w:rPr>
        <w:t xml:space="preserve"> </w:t>
      </w:r>
      <w:r w:rsidR="00033AC4">
        <w:rPr>
          <w:lang w:eastAsia="lv-LV"/>
        </w:rPr>
        <w:t xml:space="preserve">veic un nodod Pakalpojuma izpildi </w:t>
      </w:r>
      <w:r>
        <w:rPr>
          <w:b/>
          <w:i/>
          <w:lang w:eastAsia="ar-SA"/>
        </w:rPr>
        <w:t>Pasūtītājam</w:t>
      </w:r>
      <w:r w:rsidR="00033AC4">
        <w:rPr>
          <w:lang w:eastAsia="lv-LV"/>
        </w:rPr>
        <w:t xml:space="preserve"> šajā Līgum</w:t>
      </w:r>
      <w:r w:rsidR="0015324B">
        <w:rPr>
          <w:lang w:eastAsia="lv-LV"/>
        </w:rPr>
        <w:t>ā noteiktajā kārtībā, atbilstoši</w:t>
      </w:r>
      <w:r w:rsidR="00033AC4">
        <w:rPr>
          <w:lang w:eastAsia="lv-LV"/>
        </w:rPr>
        <w:t xml:space="preserve"> </w:t>
      </w:r>
      <w:r w:rsidR="0015324B">
        <w:rPr>
          <w:b/>
          <w:i/>
          <w:lang w:eastAsia="ar-SA"/>
        </w:rPr>
        <w:t>Pasūtītāja</w:t>
      </w:r>
      <w:r w:rsidR="00033AC4">
        <w:rPr>
          <w:lang w:eastAsia="lv-LV"/>
        </w:rPr>
        <w:t xml:space="preserve"> norādījumiem un normatīvajiem aktiem, kas regulē šādu Pakalpojumu sniegšanu. </w:t>
      </w:r>
    </w:p>
    <w:p w:rsidR="00033AC4" w:rsidRDefault="00033AC4" w:rsidP="00033AC4">
      <w:pPr>
        <w:suppressAutoHyphens/>
        <w:ind w:left="284"/>
        <w:jc w:val="both"/>
        <w:rPr>
          <w:lang w:eastAsia="ar-SA"/>
        </w:rPr>
      </w:pPr>
    </w:p>
    <w:p w:rsidR="00033AC4" w:rsidRPr="005C18FF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LĪGUMA TERMIŅŠ UN TĀ LAUŠANA</w:t>
      </w:r>
    </w:p>
    <w:p w:rsidR="00033AC4" w:rsidRDefault="00033AC4" w:rsidP="00F62EF4">
      <w:pPr>
        <w:numPr>
          <w:ilvl w:val="1"/>
          <w:numId w:val="7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Līgums stājas spēkā brīdī, kad to parakstījuši abi </w:t>
      </w:r>
      <w:r w:rsidRPr="00FE513A">
        <w:rPr>
          <w:b/>
          <w:i/>
          <w:lang w:eastAsia="lv-LV"/>
        </w:rPr>
        <w:t>L</w:t>
      </w:r>
      <w:r w:rsidR="00FE513A" w:rsidRPr="00FE513A">
        <w:rPr>
          <w:b/>
          <w:i/>
          <w:lang w:eastAsia="lv-LV"/>
        </w:rPr>
        <w:t>īdzēji</w:t>
      </w:r>
      <w:r>
        <w:rPr>
          <w:lang w:eastAsia="lv-LV"/>
        </w:rPr>
        <w:t xml:space="preserve">, un ir spēkā līdz </w:t>
      </w:r>
      <w:r w:rsidRPr="00FE513A">
        <w:rPr>
          <w:b/>
          <w:i/>
          <w:lang w:eastAsia="lv-LV"/>
        </w:rPr>
        <w:t>L</w:t>
      </w:r>
      <w:r w:rsidR="00FE513A" w:rsidRPr="00FE513A">
        <w:rPr>
          <w:b/>
          <w:i/>
          <w:lang w:eastAsia="lv-LV"/>
        </w:rPr>
        <w:t>īdzēju</w:t>
      </w:r>
      <w:r>
        <w:rPr>
          <w:lang w:eastAsia="lv-LV"/>
        </w:rPr>
        <w:t xml:space="preserve"> savstarpējo saistību pilnīgai izpildei.</w:t>
      </w:r>
    </w:p>
    <w:p w:rsidR="00033AC4" w:rsidRDefault="00033AC4" w:rsidP="00F62EF4">
      <w:pPr>
        <w:numPr>
          <w:ilvl w:val="1"/>
          <w:numId w:val="7"/>
        </w:numPr>
        <w:ind w:left="567" w:hanging="425"/>
        <w:jc w:val="both"/>
        <w:rPr>
          <w:lang w:eastAsia="lv-LV"/>
        </w:rPr>
      </w:pPr>
      <w:r>
        <w:rPr>
          <w:lang w:eastAsia="lv-LV"/>
        </w:rPr>
        <w:t xml:space="preserve">Līgums var tikt izbeigts, </w:t>
      </w:r>
      <w:r w:rsidRPr="00FE513A">
        <w:rPr>
          <w:b/>
          <w:i/>
          <w:lang w:eastAsia="lv-LV"/>
        </w:rPr>
        <w:t>L</w:t>
      </w:r>
      <w:r w:rsidR="00FE513A" w:rsidRPr="00FE513A">
        <w:rPr>
          <w:b/>
          <w:i/>
          <w:lang w:eastAsia="lv-LV"/>
        </w:rPr>
        <w:t>īdzējiem</w:t>
      </w:r>
      <w:r>
        <w:rPr>
          <w:lang w:eastAsia="lv-LV"/>
        </w:rPr>
        <w:t xml:space="preserve"> savstarpēji rakstiski vienojoties, vai arī šajā Līgumā noteiktajā kārtībā.</w:t>
      </w:r>
    </w:p>
    <w:p w:rsidR="00033AC4" w:rsidRDefault="0049331C" w:rsidP="00F62EF4">
      <w:pPr>
        <w:numPr>
          <w:ilvl w:val="1"/>
          <w:numId w:val="7"/>
        </w:numPr>
        <w:ind w:left="567" w:hanging="425"/>
        <w:jc w:val="both"/>
        <w:rPr>
          <w:lang w:eastAsia="lv-LV"/>
        </w:rPr>
      </w:pPr>
      <w:r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, nosūtot </w:t>
      </w:r>
      <w:r>
        <w:rPr>
          <w:b/>
          <w:i/>
          <w:snapToGrid w:val="0"/>
          <w:lang w:eastAsia="ar-SA"/>
        </w:rPr>
        <w:t>Izpildītājam</w:t>
      </w:r>
      <w:r w:rsidR="00033AC4">
        <w:rPr>
          <w:lang w:eastAsia="lv-LV"/>
        </w:rPr>
        <w:t xml:space="preserve"> rakstisku paziņojumu, ir tiesīgs vienpusēji izbeigt Līgumu, ja iestājies vismaz viens no sekojošiem gadījumiem:</w:t>
      </w:r>
    </w:p>
    <w:p w:rsidR="00033AC4" w:rsidRDefault="0049331C" w:rsidP="00F62EF4">
      <w:pPr>
        <w:numPr>
          <w:ilvl w:val="2"/>
          <w:numId w:val="7"/>
        </w:numPr>
        <w:ind w:left="142" w:firstLine="0"/>
        <w:jc w:val="both"/>
        <w:rPr>
          <w:lang w:eastAsia="lv-LV"/>
        </w:rPr>
      </w:pPr>
      <w:r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neievēro Līgumā noteikto Pakalpojuma izpildes termiņu, un ja </w:t>
      </w:r>
      <w:r>
        <w:rPr>
          <w:b/>
          <w:i/>
          <w:snapToGrid w:val="0"/>
          <w:lang w:eastAsia="ar-SA"/>
        </w:rPr>
        <w:t>Izpildītāja</w:t>
      </w:r>
      <w:r w:rsidR="00033AC4">
        <w:rPr>
          <w:lang w:eastAsia="lv-LV"/>
        </w:rPr>
        <w:t xml:space="preserve"> nokavējums ir sasniedzis vismaz 1 (vienu) dienu;</w:t>
      </w:r>
    </w:p>
    <w:p w:rsidR="00033AC4" w:rsidRDefault="0049331C" w:rsidP="004B0715">
      <w:pPr>
        <w:pStyle w:val="ListParagraph"/>
        <w:numPr>
          <w:ilvl w:val="2"/>
          <w:numId w:val="7"/>
        </w:numPr>
        <w:ind w:left="709" w:hanging="567"/>
        <w:jc w:val="both"/>
        <w:rPr>
          <w:lang w:eastAsia="lv-LV"/>
        </w:rPr>
      </w:pPr>
      <w:r w:rsidRPr="00644CA0">
        <w:rPr>
          <w:b/>
          <w:i/>
          <w:snapToGrid w:val="0"/>
          <w:lang w:eastAsia="ar-SA"/>
        </w:rPr>
        <w:t>Izpildītājs</w:t>
      </w:r>
      <w:r w:rsidR="00033AC4">
        <w:rPr>
          <w:lang w:eastAsia="lv-LV"/>
        </w:rPr>
        <w:t xml:space="preserve"> nepilda kādas citas Līgumā noteiktās saistības vai pienākumus, un ja </w:t>
      </w:r>
      <w:r w:rsidRPr="00644CA0">
        <w:rPr>
          <w:b/>
          <w:i/>
          <w:snapToGrid w:val="0"/>
          <w:lang w:eastAsia="ar-SA"/>
        </w:rPr>
        <w:t xml:space="preserve">Izpildītājs </w:t>
      </w:r>
      <w:r w:rsidR="00033AC4">
        <w:rPr>
          <w:lang w:eastAsia="lv-LV"/>
        </w:rPr>
        <w:t xml:space="preserve">šādu neizpildi nav novērsis 10 (desmit) dienu laikā pēc attiecīga rakstiska </w:t>
      </w:r>
      <w:r w:rsidRPr="00644CA0">
        <w:rPr>
          <w:b/>
          <w:i/>
          <w:lang w:eastAsia="ar-SA"/>
        </w:rPr>
        <w:t>Pasūtītāja</w:t>
      </w:r>
      <w:r w:rsidR="00C720E6">
        <w:rPr>
          <w:lang w:eastAsia="lv-LV"/>
        </w:rPr>
        <w:t xml:space="preserve"> paziņojuma saņemšanas</w:t>
      </w:r>
      <w:r w:rsidR="00033AC4">
        <w:rPr>
          <w:lang w:eastAsia="lv-LV"/>
        </w:rPr>
        <w:t>.</w:t>
      </w:r>
    </w:p>
    <w:p w:rsidR="00644CA0" w:rsidRPr="00175928" w:rsidRDefault="00340AAF" w:rsidP="000411C2">
      <w:pPr>
        <w:pStyle w:val="ListParagraph"/>
        <w:numPr>
          <w:ilvl w:val="2"/>
          <w:numId w:val="7"/>
        </w:numPr>
        <w:ind w:left="709" w:hanging="567"/>
        <w:jc w:val="both"/>
        <w:rPr>
          <w:lang w:eastAsia="lv-LV"/>
        </w:rPr>
      </w:pPr>
      <w:r>
        <w:rPr>
          <w:lang w:eastAsia="lv-LV"/>
        </w:rPr>
        <w:t xml:space="preserve">Ja </w:t>
      </w:r>
      <w:r w:rsidRPr="00340AAF">
        <w:rPr>
          <w:b/>
          <w:i/>
          <w:lang w:eastAsia="lv-LV"/>
        </w:rPr>
        <w:t>Pasūtītājam</w:t>
      </w:r>
      <w:r w:rsidR="00230E2C" w:rsidRPr="00175928">
        <w:rPr>
          <w:lang w:eastAsia="lv-LV"/>
        </w:rPr>
        <w:t xml:space="preserve"> mainās apstākļi (</w:t>
      </w:r>
      <w:r w:rsidR="00175928" w:rsidRPr="00175928">
        <w:rPr>
          <w:lang w:eastAsia="lv-LV"/>
        </w:rPr>
        <w:t>zūd nepieciešamība organizēt pasākumu, ja trūkts</w:t>
      </w:r>
      <w:r w:rsidR="005934C5">
        <w:rPr>
          <w:lang w:eastAsia="lv-LV"/>
        </w:rPr>
        <w:t xml:space="preserve"> finansiālo budžeta iespēju,</w:t>
      </w:r>
      <w:r w:rsidR="00175928" w:rsidRPr="00175928">
        <w:rPr>
          <w:lang w:eastAsia="lv-LV"/>
        </w:rPr>
        <w:t xml:space="preserve"> nav pārliecības par piedāvājumā norādīto lidojuma drošības nodrošināšanu, utt.)</w:t>
      </w:r>
    </w:p>
    <w:p w:rsidR="00033AC4" w:rsidRDefault="00033AC4" w:rsidP="000411C2">
      <w:pPr>
        <w:numPr>
          <w:ilvl w:val="1"/>
          <w:numId w:val="7"/>
        </w:numPr>
        <w:ind w:left="426" w:hanging="425"/>
        <w:jc w:val="both"/>
        <w:rPr>
          <w:lang w:eastAsia="lv-LV"/>
        </w:rPr>
      </w:pPr>
      <w:r>
        <w:rPr>
          <w:lang w:eastAsia="lv-LV"/>
        </w:rPr>
        <w:t>Izbeidzot Līgumu 5.3. punkt</w:t>
      </w:r>
      <w:r w:rsidR="00512D28">
        <w:rPr>
          <w:lang w:eastAsia="lv-LV"/>
        </w:rPr>
        <w:t xml:space="preserve">ā noteiktajos gadījumos, </w:t>
      </w:r>
      <w:r w:rsidR="00512D28" w:rsidRPr="00512D28">
        <w:rPr>
          <w:b/>
          <w:i/>
          <w:lang w:eastAsia="lv-LV"/>
        </w:rPr>
        <w:t>Līdzēji</w:t>
      </w:r>
      <w:r>
        <w:rPr>
          <w:lang w:eastAsia="lv-LV"/>
        </w:rPr>
        <w:t xml:space="preserve"> sagatavo un abpusēji paraksta atsevišķu aktu par faktiski izpildīto Pakalpojuma apjomu un tā vē</w:t>
      </w:r>
      <w:r w:rsidR="00512D28">
        <w:rPr>
          <w:lang w:eastAsia="lv-LV"/>
        </w:rPr>
        <w:t xml:space="preserve">rtību. Sagatavojot aktu, </w:t>
      </w:r>
      <w:r w:rsidR="00512D28" w:rsidRPr="00512D28">
        <w:rPr>
          <w:b/>
          <w:i/>
          <w:lang w:eastAsia="lv-LV"/>
        </w:rPr>
        <w:t>Līdzēji</w:t>
      </w:r>
      <w:r>
        <w:rPr>
          <w:lang w:eastAsia="lv-LV"/>
        </w:rPr>
        <w:t xml:space="preserve"> ņem vērā izpildīto darbu kvalitāti. </w:t>
      </w:r>
      <w:r w:rsidR="00BE757F">
        <w:rPr>
          <w:b/>
          <w:i/>
          <w:lang w:eastAsia="ar-SA"/>
        </w:rPr>
        <w:t>Pasūtītājs</w:t>
      </w:r>
      <w:r>
        <w:rPr>
          <w:lang w:eastAsia="lv-LV"/>
        </w:rPr>
        <w:t xml:space="preserve"> samaksā </w:t>
      </w:r>
      <w:r w:rsidR="00BE757F">
        <w:rPr>
          <w:b/>
          <w:i/>
          <w:snapToGrid w:val="0"/>
          <w:lang w:eastAsia="ar-SA"/>
        </w:rPr>
        <w:t xml:space="preserve">Izpildītājam </w:t>
      </w:r>
      <w:r>
        <w:rPr>
          <w:lang w:eastAsia="lv-LV"/>
        </w:rPr>
        <w:t xml:space="preserve">par saskaņā ar Līguma noteikumiem izpildīto Pakalpojumu, atbilstoši sagatavotajam aktam. </w:t>
      </w:r>
      <w:r w:rsidR="00F26A5E">
        <w:rPr>
          <w:b/>
          <w:i/>
          <w:lang w:eastAsia="ar-SA"/>
        </w:rPr>
        <w:t>Pasūtītājs</w:t>
      </w:r>
      <w:r>
        <w:rPr>
          <w:lang w:eastAsia="lv-LV"/>
        </w:rPr>
        <w:t xml:space="preserve"> samaksu šajā punktā minētajā gadījumā veic 10 (desmit) darba dien</w:t>
      </w:r>
      <w:r w:rsidR="00F26A5E">
        <w:rPr>
          <w:lang w:eastAsia="lv-LV"/>
        </w:rPr>
        <w:t>u</w:t>
      </w:r>
      <w:r>
        <w:rPr>
          <w:lang w:eastAsia="lv-LV"/>
        </w:rPr>
        <w:t xml:space="preserve"> laikā pēc šajā punktā minētā akta parakstīšanas.</w:t>
      </w:r>
    </w:p>
    <w:p w:rsidR="00033AC4" w:rsidRDefault="00033AC4" w:rsidP="00033AC4">
      <w:pPr>
        <w:ind w:left="284"/>
        <w:jc w:val="both"/>
      </w:pPr>
    </w:p>
    <w:p w:rsidR="00033AC4" w:rsidRPr="00EC0954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LĪGUMA SUMMA UN NORĒĶINU KĀRTĪBA</w:t>
      </w:r>
    </w:p>
    <w:p w:rsidR="00846FE2" w:rsidRDefault="00033AC4" w:rsidP="000411C2">
      <w:pPr>
        <w:numPr>
          <w:ilvl w:val="1"/>
          <w:numId w:val="8"/>
        </w:numPr>
        <w:ind w:left="426"/>
        <w:jc w:val="both"/>
        <w:rPr>
          <w:lang w:eastAsia="lv-LV"/>
        </w:rPr>
      </w:pPr>
      <w:r>
        <w:rPr>
          <w:lang w:eastAsia="lv-LV"/>
        </w:rPr>
        <w:t xml:space="preserve">Par Pakalpojuma kvalitatīvu un savlaicīgu izpildi </w:t>
      </w:r>
      <w:r w:rsidR="006531CD">
        <w:rPr>
          <w:b/>
          <w:i/>
          <w:lang w:eastAsia="ar-SA"/>
        </w:rPr>
        <w:t>Pasūtītājs</w:t>
      </w:r>
      <w:r>
        <w:rPr>
          <w:lang w:eastAsia="lv-LV"/>
        </w:rPr>
        <w:t xml:space="preserve"> maksā </w:t>
      </w:r>
      <w:r w:rsidR="006531CD">
        <w:rPr>
          <w:b/>
          <w:i/>
          <w:snapToGrid w:val="0"/>
          <w:lang w:eastAsia="ar-SA"/>
        </w:rPr>
        <w:t>Izpildītājam</w:t>
      </w:r>
      <w:r w:rsidR="006531CD">
        <w:rPr>
          <w:lang w:eastAsia="lv-LV"/>
        </w:rPr>
        <w:t xml:space="preserve"> līgumcenu</w:t>
      </w:r>
      <w:r>
        <w:rPr>
          <w:lang w:eastAsia="lv-LV"/>
        </w:rPr>
        <w:t xml:space="preserve"> līdz EUR </w:t>
      </w:r>
      <w:r w:rsidR="00050F62" w:rsidRPr="00050F62">
        <w:rPr>
          <w:b/>
        </w:rPr>
        <w:t>11926,80</w:t>
      </w:r>
      <w:r w:rsidR="00050F62">
        <w:rPr>
          <w:lang w:eastAsia="lv-LV"/>
        </w:rPr>
        <w:t xml:space="preserve"> </w:t>
      </w:r>
      <w:r>
        <w:rPr>
          <w:lang w:eastAsia="lv-LV"/>
        </w:rPr>
        <w:t>(</w:t>
      </w:r>
      <w:r w:rsidR="00EE4DF8" w:rsidRPr="00EE4DF8">
        <w:rPr>
          <w:lang w:eastAsia="lv-LV"/>
        </w:rPr>
        <w:t>vienpadsmit tūkstoši deviņi simti divdesmit seši</w:t>
      </w:r>
      <w:r w:rsidR="004C6FBE">
        <w:rPr>
          <w:lang w:eastAsia="lv-LV"/>
        </w:rPr>
        <w:t xml:space="preserve"> </w:t>
      </w:r>
      <w:proofErr w:type="spellStart"/>
      <w:r w:rsidRPr="004C6FBE">
        <w:rPr>
          <w:i/>
          <w:lang w:eastAsia="lv-LV"/>
        </w:rPr>
        <w:t>euro</w:t>
      </w:r>
      <w:proofErr w:type="spellEnd"/>
      <w:r w:rsidR="00104B40">
        <w:rPr>
          <w:lang w:eastAsia="lv-LV"/>
        </w:rPr>
        <w:t>, astoņdesmit</w:t>
      </w:r>
      <w:r>
        <w:rPr>
          <w:lang w:eastAsia="lv-LV"/>
        </w:rPr>
        <w:t xml:space="preserve"> centi) un pievienotās</w:t>
      </w:r>
      <w:r w:rsidR="00164165">
        <w:rPr>
          <w:lang w:eastAsia="lv-LV"/>
        </w:rPr>
        <w:t xml:space="preserve"> vērtības nodokli EUR 2 504,63</w:t>
      </w:r>
      <w:r>
        <w:rPr>
          <w:lang w:eastAsia="lv-LV"/>
        </w:rPr>
        <w:t xml:space="preserve"> (</w:t>
      </w:r>
      <w:r w:rsidR="00B94405" w:rsidRPr="00B94405">
        <w:rPr>
          <w:lang w:eastAsia="lv-LV"/>
        </w:rPr>
        <w:t>divi tūkstoši pieci simti četri</w:t>
      </w:r>
      <w:r>
        <w:rPr>
          <w:lang w:eastAsia="lv-LV"/>
        </w:rPr>
        <w:t xml:space="preserve"> </w:t>
      </w:r>
      <w:proofErr w:type="spellStart"/>
      <w:r w:rsidRPr="00B94405">
        <w:rPr>
          <w:i/>
          <w:lang w:eastAsia="lv-LV"/>
        </w:rPr>
        <w:t>euro</w:t>
      </w:r>
      <w:proofErr w:type="spellEnd"/>
      <w:r>
        <w:rPr>
          <w:lang w:eastAsia="lv-LV"/>
        </w:rPr>
        <w:t xml:space="preserve">, </w:t>
      </w:r>
      <w:r w:rsidR="0049316C">
        <w:rPr>
          <w:lang w:eastAsia="lv-LV"/>
        </w:rPr>
        <w:t>sešdesmit trīs</w:t>
      </w:r>
      <w:r>
        <w:rPr>
          <w:lang w:eastAsia="lv-LV"/>
        </w:rPr>
        <w:t xml:space="preserve"> centi) apmērā. Pavisam kopā Līguma summa sastāda </w:t>
      </w:r>
      <w:r w:rsidRPr="00AA35B2">
        <w:rPr>
          <w:lang w:eastAsia="lv-LV"/>
        </w:rPr>
        <w:t xml:space="preserve">EUR </w:t>
      </w:r>
      <w:r w:rsidR="00AB6A01">
        <w:rPr>
          <w:lang w:eastAsia="lv-LV"/>
        </w:rPr>
        <w:t>14 431,43</w:t>
      </w:r>
      <w:r w:rsidRPr="00AA35B2">
        <w:rPr>
          <w:lang w:eastAsia="lv-LV"/>
        </w:rPr>
        <w:t xml:space="preserve"> (</w:t>
      </w:r>
      <w:r w:rsidR="00B55109" w:rsidRPr="00B55109">
        <w:rPr>
          <w:lang w:eastAsia="lv-LV"/>
        </w:rPr>
        <w:t>četrpadsmit tūksto</w:t>
      </w:r>
      <w:r w:rsidR="00B55109">
        <w:rPr>
          <w:lang w:eastAsia="lv-LV"/>
        </w:rPr>
        <w:t xml:space="preserve">ši četri simti trīsdesmit viens </w:t>
      </w:r>
      <w:proofErr w:type="spellStart"/>
      <w:r w:rsidR="00B55109" w:rsidRPr="00B55109">
        <w:rPr>
          <w:i/>
          <w:lang w:eastAsia="lv-LV"/>
        </w:rPr>
        <w:t>euro</w:t>
      </w:r>
      <w:proofErr w:type="spellEnd"/>
      <w:r w:rsidR="00B55109">
        <w:rPr>
          <w:lang w:eastAsia="lv-LV"/>
        </w:rPr>
        <w:t>, četrdesmit trīs</w:t>
      </w:r>
      <w:r w:rsidRPr="00AA35B2">
        <w:rPr>
          <w:lang w:eastAsia="lv-LV"/>
        </w:rPr>
        <w:t xml:space="preserve"> centi).</w:t>
      </w:r>
    </w:p>
    <w:p w:rsidR="00033AC4" w:rsidRPr="00AA35B2" w:rsidRDefault="00846FE2" w:rsidP="009549EF">
      <w:pPr>
        <w:numPr>
          <w:ilvl w:val="1"/>
          <w:numId w:val="8"/>
        </w:numPr>
        <w:ind w:left="426"/>
        <w:jc w:val="both"/>
        <w:rPr>
          <w:lang w:eastAsia="lv-LV"/>
        </w:rPr>
      </w:pPr>
      <w:r w:rsidRPr="007336E2">
        <w:rPr>
          <w:spacing w:val="-4"/>
        </w:rPr>
        <w:t xml:space="preserve">Piedāvātajā līgumcenā iekļautas visas </w:t>
      </w:r>
      <w:r w:rsidRPr="007336E2">
        <w:rPr>
          <w:rFonts w:eastAsia="Calibri"/>
        </w:rPr>
        <w:t xml:space="preserve">izmaksas, kas ir saistītas ar </w:t>
      </w:r>
      <w:r>
        <w:t>Gaisa balonu ziemas festivāla “LOVE CUP 2016” organizēšanas</w:t>
      </w:r>
      <w:r>
        <w:rPr>
          <w:rFonts w:eastAsia="Calibri"/>
        </w:rPr>
        <w:t>, kā arī projekta</w:t>
      </w:r>
      <w:r w:rsidRPr="007336E2">
        <w:rPr>
          <w:rFonts w:eastAsia="Calibri"/>
        </w:rPr>
        <w:t xml:space="preserve"> realizācijai nepieciešamajiem palīgmateriāliem un iekārtām, kas nav detalizēti uzskaitītas tehniskajās specifikācijās,</w:t>
      </w:r>
      <w:r w:rsidRPr="007336E2">
        <w:rPr>
          <w:spacing w:val="-4"/>
        </w:rPr>
        <w:t xml:space="preserve"> izņemot PVN maksājumus</w:t>
      </w:r>
      <w:r w:rsidRPr="007336E2">
        <w:rPr>
          <w:rFonts w:eastAsia="Calibri"/>
        </w:rPr>
        <w:t>.</w:t>
      </w:r>
      <w:r w:rsidR="00033AC4" w:rsidRPr="00AA35B2">
        <w:rPr>
          <w:lang w:eastAsia="lv-LV"/>
        </w:rPr>
        <w:t xml:space="preserve"> </w:t>
      </w:r>
    </w:p>
    <w:p w:rsidR="00033AC4" w:rsidRPr="00AA35B2" w:rsidRDefault="00884734" w:rsidP="004727E1">
      <w:pPr>
        <w:numPr>
          <w:ilvl w:val="1"/>
          <w:numId w:val="8"/>
        </w:numPr>
        <w:ind w:left="426" w:hanging="425"/>
        <w:jc w:val="both"/>
        <w:rPr>
          <w:lang w:eastAsia="lv-LV"/>
        </w:rPr>
      </w:pPr>
      <w:r>
        <w:rPr>
          <w:b/>
          <w:i/>
          <w:lang w:eastAsia="ar-SA"/>
        </w:rPr>
        <w:t>Pasūtītājs</w:t>
      </w:r>
      <w:r w:rsidR="00033AC4" w:rsidRPr="00AA35B2">
        <w:rPr>
          <w:lang w:eastAsia="lv-LV"/>
        </w:rPr>
        <w:t xml:space="preserve"> apmaksā </w:t>
      </w:r>
      <w:r>
        <w:rPr>
          <w:b/>
          <w:i/>
          <w:snapToGrid w:val="0"/>
          <w:lang w:eastAsia="ar-SA"/>
        </w:rPr>
        <w:t>Izpildītāja</w:t>
      </w:r>
      <w:r w:rsidR="00033AC4" w:rsidRPr="00AA35B2">
        <w:rPr>
          <w:lang w:eastAsia="lv-LV"/>
        </w:rPr>
        <w:t xml:space="preserve"> sniegtos Pakalpojumus sekojošā kartībā:</w:t>
      </w:r>
    </w:p>
    <w:p w:rsidR="00033AC4" w:rsidRDefault="006C2C98" w:rsidP="004727E1">
      <w:pPr>
        <w:numPr>
          <w:ilvl w:val="2"/>
          <w:numId w:val="8"/>
        </w:numPr>
        <w:ind w:left="567" w:hanging="567"/>
        <w:jc w:val="both"/>
        <w:rPr>
          <w:lang w:eastAsia="lv-LV"/>
        </w:rPr>
      </w:pPr>
      <w:r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veic avansa maksājumu 50% apmērā no kopējās līguma summas EUR </w:t>
      </w:r>
      <w:r w:rsidR="007C6B23" w:rsidRPr="003F31AA">
        <w:rPr>
          <w:b/>
          <w:lang w:eastAsia="lv-LV"/>
        </w:rPr>
        <w:t>7</w:t>
      </w:r>
      <w:r w:rsidR="003F31AA">
        <w:rPr>
          <w:b/>
          <w:lang w:eastAsia="lv-LV"/>
        </w:rPr>
        <w:t xml:space="preserve"> </w:t>
      </w:r>
      <w:r w:rsidR="007C6B23" w:rsidRPr="003F31AA">
        <w:rPr>
          <w:b/>
          <w:lang w:eastAsia="lv-LV"/>
        </w:rPr>
        <w:t>215,71</w:t>
      </w:r>
      <w:r w:rsidR="007C6B23" w:rsidRPr="007C6B23">
        <w:rPr>
          <w:lang w:eastAsia="lv-LV"/>
        </w:rPr>
        <w:t xml:space="preserve"> </w:t>
      </w:r>
      <w:r w:rsidR="00033AC4">
        <w:rPr>
          <w:lang w:eastAsia="lv-LV"/>
        </w:rPr>
        <w:t>(</w:t>
      </w:r>
      <w:r w:rsidR="003F31AA" w:rsidRPr="003F31AA">
        <w:rPr>
          <w:lang w:eastAsia="lv-LV"/>
        </w:rPr>
        <w:t>septiņi tūkstoši divi simti piecpadsmit</w:t>
      </w:r>
      <w:r w:rsidR="003F31AA">
        <w:rPr>
          <w:lang w:eastAsia="lv-LV"/>
        </w:rPr>
        <w:t xml:space="preserve"> </w:t>
      </w:r>
      <w:proofErr w:type="spellStart"/>
      <w:r w:rsidR="00033AC4">
        <w:rPr>
          <w:i/>
          <w:lang w:eastAsia="lv-LV"/>
        </w:rPr>
        <w:t>euro</w:t>
      </w:r>
      <w:proofErr w:type="spellEnd"/>
      <w:r w:rsidR="003F31AA">
        <w:rPr>
          <w:lang w:eastAsia="lv-LV"/>
        </w:rPr>
        <w:t xml:space="preserve"> septiņdesmit viens cents</w:t>
      </w:r>
      <w:r w:rsidR="00033AC4">
        <w:rPr>
          <w:lang w:eastAsia="lv-LV"/>
        </w:rPr>
        <w:t xml:space="preserve">) t.sk., PVN 21% apmērā pēc šī Līguma noslēgšanas 2016.gada janvāra mēnesī un attiecīga rēķina saņemšanas dienas no </w:t>
      </w:r>
      <w:r>
        <w:rPr>
          <w:b/>
          <w:i/>
          <w:snapToGrid w:val="0"/>
          <w:lang w:eastAsia="ar-SA"/>
        </w:rPr>
        <w:t>Izpildītāja</w:t>
      </w:r>
      <w:r w:rsidR="00033AC4">
        <w:rPr>
          <w:lang w:eastAsia="lv-LV"/>
        </w:rPr>
        <w:t>;</w:t>
      </w:r>
    </w:p>
    <w:p w:rsidR="00033AC4" w:rsidRDefault="006C2C98" w:rsidP="00DF4743">
      <w:pPr>
        <w:numPr>
          <w:ilvl w:val="2"/>
          <w:numId w:val="8"/>
        </w:numPr>
        <w:ind w:left="567" w:hanging="578"/>
        <w:jc w:val="both"/>
        <w:rPr>
          <w:lang w:eastAsia="lv-LV"/>
        </w:rPr>
      </w:pPr>
      <w:r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veic gala maksājumu, saskaņā ar pieņemšanas – nodošanas aktu, EUR </w:t>
      </w:r>
      <w:r w:rsidR="007A5577" w:rsidRPr="003F31AA">
        <w:rPr>
          <w:b/>
          <w:lang w:eastAsia="lv-LV"/>
        </w:rPr>
        <w:t>7</w:t>
      </w:r>
      <w:r w:rsidR="007A5577">
        <w:rPr>
          <w:b/>
          <w:lang w:eastAsia="lv-LV"/>
        </w:rPr>
        <w:t xml:space="preserve"> </w:t>
      </w:r>
      <w:r w:rsidR="007A5577" w:rsidRPr="003F31AA">
        <w:rPr>
          <w:b/>
          <w:lang w:eastAsia="lv-LV"/>
        </w:rPr>
        <w:t>215,71</w:t>
      </w:r>
      <w:r w:rsidR="007A5577" w:rsidRPr="007C6B23">
        <w:rPr>
          <w:lang w:eastAsia="lv-LV"/>
        </w:rPr>
        <w:t xml:space="preserve"> </w:t>
      </w:r>
      <w:r w:rsidR="007A5577">
        <w:rPr>
          <w:lang w:eastAsia="lv-LV"/>
        </w:rPr>
        <w:t>(</w:t>
      </w:r>
      <w:r w:rsidR="007A5577" w:rsidRPr="003F31AA">
        <w:rPr>
          <w:lang w:eastAsia="lv-LV"/>
        </w:rPr>
        <w:t>septiņi tūkstoši divi simti piecpadsmit</w:t>
      </w:r>
      <w:r w:rsidR="007A5577">
        <w:rPr>
          <w:lang w:eastAsia="lv-LV"/>
        </w:rPr>
        <w:t xml:space="preserve"> </w:t>
      </w:r>
      <w:proofErr w:type="spellStart"/>
      <w:r w:rsidR="007A5577">
        <w:rPr>
          <w:i/>
          <w:lang w:eastAsia="lv-LV"/>
        </w:rPr>
        <w:t>euro</w:t>
      </w:r>
      <w:proofErr w:type="spellEnd"/>
      <w:r w:rsidR="007A5577">
        <w:rPr>
          <w:lang w:eastAsia="lv-LV"/>
        </w:rPr>
        <w:t xml:space="preserve"> septiņdesmit viens cents) t.sk., </w:t>
      </w:r>
      <w:r w:rsidR="00033AC4">
        <w:rPr>
          <w:lang w:eastAsia="lv-LV"/>
        </w:rPr>
        <w:t>PVN 21% 10 (des</w:t>
      </w:r>
      <w:r>
        <w:rPr>
          <w:lang w:eastAsia="lv-LV"/>
        </w:rPr>
        <w:t xml:space="preserve">mit) darbdienu laikā pēc </w:t>
      </w:r>
      <w:r w:rsidRPr="006C2C98">
        <w:rPr>
          <w:b/>
          <w:i/>
          <w:lang w:eastAsia="lv-LV"/>
        </w:rPr>
        <w:t>Līdzēju</w:t>
      </w:r>
      <w:r w:rsidR="00033AC4">
        <w:rPr>
          <w:lang w:eastAsia="lv-LV"/>
        </w:rPr>
        <w:t xml:space="preserve"> pieņemšanas - nodošanas akta abpusējas parakstīšanas un rēķina saņemšanas no </w:t>
      </w:r>
      <w:r>
        <w:rPr>
          <w:b/>
          <w:i/>
          <w:snapToGrid w:val="0"/>
          <w:lang w:eastAsia="ar-SA"/>
        </w:rPr>
        <w:t>Izpildītāja</w:t>
      </w:r>
      <w:r w:rsidR="00033AC4">
        <w:rPr>
          <w:lang w:eastAsia="lv-LV"/>
        </w:rPr>
        <w:t xml:space="preserve">, ja </w:t>
      </w:r>
      <w:r>
        <w:rPr>
          <w:b/>
          <w:i/>
          <w:lang w:eastAsia="ar-SA"/>
        </w:rPr>
        <w:t>Pasūtītājs</w:t>
      </w:r>
      <w:r w:rsidR="00033AC4">
        <w:rPr>
          <w:lang w:eastAsia="lv-LV"/>
        </w:rPr>
        <w:t xml:space="preserve"> nav izvirzījis pretenzijas par </w:t>
      </w:r>
      <w:r>
        <w:rPr>
          <w:b/>
          <w:i/>
          <w:snapToGrid w:val="0"/>
          <w:lang w:eastAsia="ar-SA"/>
        </w:rPr>
        <w:t>Izpildītāja</w:t>
      </w:r>
      <w:r w:rsidR="00033AC4">
        <w:rPr>
          <w:lang w:eastAsia="lv-LV"/>
        </w:rPr>
        <w:t xml:space="preserve"> paveikto darbu šī Līguma noteiktajā kārtībā.</w:t>
      </w:r>
    </w:p>
    <w:p w:rsidR="00033AC4" w:rsidRDefault="00033AC4" w:rsidP="00DF4743">
      <w:pPr>
        <w:numPr>
          <w:ilvl w:val="1"/>
          <w:numId w:val="8"/>
        </w:numPr>
        <w:ind w:left="426" w:hanging="426"/>
        <w:jc w:val="both"/>
        <w:rPr>
          <w:lang w:eastAsia="lv-LV"/>
        </w:rPr>
      </w:pPr>
      <w:r>
        <w:rPr>
          <w:lang w:eastAsia="lv-LV"/>
        </w:rPr>
        <w:t xml:space="preserve">Līguma summā ietvertas visas ar Pakalpojuma veikšanu saistītās izmaksas. </w:t>
      </w:r>
    </w:p>
    <w:p w:rsidR="00033AC4" w:rsidRDefault="00033AC4" w:rsidP="00DF4743">
      <w:pPr>
        <w:numPr>
          <w:ilvl w:val="1"/>
          <w:numId w:val="8"/>
        </w:numPr>
        <w:ind w:left="426" w:hanging="426"/>
        <w:jc w:val="both"/>
        <w:rPr>
          <w:lang w:eastAsia="lv-LV"/>
        </w:rPr>
      </w:pPr>
      <w:r w:rsidRPr="005517FB">
        <w:rPr>
          <w:lang w:eastAsia="lv-LV"/>
        </w:rPr>
        <w:t>Nekvalitatīvi un Līguma noteikumiem neatbilstoši veikts Pakalpojums netiek pieņemts un apmaksāts.</w:t>
      </w:r>
    </w:p>
    <w:p w:rsidR="000C6C66" w:rsidRPr="005517FB" w:rsidRDefault="000C6C66" w:rsidP="000C6C66">
      <w:pPr>
        <w:jc w:val="both"/>
        <w:rPr>
          <w:lang w:eastAsia="lv-LV"/>
        </w:rPr>
      </w:pPr>
    </w:p>
    <w:p w:rsidR="00033AC4" w:rsidRDefault="00033AC4" w:rsidP="00D2025A">
      <w:pPr>
        <w:numPr>
          <w:ilvl w:val="1"/>
          <w:numId w:val="8"/>
        </w:numPr>
        <w:ind w:left="426" w:hanging="426"/>
        <w:jc w:val="both"/>
        <w:rPr>
          <w:lang w:eastAsia="lv-LV"/>
        </w:rPr>
      </w:pPr>
      <w:r>
        <w:rPr>
          <w:lang w:eastAsia="lv-LV"/>
        </w:rPr>
        <w:t xml:space="preserve">Gadījumā, ja </w:t>
      </w:r>
      <w:r w:rsidR="00FA4174">
        <w:rPr>
          <w:b/>
          <w:i/>
          <w:lang w:eastAsia="ar-SA"/>
        </w:rPr>
        <w:t>Pasūtītājs</w:t>
      </w:r>
      <w:r>
        <w:rPr>
          <w:lang w:eastAsia="lv-LV"/>
        </w:rPr>
        <w:t xml:space="preserve"> nokavē šī Līguma 6.2.punktā noteiktos maksājumu termiņus, </w:t>
      </w:r>
      <w:r w:rsidR="00FA4174">
        <w:rPr>
          <w:b/>
          <w:i/>
          <w:snapToGrid w:val="0"/>
          <w:lang w:eastAsia="ar-SA"/>
        </w:rPr>
        <w:t>Izpildītājs</w:t>
      </w:r>
      <w:r w:rsidR="00FA4174">
        <w:rPr>
          <w:lang w:eastAsia="lv-LV"/>
        </w:rPr>
        <w:t xml:space="preserve"> ir tiesīgs aprēķināt soda</w:t>
      </w:r>
      <w:r>
        <w:rPr>
          <w:lang w:eastAsia="lv-LV"/>
        </w:rPr>
        <w:t xml:space="preserve"> naudu 0.1% (nulle komats viens procents) no kavētās summas par katru nokavējuma darba dienu, bet ne vairāk kā 10% (desmit procenti) no Līgumcenas. </w:t>
      </w:r>
    </w:p>
    <w:p w:rsidR="00033AC4" w:rsidRDefault="00033AC4" w:rsidP="00033AC4">
      <w:pPr>
        <w:ind w:left="142"/>
        <w:jc w:val="both"/>
        <w:rPr>
          <w:lang w:eastAsia="lv-LV"/>
        </w:rPr>
      </w:pP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Pr="007E6F25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KONFIDENCIALITĀTE</w:t>
      </w:r>
    </w:p>
    <w:p w:rsidR="00033AC4" w:rsidRDefault="0034641E" w:rsidP="00DE1396">
      <w:pPr>
        <w:numPr>
          <w:ilvl w:val="1"/>
          <w:numId w:val="9"/>
        </w:numPr>
        <w:ind w:left="426" w:hanging="426"/>
        <w:jc w:val="both"/>
        <w:rPr>
          <w:lang w:eastAsia="lv-LV"/>
        </w:rPr>
      </w:pPr>
      <w:r w:rsidRPr="0034641E">
        <w:rPr>
          <w:b/>
          <w:i/>
          <w:lang w:eastAsia="lv-LV"/>
        </w:rPr>
        <w:t>Līdzēji</w:t>
      </w:r>
      <w:r w:rsidR="00033AC4">
        <w:rPr>
          <w:lang w:eastAsia="lv-LV"/>
        </w:rPr>
        <w:t xml:space="preserve"> apņemas ievērot pilnīgu konfidencialitāti attiecībā uz visiem jautājumiem, kas saistīti ar šo Līgumu, un bez abpusējas vienošanās nenodot jebkādus dokumentus vai informāciju trešajām personām.</w:t>
      </w:r>
    </w:p>
    <w:p w:rsidR="00033AC4" w:rsidRDefault="00033AC4" w:rsidP="00DE1396">
      <w:pPr>
        <w:numPr>
          <w:ilvl w:val="1"/>
          <w:numId w:val="9"/>
        </w:numPr>
        <w:ind w:left="426" w:hanging="425"/>
        <w:jc w:val="both"/>
        <w:rPr>
          <w:lang w:eastAsia="lv-LV"/>
        </w:rPr>
      </w:pPr>
      <w:r>
        <w:rPr>
          <w:lang w:eastAsia="lv-LV"/>
        </w:rPr>
        <w:t xml:space="preserve">Šī Līguma nosacījumi neaizliedz </w:t>
      </w:r>
      <w:r w:rsidR="0034641E">
        <w:rPr>
          <w:b/>
          <w:i/>
          <w:snapToGrid w:val="0"/>
          <w:lang w:eastAsia="ar-SA"/>
        </w:rPr>
        <w:t>Izpildītājam</w:t>
      </w:r>
      <w:r>
        <w:rPr>
          <w:lang w:eastAsia="lv-LV"/>
        </w:rPr>
        <w:t xml:space="preserve"> sniegt informāciju tā profesionāliem konsultantiem ar nosacījumu, ka personas, kam būs pieejama šī informācija, būs iepazinušies ar konfidencialitātes nosacījumiem un uzņemsies līdzīgus konfidencialitātes nosacījumus, kā šajā Līgumā.</w:t>
      </w:r>
    </w:p>
    <w:p w:rsidR="00033AC4" w:rsidRDefault="00033AC4" w:rsidP="00DE1396">
      <w:pPr>
        <w:numPr>
          <w:ilvl w:val="1"/>
          <w:numId w:val="9"/>
        </w:numPr>
        <w:ind w:left="426" w:hanging="425"/>
        <w:jc w:val="both"/>
        <w:rPr>
          <w:lang w:eastAsia="lv-LV"/>
        </w:rPr>
      </w:pPr>
      <w:r>
        <w:rPr>
          <w:lang w:eastAsia="lv-LV"/>
        </w:rPr>
        <w:t>Līguma punktos 7.1., 7.2.</w:t>
      </w:r>
      <w:r w:rsidR="004E55CE">
        <w:rPr>
          <w:lang w:eastAsia="lv-LV"/>
        </w:rPr>
        <w:t>,</w:t>
      </w:r>
      <w:r>
        <w:rPr>
          <w:lang w:eastAsia="lv-LV"/>
        </w:rPr>
        <w:t xml:space="preserve"> ietvertie pienākumi un ierobežojumi neattiecas uz informāciju:</w:t>
      </w:r>
    </w:p>
    <w:p w:rsidR="00033AC4" w:rsidRDefault="00033AC4" w:rsidP="00DE1396">
      <w:pPr>
        <w:numPr>
          <w:ilvl w:val="2"/>
          <w:numId w:val="9"/>
        </w:numPr>
        <w:ind w:left="142" w:hanging="142"/>
        <w:jc w:val="both"/>
        <w:rPr>
          <w:lang w:eastAsia="lv-LV"/>
        </w:rPr>
      </w:pPr>
      <w:r>
        <w:rPr>
          <w:lang w:eastAsia="lv-LV"/>
        </w:rPr>
        <w:t>kura ir vai kļūst publiski pieejama, nepārkāpjot šī punkta nosacījumus;</w:t>
      </w:r>
    </w:p>
    <w:p w:rsidR="00033AC4" w:rsidRDefault="00033AC4" w:rsidP="00DE1396">
      <w:pPr>
        <w:numPr>
          <w:ilvl w:val="2"/>
          <w:numId w:val="9"/>
        </w:numPr>
        <w:ind w:left="142" w:hanging="142"/>
        <w:jc w:val="both"/>
        <w:rPr>
          <w:lang w:eastAsia="lv-LV"/>
        </w:rPr>
      </w:pPr>
      <w:r>
        <w:rPr>
          <w:lang w:eastAsia="lv-LV"/>
        </w:rPr>
        <w:t>kura ir vai kļūst zināma no citiem avotiem, kurai nav noteikti informācijas izpaušanas ierobežojumi;</w:t>
      </w:r>
    </w:p>
    <w:p w:rsidR="00033AC4" w:rsidRDefault="00033AC4" w:rsidP="00DE1396">
      <w:pPr>
        <w:numPr>
          <w:ilvl w:val="2"/>
          <w:numId w:val="9"/>
        </w:numPr>
        <w:ind w:left="284" w:hanging="284"/>
        <w:jc w:val="both"/>
        <w:rPr>
          <w:lang w:eastAsia="lv-LV"/>
        </w:rPr>
      </w:pPr>
      <w:r>
        <w:rPr>
          <w:lang w:eastAsia="lv-LV"/>
        </w:rPr>
        <w:t>kuras izpaušana nepieciešama tiesisku vai profesionālu pienākumu ietvaros vai pēc varas iestāžu pieprasījuma Latvijas Republikas normatīvajos aktos noteiktajos gadījumos. </w:t>
      </w: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Pr="007E6F25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 w:rsidRPr="007E6F25">
        <w:rPr>
          <w:b/>
          <w:bCs/>
          <w:lang w:eastAsia="lv-LV"/>
        </w:rPr>
        <w:t>STRĪDU IZSĶIRŠANAS KĀRTĪBA</w:t>
      </w:r>
    </w:p>
    <w:p w:rsidR="00033AC4" w:rsidRPr="007E6F25" w:rsidRDefault="00033AC4" w:rsidP="0082143B">
      <w:pPr>
        <w:numPr>
          <w:ilvl w:val="1"/>
          <w:numId w:val="10"/>
        </w:numPr>
        <w:ind w:left="426" w:hanging="425"/>
        <w:jc w:val="both"/>
        <w:rPr>
          <w:lang w:eastAsia="lv-LV"/>
        </w:rPr>
      </w:pPr>
      <w:r>
        <w:rPr>
          <w:lang w:eastAsia="lv-LV"/>
        </w:rPr>
        <w:t>Strīdus, k</w:t>
      </w:r>
      <w:r w:rsidR="00A82EC6">
        <w:rPr>
          <w:lang w:eastAsia="lv-LV"/>
        </w:rPr>
        <w:t xml:space="preserve">as </w:t>
      </w:r>
      <w:r w:rsidR="00A82EC6" w:rsidRPr="00A82EC6">
        <w:rPr>
          <w:b/>
          <w:i/>
          <w:lang w:eastAsia="lv-LV"/>
        </w:rPr>
        <w:t>Līdzējiem</w:t>
      </w:r>
      <w:r>
        <w:rPr>
          <w:lang w:eastAsia="lv-LV"/>
        </w:rPr>
        <w:t xml:space="preserve"> var rastie</w:t>
      </w:r>
      <w:r w:rsidR="00A82EC6">
        <w:rPr>
          <w:lang w:eastAsia="lv-LV"/>
        </w:rPr>
        <w:t xml:space="preserve">s Līguma izpildes laikā, </w:t>
      </w:r>
      <w:r w:rsidR="00A82EC6" w:rsidRPr="00A82EC6">
        <w:rPr>
          <w:b/>
          <w:i/>
          <w:lang w:eastAsia="lv-LV"/>
        </w:rPr>
        <w:t>Līdzēji</w:t>
      </w:r>
      <w:r>
        <w:rPr>
          <w:lang w:eastAsia="lv-LV"/>
        </w:rPr>
        <w:t xml:space="preserve"> risina savstarpēji vienojoties, bet, ja tas nav iespējams, Latvijas Republikas </w:t>
      </w:r>
      <w:r w:rsidRPr="007E6F25">
        <w:rPr>
          <w:lang w:eastAsia="lv-LV"/>
        </w:rPr>
        <w:t>normatīvajos aktos paredzētajā kārtībā.</w:t>
      </w:r>
    </w:p>
    <w:p w:rsidR="00033AC4" w:rsidRDefault="00033AC4" w:rsidP="00033AC4">
      <w:pPr>
        <w:ind w:left="284"/>
        <w:jc w:val="both"/>
        <w:rPr>
          <w:snapToGrid w:val="0"/>
          <w:lang w:eastAsia="lv-LV"/>
        </w:rPr>
      </w:pPr>
    </w:p>
    <w:p w:rsidR="00033AC4" w:rsidRPr="007E6F25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 w:rsidRPr="007E6F25">
        <w:rPr>
          <w:b/>
          <w:bCs/>
          <w:lang w:eastAsia="lv-LV"/>
        </w:rPr>
        <w:t>NEPĀRVARAMAS VARAS APSTĀKĻI</w:t>
      </w:r>
    </w:p>
    <w:p w:rsidR="00033AC4" w:rsidRDefault="00A82EC6" w:rsidP="0082143B">
      <w:pPr>
        <w:numPr>
          <w:ilvl w:val="1"/>
          <w:numId w:val="11"/>
        </w:numPr>
        <w:ind w:left="426" w:hanging="426"/>
        <w:jc w:val="both"/>
        <w:rPr>
          <w:lang w:eastAsia="lv-LV"/>
        </w:rPr>
      </w:pPr>
      <w:r>
        <w:rPr>
          <w:lang w:eastAsia="lv-LV"/>
        </w:rPr>
        <w:t xml:space="preserve"> Ja kāds no </w:t>
      </w:r>
      <w:r w:rsidRPr="00A82EC6">
        <w:rPr>
          <w:b/>
          <w:i/>
          <w:lang w:eastAsia="lv-LV"/>
        </w:rPr>
        <w:t>Līdzējiem</w:t>
      </w:r>
      <w:r w:rsidR="00033AC4">
        <w:rPr>
          <w:lang w:eastAsia="lv-LV"/>
        </w:rPr>
        <w:t xml:space="preserve"> nevar izpildīt Līguma saistības no sevis</w:t>
      </w:r>
      <w:r w:rsidR="0013680A">
        <w:rPr>
          <w:lang w:eastAsia="lv-LV"/>
        </w:rPr>
        <w:t>,</w:t>
      </w:r>
      <w:r w:rsidR="00033AC4">
        <w:rPr>
          <w:lang w:eastAsia="lv-LV"/>
        </w:rPr>
        <w:t xml:space="preserve"> neatkarīgu un iepriekš neparedzētu apstākļu, tādu kā dabas stihijas, kara stāvokļa, politiskās situācijas, kompetentu valsts iestāžu aizliegumu dēļ, Līguma izpilde tiek atlikta.</w:t>
      </w:r>
    </w:p>
    <w:p w:rsidR="00033AC4" w:rsidRDefault="00033AC4" w:rsidP="00D958C0">
      <w:pPr>
        <w:numPr>
          <w:ilvl w:val="1"/>
          <w:numId w:val="11"/>
        </w:numPr>
        <w:ind w:left="426" w:hanging="425"/>
        <w:jc w:val="both"/>
        <w:rPr>
          <w:lang w:eastAsia="lv-LV"/>
        </w:rPr>
      </w:pPr>
      <w:r>
        <w:rPr>
          <w:lang w:eastAsia="lv-LV"/>
        </w:rPr>
        <w:t>Meteoroloģiskie laika apstākļi nav uzskatāmi par nepārvaramās varas</w:t>
      </w:r>
      <w:r w:rsidR="0013680A">
        <w:rPr>
          <w:lang w:eastAsia="lv-LV"/>
        </w:rPr>
        <w:t xml:space="preserve"> apstākļiem. Jārīkojas ar Tehniskajā piedāvājumā</w:t>
      </w:r>
      <w:r>
        <w:rPr>
          <w:lang w:eastAsia="lv-LV"/>
        </w:rPr>
        <w:t xml:space="preserve"> risku vadības plānā noteikto.</w:t>
      </w:r>
    </w:p>
    <w:p w:rsidR="00033AC4" w:rsidRDefault="00033AC4" w:rsidP="00D958C0">
      <w:pPr>
        <w:numPr>
          <w:ilvl w:val="1"/>
          <w:numId w:val="11"/>
        </w:numPr>
        <w:ind w:left="426" w:hanging="425"/>
        <w:jc w:val="both"/>
        <w:rPr>
          <w:lang w:eastAsia="lv-LV"/>
        </w:rPr>
      </w:pPr>
      <w:r w:rsidRPr="0013680A">
        <w:rPr>
          <w:b/>
          <w:i/>
          <w:lang w:eastAsia="lv-LV"/>
        </w:rPr>
        <w:t>Līdzējs</w:t>
      </w:r>
      <w:r>
        <w:rPr>
          <w:lang w:eastAsia="lv-LV"/>
        </w:rPr>
        <w:t>, kuram kļuvis neiespējami izpildīt</w:t>
      </w:r>
      <w:r w:rsidR="0013680A">
        <w:rPr>
          <w:lang w:eastAsia="lv-LV"/>
        </w:rPr>
        <w:t xml:space="preserve"> Līguma 9.1.punktā minētos fak</w:t>
      </w:r>
      <w:r>
        <w:rPr>
          <w:lang w:eastAsia="lv-LV"/>
        </w:rPr>
        <w:t xml:space="preserve">torus, 5 (piecu) dienu laikā paziņo otram </w:t>
      </w:r>
      <w:r w:rsidRPr="00A607CB">
        <w:rPr>
          <w:b/>
          <w:i/>
          <w:lang w:eastAsia="lv-LV"/>
        </w:rPr>
        <w:t>Līdzējam</w:t>
      </w:r>
      <w:r>
        <w:rPr>
          <w:lang w:eastAsia="lv-LV"/>
        </w:rPr>
        <w:t xml:space="preserve"> par šādu apstākļu rašanos vai izbeigšanos. Ja paziņojums nav izdarīts pare</w:t>
      </w:r>
      <w:r w:rsidR="0013680A">
        <w:rPr>
          <w:lang w:eastAsia="lv-LV"/>
        </w:rPr>
        <w:t xml:space="preserve">dzētajā laikā, vainīgais </w:t>
      </w:r>
      <w:r w:rsidR="0013680A" w:rsidRPr="00555153">
        <w:rPr>
          <w:b/>
          <w:i/>
          <w:lang w:eastAsia="lv-LV"/>
        </w:rPr>
        <w:t>Līdzējs</w:t>
      </w:r>
      <w:r>
        <w:rPr>
          <w:lang w:eastAsia="lv-LV"/>
        </w:rPr>
        <w:t xml:space="preserve"> zaudē tiesības atsaukties uz nepārvaramu varu.</w:t>
      </w:r>
    </w:p>
    <w:p w:rsidR="00033AC4" w:rsidRDefault="00033AC4" w:rsidP="00033AC4">
      <w:pPr>
        <w:suppressAutoHyphens/>
        <w:ind w:left="284"/>
        <w:jc w:val="both"/>
        <w:rPr>
          <w:lang w:eastAsia="ar-SA"/>
        </w:rPr>
      </w:pPr>
    </w:p>
    <w:p w:rsidR="00033AC4" w:rsidRDefault="00033AC4" w:rsidP="00033AC4">
      <w:pPr>
        <w:numPr>
          <w:ilvl w:val="1"/>
          <w:numId w:val="1"/>
        </w:numPr>
        <w:jc w:val="both"/>
        <w:outlineLvl w:val="0"/>
        <w:rPr>
          <w:b/>
          <w:bCs/>
          <w:lang w:eastAsia="lv-LV"/>
        </w:rPr>
      </w:pPr>
      <w:r>
        <w:rPr>
          <w:b/>
          <w:bCs/>
          <w:lang w:eastAsia="lv-LV"/>
        </w:rPr>
        <w:t>CITI NOTEIKUMI</w:t>
      </w:r>
    </w:p>
    <w:p w:rsidR="00033AC4" w:rsidRDefault="0031139C" w:rsidP="003C472F">
      <w:pPr>
        <w:numPr>
          <w:ilvl w:val="1"/>
          <w:numId w:val="12"/>
        </w:numPr>
        <w:ind w:left="567" w:hanging="566"/>
        <w:jc w:val="both"/>
        <w:rPr>
          <w:lang w:eastAsia="lv-LV"/>
        </w:rPr>
      </w:pPr>
      <w:r>
        <w:rPr>
          <w:lang w:eastAsia="lv-LV"/>
        </w:rPr>
        <w:t xml:space="preserve">Šis Līgums ir saistošs </w:t>
      </w:r>
      <w:r w:rsidRPr="0031139C">
        <w:rPr>
          <w:b/>
          <w:i/>
          <w:lang w:eastAsia="lv-LV"/>
        </w:rPr>
        <w:t>Līdzēju</w:t>
      </w:r>
      <w:r w:rsidR="00033AC4">
        <w:rPr>
          <w:lang w:eastAsia="lv-LV"/>
        </w:rPr>
        <w:t xml:space="preserve"> tiesību un saistību pārņēmējiem.</w:t>
      </w:r>
    </w:p>
    <w:p w:rsidR="00033AC4" w:rsidRDefault="00033AC4" w:rsidP="003C472F">
      <w:pPr>
        <w:numPr>
          <w:ilvl w:val="1"/>
          <w:numId w:val="12"/>
        </w:numPr>
        <w:ind w:left="567" w:hanging="567"/>
        <w:jc w:val="both"/>
        <w:rPr>
          <w:lang w:eastAsia="lv-LV"/>
        </w:rPr>
      </w:pPr>
      <w:r>
        <w:rPr>
          <w:lang w:eastAsia="lv-LV"/>
        </w:rPr>
        <w:t>Līgums sagatavots latviešu valodā un parakstīts 2 (divos) eksemplāros, ka</w:t>
      </w:r>
      <w:r w:rsidR="00B56815">
        <w:rPr>
          <w:lang w:eastAsia="lv-LV"/>
        </w:rPr>
        <w:t>trs uz 5 (piecām</w:t>
      </w:r>
      <w:r>
        <w:rPr>
          <w:lang w:eastAsia="lv-LV"/>
        </w:rPr>
        <w:t>) lapām, pa vi</w:t>
      </w:r>
      <w:r w:rsidR="00B56815">
        <w:rPr>
          <w:lang w:eastAsia="lv-LV"/>
        </w:rPr>
        <w:t xml:space="preserve">enam eksemplāram katram </w:t>
      </w:r>
      <w:r w:rsidR="00B56815" w:rsidRPr="00B56815">
        <w:rPr>
          <w:b/>
          <w:i/>
          <w:lang w:eastAsia="lv-LV"/>
        </w:rPr>
        <w:t>Līdzējam</w:t>
      </w:r>
      <w:r>
        <w:rPr>
          <w:lang w:eastAsia="lv-LV"/>
        </w:rPr>
        <w:t xml:space="preserve">. Abiem Līguma eksemplāriem ir vienāds juridisks spēks. Līgumam ir 3 (trīs) pielikumi </w:t>
      </w:r>
      <w:r w:rsidRPr="007738D7">
        <w:rPr>
          <w:lang w:eastAsia="lv-LV"/>
        </w:rPr>
        <w:t xml:space="preserve">uz </w:t>
      </w:r>
      <w:r w:rsidR="007738D7" w:rsidRPr="007738D7">
        <w:rPr>
          <w:lang w:eastAsia="lv-LV"/>
        </w:rPr>
        <w:t>6 (sešām</w:t>
      </w:r>
      <w:r w:rsidRPr="007738D7">
        <w:rPr>
          <w:lang w:eastAsia="lv-LV"/>
        </w:rPr>
        <w:t>) lapām</w:t>
      </w:r>
      <w:r>
        <w:rPr>
          <w:lang w:eastAsia="lv-LV"/>
        </w:rPr>
        <w:t>.</w:t>
      </w:r>
    </w:p>
    <w:p w:rsidR="00033AC4" w:rsidRDefault="00033AC4" w:rsidP="003C472F">
      <w:pPr>
        <w:numPr>
          <w:ilvl w:val="1"/>
          <w:numId w:val="12"/>
        </w:numPr>
        <w:ind w:left="567" w:hanging="567"/>
        <w:jc w:val="both"/>
        <w:rPr>
          <w:lang w:eastAsia="lv-LV"/>
        </w:rPr>
      </w:pPr>
      <w:r>
        <w:rPr>
          <w:lang w:eastAsia="lv-LV"/>
        </w:rPr>
        <w:t xml:space="preserve">Par Līguma grozījumiem un papildinājumiem </w:t>
      </w:r>
      <w:r w:rsidRPr="00444894">
        <w:rPr>
          <w:b/>
          <w:i/>
          <w:lang w:eastAsia="lv-LV"/>
        </w:rPr>
        <w:t>Līdzēji</w:t>
      </w:r>
      <w:r>
        <w:rPr>
          <w:lang w:eastAsia="lv-LV"/>
        </w:rPr>
        <w:t xml:space="preserve"> vienojas rakstiski. Rakstiskās vienošanās pievienojamas Līgumam un tās kļūst par Līguma neatņemamu sastāvdaļu.</w:t>
      </w:r>
    </w:p>
    <w:p w:rsidR="00033AC4" w:rsidRDefault="00033AC4" w:rsidP="003C472F">
      <w:pPr>
        <w:numPr>
          <w:ilvl w:val="1"/>
          <w:numId w:val="12"/>
        </w:numPr>
        <w:ind w:left="567" w:hanging="566"/>
        <w:jc w:val="both"/>
        <w:rPr>
          <w:lang w:eastAsia="lv-LV"/>
        </w:rPr>
      </w:pPr>
      <w:r>
        <w:rPr>
          <w:lang w:eastAsia="lv-LV"/>
        </w:rPr>
        <w:t>Jautājumi, kas nav noteikti šajā Līgumā, tiek risināti saskaņā ar spēkā esošajiem Latvijas Republikas normatīvajiem aktiem.</w:t>
      </w:r>
    </w:p>
    <w:p w:rsidR="00033AC4" w:rsidRDefault="00033AC4" w:rsidP="003C472F">
      <w:pPr>
        <w:numPr>
          <w:ilvl w:val="1"/>
          <w:numId w:val="12"/>
        </w:numPr>
        <w:ind w:left="567" w:hanging="567"/>
        <w:jc w:val="both"/>
        <w:rPr>
          <w:lang w:eastAsia="lv-LV"/>
        </w:rPr>
      </w:pPr>
      <w:r>
        <w:rPr>
          <w:lang w:eastAsia="lv-LV"/>
        </w:rPr>
        <w:t>Kādam no šī Līguma noteikumiem zaudējot spēku normatīvo aktu izmaiņu gadījumā, Līgums nezaudē spēku tā pārējos pu</w:t>
      </w:r>
      <w:r w:rsidR="00444894">
        <w:rPr>
          <w:lang w:eastAsia="lv-LV"/>
        </w:rPr>
        <w:t xml:space="preserve">nktos un šādā gadījumā </w:t>
      </w:r>
      <w:r w:rsidR="00444894" w:rsidRPr="00444894">
        <w:rPr>
          <w:b/>
          <w:i/>
          <w:lang w:eastAsia="lv-LV"/>
        </w:rPr>
        <w:t>Līdzējiem</w:t>
      </w:r>
      <w:r>
        <w:rPr>
          <w:lang w:eastAsia="lv-LV"/>
        </w:rPr>
        <w:t xml:space="preserve"> ir pienākums</w:t>
      </w:r>
      <w:r w:rsidR="00D826EC">
        <w:rPr>
          <w:lang w:eastAsia="lv-LV"/>
        </w:rPr>
        <w:t>,</w:t>
      </w:r>
      <w:r>
        <w:rPr>
          <w:lang w:eastAsia="lv-LV"/>
        </w:rPr>
        <w:t xml:space="preserve"> piemērot Līgumu spēkā esošo normatīvo aktu prasībām.</w:t>
      </w:r>
    </w:p>
    <w:p w:rsidR="00033AC4" w:rsidRDefault="00033AC4" w:rsidP="003C472F">
      <w:pPr>
        <w:numPr>
          <w:ilvl w:val="1"/>
          <w:numId w:val="12"/>
        </w:numPr>
        <w:ind w:left="567" w:hanging="566"/>
        <w:jc w:val="both"/>
        <w:rPr>
          <w:lang w:eastAsia="lv-LV"/>
        </w:rPr>
      </w:pPr>
      <w:r>
        <w:rPr>
          <w:lang w:eastAsia="lv-LV"/>
        </w:rPr>
        <w:t xml:space="preserve">Neviens no Līdzējiem nedrīkst nodot savas saistības, kas saistītas ar Līgumu, trešajai personai </w:t>
      </w:r>
      <w:r w:rsidR="00D826EC">
        <w:rPr>
          <w:lang w:eastAsia="lv-LV"/>
        </w:rPr>
        <w:t xml:space="preserve">bez otra </w:t>
      </w:r>
      <w:r w:rsidR="00D826EC" w:rsidRPr="00D826EC">
        <w:rPr>
          <w:b/>
          <w:i/>
          <w:lang w:eastAsia="lv-LV"/>
        </w:rPr>
        <w:t>Līdzēja</w:t>
      </w:r>
      <w:r>
        <w:rPr>
          <w:lang w:eastAsia="lv-LV"/>
        </w:rPr>
        <w:t xml:space="preserve"> rakstiskas piekrišanas.</w:t>
      </w:r>
    </w:p>
    <w:p w:rsidR="00033AC4" w:rsidRDefault="008B5118" w:rsidP="00033AC4">
      <w:pPr>
        <w:numPr>
          <w:ilvl w:val="1"/>
          <w:numId w:val="12"/>
        </w:numPr>
        <w:ind w:left="709" w:hanging="567"/>
        <w:jc w:val="both"/>
        <w:rPr>
          <w:lang w:eastAsia="lv-LV"/>
        </w:rPr>
      </w:pPr>
      <w:bookmarkStart w:id="0" w:name="_GoBack"/>
      <w:bookmarkEnd w:id="0"/>
      <w:r>
        <w:rPr>
          <w:lang w:eastAsia="lv-LV"/>
        </w:rPr>
        <w:t xml:space="preserve">Ja kādam no </w:t>
      </w:r>
      <w:r w:rsidRPr="008B5118">
        <w:rPr>
          <w:b/>
          <w:i/>
          <w:lang w:eastAsia="lv-LV"/>
        </w:rPr>
        <w:t>Līdzējiem</w:t>
      </w:r>
      <w:r w:rsidR="00033AC4">
        <w:rPr>
          <w:lang w:eastAsia="lv-LV"/>
        </w:rPr>
        <w:t xml:space="preserve"> tiek mainīts juridiskais statuss, atrašanās vieta vai citi rekvizīti, tad tas nekavējot</w:t>
      </w:r>
      <w:r>
        <w:rPr>
          <w:lang w:eastAsia="lv-LV"/>
        </w:rPr>
        <w:t xml:space="preserve">ies paziņo par to otram </w:t>
      </w:r>
      <w:r w:rsidRPr="008B5118">
        <w:rPr>
          <w:b/>
          <w:i/>
          <w:lang w:eastAsia="lv-LV"/>
        </w:rPr>
        <w:t>Līdzējam</w:t>
      </w:r>
      <w:r w:rsidR="00033AC4">
        <w:rPr>
          <w:lang w:eastAsia="lv-LV"/>
        </w:rPr>
        <w:t>.</w:t>
      </w:r>
    </w:p>
    <w:p w:rsidR="00033AC4" w:rsidRDefault="00033AC4" w:rsidP="00033AC4">
      <w:pPr>
        <w:numPr>
          <w:ilvl w:val="1"/>
          <w:numId w:val="12"/>
        </w:numPr>
        <w:ind w:left="709" w:hanging="567"/>
        <w:jc w:val="both"/>
        <w:rPr>
          <w:lang w:eastAsia="lv-LV"/>
        </w:rPr>
      </w:pPr>
      <w:r>
        <w:rPr>
          <w:lang w:eastAsia="lv-LV"/>
        </w:rPr>
        <w:t>Lai nodrošinātu kvalitatīvu Līgumā minēto saistību izpildi, operatīvo jautājumu risināšanai, Pakalpojumu kvalitātes kontrolei un nodošanas – pieņem</w:t>
      </w:r>
      <w:r w:rsidR="00C76A4D">
        <w:rPr>
          <w:lang w:eastAsia="lv-LV"/>
        </w:rPr>
        <w:t xml:space="preserve">šanas akta parakstīšanai </w:t>
      </w:r>
      <w:r w:rsidR="00C76A4D" w:rsidRPr="005F1A31">
        <w:rPr>
          <w:b/>
          <w:i/>
          <w:lang w:eastAsia="lv-LV"/>
        </w:rPr>
        <w:t>Līdzēji</w:t>
      </w:r>
      <w:r>
        <w:rPr>
          <w:lang w:eastAsia="lv-LV"/>
        </w:rPr>
        <w:t xml:space="preserve"> nozīmē kontaktpersonas Līguma izpildes laikā: </w:t>
      </w:r>
    </w:p>
    <w:p w:rsidR="00033AC4" w:rsidRDefault="00452572" w:rsidP="00A77F2C">
      <w:pPr>
        <w:numPr>
          <w:ilvl w:val="2"/>
          <w:numId w:val="3"/>
        </w:numPr>
        <w:suppressAutoHyphens/>
        <w:ind w:left="851" w:hanging="709"/>
        <w:jc w:val="both"/>
        <w:rPr>
          <w:b/>
          <w:lang w:eastAsia="ar-SA"/>
        </w:rPr>
      </w:pPr>
      <w:r>
        <w:rPr>
          <w:lang w:eastAsia="ar-SA"/>
        </w:rPr>
        <w:lastRenderedPageBreak/>
        <w:t xml:space="preserve">no </w:t>
      </w:r>
      <w:r w:rsidRPr="00452572">
        <w:rPr>
          <w:b/>
          <w:i/>
          <w:lang w:eastAsia="ar-SA"/>
        </w:rPr>
        <w:t>Pasūtītāja</w:t>
      </w:r>
      <w:r w:rsidR="00033AC4">
        <w:rPr>
          <w:lang w:eastAsia="ar-SA"/>
        </w:rPr>
        <w:t xml:space="preserve"> puses: Jēkabpils pilsētas pašvaldības izpilddirektors Guntars </w:t>
      </w:r>
      <w:proofErr w:type="spellStart"/>
      <w:r w:rsidR="00033AC4">
        <w:rPr>
          <w:lang w:eastAsia="ar-SA"/>
        </w:rPr>
        <w:t>Gogulis</w:t>
      </w:r>
      <w:proofErr w:type="spellEnd"/>
      <w:r w:rsidR="00033AC4">
        <w:rPr>
          <w:lang w:eastAsia="ar-SA"/>
        </w:rPr>
        <w:t xml:space="preserve">, tālrunis +371 </w:t>
      </w:r>
      <w:r w:rsidR="00033AC4" w:rsidRPr="00E8062C">
        <w:t>2</w:t>
      </w:r>
      <w:r w:rsidR="00033AC4">
        <w:t>9429235</w:t>
      </w:r>
      <w:r w:rsidR="00033AC4">
        <w:rPr>
          <w:lang w:eastAsia="ar-SA"/>
        </w:rPr>
        <w:t xml:space="preserve">, tālr. 652 07301, fakss 652 07304, e-pasts: </w:t>
      </w:r>
      <w:hyperlink r:id="rId7" w:history="1">
        <w:r w:rsidR="00033AC4" w:rsidRPr="009513A0">
          <w:rPr>
            <w:rStyle w:val="Hyperlink"/>
          </w:rPr>
          <w:t>guntars.gogulis@jekabpils.lv</w:t>
        </w:r>
      </w:hyperlink>
      <w:r w:rsidR="00033AC4" w:rsidRPr="00E26517">
        <w:t>;</w:t>
      </w:r>
    </w:p>
    <w:p w:rsidR="00033AC4" w:rsidRDefault="005B09B5" w:rsidP="00A77F2C">
      <w:pPr>
        <w:numPr>
          <w:ilvl w:val="2"/>
          <w:numId w:val="3"/>
        </w:numPr>
        <w:tabs>
          <w:tab w:val="clear" w:pos="720"/>
          <w:tab w:val="num" w:pos="142"/>
          <w:tab w:val="num" w:pos="1134"/>
        </w:tabs>
        <w:suppressAutoHyphens/>
        <w:ind w:left="709" w:hanging="709"/>
        <w:jc w:val="both"/>
        <w:rPr>
          <w:b/>
          <w:lang w:eastAsia="ar-SA"/>
        </w:rPr>
      </w:pPr>
      <w:r>
        <w:rPr>
          <w:lang w:eastAsia="ar-SA"/>
        </w:rPr>
        <w:t xml:space="preserve">no </w:t>
      </w:r>
      <w:r w:rsidRPr="005B09B5">
        <w:rPr>
          <w:b/>
          <w:i/>
          <w:lang w:eastAsia="ar-SA"/>
        </w:rPr>
        <w:t>Izpildītāja</w:t>
      </w:r>
      <w:r w:rsidR="00FB495A">
        <w:rPr>
          <w:lang w:eastAsia="ar-SA"/>
        </w:rPr>
        <w:t xml:space="preserve"> puses: </w:t>
      </w:r>
      <w:r w:rsidR="00FB495A">
        <w:t>Inga Ūle</w:t>
      </w:r>
      <w:r w:rsidR="00FB495A">
        <w:rPr>
          <w:bCs/>
          <w:lang w:eastAsia="ar-SA"/>
        </w:rPr>
        <w:t xml:space="preserve">, tālrunis +371 </w:t>
      </w:r>
      <w:r w:rsidR="00FB495A">
        <w:t>26453686</w:t>
      </w:r>
      <w:r w:rsidR="00FB495A">
        <w:rPr>
          <w:bCs/>
          <w:lang w:eastAsia="ar-SA"/>
        </w:rPr>
        <w:t>; e-pasts:</w:t>
      </w:r>
      <w:r w:rsidR="00FB495A" w:rsidRPr="00FB495A">
        <w:t xml:space="preserve"> </w:t>
      </w:r>
      <w:hyperlink r:id="rId8" w:history="1">
        <w:r w:rsidR="00FB495A" w:rsidRPr="004F6AA2">
          <w:rPr>
            <w:rStyle w:val="Hyperlink"/>
          </w:rPr>
          <w:t>inga.ule@skyamazons.lv</w:t>
        </w:r>
      </w:hyperlink>
      <w:r w:rsidR="00033AC4">
        <w:rPr>
          <w:bCs/>
          <w:lang w:eastAsia="ar-SA"/>
        </w:rPr>
        <w:t>.</w:t>
      </w:r>
    </w:p>
    <w:p w:rsidR="00033AC4" w:rsidRDefault="00033AC4" w:rsidP="00911FFC">
      <w:pPr>
        <w:ind w:left="426" w:hanging="426"/>
        <w:jc w:val="both"/>
        <w:rPr>
          <w:lang w:eastAsia="lv-LV"/>
        </w:rPr>
      </w:pPr>
      <w:r>
        <w:rPr>
          <w:lang w:eastAsia="lv-LV"/>
        </w:rPr>
        <w:t xml:space="preserve">10.9. Šim Līguma neatņemamas sastāvdaļas ir sekojoši pielikumi: </w:t>
      </w:r>
    </w:p>
    <w:p w:rsidR="00033AC4" w:rsidRDefault="00033AC4" w:rsidP="00911FFC">
      <w:pPr>
        <w:numPr>
          <w:ilvl w:val="2"/>
          <w:numId w:val="13"/>
        </w:numPr>
        <w:suppressAutoHyphens/>
        <w:ind w:left="284" w:hanging="295"/>
        <w:jc w:val="both"/>
        <w:rPr>
          <w:lang w:eastAsia="ar-SA"/>
        </w:rPr>
      </w:pPr>
      <w:r>
        <w:rPr>
          <w:lang w:eastAsia="ar-SA"/>
        </w:rPr>
        <w:t>Tehniskā specifikācija - 1.pielikums;</w:t>
      </w:r>
    </w:p>
    <w:p w:rsidR="00033AC4" w:rsidRDefault="00033AC4" w:rsidP="00911FFC">
      <w:pPr>
        <w:numPr>
          <w:ilvl w:val="2"/>
          <w:numId w:val="13"/>
        </w:numPr>
        <w:suppressAutoHyphens/>
        <w:ind w:left="284" w:hanging="295"/>
        <w:jc w:val="both"/>
        <w:rPr>
          <w:lang w:eastAsia="ar-SA"/>
        </w:rPr>
      </w:pPr>
      <w:r>
        <w:rPr>
          <w:lang w:eastAsia="ar-SA"/>
        </w:rPr>
        <w:t>Tehniskais piedāvājums – 2.pielikums;</w:t>
      </w:r>
    </w:p>
    <w:p w:rsidR="00033AC4" w:rsidRDefault="00033AC4" w:rsidP="00911FFC">
      <w:pPr>
        <w:numPr>
          <w:ilvl w:val="2"/>
          <w:numId w:val="13"/>
        </w:numPr>
        <w:suppressAutoHyphens/>
        <w:ind w:left="284" w:hanging="295"/>
        <w:jc w:val="both"/>
        <w:rPr>
          <w:lang w:eastAsia="ar-SA"/>
        </w:rPr>
      </w:pPr>
      <w:r>
        <w:rPr>
          <w:lang w:eastAsia="ar-SA"/>
        </w:rPr>
        <w:t>Finanšu piedāvājums – 3.pielikums.</w:t>
      </w: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Default="00033AC4" w:rsidP="00033AC4">
      <w:pPr>
        <w:ind w:left="284"/>
        <w:jc w:val="both"/>
        <w:rPr>
          <w:lang w:eastAsia="lv-LV"/>
        </w:rPr>
      </w:pPr>
    </w:p>
    <w:p w:rsidR="00033AC4" w:rsidRDefault="00033AC4" w:rsidP="00033AC4">
      <w:pPr>
        <w:widowControl w:val="0"/>
        <w:suppressAutoHyphens/>
        <w:ind w:left="284"/>
        <w:jc w:val="center"/>
        <w:outlineLvl w:val="0"/>
        <w:rPr>
          <w:b/>
          <w:snapToGrid w:val="0"/>
          <w:lang w:eastAsia="ar-SA"/>
        </w:rPr>
      </w:pPr>
      <w:r>
        <w:rPr>
          <w:b/>
          <w:snapToGrid w:val="0"/>
          <w:lang w:eastAsia="ar-SA"/>
        </w:rPr>
        <w:t>11. PUŠU REKVIZĪTI UN PARAKSTI</w:t>
      </w:r>
    </w:p>
    <w:p w:rsidR="00443141" w:rsidRDefault="00443141"/>
    <w:tbl>
      <w:tblPr>
        <w:tblW w:w="11072" w:type="dxa"/>
        <w:tblLook w:val="0000" w:firstRow="0" w:lastRow="0" w:firstColumn="0" w:lastColumn="0" w:noHBand="0" w:noVBand="0"/>
      </w:tblPr>
      <w:tblGrid>
        <w:gridCol w:w="4928"/>
        <w:gridCol w:w="6144"/>
      </w:tblGrid>
      <w:tr w:rsidR="008821C9" w:rsidRPr="00ED3F7D" w:rsidTr="008821C9">
        <w:trPr>
          <w:trHeight w:val="1702"/>
        </w:trPr>
        <w:tc>
          <w:tcPr>
            <w:tcW w:w="4928" w:type="dxa"/>
          </w:tcPr>
          <w:p w:rsidR="008821C9" w:rsidRDefault="008821C9" w:rsidP="00230E2C">
            <w:pPr>
              <w:jc w:val="both"/>
              <w:outlineLvl w:val="4"/>
              <w:rPr>
                <w:b/>
                <w:bCs/>
                <w:iCs/>
              </w:rPr>
            </w:pPr>
          </w:p>
          <w:p w:rsidR="008821C9" w:rsidRDefault="008821C9" w:rsidP="00230E2C">
            <w:pPr>
              <w:jc w:val="both"/>
              <w:outlineLvl w:val="4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Pasūtītājs: </w:t>
            </w:r>
          </w:p>
          <w:p w:rsidR="008821C9" w:rsidRDefault="008821C9" w:rsidP="00230E2C">
            <w:pPr>
              <w:ind w:left="318" w:right="471" w:hanging="318"/>
              <w:jc w:val="both"/>
              <w:rPr>
                <w:b/>
              </w:rPr>
            </w:pPr>
            <w:r>
              <w:rPr>
                <w:b/>
              </w:rPr>
              <w:t>Jēkabpils pilsētas pašvaldība</w:t>
            </w:r>
          </w:p>
          <w:p w:rsidR="008821C9" w:rsidRDefault="008821C9" w:rsidP="00230E2C">
            <w:pPr>
              <w:ind w:left="318" w:hanging="318"/>
              <w:jc w:val="both"/>
            </w:pPr>
            <w:proofErr w:type="spellStart"/>
            <w:r>
              <w:t>Reģ.Nr</w:t>
            </w:r>
            <w:proofErr w:type="spellEnd"/>
            <w:r>
              <w:t>. 90000024205</w:t>
            </w:r>
          </w:p>
          <w:p w:rsidR="008821C9" w:rsidRDefault="008821C9" w:rsidP="00230E2C">
            <w:pPr>
              <w:ind w:left="318" w:hanging="318"/>
              <w:jc w:val="both"/>
            </w:pPr>
            <w:r>
              <w:t xml:space="preserve">PVN </w:t>
            </w:r>
            <w:proofErr w:type="spellStart"/>
            <w:r>
              <w:t>Reģ.Nr</w:t>
            </w:r>
            <w:proofErr w:type="spellEnd"/>
            <w:r>
              <w:t>. LV 90000024205</w:t>
            </w:r>
          </w:p>
          <w:p w:rsidR="00890D30" w:rsidRDefault="00890D30" w:rsidP="00890D30">
            <w:pPr>
              <w:ind w:left="318" w:hanging="318"/>
              <w:jc w:val="both"/>
              <w:rPr>
                <w:iCs/>
              </w:rPr>
            </w:pPr>
            <w:r>
              <w:rPr>
                <w:iCs/>
              </w:rPr>
              <w:t>Juridiskā adrese: Brīvības iela 120,</w:t>
            </w:r>
          </w:p>
          <w:p w:rsidR="00890D30" w:rsidRDefault="00890D30" w:rsidP="00890D30">
            <w:pPr>
              <w:ind w:left="318" w:hanging="318"/>
              <w:jc w:val="both"/>
            </w:pPr>
            <w:r>
              <w:rPr>
                <w:iCs/>
              </w:rPr>
              <w:t>Jēkabpils,</w:t>
            </w:r>
            <w:r>
              <w:t xml:space="preserve"> LV-5201</w:t>
            </w:r>
          </w:p>
          <w:p w:rsidR="008821C9" w:rsidRDefault="008821C9" w:rsidP="00230E2C">
            <w:r>
              <w:t>Banka: AS SEB banka</w:t>
            </w:r>
          </w:p>
          <w:p w:rsidR="008821C9" w:rsidRDefault="008821C9" w:rsidP="00230E2C">
            <w:r>
              <w:t>Bankas kods: UNLALV2X</w:t>
            </w:r>
          </w:p>
          <w:p w:rsidR="008821C9" w:rsidRDefault="008821C9" w:rsidP="00230E2C">
            <w:pPr>
              <w:ind w:left="318" w:right="471" w:hanging="318"/>
              <w:jc w:val="both"/>
            </w:pPr>
            <w:r>
              <w:t>Konta Nr.: LV87UNLA0009013130793</w:t>
            </w:r>
          </w:p>
          <w:p w:rsidR="008821C9" w:rsidRDefault="008821C9" w:rsidP="00230E2C">
            <w:pPr>
              <w:jc w:val="both"/>
              <w:rPr>
                <w:b/>
              </w:rPr>
            </w:pPr>
          </w:p>
          <w:p w:rsidR="008821C9" w:rsidRDefault="008821C9" w:rsidP="00230E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Domes priekšsēdētāja vietnieks</w:t>
            </w:r>
          </w:p>
          <w:p w:rsidR="008821C9" w:rsidRDefault="008821C9" w:rsidP="00230E2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sociālos jautājumos</w:t>
            </w:r>
          </w:p>
          <w:p w:rsidR="008821C9" w:rsidRDefault="008821C9" w:rsidP="00230E2C">
            <w:pPr>
              <w:jc w:val="both"/>
              <w:rPr>
                <w:color w:val="000000"/>
              </w:rPr>
            </w:pPr>
          </w:p>
          <w:p w:rsidR="008821C9" w:rsidRDefault="008821C9" w:rsidP="00230E2C">
            <w:pPr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_______________________________</w:t>
            </w:r>
          </w:p>
          <w:p w:rsidR="008821C9" w:rsidRDefault="008821C9" w:rsidP="00230E2C">
            <w:r>
              <w:t>/</w:t>
            </w:r>
            <w:proofErr w:type="spellStart"/>
            <w:r>
              <w:t>J.Raščevskis</w:t>
            </w:r>
            <w:proofErr w:type="spellEnd"/>
            <w:r>
              <w:t>/</w:t>
            </w:r>
          </w:p>
        </w:tc>
        <w:tc>
          <w:tcPr>
            <w:tcW w:w="6144" w:type="dxa"/>
          </w:tcPr>
          <w:p w:rsidR="008821C9" w:rsidRDefault="008821C9" w:rsidP="008821C9">
            <w:pPr>
              <w:pStyle w:val="Heading1"/>
              <w:spacing w:before="0"/>
              <w:rPr>
                <w:color w:val="auto"/>
                <w:sz w:val="24"/>
              </w:rPr>
            </w:pPr>
          </w:p>
          <w:p w:rsidR="008821C9" w:rsidRPr="000664CC" w:rsidRDefault="008821C9" w:rsidP="008821C9">
            <w:pPr>
              <w:pStyle w:val="Heading1"/>
              <w:spacing w:before="0"/>
              <w:rPr>
                <w:b w:val="0"/>
                <w:color w:val="auto"/>
                <w:sz w:val="24"/>
              </w:rPr>
            </w:pPr>
            <w:r>
              <w:rPr>
                <w:color w:val="auto"/>
                <w:sz w:val="24"/>
              </w:rPr>
              <w:t>IZPILDĪTĀJS</w:t>
            </w:r>
            <w:r w:rsidRPr="000664CC">
              <w:rPr>
                <w:color w:val="auto"/>
                <w:sz w:val="24"/>
              </w:rPr>
              <w:t>:</w:t>
            </w:r>
          </w:p>
          <w:p w:rsidR="008821C9" w:rsidRPr="000664CC" w:rsidRDefault="008821C9" w:rsidP="008821C9">
            <w:pPr>
              <w:pStyle w:val="Heading1"/>
              <w:spacing w:before="0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Biedrība “</w:t>
            </w:r>
            <w:proofErr w:type="spellStart"/>
            <w:r w:rsidR="00890D30">
              <w:rPr>
                <w:rFonts w:ascii="TimesNewRomanPS-BoldMT" w:eastAsiaTheme="minorHAnsi" w:hAnsi="TimesNewRomanPS-BoldMT" w:cs="TimesNewRomanPS-BoldMT"/>
                <w:bCs w:val="0"/>
                <w:color w:val="auto"/>
                <w:sz w:val="24"/>
                <w:szCs w:val="24"/>
              </w:rPr>
              <w:t>Sky</w:t>
            </w:r>
            <w:proofErr w:type="spellEnd"/>
            <w:r>
              <w:rPr>
                <w:rFonts w:ascii="TimesNewRomanPS-BoldMT" w:eastAsiaTheme="minorHAnsi" w:hAnsi="TimesNewRomanPS-BoldMT" w:cs="TimesNewRomanPS-BoldMT"/>
                <w:bCs w:val="0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NewRomanPS-BoldMT" w:eastAsiaTheme="minorHAnsi" w:hAnsi="TimesNewRomanPS-BoldMT" w:cs="TimesNewRomanPS-BoldMT"/>
                <w:bCs w:val="0"/>
                <w:color w:val="auto"/>
                <w:sz w:val="24"/>
                <w:szCs w:val="24"/>
              </w:rPr>
              <w:t>Amazon</w:t>
            </w:r>
            <w:r w:rsidR="00890D30">
              <w:rPr>
                <w:rFonts w:ascii="TimesNewRomanPS-BoldMT" w:eastAsiaTheme="minorHAnsi" w:hAnsi="TimesNewRomanPS-BoldMT" w:cs="TimesNewRomanPS-BoldMT"/>
                <w:bCs w:val="0"/>
                <w:color w:val="auto"/>
                <w:sz w:val="24"/>
                <w:szCs w:val="24"/>
              </w:rPr>
              <w:t>s</w:t>
            </w:r>
            <w:proofErr w:type="spellEnd"/>
            <w:r>
              <w:rPr>
                <w:color w:val="auto"/>
                <w:sz w:val="24"/>
              </w:rPr>
              <w:t>”</w:t>
            </w:r>
          </w:p>
          <w:p w:rsidR="008821C9" w:rsidRPr="00ED3F7D" w:rsidRDefault="008821C9" w:rsidP="008821C9">
            <w:r>
              <w:t>Reģ.Nr.</w:t>
            </w:r>
            <w:r w:rsidR="00890D30">
              <w:t>50008221521</w:t>
            </w:r>
          </w:p>
          <w:p w:rsidR="008821C9" w:rsidRPr="00ED3F7D" w:rsidRDefault="008821C9" w:rsidP="008821C9">
            <w:smartTag w:uri="urn:schemas-microsoft-com:office:smarttags" w:element="stockticker">
              <w:r w:rsidRPr="00ED3F7D">
                <w:t>PVN</w:t>
              </w:r>
            </w:smartTag>
            <w:r>
              <w:t xml:space="preserve"> Reģ.Nr.LV</w:t>
            </w:r>
            <w:r w:rsidR="00890D30">
              <w:t>50008221521</w:t>
            </w:r>
          </w:p>
          <w:p w:rsidR="00890D30" w:rsidRDefault="00890D30" w:rsidP="008821C9">
            <w:r>
              <w:rPr>
                <w:iCs/>
              </w:rPr>
              <w:t xml:space="preserve">Juridiskā adrese: </w:t>
            </w:r>
            <w:r>
              <w:t xml:space="preserve">Gobu iela 1-71, Baloži, </w:t>
            </w:r>
          </w:p>
          <w:p w:rsidR="008821C9" w:rsidRPr="00ED3F7D" w:rsidRDefault="00890D30" w:rsidP="008821C9">
            <w:r>
              <w:t>Ķekavas novads, LV-2128</w:t>
            </w:r>
          </w:p>
          <w:p w:rsidR="00F24160" w:rsidRPr="00F24160" w:rsidRDefault="008821C9" w:rsidP="00F24160">
            <w:pPr>
              <w:shd w:val="clear" w:color="auto" w:fill="FFFFFF"/>
              <w:textAlignment w:val="baseline"/>
              <w:rPr>
                <w:rFonts w:ascii="Arial" w:hAnsi="Arial" w:cs="Arial"/>
                <w:color w:val="404040"/>
                <w:sz w:val="18"/>
                <w:szCs w:val="18"/>
                <w:lang w:eastAsia="lv-LV"/>
              </w:rPr>
            </w:pPr>
            <w:r w:rsidRPr="004B005E">
              <w:t xml:space="preserve">Banka: </w:t>
            </w:r>
            <w:r w:rsidR="00F24160" w:rsidRPr="00F24160">
              <w:rPr>
                <w:lang w:eastAsia="lv-LV"/>
              </w:rPr>
              <w:t xml:space="preserve">Nordea </w:t>
            </w:r>
            <w:proofErr w:type="spellStart"/>
            <w:r w:rsidR="00F24160" w:rsidRPr="00F24160">
              <w:rPr>
                <w:lang w:eastAsia="lv-LV"/>
              </w:rPr>
              <w:t>Bank</w:t>
            </w:r>
            <w:proofErr w:type="spellEnd"/>
            <w:r w:rsidR="00F24160" w:rsidRPr="00F24160">
              <w:rPr>
                <w:lang w:eastAsia="lv-LV"/>
              </w:rPr>
              <w:t xml:space="preserve"> AB Latvijas filiāle</w:t>
            </w:r>
          </w:p>
          <w:p w:rsidR="008821C9" w:rsidRPr="00F24160" w:rsidRDefault="008821C9" w:rsidP="008821C9">
            <w:r w:rsidRPr="004B005E">
              <w:t xml:space="preserve">Kods: </w:t>
            </w:r>
            <w:r w:rsidR="00F24160" w:rsidRPr="00F24160">
              <w:rPr>
                <w:shd w:val="clear" w:color="auto" w:fill="FFFFFF"/>
              </w:rPr>
              <w:t>NDEALV2X</w:t>
            </w:r>
          </w:p>
          <w:p w:rsidR="008821C9" w:rsidRDefault="008821C9" w:rsidP="008821C9">
            <w:r w:rsidRPr="004B005E">
              <w:t xml:space="preserve">Konts: </w:t>
            </w:r>
            <w:r w:rsidR="004C096E">
              <w:t>LV 22 NDEA 0000 0841 6909 3</w:t>
            </w:r>
          </w:p>
          <w:p w:rsidR="008821C9" w:rsidRDefault="008821C9" w:rsidP="008821C9"/>
          <w:p w:rsidR="008821C9" w:rsidRDefault="008821C9" w:rsidP="008821C9">
            <w:r>
              <w:t>Pārstāve</w:t>
            </w:r>
          </w:p>
          <w:p w:rsidR="008821C9" w:rsidRDefault="008821C9" w:rsidP="008821C9"/>
          <w:p w:rsidR="008821C9" w:rsidRDefault="008821C9" w:rsidP="008821C9"/>
          <w:p w:rsidR="008821C9" w:rsidRDefault="008821C9" w:rsidP="008821C9">
            <w:r>
              <w:t>___________________________</w:t>
            </w:r>
          </w:p>
          <w:p w:rsidR="008821C9" w:rsidRPr="00ED3F7D" w:rsidRDefault="008821C9" w:rsidP="008821C9">
            <w:r>
              <w:t>/</w:t>
            </w:r>
            <w:proofErr w:type="spellStart"/>
            <w:r>
              <w:t>I.Ūle</w:t>
            </w:r>
            <w:proofErr w:type="spellEnd"/>
            <w:r>
              <w:t>/</w:t>
            </w:r>
          </w:p>
        </w:tc>
      </w:tr>
    </w:tbl>
    <w:p w:rsidR="006E61AF" w:rsidRDefault="006E61AF" w:rsidP="00B269A3"/>
    <w:sectPr w:rsidR="006E61AF" w:rsidSect="00685E5A">
      <w:pgSz w:w="11906" w:h="16838"/>
      <w:pgMar w:top="709" w:right="1274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77F"/>
    <w:multiLevelType w:val="multilevel"/>
    <w:tmpl w:val="352AE8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5386E6F"/>
    <w:multiLevelType w:val="hybridMultilevel"/>
    <w:tmpl w:val="397A6660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32440B"/>
    <w:multiLevelType w:val="multilevel"/>
    <w:tmpl w:val="345AE6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10B527A8"/>
    <w:multiLevelType w:val="multilevel"/>
    <w:tmpl w:val="C60A1D4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80" w:hanging="1800"/>
      </w:pPr>
      <w:rPr>
        <w:rFonts w:hint="default"/>
      </w:rPr>
    </w:lvl>
  </w:abstractNum>
  <w:abstractNum w:abstractNumId="4" w15:restartNumberingAfterBreak="0">
    <w:nsid w:val="164D3291"/>
    <w:multiLevelType w:val="hybridMultilevel"/>
    <w:tmpl w:val="807EF300"/>
    <w:lvl w:ilvl="0" w:tplc="5734C1E6">
      <w:start w:val="1"/>
      <w:numFmt w:val="decimal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16446F66">
      <w:start w:val="1"/>
      <w:numFmt w:val="decimal"/>
      <w:lvlText w:val="%2."/>
      <w:lvlJc w:val="left"/>
      <w:pPr>
        <w:tabs>
          <w:tab w:val="num" w:pos="2760"/>
        </w:tabs>
        <w:ind w:left="276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5" w15:restartNumberingAfterBreak="0">
    <w:nsid w:val="20E645B5"/>
    <w:multiLevelType w:val="multilevel"/>
    <w:tmpl w:val="F168A3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30AF793E"/>
    <w:multiLevelType w:val="multilevel"/>
    <w:tmpl w:val="B4DAC5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7" w15:restartNumberingAfterBreak="0">
    <w:nsid w:val="39930505"/>
    <w:multiLevelType w:val="multilevel"/>
    <w:tmpl w:val="D7D0ED58"/>
    <w:lvl w:ilvl="0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ECF4DD6"/>
    <w:multiLevelType w:val="multilevel"/>
    <w:tmpl w:val="A664B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9" w15:restartNumberingAfterBreak="0">
    <w:nsid w:val="45841226"/>
    <w:multiLevelType w:val="multilevel"/>
    <w:tmpl w:val="F2F08E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0" w15:restartNumberingAfterBreak="0">
    <w:nsid w:val="4ABE1EA4"/>
    <w:multiLevelType w:val="multilevel"/>
    <w:tmpl w:val="6C6CDC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1" w15:restartNumberingAfterBreak="0">
    <w:nsid w:val="51BB4551"/>
    <w:multiLevelType w:val="multilevel"/>
    <w:tmpl w:val="0056621A"/>
    <w:lvl w:ilvl="0">
      <w:start w:val="10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55AD1812"/>
    <w:multiLevelType w:val="multilevel"/>
    <w:tmpl w:val="4C3AD23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DBE1E87"/>
    <w:multiLevelType w:val="multilevel"/>
    <w:tmpl w:val="C60A1D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80" w:hanging="1800"/>
      </w:pPr>
      <w:rPr>
        <w:rFonts w:hint="default"/>
      </w:rPr>
    </w:lvl>
  </w:abstractNum>
  <w:abstractNum w:abstractNumId="14" w15:restartNumberingAfterBreak="0">
    <w:nsid w:val="6BDE6788"/>
    <w:multiLevelType w:val="multilevel"/>
    <w:tmpl w:val="4BEE6A1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2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00" w:hanging="1800"/>
      </w:pPr>
      <w:rPr>
        <w:rFonts w:hint="default"/>
      </w:rPr>
    </w:lvl>
  </w:abstractNum>
  <w:abstractNum w:abstractNumId="15" w15:restartNumberingAfterBreak="0">
    <w:nsid w:val="75673F22"/>
    <w:multiLevelType w:val="multilevel"/>
    <w:tmpl w:val="6008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2E4C84"/>
    <w:multiLevelType w:val="multilevel"/>
    <w:tmpl w:val="C60A1D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88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10"/>
  </w:num>
  <w:num w:numId="9">
    <w:abstractNumId w:val="13"/>
  </w:num>
  <w:num w:numId="10">
    <w:abstractNumId w:val="16"/>
  </w:num>
  <w:num w:numId="11">
    <w:abstractNumId w:val="3"/>
  </w:num>
  <w:num w:numId="12">
    <w:abstractNumId w:val="14"/>
  </w:num>
  <w:num w:numId="13">
    <w:abstractNumId w:val="12"/>
  </w:num>
  <w:num w:numId="14">
    <w:abstractNumId w:val="7"/>
  </w:num>
  <w:num w:numId="15">
    <w:abstractNumId w:val="1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C4"/>
    <w:rsid w:val="00015E44"/>
    <w:rsid w:val="00033AC4"/>
    <w:rsid w:val="000411C2"/>
    <w:rsid w:val="000473E7"/>
    <w:rsid w:val="00050F62"/>
    <w:rsid w:val="00077C6B"/>
    <w:rsid w:val="0008698B"/>
    <w:rsid w:val="00090E89"/>
    <w:rsid w:val="000B643B"/>
    <w:rsid w:val="000B7A0E"/>
    <w:rsid w:val="000C549D"/>
    <w:rsid w:val="000C6C66"/>
    <w:rsid w:val="00104B40"/>
    <w:rsid w:val="00112C81"/>
    <w:rsid w:val="00121400"/>
    <w:rsid w:val="0013680A"/>
    <w:rsid w:val="00147C09"/>
    <w:rsid w:val="0015133A"/>
    <w:rsid w:val="0015324B"/>
    <w:rsid w:val="00164165"/>
    <w:rsid w:val="00175928"/>
    <w:rsid w:val="00192474"/>
    <w:rsid w:val="001C6C49"/>
    <w:rsid w:val="001D021B"/>
    <w:rsid w:val="001F3F0F"/>
    <w:rsid w:val="00230E2C"/>
    <w:rsid w:val="00241AE9"/>
    <w:rsid w:val="00242B1D"/>
    <w:rsid w:val="00243431"/>
    <w:rsid w:val="0025253A"/>
    <w:rsid w:val="00263E76"/>
    <w:rsid w:val="002731A6"/>
    <w:rsid w:val="00285CBB"/>
    <w:rsid w:val="00286A79"/>
    <w:rsid w:val="002A11E6"/>
    <w:rsid w:val="0031139C"/>
    <w:rsid w:val="00311439"/>
    <w:rsid w:val="00316060"/>
    <w:rsid w:val="003203C4"/>
    <w:rsid w:val="00332A5E"/>
    <w:rsid w:val="00340AAF"/>
    <w:rsid w:val="0034641E"/>
    <w:rsid w:val="00353E67"/>
    <w:rsid w:val="003A51EA"/>
    <w:rsid w:val="003B4DB6"/>
    <w:rsid w:val="003B7482"/>
    <w:rsid w:val="003C472F"/>
    <w:rsid w:val="003F31AA"/>
    <w:rsid w:val="004010F9"/>
    <w:rsid w:val="00403179"/>
    <w:rsid w:val="004309BE"/>
    <w:rsid w:val="00432731"/>
    <w:rsid w:val="00443141"/>
    <w:rsid w:val="00444894"/>
    <w:rsid w:val="00452572"/>
    <w:rsid w:val="00455C2D"/>
    <w:rsid w:val="004727E1"/>
    <w:rsid w:val="0047391C"/>
    <w:rsid w:val="0049316C"/>
    <w:rsid w:val="0049331C"/>
    <w:rsid w:val="004B0715"/>
    <w:rsid w:val="004B2EAD"/>
    <w:rsid w:val="004B71EE"/>
    <w:rsid w:val="004C096E"/>
    <w:rsid w:val="004C6FBE"/>
    <w:rsid w:val="004E55CE"/>
    <w:rsid w:val="004F5DC2"/>
    <w:rsid w:val="005065B4"/>
    <w:rsid w:val="005128F3"/>
    <w:rsid w:val="00512D28"/>
    <w:rsid w:val="005179F0"/>
    <w:rsid w:val="00534545"/>
    <w:rsid w:val="0054738F"/>
    <w:rsid w:val="005517FB"/>
    <w:rsid w:val="00555153"/>
    <w:rsid w:val="00555ECA"/>
    <w:rsid w:val="005653D5"/>
    <w:rsid w:val="00570664"/>
    <w:rsid w:val="005767C7"/>
    <w:rsid w:val="005934C5"/>
    <w:rsid w:val="005B09B5"/>
    <w:rsid w:val="005B362B"/>
    <w:rsid w:val="005F1A31"/>
    <w:rsid w:val="006015C5"/>
    <w:rsid w:val="00615D13"/>
    <w:rsid w:val="00635E67"/>
    <w:rsid w:val="00644CA0"/>
    <w:rsid w:val="00647BD7"/>
    <w:rsid w:val="006531CD"/>
    <w:rsid w:val="0066606E"/>
    <w:rsid w:val="00685E5A"/>
    <w:rsid w:val="006A72F2"/>
    <w:rsid w:val="006C2C98"/>
    <w:rsid w:val="006C39CC"/>
    <w:rsid w:val="006E61AF"/>
    <w:rsid w:val="006F4025"/>
    <w:rsid w:val="006F5240"/>
    <w:rsid w:val="00713CC2"/>
    <w:rsid w:val="0072456C"/>
    <w:rsid w:val="0073260C"/>
    <w:rsid w:val="00742558"/>
    <w:rsid w:val="00762C8E"/>
    <w:rsid w:val="007738D7"/>
    <w:rsid w:val="0077570B"/>
    <w:rsid w:val="00794F4D"/>
    <w:rsid w:val="007A0868"/>
    <w:rsid w:val="007A5577"/>
    <w:rsid w:val="007A5E7D"/>
    <w:rsid w:val="007C6B23"/>
    <w:rsid w:val="007E0B75"/>
    <w:rsid w:val="0082143B"/>
    <w:rsid w:val="008306ED"/>
    <w:rsid w:val="00846FE2"/>
    <w:rsid w:val="00847B1B"/>
    <w:rsid w:val="008670EB"/>
    <w:rsid w:val="008821C9"/>
    <w:rsid w:val="0088279A"/>
    <w:rsid w:val="00884734"/>
    <w:rsid w:val="00884EC6"/>
    <w:rsid w:val="00890D30"/>
    <w:rsid w:val="0089642B"/>
    <w:rsid w:val="00897038"/>
    <w:rsid w:val="008B1272"/>
    <w:rsid w:val="008B5118"/>
    <w:rsid w:val="008D1CC5"/>
    <w:rsid w:val="008F419E"/>
    <w:rsid w:val="00911FFC"/>
    <w:rsid w:val="00930704"/>
    <w:rsid w:val="009549EF"/>
    <w:rsid w:val="00960122"/>
    <w:rsid w:val="00983168"/>
    <w:rsid w:val="00996157"/>
    <w:rsid w:val="009A37D3"/>
    <w:rsid w:val="009A5CA7"/>
    <w:rsid w:val="009C088F"/>
    <w:rsid w:val="009C2EB5"/>
    <w:rsid w:val="009E4DE4"/>
    <w:rsid w:val="00A3170E"/>
    <w:rsid w:val="00A558E1"/>
    <w:rsid w:val="00A607CB"/>
    <w:rsid w:val="00A77F2C"/>
    <w:rsid w:val="00A82EC6"/>
    <w:rsid w:val="00AA79B9"/>
    <w:rsid w:val="00AB6A01"/>
    <w:rsid w:val="00AB70D2"/>
    <w:rsid w:val="00AD26E3"/>
    <w:rsid w:val="00B22328"/>
    <w:rsid w:val="00B269A3"/>
    <w:rsid w:val="00B32C0D"/>
    <w:rsid w:val="00B55109"/>
    <w:rsid w:val="00B56815"/>
    <w:rsid w:val="00B663BF"/>
    <w:rsid w:val="00B73A54"/>
    <w:rsid w:val="00B7479C"/>
    <w:rsid w:val="00B94405"/>
    <w:rsid w:val="00B94AC8"/>
    <w:rsid w:val="00BA6C04"/>
    <w:rsid w:val="00BB2D98"/>
    <w:rsid w:val="00BE757F"/>
    <w:rsid w:val="00BF0163"/>
    <w:rsid w:val="00BF76CE"/>
    <w:rsid w:val="00C0327D"/>
    <w:rsid w:val="00C20F2D"/>
    <w:rsid w:val="00C658D4"/>
    <w:rsid w:val="00C720E6"/>
    <w:rsid w:val="00C76A4D"/>
    <w:rsid w:val="00C8057D"/>
    <w:rsid w:val="00CB74B1"/>
    <w:rsid w:val="00CF270C"/>
    <w:rsid w:val="00D013E3"/>
    <w:rsid w:val="00D1019C"/>
    <w:rsid w:val="00D14640"/>
    <w:rsid w:val="00D17D0F"/>
    <w:rsid w:val="00D2025A"/>
    <w:rsid w:val="00D52EE5"/>
    <w:rsid w:val="00D826EC"/>
    <w:rsid w:val="00D958C0"/>
    <w:rsid w:val="00DA2D68"/>
    <w:rsid w:val="00DC051B"/>
    <w:rsid w:val="00DC7D91"/>
    <w:rsid w:val="00DE1396"/>
    <w:rsid w:val="00DF4743"/>
    <w:rsid w:val="00E30DB0"/>
    <w:rsid w:val="00E323D4"/>
    <w:rsid w:val="00E7146A"/>
    <w:rsid w:val="00ED7077"/>
    <w:rsid w:val="00EE4DF8"/>
    <w:rsid w:val="00F23784"/>
    <w:rsid w:val="00F24160"/>
    <w:rsid w:val="00F26A5E"/>
    <w:rsid w:val="00F31556"/>
    <w:rsid w:val="00F62EF4"/>
    <w:rsid w:val="00F704FC"/>
    <w:rsid w:val="00F842D1"/>
    <w:rsid w:val="00FA4174"/>
    <w:rsid w:val="00FB495A"/>
    <w:rsid w:val="00FE513A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C11A1D7E-38C2-45FF-BB43-66F990ED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F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Heading1"/>
    <w:link w:val="Heading2Char"/>
    <w:autoRedefine/>
    <w:qFormat/>
    <w:rsid w:val="001F3F0F"/>
    <w:pPr>
      <w:keepNext/>
      <w:numPr>
        <w:numId w:val="14"/>
      </w:numPr>
      <w:spacing w:before="240" w:after="120"/>
      <w:ind w:left="426" w:hanging="436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1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33AC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3AC4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styleId="Hyperlink">
    <w:name w:val="Hyperlink"/>
    <w:rsid w:val="00033AC4"/>
    <w:rPr>
      <w:color w:val="0000FF"/>
      <w:u w:val="single"/>
    </w:rPr>
  </w:style>
  <w:style w:type="paragraph" w:customStyle="1" w:styleId="RakstzRakstzCharCharCharCharCharRakstzRakstzCharCharRakstzRakstz">
    <w:name w:val="Rakstz. Rakstz. Char Char Char Char Char Rakstz. Rakstz. Char Char Rakstz. Rakstz."/>
    <w:basedOn w:val="Normal"/>
    <w:rsid w:val="00033AC4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F3F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F3F0F"/>
    <w:rPr>
      <w:rFonts w:ascii="Times New Roman" w:eastAsia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1F3F0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241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ule@skyamazon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guntars.gogulis@jekabpil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kabpils.lv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18FF2-9CFE-4F19-B41F-A035983BA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9372</Words>
  <Characters>5343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RaimondsS</dc:creator>
  <cp:lastModifiedBy>Mirdza Stankevica</cp:lastModifiedBy>
  <cp:revision>2</cp:revision>
  <dcterms:created xsi:type="dcterms:W3CDTF">2015-12-01T12:40:00Z</dcterms:created>
  <dcterms:modified xsi:type="dcterms:W3CDTF">2015-12-01T12:40:00Z</dcterms:modified>
</cp:coreProperties>
</file>