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8B85F" w14:textId="2BEC25CE" w:rsidR="00241A73" w:rsidRPr="009C6C20" w:rsidRDefault="00241A73" w:rsidP="00241A73">
      <w:pPr>
        <w:tabs>
          <w:tab w:val="left" w:pos="360"/>
        </w:tabs>
        <w:spacing w:after="0" w:line="240" w:lineRule="auto"/>
        <w:jc w:val="center"/>
        <w:outlineLvl w:val="6"/>
        <w:rPr>
          <w:rFonts w:ascii="Times New Roman" w:eastAsia="Lucida Sans Unicode" w:hAnsi="Times New Roman" w:cs="Tahoma"/>
          <w:sz w:val="28"/>
          <w:szCs w:val="20"/>
        </w:rPr>
      </w:pPr>
      <w:r w:rsidRPr="009C6C20">
        <w:rPr>
          <w:rFonts w:ascii="Times New Roman" w:eastAsia="Times New Roman" w:hAnsi="Times New Roman" w:cs="Times New Roman"/>
          <w:noProof/>
          <w:lang w:val="en-GB"/>
        </w:rPr>
        <w:drawing>
          <wp:inline distT="0" distB="0" distL="0" distR="0" wp14:anchorId="62CC9CF5" wp14:editId="064A8272">
            <wp:extent cx="622390" cy="714375"/>
            <wp:effectExtent l="0" t="0" r="6350" b="0"/>
            <wp:docPr id="1" name="Attēls 1" descr="A black and white logo with a dog and a tre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descr="A black and white logo with a dog and a tree&#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631192" cy="724478"/>
                    </a:xfrm>
                    <a:prstGeom prst="rect">
                      <a:avLst/>
                    </a:prstGeom>
                    <a:noFill/>
                    <a:ln>
                      <a:noFill/>
                    </a:ln>
                  </pic:spPr>
                </pic:pic>
              </a:graphicData>
            </a:graphic>
          </wp:inline>
        </w:drawing>
      </w:r>
    </w:p>
    <w:p w14:paraId="5135E13B" w14:textId="77777777" w:rsidR="00241A73" w:rsidRPr="009C6C20" w:rsidRDefault="00241A73" w:rsidP="00241A73">
      <w:pPr>
        <w:keepNext/>
        <w:widowControl w:val="0"/>
        <w:tabs>
          <w:tab w:val="left" w:pos="360"/>
        </w:tabs>
        <w:suppressAutoHyphens/>
        <w:spacing w:after="0" w:line="240" w:lineRule="auto"/>
        <w:jc w:val="center"/>
        <w:outlineLvl w:val="6"/>
        <w:rPr>
          <w:rFonts w:ascii="Times New Roman" w:eastAsia="Lucida Sans Unicode" w:hAnsi="Times New Roman" w:cs="Tahoma"/>
          <w:b/>
        </w:rPr>
      </w:pPr>
      <w:r w:rsidRPr="009C6C20">
        <w:rPr>
          <w:rFonts w:ascii="Times New Roman" w:eastAsia="Lucida Sans Unicode" w:hAnsi="Times New Roman" w:cs="Tahoma"/>
          <w:b/>
        </w:rPr>
        <w:t>JĒKABPILS NOVADA PAŠVALDĪBA</w:t>
      </w:r>
    </w:p>
    <w:p w14:paraId="1B0E8461" w14:textId="77777777" w:rsidR="00241A73" w:rsidRPr="009C6C20" w:rsidRDefault="00241A73" w:rsidP="00241A73">
      <w:pPr>
        <w:widowControl w:val="0"/>
        <w:tabs>
          <w:tab w:val="right" w:pos="9000"/>
        </w:tabs>
        <w:suppressAutoHyphens/>
        <w:spacing w:after="0" w:line="240" w:lineRule="auto"/>
        <w:jc w:val="center"/>
        <w:rPr>
          <w:rFonts w:ascii="Times New Roman" w:eastAsia="Lucida Sans Unicode" w:hAnsi="Times New Roman" w:cs="Tahoma"/>
          <w:sz w:val="20"/>
          <w:szCs w:val="20"/>
        </w:rPr>
      </w:pPr>
      <w:r w:rsidRPr="009C6C20">
        <w:rPr>
          <w:rFonts w:ascii="Times New Roman" w:eastAsia="Lucida Sans Unicode" w:hAnsi="Times New Roman" w:cs="Tahoma"/>
          <w:sz w:val="20"/>
          <w:szCs w:val="20"/>
        </w:rPr>
        <w:t>JĒKABPILS NOVADA DOME</w:t>
      </w:r>
    </w:p>
    <w:p w14:paraId="16F93EF4" w14:textId="77777777" w:rsidR="00241A73" w:rsidRPr="009C6C20" w:rsidRDefault="00241A73" w:rsidP="00241A73">
      <w:pPr>
        <w:widowControl w:val="0"/>
        <w:tabs>
          <w:tab w:val="right" w:pos="9000"/>
        </w:tabs>
        <w:suppressAutoHyphens/>
        <w:spacing w:after="0" w:line="240" w:lineRule="auto"/>
        <w:jc w:val="center"/>
        <w:rPr>
          <w:rFonts w:ascii="Times New Roman" w:eastAsia="Lucida Sans Unicode" w:hAnsi="Times New Roman" w:cs="Tahoma"/>
          <w:sz w:val="20"/>
          <w:szCs w:val="20"/>
        </w:rPr>
      </w:pPr>
      <w:r w:rsidRPr="009C6C20">
        <w:rPr>
          <w:rFonts w:ascii="Times New Roman" w:eastAsia="Lucida Sans Unicode" w:hAnsi="Times New Roman" w:cs="Tahoma"/>
          <w:sz w:val="20"/>
          <w:szCs w:val="20"/>
        </w:rPr>
        <w:t>Reģistrācijas Nr.90000024205</w:t>
      </w:r>
    </w:p>
    <w:p w14:paraId="72F0D594" w14:textId="77777777" w:rsidR="00241A73" w:rsidRPr="009C6C20" w:rsidRDefault="00241A73" w:rsidP="00241A73">
      <w:pPr>
        <w:keepNext/>
        <w:widowControl w:val="0"/>
        <w:pBdr>
          <w:bottom w:val="single" w:sz="12" w:space="1" w:color="auto"/>
        </w:pBdr>
        <w:suppressAutoHyphens/>
        <w:spacing w:after="0" w:line="240" w:lineRule="auto"/>
        <w:jc w:val="center"/>
        <w:outlineLvl w:val="5"/>
        <w:rPr>
          <w:rFonts w:ascii="Times New Roman" w:eastAsia="Lucida Sans Unicode" w:hAnsi="Times New Roman" w:cs="Tahoma"/>
          <w:bCs/>
          <w:color w:val="000000"/>
          <w:sz w:val="20"/>
          <w:szCs w:val="20"/>
          <w:lang w:eastAsia="ar-SA"/>
        </w:rPr>
      </w:pPr>
      <w:r w:rsidRPr="009C6C20">
        <w:rPr>
          <w:rFonts w:ascii="Times New Roman" w:eastAsia="Lucida Sans Unicode" w:hAnsi="Times New Roman" w:cs="Tahoma"/>
          <w:bCs/>
          <w:color w:val="000000"/>
          <w:sz w:val="20"/>
          <w:szCs w:val="20"/>
          <w:lang w:eastAsia="ar-SA"/>
        </w:rPr>
        <w:t>Brīvības iela 120, Jēkabpils, Jēkabpils novads, LV – 5201</w:t>
      </w:r>
    </w:p>
    <w:p w14:paraId="1C3E7EC9" w14:textId="77777777" w:rsidR="00241A73" w:rsidRPr="009C6C20" w:rsidRDefault="00241A73" w:rsidP="00241A73">
      <w:pPr>
        <w:keepNext/>
        <w:widowControl w:val="0"/>
        <w:pBdr>
          <w:bottom w:val="single" w:sz="12" w:space="1" w:color="auto"/>
        </w:pBdr>
        <w:suppressAutoHyphens/>
        <w:spacing w:after="0" w:line="240" w:lineRule="auto"/>
        <w:jc w:val="center"/>
        <w:outlineLvl w:val="5"/>
        <w:rPr>
          <w:rFonts w:ascii="Times New Roman" w:eastAsia="Lucida Sans Unicode" w:hAnsi="Times New Roman" w:cs="Tahoma"/>
          <w:bCs/>
          <w:color w:val="000000"/>
          <w:sz w:val="20"/>
          <w:szCs w:val="20"/>
          <w:lang w:eastAsia="ar-SA"/>
        </w:rPr>
      </w:pPr>
      <w:r w:rsidRPr="009C6C20">
        <w:rPr>
          <w:rFonts w:ascii="Times New Roman" w:eastAsia="Lucida Sans Unicode" w:hAnsi="Times New Roman" w:cs="Tahoma"/>
          <w:bCs/>
          <w:color w:val="000000"/>
          <w:sz w:val="20"/>
          <w:szCs w:val="20"/>
          <w:lang w:eastAsia="ar-SA"/>
        </w:rPr>
        <w:t>Tālrunis 65236777, fakss 65207304,</w:t>
      </w:r>
      <w:r w:rsidRPr="009C6C20">
        <w:rPr>
          <w:rFonts w:ascii="Times New Roman" w:eastAsia="Lucida Sans Unicode" w:hAnsi="Times New Roman" w:cs="Times New Roman"/>
          <w:bCs/>
          <w:color w:val="000000"/>
          <w:sz w:val="20"/>
          <w:szCs w:val="20"/>
          <w:lang w:eastAsia="ar-SA"/>
        </w:rPr>
        <w:t xml:space="preserve"> </w:t>
      </w:r>
      <w:r w:rsidRPr="009C6C20">
        <w:rPr>
          <w:rFonts w:ascii="Times New Roman" w:eastAsia="Lucida Sans Unicode" w:hAnsi="Times New Roman" w:cs="Tahoma"/>
          <w:bCs/>
          <w:color w:val="000000"/>
          <w:sz w:val="20"/>
          <w:szCs w:val="20"/>
          <w:lang w:eastAsia="ar-SA"/>
        </w:rPr>
        <w:t xml:space="preserve">elektroniskais pasts </w:t>
      </w:r>
      <w:r w:rsidRPr="009C6C20">
        <w:rPr>
          <w:rFonts w:ascii="Times New Roman" w:eastAsia="Lucida Sans Unicode" w:hAnsi="Times New Roman" w:cs="Tahoma"/>
          <w:color w:val="000000"/>
          <w:sz w:val="20"/>
          <w:szCs w:val="20"/>
          <w:lang w:eastAsia="ar-SA"/>
        </w:rPr>
        <w:t>pasts@jekabpils.lv</w:t>
      </w:r>
    </w:p>
    <w:p w14:paraId="2492ADC7" w14:textId="77777777" w:rsidR="00241A73" w:rsidRPr="009C6C20" w:rsidRDefault="00241A73" w:rsidP="00241A73">
      <w:pPr>
        <w:widowControl w:val="0"/>
        <w:suppressAutoHyphens/>
        <w:spacing w:after="0" w:line="240" w:lineRule="auto"/>
        <w:jc w:val="center"/>
        <w:rPr>
          <w:rFonts w:ascii="Times New Roman" w:eastAsia="Lucida Sans Unicode" w:hAnsi="Times New Roman" w:cs="Times New Roman"/>
          <w:b/>
          <w:szCs w:val="20"/>
        </w:rPr>
      </w:pPr>
      <w:r w:rsidRPr="009C6C20">
        <w:rPr>
          <w:rFonts w:ascii="Times New Roman" w:eastAsia="Lucida Sans Unicode" w:hAnsi="Times New Roman" w:cs="Times New Roman"/>
          <w:b/>
          <w:szCs w:val="20"/>
        </w:rPr>
        <w:t>LĒMUM</w:t>
      </w:r>
      <w:r>
        <w:rPr>
          <w:rFonts w:ascii="Times New Roman" w:eastAsia="Lucida Sans Unicode" w:hAnsi="Times New Roman" w:cs="Times New Roman"/>
          <w:b/>
          <w:szCs w:val="20"/>
        </w:rPr>
        <w:t>S</w:t>
      </w:r>
    </w:p>
    <w:p w14:paraId="5F628489" w14:textId="59CAE640" w:rsidR="00241A73" w:rsidRPr="00805540" w:rsidRDefault="00241A73" w:rsidP="00805540">
      <w:pPr>
        <w:widowControl w:val="0"/>
        <w:suppressAutoHyphens/>
        <w:spacing w:after="0" w:line="240" w:lineRule="auto"/>
        <w:jc w:val="center"/>
        <w:rPr>
          <w:rFonts w:ascii="Times New Roman" w:eastAsia="Lucida Sans Unicode" w:hAnsi="Times New Roman" w:cs="Times New Roman"/>
          <w:szCs w:val="20"/>
        </w:rPr>
      </w:pPr>
      <w:r w:rsidRPr="009C6C20">
        <w:rPr>
          <w:rFonts w:ascii="Times New Roman" w:eastAsia="Lucida Sans Unicode" w:hAnsi="Times New Roman" w:cs="Times New Roman"/>
          <w:szCs w:val="20"/>
        </w:rPr>
        <w:t>Jēkabpils novadā</w:t>
      </w:r>
    </w:p>
    <w:p w14:paraId="618367AA" w14:textId="767319BF" w:rsidR="00241A73" w:rsidRPr="000B6C9E" w:rsidRDefault="000B6C9E" w:rsidP="000912C5">
      <w:pPr>
        <w:tabs>
          <w:tab w:val="right" w:pos="9356"/>
        </w:tabs>
        <w:snapToGrid w:val="0"/>
        <w:spacing w:after="0" w:line="240" w:lineRule="auto"/>
        <w:jc w:val="both"/>
        <w:rPr>
          <w:rFonts w:ascii="Times New Roman" w:eastAsia="Times New Roman" w:hAnsi="Times New Roman" w:cs="Times New Roman"/>
          <w:bCs/>
        </w:rPr>
      </w:pPr>
      <w:r w:rsidRPr="000B6C9E">
        <w:rPr>
          <w:rFonts w:ascii="Times New Roman" w:hAnsi="Times New Roman" w:cs="Times New Roman"/>
          <w:bCs/>
          <w:szCs w:val="22"/>
        </w:rPr>
        <w:t xml:space="preserve">26.02.2026. (protokols Nr.5, </w:t>
      </w:r>
      <w:r w:rsidRPr="000B6C9E">
        <w:rPr>
          <w:rFonts w:ascii="Times New Roman" w:hAnsi="Times New Roman" w:cs="Times New Roman"/>
          <w:bCs/>
          <w:szCs w:val="22"/>
        </w:rPr>
        <w:t>60</w:t>
      </w:r>
      <w:r w:rsidRPr="000B6C9E">
        <w:rPr>
          <w:rFonts w:ascii="Times New Roman" w:hAnsi="Times New Roman" w:cs="Times New Roman"/>
          <w:bCs/>
          <w:szCs w:val="22"/>
        </w:rPr>
        <w:t xml:space="preserve">.punkts) </w:t>
      </w:r>
      <w:r w:rsidRPr="000B6C9E">
        <w:rPr>
          <w:rFonts w:ascii="Times New Roman" w:hAnsi="Times New Roman" w:cs="Times New Roman"/>
          <w:bCs/>
          <w:szCs w:val="22"/>
        </w:rPr>
        <w:tab/>
        <w:t>Nr.1</w:t>
      </w:r>
      <w:r w:rsidRPr="000B6C9E">
        <w:rPr>
          <w:rFonts w:ascii="Times New Roman" w:hAnsi="Times New Roman" w:cs="Times New Roman"/>
          <w:bCs/>
          <w:szCs w:val="22"/>
        </w:rPr>
        <w:t>50</w:t>
      </w:r>
    </w:p>
    <w:p w14:paraId="092CD42E" w14:textId="77777777" w:rsidR="00241A73" w:rsidRPr="00123A3D" w:rsidRDefault="00241A73" w:rsidP="000912C5">
      <w:pPr>
        <w:tabs>
          <w:tab w:val="right" w:pos="9354"/>
        </w:tabs>
        <w:spacing w:after="0" w:line="240" w:lineRule="auto"/>
        <w:jc w:val="both"/>
        <w:rPr>
          <w:rFonts w:ascii="Times New Roman" w:eastAsia="Times New Roman" w:hAnsi="Times New Roman" w:cs="Times New Roman"/>
          <w:color w:val="000000" w:themeColor="text1"/>
        </w:rPr>
      </w:pPr>
    </w:p>
    <w:p w14:paraId="50B2E64D" w14:textId="6760C3F5" w:rsidR="00241A73" w:rsidRDefault="00241A73" w:rsidP="000912C5">
      <w:pPr>
        <w:tabs>
          <w:tab w:val="right" w:pos="9354"/>
        </w:tabs>
        <w:spacing w:after="0" w:line="240" w:lineRule="auto"/>
        <w:jc w:val="both"/>
        <w:rPr>
          <w:rFonts w:ascii="Times New Roman" w:eastAsia="Times New Roman" w:hAnsi="Times New Roman" w:cs="Times New Roman"/>
          <w:kern w:val="0"/>
          <w:lang w:eastAsia="lv-LV"/>
          <w14:ligatures w14:val="none"/>
        </w:rPr>
      </w:pPr>
      <w:r w:rsidRPr="00786E15">
        <w:rPr>
          <w:rFonts w:ascii="Times New Roman" w:eastAsia="Times New Roman" w:hAnsi="Times New Roman" w:cs="Times New Roman"/>
          <w:color w:val="000000" w:themeColor="text1"/>
        </w:rPr>
        <w:t xml:space="preserve">Par </w:t>
      </w:r>
      <w:r>
        <w:rPr>
          <w:rFonts w:ascii="Times New Roman" w:eastAsia="Times New Roman" w:hAnsi="Times New Roman" w:cs="Times New Roman"/>
          <w:color w:val="000000" w:themeColor="text1"/>
        </w:rPr>
        <w:t xml:space="preserve">grozījumu </w:t>
      </w:r>
      <w:r w:rsidRPr="00030A30">
        <w:rPr>
          <w:rFonts w:ascii="Times New Roman" w:eastAsia="Times New Roman" w:hAnsi="Times New Roman" w:cs="Times New Roman"/>
          <w:kern w:val="0"/>
          <w:lang w:eastAsia="lv-LV"/>
          <w14:ligatures w14:val="none"/>
        </w:rPr>
        <w:t>Jēkabpils novada dome</w:t>
      </w:r>
      <w:r>
        <w:rPr>
          <w:rFonts w:ascii="Times New Roman" w:eastAsia="Times New Roman" w:hAnsi="Times New Roman" w:cs="Times New Roman"/>
          <w:kern w:val="0"/>
          <w:lang w:eastAsia="lv-LV"/>
          <w14:ligatures w14:val="none"/>
        </w:rPr>
        <w:t xml:space="preserve">s </w:t>
      </w:r>
      <w:bookmarkStart w:id="0" w:name="_Hlk189210383"/>
      <w:r>
        <w:rPr>
          <w:rFonts w:ascii="Times New Roman" w:eastAsia="Times New Roman" w:hAnsi="Times New Roman" w:cs="Times New Roman"/>
          <w:kern w:val="0"/>
          <w:lang w:eastAsia="lv-LV"/>
          <w14:ligatures w14:val="none"/>
        </w:rPr>
        <w:t>2023.gada 23.marta lēmumā Nr</w:t>
      </w:r>
      <w:r w:rsidR="000B6C9E">
        <w:rPr>
          <w:rFonts w:ascii="Times New Roman" w:eastAsia="Times New Roman" w:hAnsi="Times New Roman" w:cs="Times New Roman"/>
          <w:kern w:val="0"/>
          <w:lang w:eastAsia="lv-LV"/>
          <w14:ligatures w14:val="none"/>
        </w:rPr>
        <w:t>.</w:t>
      </w:r>
      <w:r>
        <w:rPr>
          <w:rFonts w:ascii="Times New Roman" w:eastAsia="Times New Roman" w:hAnsi="Times New Roman" w:cs="Times New Roman"/>
          <w:kern w:val="0"/>
          <w:lang w:eastAsia="lv-LV"/>
          <w14:ligatures w14:val="none"/>
        </w:rPr>
        <w:t xml:space="preserve"> 267</w:t>
      </w:r>
    </w:p>
    <w:p w14:paraId="17D4A003" w14:textId="19DD3B34" w:rsidR="00241A73" w:rsidRDefault="00241A73" w:rsidP="000912C5">
      <w:pPr>
        <w:tabs>
          <w:tab w:val="right" w:pos="9354"/>
        </w:tabs>
        <w:spacing w:after="0" w:line="240" w:lineRule="auto"/>
        <w:jc w:val="both"/>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“Par Jēkabpils novada Sociālā dienesta maksas pakalpojumu cenrādi”</w:t>
      </w:r>
      <w:bookmarkEnd w:id="0"/>
    </w:p>
    <w:p w14:paraId="0B1DC2E2" w14:textId="2E75B33D" w:rsidR="00241A73" w:rsidRPr="002873E8" w:rsidRDefault="00241A73" w:rsidP="000912C5">
      <w:pPr>
        <w:tabs>
          <w:tab w:val="right" w:pos="9354"/>
        </w:tabs>
        <w:spacing w:after="0" w:line="240" w:lineRule="auto"/>
        <w:jc w:val="both"/>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ab/>
      </w:r>
    </w:p>
    <w:p w14:paraId="6EC19ECD" w14:textId="778468BF" w:rsidR="00066369" w:rsidRDefault="00BA4DA3" w:rsidP="00BE1782">
      <w:pPr>
        <w:tabs>
          <w:tab w:val="right" w:pos="9354"/>
        </w:tabs>
        <w:spacing w:after="0" w:line="240" w:lineRule="auto"/>
        <w:ind w:firstLine="567"/>
        <w:jc w:val="both"/>
        <w:rPr>
          <w:rFonts w:ascii="Times New Roman" w:eastAsia="Times New Roman" w:hAnsi="Times New Roman" w:cs="Times New Roman"/>
          <w:kern w:val="0"/>
          <w:lang w:eastAsia="lv-LV"/>
          <w14:ligatures w14:val="none"/>
        </w:rPr>
      </w:pPr>
      <w:r>
        <w:rPr>
          <w:rFonts w:ascii="Times New Roman" w:eastAsia="Times New Roman" w:hAnsi="Times New Roman" w:cs="Times New Roman"/>
          <w:bCs/>
          <w:kern w:val="0"/>
          <w14:ligatures w14:val="none"/>
        </w:rPr>
        <w:tab/>
        <w:t xml:space="preserve">Saskaņā ar </w:t>
      </w:r>
      <w:r w:rsidRPr="00030A30">
        <w:rPr>
          <w:rFonts w:ascii="Times New Roman" w:eastAsia="Times New Roman" w:hAnsi="Times New Roman" w:cs="Times New Roman"/>
          <w:kern w:val="0"/>
          <w:lang w:eastAsia="lv-LV"/>
          <w14:ligatures w14:val="none"/>
        </w:rPr>
        <w:t>Jēkabpils novada dome</w:t>
      </w:r>
      <w:r>
        <w:rPr>
          <w:rFonts w:ascii="Times New Roman" w:eastAsia="Times New Roman" w:hAnsi="Times New Roman" w:cs="Times New Roman"/>
          <w:kern w:val="0"/>
          <w:lang w:eastAsia="lv-LV"/>
          <w14:ligatures w14:val="none"/>
        </w:rPr>
        <w:t>s 2023.gada 23.marta lēmum</w:t>
      </w:r>
      <w:r w:rsidR="00BE1782">
        <w:rPr>
          <w:rFonts w:ascii="Times New Roman" w:eastAsia="Times New Roman" w:hAnsi="Times New Roman" w:cs="Times New Roman"/>
          <w:kern w:val="0"/>
          <w:lang w:eastAsia="lv-LV"/>
          <w14:ligatures w14:val="none"/>
        </w:rPr>
        <w:t>a</w:t>
      </w:r>
      <w:r>
        <w:rPr>
          <w:rFonts w:ascii="Times New Roman" w:eastAsia="Times New Roman" w:hAnsi="Times New Roman" w:cs="Times New Roman"/>
          <w:kern w:val="0"/>
          <w:lang w:eastAsia="lv-LV"/>
          <w14:ligatures w14:val="none"/>
        </w:rPr>
        <w:t xml:space="preserve"> </w:t>
      </w:r>
      <w:proofErr w:type="spellStart"/>
      <w:r>
        <w:rPr>
          <w:rFonts w:ascii="Times New Roman" w:eastAsia="Times New Roman" w:hAnsi="Times New Roman" w:cs="Times New Roman"/>
          <w:kern w:val="0"/>
          <w:lang w:eastAsia="lv-LV"/>
          <w14:ligatures w14:val="none"/>
        </w:rPr>
        <w:t>Nr</w:t>
      </w:r>
      <w:proofErr w:type="spellEnd"/>
      <w:r>
        <w:rPr>
          <w:rFonts w:ascii="Times New Roman" w:eastAsia="Times New Roman" w:hAnsi="Times New Roman" w:cs="Times New Roman"/>
          <w:kern w:val="0"/>
          <w:lang w:eastAsia="lv-LV"/>
          <w14:ligatures w14:val="none"/>
        </w:rPr>
        <w:t xml:space="preserve"> 267</w:t>
      </w:r>
      <w:r w:rsidR="00BE1782">
        <w:rPr>
          <w:rFonts w:ascii="Times New Roman" w:eastAsia="Times New Roman" w:hAnsi="Times New Roman" w:cs="Times New Roman"/>
          <w:kern w:val="0"/>
          <w:lang w:eastAsia="lv-LV"/>
          <w14:ligatures w14:val="none"/>
        </w:rPr>
        <w:t xml:space="preserve"> </w:t>
      </w:r>
      <w:r>
        <w:rPr>
          <w:rFonts w:ascii="Times New Roman" w:eastAsia="Times New Roman" w:hAnsi="Times New Roman" w:cs="Times New Roman"/>
          <w:kern w:val="0"/>
          <w:lang w:eastAsia="lv-LV"/>
          <w14:ligatures w14:val="none"/>
        </w:rPr>
        <w:t>“Par Jēkabpils novada Sociālā dienesta maksas pakalpojumu cenrādi” pielikuma 11.1. un 11.2.apakšpunktā noteikto, noteiktā maksa diennaktī par sociālās aprūpes jeb “atelpas brīža” pakalpojumu Jēkabpils novada Sociālā dienesta Sociālās aprūpes centrā “Atelpa” (turpmāk – Centrs)</w:t>
      </w:r>
      <w:r w:rsidR="00BE1782">
        <w:rPr>
          <w:rFonts w:ascii="Times New Roman" w:eastAsia="Times New Roman" w:hAnsi="Times New Roman" w:cs="Times New Roman"/>
          <w:kern w:val="0"/>
          <w:lang w:eastAsia="lv-LV"/>
          <w14:ligatures w14:val="none"/>
        </w:rPr>
        <w:t xml:space="preserve"> personām, kuru dzīvesvieta deklarēta ārpus Jēkabpils novada,</w:t>
      </w:r>
      <w:r>
        <w:rPr>
          <w:rFonts w:ascii="Times New Roman" w:eastAsia="Times New Roman" w:hAnsi="Times New Roman" w:cs="Times New Roman"/>
          <w:kern w:val="0"/>
          <w:lang w:eastAsia="lv-LV"/>
          <w14:ligatures w14:val="none"/>
        </w:rPr>
        <w:t xml:space="preserve"> ir 46,24 </w:t>
      </w:r>
      <w:proofErr w:type="spellStart"/>
      <w:r w:rsidRPr="00BA4DA3">
        <w:rPr>
          <w:rFonts w:ascii="Times New Roman" w:eastAsia="Times New Roman" w:hAnsi="Times New Roman" w:cs="Times New Roman"/>
          <w:i/>
          <w:iCs/>
          <w:kern w:val="0"/>
          <w:lang w:eastAsia="lv-LV"/>
          <w14:ligatures w14:val="none"/>
        </w:rPr>
        <w:t>euro</w:t>
      </w:r>
      <w:proofErr w:type="spellEnd"/>
      <w:r w:rsidRPr="001D1E8A">
        <w:rPr>
          <w:rFonts w:ascii="Times New Roman" w:eastAsia="Times New Roman" w:hAnsi="Times New Roman" w:cs="Times New Roman"/>
          <w:kern w:val="0"/>
          <w:lang w:eastAsia="lv-LV"/>
          <w14:ligatures w14:val="none"/>
        </w:rPr>
        <w:t xml:space="preserve">. Minētā pakalpojuma </w:t>
      </w:r>
      <w:r w:rsidR="00325187">
        <w:rPr>
          <w:rFonts w:ascii="Times New Roman" w:eastAsia="Times New Roman" w:hAnsi="Times New Roman" w:cs="Times New Roman"/>
          <w:kern w:val="0"/>
          <w:lang w:eastAsia="lv-LV"/>
          <w14:ligatures w14:val="none"/>
        </w:rPr>
        <w:t>cenas</w:t>
      </w:r>
      <w:r w:rsidRPr="001D1E8A">
        <w:rPr>
          <w:rFonts w:ascii="Times New Roman" w:eastAsia="Times New Roman" w:hAnsi="Times New Roman" w:cs="Times New Roman"/>
          <w:kern w:val="0"/>
          <w:lang w:eastAsia="lv-LV"/>
          <w14:ligatures w14:val="none"/>
        </w:rPr>
        <w:t xml:space="preserve"> aprēķins veikts 2023.gadā un 2024.gada februārī pakalpojums reģistrēts Sociālo pakalpojumu sniedzēju reģistrā. </w:t>
      </w:r>
      <w:r w:rsidR="00E71C8A" w:rsidRPr="001D1E8A">
        <w:rPr>
          <w:rFonts w:ascii="Times New Roman" w:hAnsi="Times New Roman" w:cs="Times New Roman"/>
        </w:rPr>
        <w:t>Ņemot</w:t>
      </w:r>
      <w:r w:rsidR="00E71C8A" w:rsidRPr="00E71C8A">
        <w:rPr>
          <w:rFonts w:ascii="Times New Roman" w:hAnsi="Times New Roman" w:cs="Times New Roman"/>
        </w:rPr>
        <w:t xml:space="preserve"> vērā pēdējo gadu laikā </w:t>
      </w:r>
      <w:r w:rsidR="00B87808">
        <w:rPr>
          <w:rFonts w:ascii="Times New Roman" w:eastAsia="Times New Roman" w:hAnsi="Times New Roman" w:cs="Times New Roman"/>
          <w:kern w:val="0"/>
          <w:lang w:eastAsia="lv-LV"/>
          <w14:ligatures w14:val="none"/>
        </w:rPr>
        <w:t xml:space="preserve">valstī notiktās minimālās mēneša darba algas pieaugumu, </w:t>
      </w:r>
      <w:r w:rsidR="00E71C8A" w:rsidRPr="00E71C8A">
        <w:rPr>
          <w:rFonts w:ascii="Times New Roman" w:hAnsi="Times New Roman" w:cs="Times New Roman"/>
        </w:rPr>
        <w:t>pieaugušās</w:t>
      </w:r>
      <w:r w:rsidR="006C197D">
        <w:rPr>
          <w:rFonts w:ascii="Times New Roman" w:hAnsi="Times New Roman" w:cs="Times New Roman"/>
        </w:rPr>
        <w:t xml:space="preserve"> pārējās</w:t>
      </w:r>
      <w:r w:rsidR="00E71C8A" w:rsidRPr="00E71C8A">
        <w:rPr>
          <w:rFonts w:ascii="Times New Roman" w:hAnsi="Times New Roman" w:cs="Times New Roman"/>
        </w:rPr>
        <w:t xml:space="preserve"> pakalpojuma nodrošināšanas izmaksas, k</w:t>
      </w:r>
      <w:r w:rsidR="006C197D">
        <w:rPr>
          <w:rFonts w:ascii="Times New Roman" w:hAnsi="Times New Roman" w:cs="Times New Roman"/>
        </w:rPr>
        <w:t>ā</w:t>
      </w:r>
      <w:r w:rsidR="00E71C8A" w:rsidRPr="00E71C8A">
        <w:rPr>
          <w:rFonts w:ascii="Times New Roman" w:hAnsi="Times New Roman" w:cs="Times New Roman"/>
        </w:rPr>
        <w:t xml:space="preserve"> arī veiktos uzlabojumus pakalpojuma kvalitātē, nepieciešams pārskatīt pakalpojuma cenu, kura ļaus arī turpmāk nodrošināt stabilu, kvalitatīvu un savlaicīgu pakalpojuma sniegšanu.</w:t>
      </w:r>
      <w:r w:rsidR="00192471">
        <w:rPr>
          <w:rFonts w:ascii="Times New Roman" w:hAnsi="Times New Roman" w:cs="Times New Roman"/>
        </w:rPr>
        <w:t xml:space="preserve"> </w:t>
      </w:r>
      <w:r w:rsidR="00F310F8">
        <w:rPr>
          <w:rFonts w:ascii="Times New Roman" w:hAnsi="Times New Roman" w:cs="Times New Roman"/>
        </w:rPr>
        <w:t xml:space="preserve">Nosakot </w:t>
      </w:r>
      <w:r w:rsidR="00986C9E">
        <w:rPr>
          <w:rFonts w:ascii="Times New Roman" w:hAnsi="Times New Roman" w:cs="Times New Roman"/>
        </w:rPr>
        <w:t>jaun</w:t>
      </w:r>
      <w:r w:rsidR="00066369">
        <w:rPr>
          <w:rFonts w:ascii="Times New Roman" w:hAnsi="Times New Roman" w:cs="Times New Roman"/>
        </w:rPr>
        <w:t xml:space="preserve">o </w:t>
      </w:r>
      <w:r w:rsidR="00F310F8">
        <w:rPr>
          <w:rFonts w:ascii="Times New Roman" w:hAnsi="Times New Roman" w:cs="Times New Roman"/>
        </w:rPr>
        <w:t>pakalpojuma cenu, par pamatu ņemt</w:t>
      </w:r>
      <w:r w:rsidR="001D1E8A">
        <w:rPr>
          <w:rFonts w:ascii="Times New Roman" w:hAnsi="Times New Roman" w:cs="Times New Roman"/>
        </w:rPr>
        <w:t xml:space="preserve">s </w:t>
      </w:r>
      <w:r w:rsidR="00066369">
        <w:rPr>
          <w:rFonts w:ascii="Times New Roman" w:eastAsia="Times New Roman" w:hAnsi="Times New Roman" w:cs="Times New Roman"/>
          <w:kern w:val="0"/>
          <w:lang w:eastAsia="lv-LV"/>
          <w14:ligatures w14:val="none"/>
        </w:rPr>
        <w:t>plānot</w:t>
      </w:r>
      <w:r w:rsidR="001D1E8A">
        <w:rPr>
          <w:rFonts w:ascii="Times New Roman" w:eastAsia="Times New Roman" w:hAnsi="Times New Roman" w:cs="Times New Roman"/>
          <w:kern w:val="0"/>
          <w:lang w:eastAsia="lv-LV"/>
          <w14:ligatures w14:val="none"/>
        </w:rPr>
        <w:t>ais</w:t>
      </w:r>
      <w:r w:rsidR="00066369">
        <w:rPr>
          <w:rFonts w:ascii="Times New Roman" w:eastAsia="Times New Roman" w:hAnsi="Times New Roman" w:cs="Times New Roman"/>
          <w:kern w:val="0"/>
          <w:lang w:eastAsia="lv-LV"/>
          <w14:ligatures w14:val="none"/>
        </w:rPr>
        <w:t xml:space="preserve"> finansējum</w:t>
      </w:r>
      <w:r w:rsidR="001D1E8A">
        <w:rPr>
          <w:rFonts w:ascii="Times New Roman" w:eastAsia="Times New Roman" w:hAnsi="Times New Roman" w:cs="Times New Roman"/>
          <w:kern w:val="0"/>
          <w:lang w:eastAsia="lv-LV"/>
          <w14:ligatures w14:val="none"/>
        </w:rPr>
        <w:t>s</w:t>
      </w:r>
      <w:r w:rsidR="00066369">
        <w:rPr>
          <w:rFonts w:ascii="Times New Roman" w:eastAsia="Times New Roman" w:hAnsi="Times New Roman" w:cs="Times New Roman"/>
          <w:kern w:val="0"/>
          <w:lang w:eastAsia="lv-LV"/>
          <w14:ligatures w14:val="none"/>
        </w:rPr>
        <w:t xml:space="preserve"> Sociālās aprūpes centr</w:t>
      </w:r>
      <w:r w:rsidR="001D1E8A">
        <w:rPr>
          <w:rFonts w:ascii="Times New Roman" w:eastAsia="Times New Roman" w:hAnsi="Times New Roman" w:cs="Times New Roman"/>
          <w:kern w:val="0"/>
          <w:lang w:eastAsia="lv-LV"/>
          <w14:ligatures w14:val="none"/>
        </w:rPr>
        <w:t>a</w:t>
      </w:r>
      <w:r w:rsidR="00066369">
        <w:rPr>
          <w:rFonts w:ascii="Times New Roman" w:eastAsia="Times New Roman" w:hAnsi="Times New Roman" w:cs="Times New Roman"/>
          <w:kern w:val="0"/>
          <w:lang w:eastAsia="lv-LV"/>
          <w14:ligatures w14:val="none"/>
        </w:rPr>
        <w:t xml:space="preserve"> “Atelpa” tāmē 2026.gadam</w:t>
      </w:r>
      <w:r w:rsidR="0015021E">
        <w:rPr>
          <w:rFonts w:ascii="Times New Roman" w:eastAsia="Times New Roman" w:hAnsi="Times New Roman" w:cs="Times New Roman"/>
          <w:kern w:val="0"/>
          <w:lang w:eastAsia="lv-LV"/>
          <w14:ligatures w14:val="none"/>
        </w:rPr>
        <w:t xml:space="preserve">. </w:t>
      </w:r>
    </w:p>
    <w:p w14:paraId="2DE4188A" w14:textId="4A646B89" w:rsidR="003E214C" w:rsidRDefault="00BA4DA3" w:rsidP="000912C5">
      <w:pPr>
        <w:spacing w:after="0" w:line="240" w:lineRule="auto"/>
        <w:ind w:firstLine="720"/>
        <w:jc w:val="both"/>
        <w:rPr>
          <w:rFonts w:ascii="Times New Roman" w:hAnsi="Times New Roman" w:cs="Times New Roman"/>
          <w:shd w:val="clear" w:color="auto" w:fill="FFFFFF"/>
        </w:rPr>
      </w:pPr>
      <w:r w:rsidRPr="0017305A">
        <w:rPr>
          <w:rFonts w:ascii="Times New Roman" w:eastAsia="Times New Roman" w:hAnsi="Times New Roman" w:cs="Times New Roman"/>
          <w:bCs/>
          <w:kern w:val="0"/>
          <w14:ligatures w14:val="none"/>
        </w:rPr>
        <w:t>Pa</w:t>
      </w:r>
      <w:r w:rsidR="00241A73" w:rsidRPr="0017305A">
        <w:rPr>
          <w:rFonts w:ascii="Times New Roman" w:eastAsia="Times New Roman" w:hAnsi="Times New Roman" w:cs="Times New Roman"/>
          <w:bCs/>
          <w:kern w:val="0"/>
          <w14:ligatures w14:val="none"/>
        </w:rPr>
        <w:t xml:space="preserve">matojoties uz </w:t>
      </w:r>
      <w:r w:rsidR="00241A73" w:rsidRPr="0017305A">
        <w:rPr>
          <w:rFonts w:ascii="Times New Roman" w:eastAsia="Lucida Sans Unicode" w:hAnsi="Times New Roman" w:cs="Times New Roman"/>
          <w:kern w:val="0"/>
          <w14:ligatures w14:val="none"/>
        </w:rPr>
        <w:t>Pašvaldību likuma 10.panta pirmās daļas 21.punktu,</w:t>
      </w:r>
      <w:r w:rsidR="00241A73" w:rsidRPr="0017305A">
        <w:rPr>
          <w:rFonts w:ascii="Times New Roman" w:eastAsia="Times New Roman" w:hAnsi="Times New Roman" w:cs="Times New Roman"/>
          <w:kern w:val="0"/>
          <w:lang w:eastAsia="lv-LV"/>
          <w14:ligatures w14:val="none"/>
        </w:rPr>
        <w:t xml:space="preserve"> </w:t>
      </w:r>
      <w:r w:rsidR="00241A73" w:rsidRPr="0017305A">
        <w:rPr>
          <w:rFonts w:ascii="Times New Roman" w:hAnsi="Times New Roman" w:cs="Times New Roman"/>
        </w:rPr>
        <w:t>Ministru</w:t>
      </w:r>
      <w:r w:rsidR="00241A73" w:rsidRPr="00261FE4">
        <w:rPr>
          <w:rFonts w:ascii="Times New Roman" w:hAnsi="Times New Roman" w:cs="Times New Roman"/>
        </w:rPr>
        <w:t xml:space="preserve"> kabineta 20</w:t>
      </w:r>
      <w:r w:rsidR="003E214C">
        <w:rPr>
          <w:rFonts w:ascii="Times New Roman" w:hAnsi="Times New Roman" w:cs="Times New Roman"/>
        </w:rPr>
        <w:t>11</w:t>
      </w:r>
      <w:r w:rsidR="00241A73" w:rsidRPr="00261FE4">
        <w:rPr>
          <w:rFonts w:ascii="Times New Roman" w:hAnsi="Times New Roman" w:cs="Times New Roman"/>
        </w:rPr>
        <w:t xml:space="preserve">.gada </w:t>
      </w:r>
      <w:r w:rsidR="003E214C">
        <w:rPr>
          <w:rFonts w:ascii="Times New Roman" w:hAnsi="Times New Roman" w:cs="Times New Roman"/>
        </w:rPr>
        <w:t>3</w:t>
      </w:r>
      <w:r w:rsidR="00241A73" w:rsidRPr="00261FE4">
        <w:rPr>
          <w:rFonts w:ascii="Times New Roman" w:hAnsi="Times New Roman" w:cs="Times New Roman"/>
        </w:rPr>
        <w:t>.</w:t>
      </w:r>
      <w:r w:rsidR="003E214C">
        <w:rPr>
          <w:rFonts w:ascii="Times New Roman" w:hAnsi="Times New Roman" w:cs="Times New Roman"/>
        </w:rPr>
        <w:t>ma</w:t>
      </w:r>
      <w:r w:rsidR="00241A73" w:rsidRPr="00261FE4">
        <w:rPr>
          <w:rFonts w:ascii="Times New Roman" w:hAnsi="Times New Roman" w:cs="Times New Roman"/>
        </w:rPr>
        <w:t>ija noteikum</w:t>
      </w:r>
      <w:r w:rsidR="003E214C">
        <w:rPr>
          <w:rFonts w:ascii="Times New Roman" w:hAnsi="Times New Roman" w:cs="Times New Roman"/>
        </w:rPr>
        <w:t>iem</w:t>
      </w:r>
      <w:r w:rsidR="00241A73" w:rsidRPr="00261FE4">
        <w:rPr>
          <w:rFonts w:ascii="Times New Roman" w:hAnsi="Times New Roman" w:cs="Times New Roman"/>
        </w:rPr>
        <w:t xml:space="preserve"> Nr.</w:t>
      </w:r>
      <w:r w:rsidR="003E214C">
        <w:rPr>
          <w:rFonts w:ascii="Times New Roman" w:hAnsi="Times New Roman" w:cs="Times New Roman"/>
        </w:rPr>
        <w:t>333</w:t>
      </w:r>
      <w:r w:rsidR="00241A73" w:rsidRPr="00261FE4">
        <w:rPr>
          <w:rFonts w:ascii="Times New Roman" w:hAnsi="Times New Roman" w:cs="Times New Roman"/>
        </w:rPr>
        <w:t xml:space="preserve"> </w:t>
      </w:r>
      <w:r w:rsidR="003E214C">
        <w:rPr>
          <w:rFonts w:ascii="Times New Roman" w:hAnsi="Times New Roman" w:cs="Times New Roman"/>
        </w:rPr>
        <w:t>“</w:t>
      </w:r>
      <w:r w:rsidR="003E214C" w:rsidRPr="003E214C">
        <w:rPr>
          <w:rFonts w:ascii="Times New Roman" w:hAnsi="Times New Roman" w:cs="Times New Roman"/>
          <w:shd w:val="clear" w:color="auto" w:fill="FFFFFF"/>
        </w:rPr>
        <w:t>Kārtība, kādā plānojami un uzskaitāmi ieņēmumi no maksas pakalpojumiem un ar šo pakalpojumu sniegšanu saistītie izdevumi, kā arī maksas pakalpojumu izcenojumu noteikšanas metodika un izcenojumu apstiprināšanas kārtība</w:t>
      </w:r>
      <w:r w:rsidR="003E214C">
        <w:rPr>
          <w:rFonts w:ascii="Times New Roman" w:hAnsi="Times New Roman" w:cs="Times New Roman"/>
          <w:shd w:val="clear" w:color="auto" w:fill="FFFFFF"/>
        </w:rPr>
        <w:t>”</w:t>
      </w:r>
      <w:r w:rsidR="0017305A">
        <w:rPr>
          <w:rFonts w:ascii="Times New Roman" w:hAnsi="Times New Roman" w:cs="Times New Roman"/>
          <w:shd w:val="clear" w:color="auto" w:fill="FFFFFF"/>
        </w:rPr>
        <w:t xml:space="preserve"> un ņemot vērā Sociālo, kultūras, izglītības, sporta un veselības aizsardzības komitejas 2026.gada 5.februāra lēmumu (protokols Nr.</w:t>
      </w:r>
      <w:r w:rsidR="000912C5">
        <w:rPr>
          <w:rFonts w:ascii="Times New Roman" w:hAnsi="Times New Roman" w:cs="Times New Roman"/>
          <w:shd w:val="clear" w:color="auto" w:fill="FFFFFF"/>
        </w:rPr>
        <w:t>2</w:t>
      </w:r>
      <w:r w:rsidR="0017305A">
        <w:rPr>
          <w:rFonts w:ascii="Times New Roman" w:hAnsi="Times New Roman" w:cs="Times New Roman"/>
          <w:shd w:val="clear" w:color="auto" w:fill="FFFFFF"/>
        </w:rPr>
        <w:t>)</w:t>
      </w:r>
      <w:r w:rsidR="00C60AB3">
        <w:rPr>
          <w:rFonts w:ascii="Times New Roman" w:hAnsi="Times New Roman" w:cs="Times New Roman"/>
          <w:shd w:val="clear" w:color="auto" w:fill="FFFFFF"/>
        </w:rPr>
        <w:t>,</w:t>
      </w:r>
      <w:r w:rsidR="00805540">
        <w:rPr>
          <w:rFonts w:ascii="Times New Roman" w:hAnsi="Times New Roman" w:cs="Times New Roman"/>
          <w:shd w:val="clear" w:color="auto" w:fill="FFFFFF"/>
        </w:rPr>
        <w:t xml:space="preserve"> Finanšu komitejas 12.02.2026. lēmumu (protokols Nr.3)</w:t>
      </w:r>
    </w:p>
    <w:p w14:paraId="4B25767B" w14:textId="77777777" w:rsidR="00805540" w:rsidRDefault="00805540" w:rsidP="000912C5">
      <w:pPr>
        <w:spacing w:after="0" w:line="240" w:lineRule="auto"/>
        <w:ind w:firstLine="720"/>
        <w:jc w:val="both"/>
        <w:rPr>
          <w:rFonts w:ascii="Times New Roman" w:hAnsi="Times New Roman" w:cs="Times New Roman"/>
          <w:shd w:val="clear" w:color="auto" w:fill="FFFFFF"/>
        </w:rPr>
      </w:pPr>
    </w:p>
    <w:p w14:paraId="16D5FAB4" w14:textId="75E95402" w:rsidR="00241A73" w:rsidRDefault="00241A73" w:rsidP="000912C5">
      <w:pPr>
        <w:spacing w:after="0" w:line="240" w:lineRule="auto"/>
        <w:jc w:val="center"/>
        <w:rPr>
          <w:rFonts w:ascii="Times New Roman" w:hAnsi="Times New Roman" w:cs="Times New Roman"/>
          <w:bCs/>
        </w:rPr>
      </w:pPr>
      <w:r w:rsidRPr="000912C5">
        <w:rPr>
          <w:rFonts w:ascii="Times New Roman" w:hAnsi="Times New Roman" w:cs="Times New Roman"/>
          <w:bCs/>
        </w:rPr>
        <w:t>Jēkabpils novada dome nolemj:</w:t>
      </w:r>
    </w:p>
    <w:p w14:paraId="4F285828" w14:textId="77777777" w:rsidR="00805540" w:rsidRPr="000912C5" w:rsidRDefault="00805540" w:rsidP="000912C5">
      <w:pPr>
        <w:spacing w:after="0" w:line="240" w:lineRule="auto"/>
        <w:jc w:val="center"/>
        <w:rPr>
          <w:rFonts w:ascii="Times New Roman" w:hAnsi="Times New Roman" w:cs="Times New Roman"/>
          <w:bCs/>
        </w:rPr>
      </w:pPr>
    </w:p>
    <w:p w14:paraId="29FF90A0" w14:textId="4B5FFE43" w:rsidR="00241A73" w:rsidRPr="00BE363C" w:rsidRDefault="00241A73" w:rsidP="000912C5">
      <w:pPr>
        <w:pStyle w:val="Sarakstarindkopa"/>
        <w:numPr>
          <w:ilvl w:val="0"/>
          <w:numId w:val="2"/>
        </w:numPr>
        <w:tabs>
          <w:tab w:val="right" w:pos="9354"/>
        </w:tabs>
        <w:spacing w:after="0" w:line="240" w:lineRule="auto"/>
        <w:jc w:val="both"/>
        <w:rPr>
          <w:rFonts w:ascii="Times New Roman" w:hAnsi="Times New Roman" w:cs="Times New Roman"/>
        </w:rPr>
      </w:pPr>
      <w:r w:rsidRPr="00BE363C">
        <w:rPr>
          <w:rFonts w:ascii="Times New Roman" w:hAnsi="Times New Roman" w:cs="Times New Roman"/>
          <w:bCs/>
        </w:rPr>
        <w:t xml:space="preserve">Izdarīt </w:t>
      </w:r>
      <w:r w:rsidR="00BE363C" w:rsidRPr="00BE363C">
        <w:rPr>
          <w:rFonts w:ascii="Times New Roman" w:eastAsia="Times New Roman" w:hAnsi="Times New Roman" w:cs="Times New Roman"/>
          <w:kern w:val="0"/>
          <w:lang w:eastAsia="lv-LV"/>
          <w14:ligatures w14:val="none"/>
        </w:rPr>
        <w:t>Jēkabpils novada domes 2023.gada 23.marta lēmumā Nr</w:t>
      </w:r>
      <w:r w:rsidR="00EC5435">
        <w:rPr>
          <w:rFonts w:ascii="Times New Roman" w:eastAsia="Times New Roman" w:hAnsi="Times New Roman" w:cs="Times New Roman"/>
          <w:kern w:val="0"/>
          <w:lang w:eastAsia="lv-LV"/>
          <w14:ligatures w14:val="none"/>
        </w:rPr>
        <w:t>.</w:t>
      </w:r>
      <w:r w:rsidR="00BE363C" w:rsidRPr="00BE363C">
        <w:rPr>
          <w:rFonts w:ascii="Times New Roman" w:eastAsia="Times New Roman" w:hAnsi="Times New Roman" w:cs="Times New Roman"/>
          <w:kern w:val="0"/>
          <w:lang w:eastAsia="lv-LV"/>
          <w14:ligatures w14:val="none"/>
        </w:rPr>
        <w:t>267 “Par Jēkabpils novada Sociālā dienesta maksas pakalpojumu cenrādi</w:t>
      </w:r>
      <w:r w:rsidR="00BE363C" w:rsidRPr="00BE363C">
        <w:rPr>
          <w:rFonts w:ascii="Times New Roman" w:hAnsi="Times New Roman" w:cs="Times New Roman"/>
          <w:bCs/>
        </w:rPr>
        <w:t>”</w:t>
      </w:r>
      <w:r w:rsidRPr="00BE363C">
        <w:rPr>
          <w:rFonts w:ascii="Times New Roman" w:hAnsi="Times New Roman" w:cs="Times New Roman"/>
          <w:bCs/>
        </w:rPr>
        <w:t xml:space="preserve"> šādu grozījumu:</w:t>
      </w:r>
    </w:p>
    <w:p w14:paraId="4C5C1DAB" w14:textId="65BDF5AB" w:rsidR="00241A73" w:rsidRPr="00BE363C" w:rsidRDefault="00BE363C" w:rsidP="000912C5">
      <w:pPr>
        <w:widowControl w:val="0"/>
        <w:tabs>
          <w:tab w:val="left" w:pos="927"/>
        </w:tabs>
        <w:suppressAutoHyphens/>
        <w:autoSpaceDN w:val="0"/>
        <w:snapToGrid w:val="0"/>
        <w:spacing w:after="0" w:line="240" w:lineRule="auto"/>
        <w:ind w:right="43"/>
        <w:jc w:val="both"/>
        <w:rPr>
          <w:rFonts w:ascii="Times New Roman" w:hAnsi="Times New Roman" w:cs="Times New Roman"/>
        </w:rPr>
      </w:pPr>
      <w:r>
        <w:rPr>
          <w:rFonts w:ascii="Times New Roman" w:hAnsi="Times New Roman" w:cs="Times New Roman"/>
          <w:bCs/>
        </w:rPr>
        <w:t xml:space="preserve">      </w:t>
      </w:r>
      <w:r w:rsidR="00241A73" w:rsidRPr="00BE363C">
        <w:rPr>
          <w:rFonts w:ascii="Times New Roman" w:hAnsi="Times New Roman" w:cs="Times New Roman"/>
          <w:bCs/>
        </w:rPr>
        <w:t xml:space="preserve">Izteikt </w:t>
      </w:r>
      <w:r>
        <w:rPr>
          <w:rFonts w:ascii="Times New Roman" w:hAnsi="Times New Roman" w:cs="Times New Roman"/>
          <w:bCs/>
        </w:rPr>
        <w:t>pielikuma 11</w:t>
      </w:r>
      <w:r w:rsidR="00241A73" w:rsidRPr="00BE363C">
        <w:rPr>
          <w:rFonts w:ascii="Times New Roman" w:hAnsi="Times New Roman" w:cs="Times New Roman"/>
          <w:bCs/>
        </w:rPr>
        <w:t xml:space="preserve">.punku šādā redakcijā: </w:t>
      </w:r>
    </w:p>
    <w:p w14:paraId="04EB1745" w14:textId="77777777" w:rsidR="00241A73" w:rsidRPr="000912C5" w:rsidRDefault="00241A73" w:rsidP="000912C5">
      <w:pPr>
        <w:widowControl w:val="0"/>
        <w:tabs>
          <w:tab w:val="left" w:pos="927"/>
        </w:tabs>
        <w:suppressAutoHyphens/>
        <w:autoSpaceDN w:val="0"/>
        <w:snapToGrid w:val="0"/>
        <w:spacing w:after="0" w:line="240" w:lineRule="auto"/>
        <w:ind w:left="360" w:right="43"/>
        <w:jc w:val="both"/>
        <w:rPr>
          <w:rFonts w:ascii="Times New Roman" w:hAnsi="Times New Roman" w:cs="Times New Roman"/>
          <w:sz w:val="12"/>
          <w:szCs w:val="12"/>
        </w:rPr>
      </w:pPr>
      <w:r w:rsidRPr="00192090">
        <w:rPr>
          <w:rFonts w:ascii="Times New Roman" w:hAnsi="Times New Roman" w:cs="Times New Roman"/>
          <w:bCs/>
        </w:rPr>
        <w:t xml:space="preserve"> </w:t>
      </w:r>
    </w:p>
    <w:tbl>
      <w:tblPr>
        <w:tblStyle w:val="Reatabula"/>
        <w:tblW w:w="0" w:type="auto"/>
        <w:tblInd w:w="284" w:type="dxa"/>
        <w:tblLook w:val="04A0" w:firstRow="1" w:lastRow="0" w:firstColumn="1" w:lastColumn="0" w:noHBand="0" w:noVBand="1"/>
      </w:tblPr>
      <w:tblGrid>
        <w:gridCol w:w="704"/>
        <w:gridCol w:w="4392"/>
        <w:gridCol w:w="1136"/>
        <w:gridCol w:w="992"/>
        <w:gridCol w:w="851"/>
        <w:gridCol w:w="985"/>
      </w:tblGrid>
      <w:tr w:rsidR="00BE363C" w14:paraId="523EE78E" w14:textId="77777777" w:rsidTr="00BE363C">
        <w:tc>
          <w:tcPr>
            <w:tcW w:w="704" w:type="dxa"/>
          </w:tcPr>
          <w:p w14:paraId="3B6DE983" w14:textId="0F721971" w:rsidR="00BE363C" w:rsidRDefault="00BE363C" w:rsidP="000912C5">
            <w:pPr>
              <w:tabs>
                <w:tab w:val="right" w:pos="9354"/>
              </w:tabs>
              <w:jc w:val="both"/>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11.</w:t>
            </w:r>
          </w:p>
        </w:tc>
        <w:tc>
          <w:tcPr>
            <w:tcW w:w="8356" w:type="dxa"/>
            <w:gridSpan w:val="5"/>
          </w:tcPr>
          <w:p w14:paraId="3E620AA3" w14:textId="4B4D5F26" w:rsidR="00BE363C" w:rsidRDefault="00BE363C" w:rsidP="000912C5">
            <w:pPr>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Sociālās aprūpes centra “Atelpa” pakal</w:t>
            </w:r>
            <w:r w:rsidR="00BF5B3D">
              <w:rPr>
                <w:rFonts w:ascii="Times New Roman" w:eastAsia="Times New Roman" w:hAnsi="Times New Roman" w:cs="Times New Roman"/>
                <w:kern w:val="0"/>
                <w:lang w:eastAsia="lv-LV"/>
                <w14:ligatures w14:val="none"/>
              </w:rPr>
              <w:t>p</w:t>
            </w:r>
            <w:r>
              <w:rPr>
                <w:rFonts w:ascii="Times New Roman" w:eastAsia="Times New Roman" w:hAnsi="Times New Roman" w:cs="Times New Roman"/>
                <w:kern w:val="0"/>
                <w:lang w:eastAsia="lv-LV"/>
                <w14:ligatures w14:val="none"/>
              </w:rPr>
              <w:t>ojumi personām, kuru dzīvesvieta deklarēta ārpus Jēkabpils novada:</w:t>
            </w:r>
          </w:p>
        </w:tc>
      </w:tr>
      <w:tr w:rsidR="00BE363C" w14:paraId="6ACB1B18" w14:textId="77777777" w:rsidTr="00BF5B3D">
        <w:tc>
          <w:tcPr>
            <w:tcW w:w="704" w:type="dxa"/>
          </w:tcPr>
          <w:p w14:paraId="52461258" w14:textId="7013B9D9" w:rsidR="00BE363C" w:rsidRDefault="00BE363C" w:rsidP="000912C5">
            <w:pPr>
              <w:tabs>
                <w:tab w:val="right" w:pos="9354"/>
              </w:tabs>
              <w:jc w:val="both"/>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 xml:space="preserve">     11.1.</w:t>
            </w:r>
          </w:p>
        </w:tc>
        <w:tc>
          <w:tcPr>
            <w:tcW w:w="4392" w:type="dxa"/>
          </w:tcPr>
          <w:p w14:paraId="653A990D" w14:textId="4AD42A3D" w:rsidR="00BE363C" w:rsidRDefault="00BE363C" w:rsidP="000912C5">
            <w:pPr>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Sociālās aprūpes jeb “atelpas brīža</w:t>
            </w:r>
            <w:r w:rsidR="00BF5B3D">
              <w:rPr>
                <w:rFonts w:ascii="Times New Roman" w:eastAsia="Times New Roman" w:hAnsi="Times New Roman" w:cs="Times New Roman"/>
                <w:kern w:val="0"/>
                <w:lang w:eastAsia="lv-LV"/>
                <w14:ligatures w14:val="none"/>
              </w:rPr>
              <w:t>”</w:t>
            </w:r>
            <w:r>
              <w:rPr>
                <w:rFonts w:ascii="Times New Roman" w:eastAsia="Times New Roman" w:hAnsi="Times New Roman" w:cs="Times New Roman"/>
                <w:kern w:val="0"/>
                <w:lang w:eastAsia="lv-LV"/>
                <w14:ligatures w14:val="none"/>
              </w:rPr>
              <w:t xml:space="preserve"> pakalpojum</w:t>
            </w:r>
            <w:r w:rsidR="00BF5B3D">
              <w:rPr>
                <w:rFonts w:ascii="Times New Roman" w:eastAsia="Times New Roman" w:hAnsi="Times New Roman" w:cs="Times New Roman"/>
                <w:kern w:val="0"/>
                <w:lang w:eastAsia="lv-LV"/>
                <w14:ligatures w14:val="none"/>
              </w:rPr>
              <w:t>s pilngadīgām</w:t>
            </w:r>
            <w:r>
              <w:rPr>
                <w:rFonts w:ascii="Times New Roman" w:eastAsia="Times New Roman" w:hAnsi="Times New Roman" w:cs="Times New Roman"/>
                <w:kern w:val="0"/>
                <w:lang w:eastAsia="lv-LV"/>
                <w14:ligatures w14:val="none"/>
              </w:rPr>
              <w:t xml:space="preserve"> personām</w:t>
            </w:r>
            <w:r w:rsidR="00BF5B3D">
              <w:rPr>
                <w:rFonts w:ascii="Times New Roman" w:eastAsia="Times New Roman" w:hAnsi="Times New Roman" w:cs="Times New Roman"/>
                <w:kern w:val="0"/>
                <w:lang w:eastAsia="lv-LV"/>
                <w14:ligatures w14:val="none"/>
              </w:rPr>
              <w:t xml:space="preserve"> ar garīga rakstura traucējumiem</w:t>
            </w:r>
          </w:p>
        </w:tc>
        <w:tc>
          <w:tcPr>
            <w:tcW w:w="1136" w:type="dxa"/>
          </w:tcPr>
          <w:p w14:paraId="7B36E217" w14:textId="77777777" w:rsidR="00BF5B3D" w:rsidRDefault="00BF5B3D" w:rsidP="000912C5">
            <w:pPr>
              <w:tabs>
                <w:tab w:val="right" w:pos="9354"/>
              </w:tabs>
              <w:jc w:val="both"/>
              <w:rPr>
                <w:rFonts w:ascii="Times New Roman" w:eastAsia="Times New Roman" w:hAnsi="Times New Roman" w:cs="Times New Roman"/>
                <w:kern w:val="0"/>
                <w:lang w:eastAsia="lv-LV"/>
                <w14:ligatures w14:val="none"/>
              </w:rPr>
            </w:pPr>
          </w:p>
          <w:p w14:paraId="140E74D2" w14:textId="61F47B9B" w:rsidR="00BE363C" w:rsidRDefault="00BF5B3D" w:rsidP="000912C5">
            <w:pPr>
              <w:tabs>
                <w:tab w:val="right" w:pos="9354"/>
              </w:tabs>
              <w:jc w:val="both"/>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diennakts</w:t>
            </w:r>
          </w:p>
        </w:tc>
        <w:tc>
          <w:tcPr>
            <w:tcW w:w="992" w:type="dxa"/>
          </w:tcPr>
          <w:p w14:paraId="40D9A8A1" w14:textId="77777777" w:rsidR="00BF5B3D" w:rsidRDefault="00BF5B3D" w:rsidP="000912C5">
            <w:pPr>
              <w:tabs>
                <w:tab w:val="right" w:pos="9354"/>
              </w:tabs>
              <w:jc w:val="both"/>
              <w:rPr>
                <w:rFonts w:ascii="Times New Roman" w:eastAsia="Times New Roman" w:hAnsi="Times New Roman" w:cs="Times New Roman"/>
                <w:kern w:val="0"/>
                <w:lang w:eastAsia="lv-LV"/>
                <w14:ligatures w14:val="none"/>
              </w:rPr>
            </w:pPr>
          </w:p>
          <w:p w14:paraId="09A461C0" w14:textId="038C8512" w:rsidR="00BE363C" w:rsidRDefault="00BF5B3D" w:rsidP="000912C5">
            <w:pPr>
              <w:tabs>
                <w:tab w:val="right" w:pos="9354"/>
              </w:tabs>
              <w:jc w:val="both"/>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100,96</w:t>
            </w:r>
          </w:p>
        </w:tc>
        <w:tc>
          <w:tcPr>
            <w:tcW w:w="851" w:type="dxa"/>
          </w:tcPr>
          <w:p w14:paraId="7496ADFC" w14:textId="77777777" w:rsidR="00BE363C" w:rsidRDefault="00BE363C" w:rsidP="000912C5">
            <w:pPr>
              <w:tabs>
                <w:tab w:val="right" w:pos="9354"/>
              </w:tabs>
              <w:jc w:val="both"/>
              <w:rPr>
                <w:rFonts w:ascii="Times New Roman" w:eastAsia="Times New Roman" w:hAnsi="Times New Roman" w:cs="Times New Roman"/>
                <w:kern w:val="0"/>
                <w:lang w:eastAsia="lv-LV"/>
                <w14:ligatures w14:val="none"/>
              </w:rPr>
            </w:pPr>
          </w:p>
          <w:p w14:paraId="0246C4D7" w14:textId="3ACAC6B5" w:rsidR="00BF5B3D" w:rsidRDefault="00BF5B3D" w:rsidP="000912C5">
            <w:pPr>
              <w:tabs>
                <w:tab w:val="right" w:pos="9354"/>
              </w:tabs>
              <w:jc w:val="both"/>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0,00</w:t>
            </w:r>
            <w:r w:rsidRPr="00BF5B3D">
              <w:rPr>
                <w:rFonts w:ascii="Times New Roman" w:eastAsia="Times New Roman" w:hAnsi="Times New Roman" w:cs="Times New Roman"/>
                <w:kern w:val="0"/>
                <w:vertAlign w:val="superscript"/>
                <w:lang w:eastAsia="lv-LV"/>
                <w14:ligatures w14:val="none"/>
              </w:rPr>
              <w:t>2</w:t>
            </w:r>
          </w:p>
        </w:tc>
        <w:tc>
          <w:tcPr>
            <w:tcW w:w="985" w:type="dxa"/>
          </w:tcPr>
          <w:p w14:paraId="680FC801" w14:textId="77777777" w:rsidR="00BF5B3D" w:rsidRDefault="00BF5B3D" w:rsidP="000912C5">
            <w:pPr>
              <w:tabs>
                <w:tab w:val="right" w:pos="9354"/>
              </w:tabs>
              <w:jc w:val="both"/>
              <w:rPr>
                <w:rFonts w:ascii="Times New Roman" w:eastAsia="Times New Roman" w:hAnsi="Times New Roman" w:cs="Times New Roman"/>
                <w:kern w:val="0"/>
                <w:lang w:eastAsia="lv-LV"/>
                <w14:ligatures w14:val="none"/>
              </w:rPr>
            </w:pPr>
          </w:p>
          <w:p w14:paraId="6FFA2785" w14:textId="7926FEF4" w:rsidR="00BE363C" w:rsidRDefault="00BF5B3D" w:rsidP="000912C5">
            <w:pPr>
              <w:tabs>
                <w:tab w:val="right" w:pos="9354"/>
              </w:tabs>
              <w:jc w:val="both"/>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100,96</w:t>
            </w:r>
          </w:p>
        </w:tc>
      </w:tr>
      <w:tr w:rsidR="00BF5B3D" w14:paraId="5E9FF241" w14:textId="77777777" w:rsidTr="00BF5B3D">
        <w:tc>
          <w:tcPr>
            <w:tcW w:w="704" w:type="dxa"/>
          </w:tcPr>
          <w:p w14:paraId="1744F3E5" w14:textId="77777777" w:rsidR="00BF5B3D" w:rsidRDefault="00BF5B3D" w:rsidP="000912C5">
            <w:pPr>
              <w:tabs>
                <w:tab w:val="right" w:pos="9354"/>
              </w:tabs>
              <w:jc w:val="both"/>
              <w:rPr>
                <w:rFonts w:ascii="Times New Roman" w:eastAsia="Times New Roman" w:hAnsi="Times New Roman" w:cs="Times New Roman"/>
                <w:kern w:val="0"/>
                <w:lang w:eastAsia="lv-LV"/>
                <w14:ligatures w14:val="none"/>
              </w:rPr>
            </w:pPr>
          </w:p>
          <w:p w14:paraId="0CDB495B" w14:textId="1C0F6FE9" w:rsidR="00BF5B3D" w:rsidRDefault="00BF5B3D" w:rsidP="000912C5">
            <w:pPr>
              <w:tabs>
                <w:tab w:val="right" w:pos="9354"/>
              </w:tabs>
              <w:jc w:val="both"/>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11.2.</w:t>
            </w:r>
          </w:p>
        </w:tc>
        <w:tc>
          <w:tcPr>
            <w:tcW w:w="4392" w:type="dxa"/>
          </w:tcPr>
          <w:p w14:paraId="5399CF3F" w14:textId="60183754" w:rsidR="00BF5B3D" w:rsidRDefault="00BF5B3D" w:rsidP="000912C5">
            <w:pPr>
              <w:tabs>
                <w:tab w:val="right" w:pos="9354"/>
              </w:tabs>
              <w:jc w:val="both"/>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Sociālās aprūpes jeb “atelpas brīža” pakalpojums bērniem ar funkcionāliem  traucējumiem</w:t>
            </w:r>
          </w:p>
        </w:tc>
        <w:tc>
          <w:tcPr>
            <w:tcW w:w="1136" w:type="dxa"/>
          </w:tcPr>
          <w:p w14:paraId="583B99F7" w14:textId="77777777" w:rsidR="00BF5B3D" w:rsidRDefault="00BF5B3D" w:rsidP="000912C5">
            <w:pPr>
              <w:tabs>
                <w:tab w:val="right" w:pos="9354"/>
              </w:tabs>
              <w:jc w:val="both"/>
              <w:rPr>
                <w:rFonts w:ascii="Times New Roman" w:eastAsia="Times New Roman" w:hAnsi="Times New Roman" w:cs="Times New Roman"/>
                <w:kern w:val="0"/>
                <w:lang w:eastAsia="lv-LV"/>
                <w14:ligatures w14:val="none"/>
              </w:rPr>
            </w:pPr>
          </w:p>
          <w:p w14:paraId="4EB07DA6" w14:textId="018E714D" w:rsidR="00BF5B3D" w:rsidRDefault="00BF5B3D" w:rsidP="000912C5">
            <w:pPr>
              <w:tabs>
                <w:tab w:val="right" w:pos="9354"/>
              </w:tabs>
              <w:jc w:val="both"/>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diennakts</w:t>
            </w:r>
          </w:p>
        </w:tc>
        <w:tc>
          <w:tcPr>
            <w:tcW w:w="992" w:type="dxa"/>
          </w:tcPr>
          <w:p w14:paraId="509D3EE9" w14:textId="77777777" w:rsidR="00BF5B3D" w:rsidRDefault="00BF5B3D" w:rsidP="000912C5">
            <w:pPr>
              <w:tabs>
                <w:tab w:val="right" w:pos="9354"/>
              </w:tabs>
              <w:jc w:val="both"/>
              <w:rPr>
                <w:rFonts w:ascii="Times New Roman" w:eastAsia="Times New Roman" w:hAnsi="Times New Roman" w:cs="Times New Roman"/>
                <w:kern w:val="0"/>
                <w:lang w:eastAsia="lv-LV"/>
                <w14:ligatures w14:val="none"/>
              </w:rPr>
            </w:pPr>
          </w:p>
          <w:p w14:paraId="63D13A5F" w14:textId="3B83435E" w:rsidR="00BF5B3D" w:rsidRDefault="00BF5B3D" w:rsidP="000912C5">
            <w:pPr>
              <w:tabs>
                <w:tab w:val="right" w:pos="9354"/>
              </w:tabs>
              <w:jc w:val="both"/>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100,96</w:t>
            </w:r>
          </w:p>
        </w:tc>
        <w:tc>
          <w:tcPr>
            <w:tcW w:w="851" w:type="dxa"/>
          </w:tcPr>
          <w:p w14:paraId="35BC4078" w14:textId="77777777" w:rsidR="00BF5B3D" w:rsidRDefault="00BF5B3D" w:rsidP="000912C5">
            <w:pPr>
              <w:tabs>
                <w:tab w:val="right" w:pos="9354"/>
              </w:tabs>
              <w:jc w:val="both"/>
              <w:rPr>
                <w:rFonts w:ascii="Times New Roman" w:eastAsia="Times New Roman" w:hAnsi="Times New Roman" w:cs="Times New Roman"/>
                <w:kern w:val="0"/>
                <w:lang w:eastAsia="lv-LV"/>
                <w14:ligatures w14:val="none"/>
              </w:rPr>
            </w:pPr>
          </w:p>
          <w:p w14:paraId="6CB92C05" w14:textId="120214D6" w:rsidR="00BF5B3D" w:rsidRDefault="00BF5B3D" w:rsidP="000912C5">
            <w:pPr>
              <w:tabs>
                <w:tab w:val="right" w:pos="9354"/>
              </w:tabs>
              <w:jc w:val="both"/>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0,00</w:t>
            </w:r>
            <w:r w:rsidRPr="00BF5B3D">
              <w:rPr>
                <w:rFonts w:ascii="Times New Roman" w:eastAsia="Times New Roman" w:hAnsi="Times New Roman" w:cs="Times New Roman"/>
                <w:kern w:val="0"/>
                <w:vertAlign w:val="superscript"/>
                <w:lang w:eastAsia="lv-LV"/>
                <w14:ligatures w14:val="none"/>
              </w:rPr>
              <w:t>2</w:t>
            </w:r>
          </w:p>
        </w:tc>
        <w:tc>
          <w:tcPr>
            <w:tcW w:w="985" w:type="dxa"/>
          </w:tcPr>
          <w:p w14:paraId="74E61607" w14:textId="77777777" w:rsidR="00BF5B3D" w:rsidRDefault="00BF5B3D" w:rsidP="000912C5">
            <w:pPr>
              <w:tabs>
                <w:tab w:val="right" w:pos="9354"/>
              </w:tabs>
              <w:jc w:val="both"/>
              <w:rPr>
                <w:rFonts w:ascii="Times New Roman" w:eastAsia="Times New Roman" w:hAnsi="Times New Roman" w:cs="Times New Roman"/>
                <w:kern w:val="0"/>
                <w:lang w:eastAsia="lv-LV"/>
                <w14:ligatures w14:val="none"/>
              </w:rPr>
            </w:pPr>
          </w:p>
          <w:p w14:paraId="16DAB008" w14:textId="39E804E7" w:rsidR="00BF5B3D" w:rsidRDefault="00BF5B3D" w:rsidP="000912C5">
            <w:pPr>
              <w:tabs>
                <w:tab w:val="right" w:pos="9354"/>
              </w:tabs>
              <w:jc w:val="both"/>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100,96</w:t>
            </w:r>
          </w:p>
        </w:tc>
      </w:tr>
    </w:tbl>
    <w:p w14:paraId="2066B09C" w14:textId="77777777" w:rsidR="00241A73" w:rsidRPr="000912C5" w:rsidRDefault="00241A73" w:rsidP="000912C5">
      <w:pPr>
        <w:tabs>
          <w:tab w:val="right" w:pos="9354"/>
        </w:tabs>
        <w:spacing w:after="0" w:line="240" w:lineRule="auto"/>
        <w:ind w:left="284"/>
        <w:jc w:val="both"/>
        <w:rPr>
          <w:rFonts w:ascii="Times New Roman" w:eastAsia="Times New Roman" w:hAnsi="Times New Roman" w:cs="Times New Roman"/>
          <w:kern w:val="0"/>
          <w:sz w:val="12"/>
          <w:szCs w:val="12"/>
          <w:lang w:eastAsia="lv-LV"/>
          <w14:ligatures w14:val="none"/>
        </w:rPr>
      </w:pPr>
    </w:p>
    <w:p w14:paraId="165ACBD9" w14:textId="473207A8" w:rsidR="002C1027" w:rsidRPr="002C1027" w:rsidRDefault="002C1027" w:rsidP="000912C5">
      <w:pPr>
        <w:pStyle w:val="Sarakstarindkopa"/>
        <w:numPr>
          <w:ilvl w:val="0"/>
          <w:numId w:val="2"/>
        </w:numPr>
        <w:tabs>
          <w:tab w:val="right" w:pos="9354"/>
        </w:tabs>
        <w:spacing w:after="0" w:line="240" w:lineRule="auto"/>
        <w:jc w:val="both"/>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Šī lēmuma grozījumi stājas spēkā 2026.gada 1.martā.</w:t>
      </w:r>
    </w:p>
    <w:p w14:paraId="1E920E57" w14:textId="1BB1FD9A" w:rsidR="00241A73" w:rsidRPr="001F7D55" w:rsidRDefault="00241A73" w:rsidP="000912C5">
      <w:pPr>
        <w:pStyle w:val="Sarakstarindkopa"/>
        <w:numPr>
          <w:ilvl w:val="0"/>
          <w:numId w:val="2"/>
        </w:numPr>
        <w:tabs>
          <w:tab w:val="right" w:pos="9354"/>
        </w:tabs>
        <w:spacing w:after="0" w:line="240" w:lineRule="auto"/>
        <w:jc w:val="both"/>
        <w:rPr>
          <w:rFonts w:ascii="Times New Roman" w:eastAsia="Times New Roman" w:hAnsi="Times New Roman" w:cs="Times New Roman"/>
          <w:kern w:val="0"/>
          <w:lang w:eastAsia="lv-LV"/>
          <w14:ligatures w14:val="none"/>
        </w:rPr>
      </w:pPr>
      <w:r w:rsidRPr="001F7D55">
        <w:rPr>
          <w:rFonts w:ascii="Times New Roman" w:hAnsi="Times New Roman" w:cs="Times New Roman"/>
          <w:bCs/>
          <w:szCs w:val="22"/>
        </w:rPr>
        <w:t xml:space="preserve">Kontroli par lēmuma izpildi veikt Jēkabpils novada </w:t>
      </w:r>
      <w:r w:rsidR="001F7D55" w:rsidRPr="001F7D55">
        <w:rPr>
          <w:rFonts w:ascii="Times New Roman" w:hAnsi="Times New Roman" w:cs="Times New Roman"/>
          <w:bCs/>
          <w:szCs w:val="22"/>
        </w:rPr>
        <w:t>Sociālā dienesta vadītājai</w:t>
      </w:r>
      <w:r w:rsidRPr="001F7D55">
        <w:rPr>
          <w:rFonts w:ascii="Times New Roman" w:hAnsi="Times New Roman" w:cs="Times New Roman"/>
          <w:bCs/>
          <w:szCs w:val="22"/>
        </w:rPr>
        <w:t>.</w:t>
      </w:r>
    </w:p>
    <w:p w14:paraId="43890224" w14:textId="77777777" w:rsidR="000912C5" w:rsidRDefault="000912C5" w:rsidP="000912C5">
      <w:pPr>
        <w:pStyle w:val="Sarakstarindkopa"/>
        <w:spacing w:after="0" w:line="240" w:lineRule="auto"/>
        <w:ind w:left="360"/>
        <w:jc w:val="both"/>
        <w:rPr>
          <w:rFonts w:ascii="Times New Roman" w:hAnsi="Times New Roman" w:cs="Times New Roman"/>
        </w:rPr>
      </w:pPr>
    </w:p>
    <w:p w14:paraId="53BD3F89" w14:textId="77777777" w:rsidR="00241A73" w:rsidRDefault="00241A73" w:rsidP="000912C5">
      <w:pPr>
        <w:pStyle w:val="xl23"/>
        <w:spacing w:before="0" w:after="0"/>
        <w:jc w:val="both"/>
        <w:rPr>
          <w:rFonts w:ascii="Times New Roman" w:hAnsi="Times New Roman" w:cs="Times New Roman"/>
          <w:lang w:val="lv-LV"/>
        </w:rPr>
      </w:pPr>
      <w:r w:rsidRPr="007F75A2">
        <w:rPr>
          <w:rFonts w:ascii="Times New Roman" w:hAnsi="Times New Roman" w:cs="Times New Roman"/>
          <w:lang w:val="lv-LV"/>
        </w:rPr>
        <w:t>Sēdes vadītājs</w:t>
      </w:r>
    </w:p>
    <w:p w14:paraId="625F6659" w14:textId="6BA68AA7" w:rsidR="003F6873" w:rsidRPr="000912C5" w:rsidRDefault="00241A73" w:rsidP="000912C5">
      <w:pPr>
        <w:pStyle w:val="xl23"/>
        <w:tabs>
          <w:tab w:val="center" w:pos="5103"/>
          <w:tab w:val="right" w:pos="9356"/>
        </w:tabs>
        <w:spacing w:before="0" w:after="0"/>
        <w:jc w:val="both"/>
        <w:rPr>
          <w:rFonts w:ascii="Times New Roman" w:hAnsi="Times New Roman" w:cs="Times New Roman"/>
          <w:lang w:val="lv-LV"/>
        </w:rPr>
      </w:pPr>
      <w:r w:rsidRPr="007F75A2">
        <w:rPr>
          <w:rFonts w:ascii="Times New Roman" w:hAnsi="Times New Roman" w:cs="Times New Roman"/>
          <w:lang w:val="lv-LV"/>
        </w:rPr>
        <w:t>Domes priekšsēdētājs</w:t>
      </w:r>
      <w:r w:rsidRPr="007F75A2">
        <w:rPr>
          <w:rFonts w:ascii="Times New Roman" w:hAnsi="Times New Roman" w:cs="Times New Roman"/>
          <w:lang w:val="lv-LV"/>
        </w:rPr>
        <w:tab/>
      </w:r>
      <w:r w:rsidRPr="007F75A2">
        <w:rPr>
          <w:rFonts w:ascii="Times New Roman" w:hAnsi="Times New Roman" w:cs="Times New Roman"/>
          <w:lang w:val="lv-LV"/>
        </w:rPr>
        <w:tab/>
      </w:r>
      <w:proofErr w:type="spellStart"/>
      <w:r>
        <w:rPr>
          <w:rFonts w:ascii="Times New Roman" w:hAnsi="Times New Roman" w:cs="Times New Roman"/>
          <w:lang w:val="lv-LV"/>
        </w:rPr>
        <w:t>R.Ragainis</w:t>
      </w:r>
      <w:proofErr w:type="spellEnd"/>
    </w:p>
    <w:p w14:paraId="0B01731C" w14:textId="77777777" w:rsidR="00805540" w:rsidRDefault="00805540" w:rsidP="00805540">
      <w:pPr>
        <w:spacing w:after="0" w:line="240" w:lineRule="auto"/>
        <w:rPr>
          <w:rFonts w:ascii="Times New Roman" w:hAnsi="Times New Roman" w:cs="Times New Roman"/>
          <w:b/>
          <w:bCs/>
          <w:color w:val="ADADAD" w:themeColor="background2" w:themeShade="BF"/>
          <w:sz w:val="20"/>
          <w:szCs w:val="20"/>
        </w:rPr>
      </w:pPr>
    </w:p>
    <w:p w14:paraId="0D9063D3" w14:textId="5E29F74F" w:rsidR="00BE363C" w:rsidRPr="00805540" w:rsidRDefault="000134EC" w:rsidP="00805540">
      <w:pPr>
        <w:spacing w:after="0" w:line="240" w:lineRule="auto"/>
        <w:rPr>
          <w:rFonts w:ascii="Times New Roman" w:hAnsi="Times New Roman" w:cs="Times New Roman"/>
          <w:color w:val="ADADAD" w:themeColor="background2" w:themeShade="BF"/>
          <w:sz w:val="20"/>
          <w:szCs w:val="20"/>
          <w:lang w:eastAsia="lv-LV"/>
        </w:rPr>
      </w:pPr>
      <w:r w:rsidRPr="00805540">
        <w:rPr>
          <w:rFonts w:ascii="Times New Roman" w:hAnsi="Times New Roman" w:cs="Times New Roman"/>
          <w:b/>
          <w:bCs/>
          <w:color w:val="ADADAD" w:themeColor="background2" w:themeShade="BF"/>
          <w:sz w:val="20"/>
          <w:szCs w:val="20"/>
        </w:rPr>
        <w:t>DOKUMENTS PARAKSTĪTS AR DROŠU ELEKTRONISKO PARAKSTU UN SATUR LAIKA ZĪMOGU</w:t>
      </w:r>
    </w:p>
    <w:sectPr w:rsidR="00BE363C" w:rsidRPr="00805540" w:rsidSect="000912C5">
      <w:pgSz w:w="11906" w:h="16838" w:code="9"/>
      <w:pgMar w:top="1134"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FB40BC"/>
    <w:multiLevelType w:val="multilevel"/>
    <w:tmpl w:val="589A9540"/>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598579A4"/>
    <w:multiLevelType w:val="multilevel"/>
    <w:tmpl w:val="B29224D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529222228">
    <w:abstractNumId w:val="0"/>
    <w:lvlOverride w:ilvl="0">
      <w:startOverride w:val="1"/>
    </w:lvlOverride>
  </w:num>
  <w:num w:numId="2" w16cid:durableId="5928637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A73"/>
    <w:rsid w:val="000134EC"/>
    <w:rsid w:val="00066369"/>
    <w:rsid w:val="000912C5"/>
    <w:rsid w:val="000919AE"/>
    <w:rsid w:val="000A23FB"/>
    <w:rsid w:val="000B6C9E"/>
    <w:rsid w:val="0015021E"/>
    <w:rsid w:val="0017305A"/>
    <w:rsid w:val="00192471"/>
    <w:rsid w:val="001D1E8A"/>
    <w:rsid w:val="001F7D55"/>
    <w:rsid w:val="00215D1C"/>
    <w:rsid w:val="00241A73"/>
    <w:rsid w:val="002C1027"/>
    <w:rsid w:val="002C5229"/>
    <w:rsid w:val="002D128F"/>
    <w:rsid w:val="002E4F24"/>
    <w:rsid w:val="00325187"/>
    <w:rsid w:val="00335915"/>
    <w:rsid w:val="0034045D"/>
    <w:rsid w:val="003E214C"/>
    <w:rsid w:val="003F6873"/>
    <w:rsid w:val="005F139E"/>
    <w:rsid w:val="006C197D"/>
    <w:rsid w:val="006F3A67"/>
    <w:rsid w:val="0070440A"/>
    <w:rsid w:val="00805540"/>
    <w:rsid w:val="00815449"/>
    <w:rsid w:val="00855CEC"/>
    <w:rsid w:val="008C19A7"/>
    <w:rsid w:val="008D1312"/>
    <w:rsid w:val="008D75A2"/>
    <w:rsid w:val="00943A86"/>
    <w:rsid w:val="00985704"/>
    <w:rsid w:val="00986C9E"/>
    <w:rsid w:val="009B7AD5"/>
    <w:rsid w:val="00B65B7D"/>
    <w:rsid w:val="00B87808"/>
    <w:rsid w:val="00BA4DA3"/>
    <w:rsid w:val="00BE1782"/>
    <w:rsid w:val="00BE363C"/>
    <w:rsid w:val="00BF5B3D"/>
    <w:rsid w:val="00C60AB3"/>
    <w:rsid w:val="00CB3E25"/>
    <w:rsid w:val="00E71C8A"/>
    <w:rsid w:val="00EA7A98"/>
    <w:rsid w:val="00EC5435"/>
    <w:rsid w:val="00F21895"/>
    <w:rsid w:val="00F310F8"/>
    <w:rsid w:val="00FB1AD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3F980"/>
  <w15:chartTrackingRefBased/>
  <w15:docId w15:val="{3F910E21-2407-4C97-B9CB-4E47A54D9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41A73"/>
  </w:style>
  <w:style w:type="paragraph" w:styleId="Virsraksts1">
    <w:name w:val="heading 1"/>
    <w:basedOn w:val="Parasts"/>
    <w:next w:val="Parasts"/>
    <w:link w:val="Virsraksts1Rakstz"/>
    <w:uiPriority w:val="9"/>
    <w:qFormat/>
    <w:rsid w:val="00241A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241A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241A73"/>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241A73"/>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241A73"/>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241A73"/>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241A73"/>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241A73"/>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241A73"/>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241A73"/>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241A73"/>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241A73"/>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241A73"/>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241A73"/>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241A73"/>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241A73"/>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241A73"/>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241A73"/>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241A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241A73"/>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241A73"/>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241A73"/>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241A73"/>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241A73"/>
    <w:rPr>
      <w:i/>
      <w:iCs/>
      <w:color w:val="404040" w:themeColor="text1" w:themeTint="BF"/>
    </w:rPr>
  </w:style>
  <w:style w:type="paragraph" w:styleId="Sarakstarindkopa">
    <w:name w:val="List Paragraph"/>
    <w:aliases w:val="Syle 1,Strip,Normal bullet 2,Bullet list,H&amp;P List Paragraph,2,Saistīto dokumentu saraksts,Numbered Para 1,Dot pt,List Paragraph Char Char Char,Indicator Text,Bullet Points,MAIN CONTENT,IFCL - List Paragraph,List Paragraph12,OBC Bullet"/>
    <w:basedOn w:val="Parasts"/>
    <w:link w:val="SarakstarindkopaRakstz"/>
    <w:uiPriority w:val="1"/>
    <w:qFormat/>
    <w:rsid w:val="00241A73"/>
    <w:pPr>
      <w:ind w:left="720"/>
      <w:contextualSpacing/>
    </w:pPr>
  </w:style>
  <w:style w:type="character" w:styleId="Intensvsizclums">
    <w:name w:val="Intense Emphasis"/>
    <w:basedOn w:val="Noklusjumarindkopasfonts"/>
    <w:uiPriority w:val="21"/>
    <w:qFormat/>
    <w:rsid w:val="00241A73"/>
    <w:rPr>
      <w:i/>
      <w:iCs/>
      <w:color w:val="0F4761" w:themeColor="accent1" w:themeShade="BF"/>
    </w:rPr>
  </w:style>
  <w:style w:type="paragraph" w:styleId="Intensvscitts">
    <w:name w:val="Intense Quote"/>
    <w:basedOn w:val="Parasts"/>
    <w:next w:val="Parasts"/>
    <w:link w:val="IntensvscittsRakstz"/>
    <w:uiPriority w:val="30"/>
    <w:qFormat/>
    <w:rsid w:val="00241A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241A73"/>
    <w:rPr>
      <w:i/>
      <w:iCs/>
      <w:color w:val="0F4761" w:themeColor="accent1" w:themeShade="BF"/>
    </w:rPr>
  </w:style>
  <w:style w:type="character" w:styleId="Intensvaatsauce">
    <w:name w:val="Intense Reference"/>
    <w:basedOn w:val="Noklusjumarindkopasfonts"/>
    <w:uiPriority w:val="32"/>
    <w:qFormat/>
    <w:rsid w:val="00241A73"/>
    <w:rPr>
      <w:b/>
      <w:bCs/>
      <w:smallCaps/>
      <w:color w:val="0F4761" w:themeColor="accent1" w:themeShade="BF"/>
      <w:spacing w:val="5"/>
    </w:rPr>
  </w:style>
  <w:style w:type="paragraph" w:customStyle="1" w:styleId="naisf">
    <w:name w:val="naisf"/>
    <w:basedOn w:val="Parasts"/>
    <w:rsid w:val="00241A73"/>
    <w:pPr>
      <w:spacing w:before="75" w:after="75" w:line="240" w:lineRule="auto"/>
      <w:ind w:firstLine="375"/>
      <w:jc w:val="both"/>
    </w:pPr>
    <w:rPr>
      <w:rFonts w:ascii="Times New Roman" w:eastAsia="Times New Roman" w:hAnsi="Times New Roman" w:cs="Times New Roman"/>
      <w:kern w:val="0"/>
      <w:lang w:eastAsia="lv-LV"/>
      <w14:ligatures w14:val="none"/>
    </w:rPr>
  </w:style>
  <w:style w:type="paragraph" w:customStyle="1" w:styleId="xl23">
    <w:name w:val="xl23"/>
    <w:basedOn w:val="Parasts"/>
    <w:rsid w:val="00241A73"/>
    <w:pPr>
      <w:widowControl w:val="0"/>
      <w:suppressAutoHyphens/>
      <w:spacing w:before="280" w:after="280" w:line="240" w:lineRule="auto"/>
    </w:pPr>
    <w:rPr>
      <w:rFonts w:ascii="Arial" w:eastAsia="Lucida Sans Unicode" w:hAnsi="Arial" w:cs="Arial"/>
      <w:kern w:val="0"/>
      <w:szCs w:val="20"/>
      <w:lang w:val="en-US"/>
      <w14:ligatures w14:val="none"/>
    </w:rPr>
  </w:style>
  <w:style w:type="character" w:customStyle="1" w:styleId="SarakstarindkopaRakstz">
    <w:name w:val="Saraksta rindkopa Rakstz."/>
    <w:aliases w:val="Syle 1 Rakstz.,Strip Rakstz.,Normal bullet 2 Rakstz.,Bullet list Rakstz.,H&amp;P List Paragraph Rakstz.,2 Rakstz.,Saistīto dokumentu saraksts Rakstz.,Numbered Para 1 Rakstz.,Dot pt Rakstz.,List Paragraph Char Char Char Rakstz."/>
    <w:link w:val="Sarakstarindkopa"/>
    <w:uiPriority w:val="1"/>
    <w:qFormat/>
    <w:rsid w:val="00241A73"/>
  </w:style>
  <w:style w:type="table" w:styleId="Reatabula">
    <w:name w:val="Table Grid"/>
    <w:basedOn w:val="Parastatabula"/>
    <w:uiPriority w:val="39"/>
    <w:rsid w:val="00BE36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1011FA-DEE6-4F2C-8D49-EBD7B6678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1</Pages>
  <Words>1805</Words>
  <Characters>1030</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Larisa Laizāne</dc:creator>
  <cp:keywords/>
  <dc:description/>
  <cp:lastModifiedBy>Diāna Ivanova</cp:lastModifiedBy>
  <cp:revision>33</cp:revision>
  <dcterms:created xsi:type="dcterms:W3CDTF">2026-01-30T09:44:00Z</dcterms:created>
  <dcterms:modified xsi:type="dcterms:W3CDTF">2026-02-23T13:33:00Z</dcterms:modified>
</cp:coreProperties>
</file>