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7A6F1" w14:textId="77777777" w:rsidR="001C5D7E" w:rsidRDefault="00C51506" w:rsidP="001C5D7E">
      <w:pPr>
        <w:widowControl w:val="0"/>
        <w:suppressAutoHyphens/>
        <w:jc w:val="right"/>
        <w:rPr>
          <w:rFonts w:eastAsia="Lucida Sans Unicode"/>
        </w:rPr>
      </w:pPr>
      <w:r>
        <w:rPr>
          <w:rFonts w:eastAsia="Lucida Sans Unicode"/>
        </w:rPr>
        <w:t>1.pielikums</w:t>
      </w:r>
    </w:p>
    <w:p w14:paraId="434C13CA" w14:textId="77777777" w:rsidR="001C5D7E" w:rsidRDefault="00C51506" w:rsidP="001C5D7E">
      <w:pPr>
        <w:widowControl w:val="0"/>
        <w:suppressAutoHyphens/>
        <w:jc w:val="right"/>
        <w:rPr>
          <w:rFonts w:eastAsia="Lucida Sans Unicode"/>
        </w:rPr>
      </w:pPr>
      <w:r>
        <w:rPr>
          <w:rFonts w:eastAsia="Lucida Sans Unicode"/>
        </w:rPr>
        <w:t>APSTIPRINĀTS</w:t>
      </w:r>
    </w:p>
    <w:p w14:paraId="589FF49D" w14:textId="77777777" w:rsidR="001C5D7E" w:rsidRDefault="00C51506" w:rsidP="001C5D7E">
      <w:pPr>
        <w:widowControl w:val="0"/>
        <w:suppressAutoHyphens/>
        <w:jc w:val="right"/>
        <w:rPr>
          <w:rFonts w:eastAsia="Lucida Sans Unicode"/>
          <w:color w:val="000000" w:themeColor="text1"/>
        </w:rPr>
      </w:pPr>
      <w:r>
        <w:rPr>
          <w:rFonts w:eastAsia="Lucida Sans Unicode"/>
          <w:color w:val="000000" w:themeColor="text1"/>
        </w:rPr>
        <w:t>ar Jēkabpils novada</w:t>
      </w:r>
    </w:p>
    <w:p w14:paraId="0B781FC7" w14:textId="77777777" w:rsidR="001C5D7E" w:rsidRDefault="00C51506" w:rsidP="001C5D7E">
      <w:pPr>
        <w:widowControl w:val="0"/>
        <w:suppressAutoHyphens/>
        <w:jc w:val="right"/>
        <w:rPr>
          <w:rFonts w:eastAsia="Lucida Sans Unicode"/>
          <w:color w:val="000000" w:themeColor="text1"/>
        </w:rPr>
      </w:pPr>
      <w:r>
        <w:rPr>
          <w:rFonts w:eastAsia="Lucida Sans Unicode"/>
          <w:color w:val="000000" w:themeColor="text1"/>
        </w:rPr>
        <w:t xml:space="preserve"> Attīstības pārvaldes vadītāja</w:t>
      </w:r>
    </w:p>
    <w:p w14:paraId="1A67C89F" w14:textId="77777777" w:rsidR="001C5D7E" w:rsidRDefault="00ED5F8B" w:rsidP="001C5D7E">
      <w:pPr>
        <w:widowControl w:val="0"/>
        <w:suppressAutoHyphens/>
        <w:jc w:val="right"/>
        <w:rPr>
          <w:rFonts w:eastAsia="Lucida Sans Unicode"/>
        </w:rPr>
      </w:pPr>
      <w:bookmarkStart w:id="0" w:name="_Hlk213335989"/>
      <w:r w:rsidRPr="00ED5F8B">
        <w:rPr>
          <w:rFonts w:eastAsia="Lucida Sans Unicode"/>
        </w:rPr>
        <w:t>14.05.2026</w:t>
      </w:r>
      <w:r w:rsidR="00C51506">
        <w:rPr>
          <w:rFonts w:eastAsia="Lucida Sans Unicode"/>
        </w:rPr>
        <w:t>. lēmumu Nr.</w:t>
      </w:r>
      <w:r w:rsidR="00C51506">
        <w:rPr>
          <w:rFonts w:cs="Tahoma"/>
          <w:bCs/>
          <w:szCs w:val="22"/>
        </w:rPr>
        <w:t xml:space="preserve"> </w:t>
      </w:r>
      <w:bookmarkEnd w:id="0"/>
      <w:r w:rsidRPr="00ED5F8B">
        <w:rPr>
          <w:rFonts w:cs="Tahoma"/>
          <w:bCs/>
          <w:szCs w:val="22"/>
        </w:rPr>
        <w:t>1-40/26/84</w:t>
      </w:r>
    </w:p>
    <w:p w14:paraId="1A883F80" w14:textId="77777777" w:rsidR="001C5D7E" w:rsidRDefault="001C5D7E" w:rsidP="001C5D7E">
      <w:pPr>
        <w:widowControl w:val="0"/>
        <w:suppressAutoHyphens/>
        <w:jc w:val="right"/>
        <w:rPr>
          <w:rFonts w:eastAsia="Lucida Sans Unicode"/>
        </w:rPr>
      </w:pPr>
    </w:p>
    <w:p w14:paraId="77F8CCC4" w14:textId="77777777" w:rsidR="001C5D7E" w:rsidRDefault="001C5D7E" w:rsidP="001C5D7E">
      <w:pPr>
        <w:widowControl w:val="0"/>
        <w:suppressAutoHyphens/>
        <w:jc w:val="center"/>
        <w:rPr>
          <w:rFonts w:eastAsia="Calibri"/>
          <w:color w:val="0070C0"/>
          <w:sz w:val="28"/>
          <w:szCs w:val="28"/>
        </w:rPr>
      </w:pPr>
    </w:p>
    <w:p w14:paraId="1ED46F0B" w14:textId="77777777" w:rsidR="001C5D7E" w:rsidRDefault="00C51506" w:rsidP="001C5D7E">
      <w:pPr>
        <w:widowControl w:val="0"/>
        <w:suppressAutoHyphens/>
        <w:jc w:val="center"/>
        <w:rPr>
          <w:rFonts w:eastAsia="Lucida Sans Unicode"/>
          <w:b/>
          <w:lang w:eastAsia="lv-LV"/>
        </w:rPr>
      </w:pPr>
      <w:r>
        <w:rPr>
          <w:rFonts w:eastAsia="Calibri"/>
          <w:color w:val="0070C0"/>
          <w:sz w:val="28"/>
          <w:szCs w:val="28"/>
        </w:rPr>
        <w:t xml:space="preserve"> </w:t>
      </w:r>
      <w:r>
        <w:rPr>
          <w:rFonts w:eastAsia="Lucida Sans Unicode"/>
          <w:b/>
        </w:rPr>
        <w:t xml:space="preserve">Nekustamā īpašuma ar kadastra numuru </w:t>
      </w:r>
      <w:r>
        <w:rPr>
          <w:b/>
          <w:lang w:eastAsia="zh-CN"/>
        </w:rPr>
        <w:t xml:space="preserve">5615 001 0056, Smilšu iela 44A, Viesīte, </w:t>
      </w:r>
      <w:r>
        <w:rPr>
          <w:rFonts w:eastAsia="Lucida Sans Unicode"/>
          <w:b/>
          <w:lang w:eastAsia="lv-LV"/>
        </w:rPr>
        <w:t>Jēkabpils novads, izsoles noteikumi</w:t>
      </w:r>
    </w:p>
    <w:p w14:paraId="56B4CBF1" w14:textId="77777777" w:rsidR="001C5D7E" w:rsidRDefault="001C5D7E" w:rsidP="001C5D7E">
      <w:pPr>
        <w:jc w:val="center"/>
        <w:rPr>
          <w:lang w:eastAsia="lv-LV"/>
        </w:rPr>
      </w:pPr>
    </w:p>
    <w:p w14:paraId="7100B94F" w14:textId="77777777" w:rsidR="001C5D7E" w:rsidRDefault="00C51506" w:rsidP="001C5D7E">
      <w:pPr>
        <w:keepNext/>
        <w:widowControl w:val="0"/>
        <w:tabs>
          <w:tab w:val="left" w:pos="1134"/>
        </w:tabs>
        <w:suppressAutoHyphens/>
        <w:jc w:val="center"/>
        <w:outlineLvl w:val="2"/>
        <w:rPr>
          <w:b/>
          <w:bCs/>
        </w:rPr>
      </w:pPr>
      <w:r>
        <w:rPr>
          <w:b/>
          <w:bCs/>
        </w:rPr>
        <w:t>1. Vispārīgais jautājums</w:t>
      </w:r>
    </w:p>
    <w:p w14:paraId="43D206F5" w14:textId="77777777" w:rsidR="001C5D7E" w:rsidRDefault="00C51506" w:rsidP="001C5D7E">
      <w:pPr>
        <w:widowControl w:val="0"/>
        <w:tabs>
          <w:tab w:val="left" w:pos="1134"/>
        </w:tabs>
        <w:suppressAutoHyphens/>
        <w:ind w:left="426" w:hanging="426"/>
        <w:jc w:val="both"/>
        <w:rPr>
          <w:rFonts w:eastAsia="Lucida Sans Unicode"/>
          <w:color w:val="0070C0"/>
        </w:rPr>
      </w:pPr>
      <w:r>
        <w:rPr>
          <w:rFonts w:eastAsia="Lucida Sans Unicode"/>
          <w:bCs/>
        </w:rPr>
        <w:t xml:space="preserve">1.1. </w:t>
      </w:r>
      <w:r>
        <w:rPr>
          <w:rFonts w:eastAsia="Lucida Sans Unicode"/>
        </w:rPr>
        <w:t xml:space="preserve">Šie noteikumi nosaka kārtību, kādā tiek rīkota nekustamā īpašuma ar kadastra numuru </w:t>
      </w:r>
      <w:r>
        <w:rPr>
          <w:lang w:eastAsia="lv-LV"/>
        </w:rPr>
        <w:t xml:space="preserve">5615 001 0056, Smilšu iela 44A, Viesīte, </w:t>
      </w:r>
      <w:r>
        <w:rPr>
          <w:rFonts w:eastAsia="Lucida Sans Unicode"/>
        </w:rPr>
        <w:t xml:space="preserve"> Jēkabpils novads (turpmāk arī – Objekts vai Nekustamais īpašums),  pirmpirkuma tiesību izmantošana vai pārdošana mutiskā izsolē. Izsole tiek organizēta saskaņā ar Publiskas personas mantas atsavināšanas likumu un </w:t>
      </w:r>
      <w:r>
        <w:rPr>
          <w:rFonts w:cs="Tahoma"/>
        </w:rPr>
        <w:t xml:space="preserve">Jēkabpils novada domes </w:t>
      </w:r>
      <w:r>
        <w:rPr>
          <w:rFonts w:eastAsia="Lucida Sans Unicode" w:cs="Tahoma"/>
          <w:bCs/>
          <w:lang w:eastAsia="zh-CN"/>
        </w:rPr>
        <w:t>17.06.2025.</w:t>
      </w:r>
      <w:r>
        <w:rPr>
          <w:rFonts w:cs="Tahoma"/>
          <w:bCs/>
        </w:rPr>
        <w:t xml:space="preserve"> </w:t>
      </w:r>
      <w:r>
        <w:rPr>
          <w:rFonts w:eastAsia="Lucida Sans Unicode" w:cs="Tahoma"/>
          <w:bCs/>
          <w:lang w:eastAsia="zh-CN"/>
        </w:rPr>
        <w:t>lēmumu Nr.</w:t>
      </w:r>
      <w:r>
        <w:rPr>
          <w:rFonts w:cs="Tahoma"/>
          <w:bCs/>
          <w:szCs w:val="22"/>
        </w:rPr>
        <w:t xml:space="preserve"> 405 “Par nekustamā īpašuma Smilšu iela 44A, Viesīte, Jēkabpils novads ierakstīšanu zemesgrāmatā un atsavināšanu)”, </w:t>
      </w:r>
      <w:r>
        <w:rPr>
          <w:rFonts w:eastAsia="Lucida Sans Unicode" w:cs="Tahoma"/>
          <w:bCs/>
          <w:lang w:eastAsia="zh-CN"/>
        </w:rPr>
        <w:t xml:space="preserve"> </w:t>
      </w:r>
      <w:r>
        <w:rPr>
          <w:rFonts w:eastAsia="Lucida Sans Unicode"/>
        </w:rPr>
        <w:t>un Jēkabpils novada domes 2023.gada 13.jūlija saistošo noteikumu Nr.26 “Jēkabpils novada pašvaldības nolikums”, 67.punktu un 83.punktu.</w:t>
      </w:r>
    </w:p>
    <w:p w14:paraId="6B61B733" w14:textId="77777777" w:rsidR="001C5D7E" w:rsidRDefault="00C51506" w:rsidP="001C5D7E">
      <w:pPr>
        <w:widowControl w:val="0"/>
        <w:tabs>
          <w:tab w:val="left" w:pos="1134"/>
          <w:tab w:val="left" w:pos="3930"/>
        </w:tabs>
        <w:suppressAutoHyphens/>
        <w:spacing w:before="240"/>
        <w:jc w:val="center"/>
        <w:rPr>
          <w:rFonts w:eastAsia="Lucida Sans Unicode"/>
          <w:b/>
        </w:rPr>
      </w:pPr>
      <w:r>
        <w:rPr>
          <w:rFonts w:eastAsia="Lucida Sans Unicode"/>
          <w:b/>
        </w:rPr>
        <w:t>2. Nekustamais īpašums</w:t>
      </w:r>
    </w:p>
    <w:p w14:paraId="1EBE0356" w14:textId="77777777" w:rsidR="001C5D7E" w:rsidRDefault="00C51506" w:rsidP="001C5D7E">
      <w:pPr>
        <w:widowControl w:val="0"/>
        <w:suppressAutoHyphens/>
        <w:snapToGrid w:val="0"/>
        <w:ind w:left="426" w:hanging="426"/>
        <w:jc w:val="both"/>
        <w:rPr>
          <w:rFonts w:eastAsia="Lucida Sans Unicode"/>
        </w:rPr>
      </w:pPr>
      <w:r>
        <w:rPr>
          <w:rFonts w:eastAsia="Lucida Sans Unicode"/>
        </w:rPr>
        <w:t xml:space="preserve">2.1. Ziņas par izsolāmo Objektu: nekustamais īpašums ar kadastra numuru </w:t>
      </w:r>
      <w:r>
        <w:rPr>
          <w:rFonts w:eastAsia="Lucida Sans Unicode"/>
          <w:lang w:eastAsia="lv-LV"/>
        </w:rPr>
        <w:t xml:space="preserve">5615 001 0056, Smilšu iela 44A, Viesīte, </w:t>
      </w:r>
      <w:r>
        <w:rPr>
          <w:rFonts w:eastAsia="Lucida Sans Unicode"/>
        </w:rPr>
        <w:t xml:space="preserve">Jēkabpils novads, kas sastāv no zemes vienības ar kadastra apzīmējumu </w:t>
      </w:r>
      <w:r>
        <w:t xml:space="preserve">5615 001 0054 – 0,0691 </w:t>
      </w:r>
      <w:r>
        <w:rPr>
          <w:rFonts w:eastAsia="Lucida Sans Unicode"/>
        </w:rPr>
        <w:t xml:space="preserve">ha platībā. Zemes </w:t>
      </w:r>
      <w:r>
        <w:t>vienība ir starpgabals.</w:t>
      </w:r>
      <w:r>
        <w:rPr>
          <w:rFonts w:eastAsia="Lucida Sans Unicode"/>
        </w:rPr>
        <w:t xml:space="preserve"> Īpašnieks - Jēkabpils novada pašvaldība (turpmāk – Pašvaldība). Zemgales rajona tiesas Viesītes pilsētas zemesgrāmatas nodalījums Nr.</w:t>
      </w:r>
      <w:r>
        <w:t xml:space="preserve"> </w:t>
      </w:r>
      <w:r>
        <w:rPr>
          <w:rFonts w:eastAsia="Lucida Sans Unicode"/>
          <w:noProof/>
        </w:rPr>
        <w:t>100000953376</w:t>
      </w:r>
      <w:r>
        <w:rPr>
          <w:rFonts w:eastAsia="Lucida Sans Unicode"/>
        </w:rPr>
        <w:t xml:space="preserve">. Zemes vienības nekustamā īpašuma lietošanas mērķis – neapgūta individuālo dzīvojamo māju apbūves zeme </w:t>
      </w:r>
      <w:r>
        <w:rPr>
          <w:bCs/>
          <w:lang w:eastAsia="lv-LV"/>
        </w:rPr>
        <w:t xml:space="preserve"> (NĪLM kods 0600</w:t>
      </w:r>
      <w:r>
        <w:rPr>
          <w:rFonts w:eastAsia="Lucida Sans Unicode"/>
        </w:rPr>
        <w:t>). Pamatojoties uz Jēkabpils novada domes 29.05.2025. sēdē apstiprināto Jēkabpils novada teritorijas plānojumu, lēmums Nr. 354 (prot. Nr. 9, 30. §), saistošajiem noteikumiem Nr. 9 “Jēkabpils novada teritorijas plānojuma teritorijas izmantošanas un apbūves noteikumi un grafiskā daļa” (spēkā no 05.06.2025.), kas īstenojami no 03.09.2025., zemes vienība atrodas plānotajā (atļautajā) teritorijā – savrupmāju apbūves teritorija.</w:t>
      </w:r>
    </w:p>
    <w:p w14:paraId="7A92AB9E" w14:textId="77777777" w:rsidR="001C5D7E" w:rsidRDefault="00C51506" w:rsidP="001C5D7E">
      <w:pPr>
        <w:widowControl w:val="0"/>
        <w:suppressAutoHyphens/>
        <w:snapToGrid w:val="0"/>
        <w:ind w:left="851" w:hanging="426"/>
        <w:jc w:val="both"/>
        <w:rPr>
          <w:rFonts w:eastAsia="Lucida Sans Unicode"/>
        </w:rPr>
      </w:pPr>
      <w:r>
        <w:t>Zemes vienības apgrūtinājumi: nav.</w:t>
      </w:r>
    </w:p>
    <w:p w14:paraId="67CEC122" w14:textId="77777777" w:rsidR="001C5D7E" w:rsidRDefault="00C51506" w:rsidP="001C5D7E">
      <w:pPr>
        <w:tabs>
          <w:tab w:val="left" w:pos="4704"/>
        </w:tabs>
        <w:ind w:left="426" w:hanging="426"/>
        <w:jc w:val="both"/>
      </w:pPr>
      <w:r>
        <w:rPr>
          <w:lang w:eastAsia="lv-LV"/>
        </w:rPr>
        <w:t>2.2. 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 Pašvaldība atpakaļpirkuma tiesības var izmantot tikai gadījumā, ja Pircējs par nekustamo īpašumu izvēlās noslēgt pirkuma nomaksas līgumu.</w:t>
      </w:r>
    </w:p>
    <w:p w14:paraId="01D4358F" w14:textId="77777777" w:rsidR="001C5D7E" w:rsidRDefault="00C51506" w:rsidP="001C5D7E">
      <w:pPr>
        <w:widowControl w:val="0"/>
        <w:tabs>
          <w:tab w:val="left" w:pos="1134"/>
          <w:tab w:val="left" w:pos="3930"/>
        </w:tabs>
        <w:suppressAutoHyphens/>
        <w:ind w:left="426" w:hanging="426"/>
        <w:jc w:val="both"/>
        <w:rPr>
          <w:rFonts w:eastAsia="Lucida Sans Unicode"/>
        </w:rPr>
      </w:pPr>
      <w:r>
        <w:rPr>
          <w:rFonts w:eastAsia="Lucida Sans Unicode"/>
        </w:rPr>
        <w:t>2.3. Pārdevējs pielīgst sev tiesību atkāpties no pirkuma līguma, ja pircējs neparaksta pirkuma līgumu vai laikā nesamaksā pirkuma cenu, vai pirkuma nomaksas gadījumā - 10% no nosolītās augstākās summas. Kad līgumu atceļ, lieta atdodama pārdevējam līdz ar tās pieaugumiem un ienākumiem, turklāt pircējs zaudē rokas naudu, ja viņš to devis, un viņam jāatlīdzina aiz viņa vainas cēlušies zaudējumi, pamatojoties uz Civillikuma 2047. un 2054. pantu.</w:t>
      </w:r>
    </w:p>
    <w:p w14:paraId="45175A42" w14:textId="77777777" w:rsidR="001C5D7E" w:rsidRDefault="00C51506" w:rsidP="001C5D7E">
      <w:pPr>
        <w:widowControl w:val="0"/>
        <w:tabs>
          <w:tab w:val="left" w:pos="1134"/>
          <w:tab w:val="left" w:pos="3930"/>
        </w:tabs>
        <w:suppressAutoHyphens/>
        <w:ind w:left="426" w:hanging="426"/>
        <w:jc w:val="both"/>
        <w:rPr>
          <w:rFonts w:eastAsia="Lucida Sans Unicode"/>
        </w:rPr>
      </w:pPr>
      <w:r>
        <w:rPr>
          <w:rFonts w:eastAsia="Lucida Sans Unicode"/>
        </w:rPr>
        <w:t>2.4. Nekustamais īpašums Jēkabpils novada pašvaldībai nav nepieciešams funkciju veikšanai.</w:t>
      </w:r>
    </w:p>
    <w:p w14:paraId="2BEE6F5F" w14:textId="77777777" w:rsidR="001C5D7E" w:rsidRDefault="00C51506" w:rsidP="001C5D7E">
      <w:pPr>
        <w:widowControl w:val="0"/>
        <w:tabs>
          <w:tab w:val="left" w:pos="1134"/>
          <w:tab w:val="left" w:pos="3930"/>
        </w:tabs>
        <w:suppressAutoHyphens/>
        <w:ind w:left="426" w:hanging="426"/>
        <w:jc w:val="both"/>
        <w:rPr>
          <w:rFonts w:eastAsia="Lucida Sans Unicode"/>
        </w:rPr>
      </w:pPr>
      <w:r>
        <w:rPr>
          <w:rFonts w:eastAsia="Lucida Sans Unicode"/>
        </w:rPr>
        <w:t>2.5. Lietu tiesības, kas apgrūtina Nekustamo īpašumu: nav.</w:t>
      </w:r>
    </w:p>
    <w:p w14:paraId="75334E60" w14:textId="77777777" w:rsidR="001C5D7E" w:rsidRDefault="00C51506" w:rsidP="001C5D7E">
      <w:pPr>
        <w:widowControl w:val="0"/>
        <w:tabs>
          <w:tab w:val="left" w:pos="1134"/>
        </w:tabs>
        <w:suppressAutoHyphens/>
        <w:spacing w:before="240"/>
        <w:jc w:val="center"/>
        <w:rPr>
          <w:rFonts w:eastAsia="Lucida Sans Unicode"/>
          <w:b/>
        </w:rPr>
      </w:pPr>
      <w:r>
        <w:rPr>
          <w:rFonts w:eastAsia="Lucida Sans Unicode"/>
          <w:b/>
        </w:rPr>
        <w:t>3. Objekta cena</w:t>
      </w:r>
    </w:p>
    <w:p w14:paraId="4C52A1ED" w14:textId="77777777" w:rsidR="001C5D7E" w:rsidRDefault="00C51506" w:rsidP="001C5D7E">
      <w:pPr>
        <w:widowControl w:val="0"/>
        <w:tabs>
          <w:tab w:val="left" w:pos="1134"/>
        </w:tabs>
        <w:suppressAutoHyphens/>
        <w:ind w:left="426" w:hanging="426"/>
        <w:jc w:val="both"/>
        <w:rPr>
          <w:rFonts w:eastAsia="Lucida Sans Unicode"/>
        </w:rPr>
      </w:pPr>
      <w:r>
        <w:rPr>
          <w:rFonts w:eastAsia="Lucida Sans Unicode"/>
          <w:bCs/>
        </w:rPr>
        <w:t xml:space="preserve">3.1. </w:t>
      </w:r>
      <w:r>
        <w:rPr>
          <w:rFonts w:eastAsia="Lucida Sans Unicode"/>
        </w:rPr>
        <w:t>Objekta nosacītā cena, kas ir izsoles sākotnējā cena, ir noteikta 1100</w:t>
      </w:r>
      <w:r>
        <w:t xml:space="preserve">,00 </w:t>
      </w:r>
      <w:proofErr w:type="spellStart"/>
      <w:r>
        <w:t>euro</w:t>
      </w:r>
      <w:proofErr w:type="spellEnd"/>
      <w:r>
        <w:t xml:space="preserve"> (viens tūkstotis viens simts eiro un 00 centi</w:t>
      </w:r>
      <w:r>
        <w:rPr>
          <w:rFonts w:eastAsia="Lucida Sans Unicode"/>
        </w:rPr>
        <w:t>).</w:t>
      </w:r>
    </w:p>
    <w:p w14:paraId="191ACE0D" w14:textId="77777777" w:rsidR="001C5D7E" w:rsidRDefault="00C51506" w:rsidP="001C5D7E">
      <w:pPr>
        <w:widowControl w:val="0"/>
        <w:tabs>
          <w:tab w:val="left" w:pos="1134"/>
        </w:tabs>
        <w:suppressAutoHyphens/>
        <w:spacing w:before="240"/>
        <w:jc w:val="center"/>
        <w:rPr>
          <w:rFonts w:eastAsia="Lucida Sans Unicode"/>
          <w:b/>
        </w:rPr>
      </w:pPr>
      <w:r>
        <w:rPr>
          <w:rFonts w:eastAsia="Lucida Sans Unicode"/>
          <w:b/>
        </w:rPr>
        <w:lastRenderedPageBreak/>
        <w:t>4. Izsoles organizēšana un izsole</w:t>
      </w:r>
    </w:p>
    <w:p w14:paraId="345F911B" w14:textId="77777777" w:rsidR="001C5D7E" w:rsidRDefault="00C51506" w:rsidP="001C5D7E">
      <w:pPr>
        <w:widowControl w:val="0"/>
        <w:tabs>
          <w:tab w:val="left" w:pos="1134"/>
        </w:tabs>
        <w:suppressAutoHyphens/>
        <w:ind w:left="426" w:hanging="426"/>
        <w:jc w:val="both"/>
        <w:rPr>
          <w:rFonts w:eastAsia="Lucida Sans Unicode"/>
        </w:rPr>
      </w:pPr>
      <w:r>
        <w:rPr>
          <w:rFonts w:eastAsia="Lucida Sans Unicode"/>
          <w:bCs/>
        </w:rPr>
        <w:t xml:space="preserve">4.1. </w:t>
      </w:r>
      <w:r>
        <w:rPr>
          <w:rFonts w:eastAsia="Lucida Sans Unicode"/>
        </w:rPr>
        <w:t xml:space="preserve">Paziņojums par izsoli tiek publicēts oficiālajā izdevumā „Latvijas Vēstnesis”, Jēkabpils novada pašvaldības izdevumā “Jēkabpils Novada Vēstis” un </w:t>
      </w:r>
      <w:r>
        <w:rPr>
          <w:rFonts w:eastAsia="Lucida Sans Unicode"/>
          <w:lang w:bidi="he-IL"/>
        </w:rPr>
        <w:t xml:space="preserve">Jēkabpils novada pašvaldības mājaslapā </w:t>
      </w:r>
      <w:hyperlink r:id="rId12" w:history="1">
        <w:r w:rsidR="001C5D7E">
          <w:rPr>
            <w:rStyle w:val="Hipersaite"/>
            <w:rFonts w:eastAsia="Lucida Sans Unicode"/>
            <w:color w:val="auto"/>
            <w:lang w:bidi="he-IL"/>
          </w:rPr>
          <w:t>www.jekabpils.lv</w:t>
        </w:r>
      </w:hyperlink>
      <w:r>
        <w:rPr>
          <w:rFonts w:eastAsia="Lucida Sans Unicode"/>
          <w:lang w:bidi="he-IL"/>
        </w:rPr>
        <w:t>.</w:t>
      </w:r>
    </w:p>
    <w:p w14:paraId="514E7E1E" w14:textId="77777777" w:rsidR="001C5D7E" w:rsidRDefault="00C51506" w:rsidP="001C5D7E">
      <w:pPr>
        <w:widowControl w:val="0"/>
        <w:tabs>
          <w:tab w:val="left" w:pos="1134"/>
        </w:tabs>
        <w:suppressAutoHyphens/>
        <w:jc w:val="both"/>
        <w:rPr>
          <w:rFonts w:eastAsia="Lucida Sans Unicode"/>
        </w:rPr>
      </w:pPr>
      <w:r>
        <w:rPr>
          <w:rFonts w:eastAsia="Lucida Sans Unicode"/>
        </w:rPr>
        <w:t xml:space="preserve">4.2. Termiņi, kādos pretendentiem jāizmanto pirmpirkuma tiesības un jāpiesakās uz izsoli: </w:t>
      </w:r>
    </w:p>
    <w:p w14:paraId="4B491F69" w14:textId="77777777" w:rsidR="001C5D7E" w:rsidRDefault="00C51506" w:rsidP="001C5D7E">
      <w:pPr>
        <w:widowControl w:val="0"/>
        <w:tabs>
          <w:tab w:val="left" w:pos="1418"/>
        </w:tabs>
        <w:suppressAutoHyphens/>
        <w:ind w:left="1134" w:hanging="708"/>
        <w:jc w:val="both"/>
        <w:rPr>
          <w:rFonts w:eastAsia="Lucida Sans Unicode"/>
        </w:rPr>
      </w:pPr>
      <w:r>
        <w:rPr>
          <w:rFonts w:eastAsia="Lucida Sans Unicode"/>
        </w:rPr>
        <w:t xml:space="preserve">4.2.1. Pretendentiem, kas atbilst Publiskas personas mantas atsavināšanas likuma 4. panta ceturtās daļas 1.un 3.punktā minētajām personām </w:t>
      </w:r>
      <w:r>
        <w:rPr>
          <w:rFonts w:eastAsia="Lucida Sans Unicode"/>
          <w:u w:val="single"/>
        </w:rPr>
        <w:t>jāiesniedz</w:t>
      </w:r>
      <w:r>
        <w:rPr>
          <w:rFonts w:eastAsia="Lucida Sans Unicode"/>
        </w:rPr>
        <w:t xml:space="preserve"> Jēkabpils novada pašvaldības Attīstības pārvaldē, Rīgas ielā 150A, Jēkabpilī, Jēkabpils novadā, vai elektroniski uz </w:t>
      </w:r>
      <w:hyperlink r:id="rId13" w:history="1">
        <w:r w:rsidR="001C5D7E">
          <w:rPr>
            <w:rStyle w:val="Hipersaite"/>
            <w:rFonts w:eastAsia="Lucida Sans Unicode"/>
          </w:rPr>
          <w:t>attistibas.parvalde@jekabpils.lv</w:t>
        </w:r>
      </w:hyperlink>
      <w:r>
        <w:rPr>
          <w:rFonts w:eastAsia="Lucida Sans Unicode"/>
        </w:rPr>
        <w:t xml:space="preserve">, </w:t>
      </w:r>
      <w:r>
        <w:rPr>
          <w:rFonts w:eastAsia="Lucida Sans Unicode"/>
          <w:u w:val="single"/>
        </w:rPr>
        <w:t>divi iesniegumi</w:t>
      </w:r>
      <w:r>
        <w:rPr>
          <w:rFonts w:eastAsia="Lucida Sans Unicode"/>
        </w:rPr>
        <w:t>:</w:t>
      </w:r>
    </w:p>
    <w:p w14:paraId="4F46E92B" w14:textId="77777777" w:rsidR="001C5D7E" w:rsidRDefault="00C51506" w:rsidP="001C5D7E">
      <w:pPr>
        <w:widowControl w:val="0"/>
        <w:tabs>
          <w:tab w:val="left" w:pos="1560"/>
        </w:tabs>
        <w:suppressAutoHyphens/>
        <w:ind w:left="1985" w:hanging="851"/>
        <w:jc w:val="both"/>
        <w:rPr>
          <w:rFonts w:eastAsia="Lucida Sans Unicode"/>
        </w:rPr>
      </w:pPr>
      <w:r>
        <w:rPr>
          <w:rFonts w:eastAsia="Lucida Sans Unicode"/>
        </w:rPr>
        <w:t xml:space="preserve">4.2.1.1. </w:t>
      </w:r>
      <w:r>
        <w:rPr>
          <w:rFonts w:eastAsia="Lucida Sans Unicode"/>
          <w:u w:val="single"/>
        </w:rPr>
        <w:t>pirmais iesniegums par pirmpirkuma tiesību izmantošanu un jāveic nodrošinājuma summas (10% apmēra no nosacītās cenas) iemaksa, viena mēneša laikā no sludinājuma publikācijas</w:t>
      </w:r>
      <w:r>
        <w:rPr>
          <w:rFonts w:eastAsia="Lucida Sans Unicode"/>
        </w:rPr>
        <w:t xml:space="preserve"> oficiālajā izdevumā „Latvijas Vēstnesis”;</w:t>
      </w:r>
    </w:p>
    <w:p w14:paraId="6E6BF148" w14:textId="77777777" w:rsidR="001C5D7E" w:rsidRDefault="00C51506" w:rsidP="001C5D7E">
      <w:pPr>
        <w:widowControl w:val="0"/>
        <w:tabs>
          <w:tab w:val="left" w:pos="1560"/>
        </w:tabs>
        <w:suppressAutoHyphens/>
        <w:ind w:left="1985" w:hanging="851"/>
        <w:jc w:val="both"/>
        <w:rPr>
          <w:rFonts w:eastAsia="Lucida Sans Unicode"/>
          <w:u w:val="single"/>
        </w:rPr>
      </w:pPr>
      <w:r>
        <w:rPr>
          <w:rFonts w:eastAsia="Lucida Sans Unicode"/>
        </w:rPr>
        <w:t xml:space="preserve">4.2.1.2. </w:t>
      </w:r>
      <w:r>
        <w:rPr>
          <w:rFonts w:eastAsia="Lucida Sans Unicode"/>
          <w:u w:val="single"/>
        </w:rPr>
        <w:t xml:space="preserve">otrais iesniegums jāiesniedz ar lūgumu reģistrēt dalībai izsolē, jāveic dalības maksas </w:t>
      </w:r>
      <w:r w:rsidRPr="003406DD">
        <w:rPr>
          <w:rFonts w:eastAsia="Lucida Sans Unicode"/>
          <w:u w:val="single"/>
        </w:rPr>
        <w:t xml:space="preserve">iemaksa, jāpievieno citi pielikumi (pēc nepieciešamības) līdz 2026. gada </w:t>
      </w:r>
      <w:r w:rsidR="003406DD" w:rsidRPr="003406DD">
        <w:rPr>
          <w:rFonts w:eastAsia="Lucida Sans Unicode"/>
          <w:u w:val="single"/>
        </w:rPr>
        <w:t>29</w:t>
      </w:r>
      <w:r w:rsidRPr="003406DD">
        <w:rPr>
          <w:rFonts w:eastAsia="Lucida Sans Unicode"/>
          <w:u w:val="single"/>
        </w:rPr>
        <w:t>.</w:t>
      </w:r>
      <w:r w:rsidR="003406DD" w:rsidRPr="003406DD">
        <w:rPr>
          <w:rFonts w:eastAsia="Lucida Sans Unicode"/>
          <w:u w:val="single"/>
        </w:rPr>
        <w:t>jūnijam</w:t>
      </w:r>
      <w:r w:rsidRPr="003406DD">
        <w:rPr>
          <w:rFonts w:eastAsia="Lucida Sans Unicode"/>
          <w:u w:val="single"/>
        </w:rPr>
        <w:t>, plkst.12.00.</w:t>
      </w:r>
    </w:p>
    <w:p w14:paraId="3E144F1E" w14:textId="77777777" w:rsidR="001C5D7E" w:rsidRDefault="00C51506" w:rsidP="001C5D7E">
      <w:pPr>
        <w:widowControl w:val="0"/>
        <w:tabs>
          <w:tab w:val="left" w:pos="1134"/>
        </w:tabs>
        <w:suppressAutoHyphens/>
        <w:ind w:left="567" w:hanging="567"/>
        <w:jc w:val="both"/>
        <w:rPr>
          <w:rFonts w:eastAsia="Lucida Sans Unicode"/>
        </w:rPr>
      </w:pPr>
      <w:r>
        <w:rPr>
          <w:rFonts w:eastAsia="Lucida Sans Unicode"/>
        </w:rPr>
        <w:t xml:space="preserve">4.3. Ja no Publiskas personas mantas atsavināšanas likuma 4.panta ceturtās daļas 1.un 3.punktā minētajām personām norādītajā termiņā (izsoles noteikumu 4.2.1.1. punkts) ir saņemts viens pieteikums </w:t>
      </w:r>
      <w:r>
        <w:rPr>
          <w:rFonts w:eastAsia="Lucida Sans Unicode"/>
          <w:bCs/>
        </w:rPr>
        <w:t xml:space="preserve">par pirmpirkuma tiesību izmantošanu un nekustamā īpašuma pirkšanu par nosacīto cenu, </w:t>
      </w:r>
      <w:r>
        <w:rPr>
          <w:rFonts w:eastAsia="Lucida Sans Unicode"/>
        </w:rPr>
        <w:t>izsoli nerīko un pēc izsoles noteikumu 4.2.1.1. punktā noteiktā termiņa, tiek sagatavots lēmums par atsavināšanas rezultātu apstiprināšanu un ar šo personu slēdzams pirkuma līgums par nosacīto cenu</w:t>
      </w:r>
      <w:r>
        <w:rPr>
          <w:rFonts w:eastAsia="Lucida Sans Unicode"/>
          <w:bCs/>
        </w:rPr>
        <w:t xml:space="preserve">. </w:t>
      </w:r>
      <w:r>
        <w:rPr>
          <w:rFonts w:eastAsia="Lucida Sans Unicode"/>
        </w:rPr>
        <w:t xml:space="preserve">Gadījumā, ja nav rīkojama izsole un vienīgā pirmpirkuma tiesīgā persona, kura pieteikusies izmantojot pirmpirkuma tiesības, vienas nedēļas laikā no izsoles noteikumu 4.2.1.1. punktā noteiktā beigu termiņa iesniedz iesniegumu par maksāšanas kārtību atbilstoši izsoles noteikumu 5.2. punktam. </w:t>
      </w:r>
    </w:p>
    <w:p w14:paraId="2C2C0465" w14:textId="77777777" w:rsidR="001C5D7E" w:rsidRDefault="00C51506" w:rsidP="001C5D7E">
      <w:pPr>
        <w:widowControl w:val="0"/>
        <w:tabs>
          <w:tab w:val="left" w:pos="1134"/>
        </w:tabs>
        <w:suppressAutoHyphens/>
        <w:ind w:left="567" w:hanging="567"/>
        <w:jc w:val="both"/>
        <w:rPr>
          <w:rFonts w:eastAsia="Lucida Sans Unicode"/>
        </w:rPr>
      </w:pPr>
      <w:r>
        <w:rPr>
          <w:rFonts w:eastAsia="Lucida Sans Unicode"/>
        </w:rPr>
        <w:t>4.4. Ja pieteikumu par nekustamā īpašuma pirkšanu noteiktajā termiņā iesniegušas vairākas Publiskas personas mantas atsavināšanas likuma 4. panta ceturtās daļas 1.un 3.punktā minētās personas, tiek rīkota izsole starp šīm personām Publiskas personas mantas atsavināšanas likuma noteiktajā kārtībā.</w:t>
      </w:r>
    </w:p>
    <w:p w14:paraId="2FB17002" w14:textId="77777777" w:rsidR="001C5D7E" w:rsidRPr="003406DD" w:rsidRDefault="00C51506" w:rsidP="001C5D7E">
      <w:pPr>
        <w:widowControl w:val="0"/>
        <w:tabs>
          <w:tab w:val="left" w:pos="1134"/>
        </w:tabs>
        <w:suppressAutoHyphens/>
        <w:ind w:left="567" w:hanging="567"/>
        <w:jc w:val="both"/>
        <w:rPr>
          <w:rFonts w:eastAsia="Lucida Sans Unicode"/>
        </w:rPr>
      </w:pPr>
      <w:r>
        <w:rPr>
          <w:rFonts w:eastAsia="Lucida Sans Unicode"/>
        </w:rPr>
        <w:t xml:space="preserve">4.5. Informācija par izsoli, norādot izsoles organizētāja nosaukumu, tā adresi, tālruņa numuru, izliekama labi </w:t>
      </w:r>
      <w:r w:rsidRPr="003406DD">
        <w:rPr>
          <w:rFonts w:eastAsia="Lucida Sans Unicode"/>
        </w:rPr>
        <w:t>redzamā vietā pie Nekustamā īpašuma.</w:t>
      </w:r>
    </w:p>
    <w:p w14:paraId="4522C3FC" w14:textId="77777777" w:rsidR="001C5D7E" w:rsidRDefault="00C51506" w:rsidP="001C5D7E">
      <w:pPr>
        <w:widowControl w:val="0"/>
        <w:tabs>
          <w:tab w:val="left" w:pos="1134"/>
        </w:tabs>
        <w:suppressAutoHyphens/>
        <w:ind w:left="426" w:hanging="426"/>
        <w:jc w:val="both"/>
        <w:rPr>
          <w:rFonts w:eastAsia="Lucida Sans Unicode"/>
          <w:bCs/>
        </w:rPr>
      </w:pPr>
      <w:r w:rsidRPr="003406DD">
        <w:rPr>
          <w:rFonts w:eastAsia="Lucida Sans Unicode"/>
        </w:rPr>
        <w:t xml:space="preserve">4.6. </w:t>
      </w:r>
      <w:r w:rsidRPr="003406DD">
        <w:rPr>
          <w:rFonts w:eastAsia="Lucida Sans Unicode"/>
          <w:bCs/>
        </w:rPr>
        <w:t xml:space="preserve">Izsole notiks </w:t>
      </w:r>
      <w:r w:rsidRPr="003406DD">
        <w:rPr>
          <w:rFonts w:eastAsia="Lucida Sans Unicode"/>
        </w:rPr>
        <w:t xml:space="preserve">2026.gada </w:t>
      </w:r>
      <w:r w:rsidR="003406DD" w:rsidRPr="003406DD">
        <w:rPr>
          <w:rFonts w:eastAsia="Lucida Sans Unicode"/>
        </w:rPr>
        <w:t>3</w:t>
      </w:r>
      <w:r w:rsidRPr="003406DD">
        <w:rPr>
          <w:rFonts w:eastAsia="Lucida Sans Unicode"/>
        </w:rPr>
        <w:t>.</w:t>
      </w:r>
      <w:r w:rsidR="003406DD" w:rsidRPr="003406DD">
        <w:rPr>
          <w:rFonts w:eastAsia="Lucida Sans Unicode"/>
        </w:rPr>
        <w:t>jūlijā</w:t>
      </w:r>
      <w:r w:rsidRPr="003406DD">
        <w:rPr>
          <w:rFonts w:eastAsia="Lucida Sans Unicode"/>
        </w:rPr>
        <w:t xml:space="preserve"> plkst. </w:t>
      </w:r>
      <w:r w:rsidR="003406DD" w:rsidRPr="003406DD">
        <w:rPr>
          <w:rFonts w:eastAsia="Lucida Sans Unicode"/>
        </w:rPr>
        <w:t>1</w:t>
      </w:r>
      <w:r w:rsidRPr="003406DD">
        <w:rPr>
          <w:rFonts w:eastAsia="Lucida Sans Unicode"/>
        </w:rPr>
        <w:t>0.00, Rīgas ielā 150A</w:t>
      </w:r>
      <w:r w:rsidRPr="003406DD">
        <w:rPr>
          <w:rFonts w:eastAsia="Lucida Sans Unicode"/>
          <w:bCs/>
        </w:rPr>
        <w:t>, Jēkabpilī, Jēkabpils novadā, 1. stāva sēžu zālē.</w:t>
      </w:r>
    </w:p>
    <w:p w14:paraId="61C56A6B" w14:textId="77777777" w:rsidR="001C5D7E" w:rsidRDefault="00C51506" w:rsidP="001C5D7E">
      <w:pPr>
        <w:widowControl w:val="0"/>
        <w:tabs>
          <w:tab w:val="left" w:pos="1134"/>
        </w:tabs>
        <w:suppressAutoHyphens/>
        <w:ind w:left="426" w:hanging="426"/>
        <w:jc w:val="both"/>
        <w:rPr>
          <w:rFonts w:eastAsia="Lucida Sans Unicode"/>
          <w:bCs/>
        </w:rPr>
      </w:pPr>
      <w:r>
        <w:rPr>
          <w:rFonts w:eastAsia="Lucida Sans Unicode"/>
          <w:bCs/>
        </w:rPr>
        <w:t>4.7. Izsolāmais Objekts tiek pārdots mutiskā izsolē ar augšupejošu soli.</w:t>
      </w:r>
    </w:p>
    <w:p w14:paraId="6D907CD6" w14:textId="77777777" w:rsidR="001C5D7E" w:rsidRDefault="00C51506" w:rsidP="001C5D7E">
      <w:pPr>
        <w:shd w:val="clear" w:color="auto" w:fill="FFFFFF"/>
        <w:tabs>
          <w:tab w:val="left" w:pos="1134"/>
        </w:tabs>
        <w:ind w:left="426" w:hanging="426"/>
        <w:jc w:val="both"/>
        <w:rPr>
          <w:rFonts w:eastAsia="Lucida Sans Unicode"/>
          <w:lang w:bidi="he-IL"/>
        </w:rPr>
      </w:pPr>
      <w:r>
        <w:rPr>
          <w:rFonts w:eastAsia="Lucida Sans Unicode"/>
          <w:bCs/>
        </w:rPr>
        <w:t xml:space="preserve">4.8. Izmantojot pirmpirkuma tiesības, pirmpirkuma tiesīgajai personai </w:t>
      </w:r>
      <w:r>
        <w:rPr>
          <w:rFonts w:eastAsia="Lucida Sans Unicode"/>
          <w:color w:val="000000" w:themeColor="text1"/>
        </w:rPr>
        <w:t xml:space="preserve">līdz izsoles noteikumu 4.2.1.1. norādītajam termiņam jāiemaksā Jēkabpils </w:t>
      </w:r>
      <w:r>
        <w:rPr>
          <w:rFonts w:eastAsia="Lucida Sans Unicode"/>
        </w:rPr>
        <w:t>novada pašvaldības kontā Nr.LV87 UNLA 0009 0131 30793, A/S „SEB banka”, kods UNLALV2X, nodrošinājums 10% apmēra no izsolāmā objekta nosacītās cenas 110</w:t>
      </w:r>
      <w:r>
        <w:rPr>
          <w:rFonts w:eastAsia="Lucida Sans Unicode"/>
          <w:bCs/>
          <w:lang w:bidi="he-IL"/>
        </w:rPr>
        <w:t xml:space="preserve">,00 </w:t>
      </w:r>
      <w:proofErr w:type="spellStart"/>
      <w:r>
        <w:rPr>
          <w:rFonts w:eastAsia="Lucida Sans Unicode"/>
          <w:bCs/>
          <w:i/>
          <w:lang w:bidi="he-IL"/>
        </w:rPr>
        <w:t>euro</w:t>
      </w:r>
      <w:proofErr w:type="spellEnd"/>
      <w:r>
        <w:rPr>
          <w:rFonts w:eastAsia="Lucida Sans Unicode"/>
          <w:bCs/>
          <w:i/>
          <w:lang w:bidi="he-IL"/>
        </w:rPr>
        <w:t xml:space="preserve"> </w:t>
      </w:r>
      <w:r>
        <w:rPr>
          <w:rFonts w:eastAsia="Lucida Sans Unicode"/>
          <w:lang w:bidi="he-IL"/>
        </w:rPr>
        <w:t>(</w:t>
      </w:r>
      <w:bookmarkStart w:id="1" w:name="_Hlk206423205"/>
      <w:r>
        <w:rPr>
          <w:rFonts w:eastAsia="Lucida Sans Unicode"/>
          <w:lang w:bidi="he-IL"/>
        </w:rPr>
        <w:t>viens simts desmit</w:t>
      </w:r>
      <w:r>
        <w:rPr>
          <w:rFonts w:eastAsia="Lucida Sans Unicode"/>
        </w:rPr>
        <w:t xml:space="preserve"> </w:t>
      </w:r>
      <w:bookmarkEnd w:id="1"/>
      <w:r>
        <w:rPr>
          <w:rFonts w:eastAsia="Lucida Sans Unicode"/>
        </w:rPr>
        <w:t>eiro un 00 centi</w:t>
      </w:r>
      <w:r>
        <w:rPr>
          <w:rFonts w:eastAsia="Lucida Sans Unicode"/>
          <w:lang w:bidi="he-IL"/>
        </w:rPr>
        <w:t>),</w:t>
      </w:r>
      <w:r>
        <w:rPr>
          <w:rFonts w:eastAsia="Lucida Sans Unicode"/>
          <w:bCs/>
        </w:rPr>
        <w:t xml:space="preserve"> savukārt, l</w:t>
      </w:r>
      <w:r>
        <w:rPr>
          <w:rFonts w:eastAsia="Lucida Sans Unicode"/>
        </w:rPr>
        <w:t>ai varētu piedalīties izsolē, izsoles dalībniekam līdz izsoles noteikumu 4.2.1.2. norādītajam termiņam jāiemaksā</w:t>
      </w:r>
      <w:r>
        <w:rPr>
          <w:rFonts w:eastAsia="Lucida Sans Unicode"/>
          <w:lang w:bidi="he-IL"/>
        </w:rPr>
        <w:t xml:space="preserve"> dalības maksa 50,00 </w:t>
      </w:r>
      <w:proofErr w:type="spellStart"/>
      <w:r>
        <w:rPr>
          <w:rFonts w:eastAsia="Lucida Sans Unicode"/>
          <w:bCs/>
          <w:i/>
          <w:lang w:bidi="he-IL"/>
        </w:rPr>
        <w:t>euro</w:t>
      </w:r>
      <w:proofErr w:type="spellEnd"/>
      <w:r>
        <w:rPr>
          <w:rFonts w:eastAsia="Lucida Sans Unicode"/>
          <w:i/>
          <w:iCs/>
          <w:lang w:bidi="he-IL"/>
        </w:rPr>
        <w:t xml:space="preserve"> </w:t>
      </w:r>
      <w:r>
        <w:rPr>
          <w:rFonts w:eastAsia="Lucida Sans Unicode"/>
          <w:lang w:bidi="he-IL"/>
        </w:rPr>
        <w:t>(piecdesmit eiro un 00 centi).</w:t>
      </w:r>
    </w:p>
    <w:p w14:paraId="5B120225" w14:textId="77777777" w:rsidR="001C5D7E" w:rsidRDefault="00C51506" w:rsidP="001C5D7E">
      <w:pPr>
        <w:pStyle w:val="Sarakstarindkopa"/>
        <w:widowControl w:val="0"/>
        <w:tabs>
          <w:tab w:val="left" w:pos="1134"/>
        </w:tabs>
        <w:ind w:left="567"/>
        <w:jc w:val="both"/>
        <w:rPr>
          <w:rFonts w:eastAsia="Lucida Sans Unicode"/>
          <w:b/>
          <w:bCs/>
          <w:color w:val="000000" w:themeColor="text1"/>
          <w:u w:val="single"/>
          <w:lang w:eastAsia="zh-CN" w:bidi="he-IL"/>
        </w:rPr>
      </w:pPr>
      <w:r>
        <w:rPr>
          <w:rFonts w:eastAsia="Lucida Sans Unicode"/>
          <w:b/>
          <w:bCs/>
          <w:color w:val="000000" w:themeColor="text1"/>
          <w:u w:val="single"/>
          <w:lang w:eastAsia="zh-CN" w:bidi="he-IL"/>
        </w:rPr>
        <w:t>Ja tiek maksāts par citu personu, lūgums maksājuma mērķī norādīt izsoles dalībnieka vārdu un uzvārdu vai juridiskas personas nosaukumu, kā arī atsavināmā īpašuma nosaukumu un kadastra numuru.</w:t>
      </w:r>
    </w:p>
    <w:p w14:paraId="5CE92E90" w14:textId="77777777" w:rsidR="001C5D7E" w:rsidRDefault="00C51506" w:rsidP="001C5D7E">
      <w:pPr>
        <w:shd w:val="clear" w:color="auto" w:fill="FFFFFF"/>
        <w:tabs>
          <w:tab w:val="left" w:pos="1134"/>
        </w:tabs>
        <w:ind w:left="851" w:hanging="426"/>
        <w:jc w:val="both"/>
        <w:rPr>
          <w:rFonts w:eastAsia="Lucida Sans Unicode"/>
          <w:lang w:bidi="he-IL"/>
        </w:rPr>
      </w:pPr>
      <w:r>
        <w:rPr>
          <w:rFonts w:eastAsia="Lucida Sans Unicode"/>
          <w:lang w:bidi="he-IL"/>
        </w:rPr>
        <w:t xml:space="preserve">4.8.1. Gadījumā, ja </w:t>
      </w:r>
      <w:r>
        <w:rPr>
          <w:rFonts w:eastAsia="Lucida Sans Unicode"/>
        </w:rPr>
        <w:t xml:space="preserve">izsoles noteikumu </w:t>
      </w:r>
      <w:r>
        <w:rPr>
          <w:rFonts w:eastAsia="Lucida Sans Unicode"/>
          <w:lang w:bidi="he-IL"/>
        </w:rPr>
        <w:t>4.3. punktā noteiktajā kārtībā, pirmpirkuma tiesības izmanto viena pirmpirkuma tiesīgā persona un izsole netiek rīkota, iemaksātā dalības maksa izsolei, mēneša laikā tiek atmaksāta.</w:t>
      </w:r>
    </w:p>
    <w:p w14:paraId="78AC4471" w14:textId="77777777" w:rsidR="001C5D7E" w:rsidRDefault="00C51506" w:rsidP="001C5D7E">
      <w:pPr>
        <w:shd w:val="clear" w:color="auto" w:fill="FFFFFF"/>
        <w:tabs>
          <w:tab w:val="left" w:pos="1134"/>
        </w:tabs>
        <w:ind w:left="426" w:hanging="426"/>
        <w:jc w:val="both"/>
        <w:rPr>
          <w:rFonts w:eastAsia="Lucida Sans Unicode"/>
          <w:lang w:bidi="he-IL"/>
        </w:rPr>
      </w:pPr>
      <w:r>
        <w:rPr>
          <w:rFonts w:eastAsia="Lucida Sans Unicode"/>
          <w:lang w:bidi="he-IL"/>
        </w:rPr>
        <w:t xml:space="preserve">4.9. </w:t>
      </w:r>
      <w:r>
        <w:rPr>
          <w:rFonts w:eastAsia="Lucida Sans Unicode"/>
        </w:rPr>
        <w:t xml:space="preserve">Pirmpirkuma tiesīgajai personai jāiesniedz šādi dokumenti: </w:t>
      </w:r>
    </w:p>
    <w:p w14:paraId="03CAA61B" w14:textId="77777777" w:rsidR="001C5D7E" w:rsidRDefault="00C51506" w:rsidP="001C5D7E">
      <w:pPr>
        <w:widowControl w:val="0"/>
        <w:shd w:val="clear" w:color="auto" w:fill="FFFFFF"/>
        <w:suppressAutoHyphens/>
        <w:ind w:left="1134" w:hanging="708"/>
        <w:jc w:val="both"/>
        <w:rPr>
          <w:rFonts w:eastAsia="Lucida Sans Unicode"/>
        </w:rPr>
      </w:pPr>
      <w:r>
        <w:rPr>
          <w:rFonts w:eastAsia="Lucida Sans Unicode"/>
          <w:bCs/>
        </w:rPr>
        <w:t xml:space="preserve">4.9.1. </w:t>
      </w:r>
      <w:r>
        <w:rPr>
          <w:rFonts w:eastAsia="Lucida Sans Unicode"/>
        </w:rPr>
        <w:t>pieteikums par pirmpirkuma tiesību izmantošanu;</w:t>
      </w:r>
    </w:p>
    <w:p w14:paraId="10530173" w14:textId="77777777" w:rsidR="001C5D7E" w:rsidRDefault="00C51506" w:rsidP="001C5D7E">
      <w:pPr>
        <w:widowControl w:val="0"/>
        <w:shd w:val="clear" w:color="auto" w:fill="FFFFFF"/>
        <w:suppressAutoHyphens/>
        <w:ind w:left="1134" w:hanging="708"/>
        <w:jc w:val="both"/>
        <w:rPr>
          <w:rFonts w:eastAsia="Lucida Sans Unicode"/>
        </w:rPr>
      </w:pPr>
      <w:r>
        <w:rPr>
          <w:rFonts w:eastAsia="Lucida Sans Unicode"/>
          <w:bCs/>
        </w:rPr>
        <w:t xml:space="preserve">4.9.2. </w:t>
      </w:r>
      <w:r>
        <w:rPr>
          <w:rFonts w:eastAsia="Lucida Sans Unicode"/>
        </w:rPr>
        <w:t>pieteikums par piedalīšanos izsolē;</w:t>
      </w:r>
    </w:p>
    <w:p w14:paraId="5B6B4FA0" w14:textId="77777777" w:rsidR="001C5D7E" w:rsidRDefault="00C51506" w:rsidP="001C5D7E">
      <w:pPr>
        <w:widowControl w:val="0"/>
        <w:shd w:val="clear" w:color="auto" w:fill="FFFFFF"/>
        <w:suppressAutoHyphens/>
        <w:ind w:left="1134" w:hanging="708"/>
        <w:jc w:val="both"/>
        <w:rPr>
          <w:rFonts w:eastAsia="Lucida Sans Unicode"/>
        </w:rPr>
      </w:pPr>
      <w:r>
        <w:rPr>
          <w:rFonts w:eastAsia="Lucida Sans Unicode"/>
          <w:bCs/>
        </w:rPr>
        <w:t xml:space="preserve">4.9.3. </w:t>
      </w:r>
      <w:r>
        <w:rPr>
          <w:rFonts w:eastAsia="Lucida Sans Unicode"/>
        </w:rPr>
        <w:t>kvīts par nodrošinājuma un dalības maksas samaksu.</w:t>
      </w:r>
    </w:p>
    <w:p w14:paraId="3EDA8577" w14:textId="77777777" w:rsidR="001C5D7E" w:rsidRDefault="00C51506" w:rsidP="001C5D7E">
      <w:pPr>
        <w:widowControl w:val="0"/>
        <w:shd w:val="clear" w:color="auto" w:fill="FFFFFF"/>
        <w:tabs>
          <w:tab w:val="left" w:pos="1134"/>
        </w:tabs>
        <w:suppressAutoHyphens/>
        <w:ind w:left="567" w:hanging="567"/>
        <w:jc w:val="both"/>
        <w:rPr>
          <w:rFonts w:eastAsia="Lucida Sans Unicode"/>
        </w:rPr>
      </w:pPr>
      <w:r>
        <w:rPr>
          <w:rFonts w:eastAsia="Lucida Sans Unicode"/>
          <w:bCs/>
        </w:rPr>
        <w:t xml:space="preserve">4.10. </w:t>
      </w:r>
      <w:r>
        <w:rPr>
          <w:rFonts w:eastAsia="Lucida Sans Unicode"/>
        </w:rPr>
        <w:t xml:space="preserve">Pirmpirkuma tiesīgajai personai izsoles noteikumu 4.9. punktā minētie dokumenti jāiesniedz </w:t>
      </w:r>
      <w:r>
        <w:rPr>
          <w:rFonts w:eastAsia="Lucida Sans Unicode"/>
        </w:rPr>
        <w:lastRenderedPageBreak/>
        <w:t xml:space="preserve">Jēkabpils novada pašvaldības Attīstības pārvaldē, Rīgas ielā 150A, Jēkabpilī, Jēkabpils novadā, vai elektroniski uz </w:t>
      </w:r>
      <w:hyperlink r:id="rId14" w:history="1">
        <w:r w:rsidR="001C5D7E">
          <w:rPr>
            <w:rStyle w:val="Hipersaite"/>
            <w:rFonts w:eastAsia="Lucida Sans Unicode"/>
          </w:rPr>
          <w:t>attistibas.parvalde@jekabpils.lv</w:t>
        </w:r>
      </w:hyperlink>
      <w:r>
        <w:rPr>
          <w:rFonts w:eastAsia="Lucida Sans Unicode"/>
        </w:rPr>
        <w:t xml:space="preserve">, </w:t>
      </w:r>
      <w:r>
        <w:rPr>
          <w:rFonts w:eastAsia="Lucida Sans Unicode"/>
          <w:lang w:bidi="he-IL"/>
        </w:rPr>
        <w:t xml:space="preserve">atbilstoši izsoles noteikumu </w:t>
      </w:r>
      <w:r>
        <w:rPr>
          <w:rFonts w:eastAsia="Lucida Sans Unicode"/>
        </w:rPr>
        <w:t xml:space="preserve">izsoles noteikumu </w:t>
      </w:r>
      <w:r>
        <w:rPr>
          <w:rFonts w:eastAsia="Lucida Sans Unicode"/>
          <w:lang w:bidi="he-IL"/>
        </w:rPr>
        <w:t>4.2. punktam.</w:t>
      </w:r>
    </w:p>
    <w:p w14:paraId="603F05FD" w14:textId="77777777" w:rsidR="001C5D7E" w:rsidRDefault="00C51506" w:rsidP="001C5D7E">
      <w:pPr>
        <w:tabs>
          <w:tab w:val="left" w:pos="1276"/>
        </w:tabs>
        <w:suppressAutoHyphens/>
        <w:jc w:val="both"/>
        <w:rPr>
          <w:lang w:eastAsia="zh-CN" w:bidi="he-IL"/>
        </w:rPr>
      </w:pPr>
      <w:r>
        <w:rPr>
          <w:rFonts w:eastAsia="Lucida Sans Unicode"/>
          <w:bCs/>
        </w:rPr>
        <w:t xml:space="preserve">4.11. </w:t>
      </w:r>
      <w:r>
        <w:rPr>
          <w:rFonts w:eastAsia="Lucida Sans Unicode"/>
        </w:rPr>
        <w:t xml:space="preserve">Pirmpirkuma tiesīgā persona uz izsoli </w:t>
      </w:r>
      <w:r>
        <w:rPr>
          <w:lang w:eastAsia="zh-CN" w:bidi="he-IL"/>
        </w:rPr>
        <w:t>netiek reģistrēta, ja:</w:t>
      </w:r>
    </w:p>
    <w:p w14:paraId="6CD599FE" w14:textId="77777777" w:rsidR="001C5D7E" w:rsidRDefault="00C51506" w:rsidP="001C5D7E">
      <w:pPr>
        <w:tabs>
          <w:tab w:val="left" w:pos="1418"/>
        </w:tabs>
        <w:suppressAutoHyphens/>
        <w:ind w:left="1276" w:hanging="709"/>
        <w:jc w:val="both"/>
        <w:rPr>
          <w:lang w:eastAsia="zh-CN" w:bidi="he-IL"/>
        </w:rPr>
      </w:pPr>
      <w:r>
        <w:rPr>
          <w:lang w:eastAsia="zh-CN" w:bidi="he-IL"/>
        </w:rPr>
        <w:t>4.11.1. nav vēl iestājies vai ir beidzies pretendentu reģistrācijas termiņš;</w:t>
      </w:r>
    </w:p>
    <w:p w14:paraId="5981925E" w14:textId="77777777" w:rsidR="001C5D7E" w:rsidRDefault="00C51506" w:rsidP="001C5D7E">
      <w:pPr>
        <w:tabs>
          <w:tab w:val="left" w:pos="1418"/>
        </w:tabs>
        <w:suppressAutoHyphens/>
        <w:ind w:left="1276" w:hanging="709"/>
        <w:jc w:val="both"/>
        <w:rPr>
          <w:lang w:eastAsia="zh-CN" w:bidi="he-IL"/>
        </w:rPr>
      </w:pPr>
      <w:r>
        <w:rPr>
          <w:lang w:eastAsia="zh-CN" w:bidi="he-IL"/>
        </w:rPr>
        <w:t>4.11.2. ja nav izpildīti visi šo noteikumu 4.9. punktā minētie norādījumi;</w:t>
      </w:r>
    </w:p>
    <w:p w14:paraId="5AD90BF8" w14:textId="77777777" w:rsidR="001C5D7E" w:rsidRDefault="00C51506" w:rsidP="001C5D7E">
      <w:pPr>
        <w:widowControl w:val="0"/>
        <w:tabs>
          <w:tab w:val="left" w:pos="1418"/>
        </w:tabs>
        <w:suppressAutoHyphens/>
        <w:autoSpaceDE w:val="0"/>
        <w:autoSpaceDN w:val="0"/>
        <w:adjustRightInd w:val="0"/>
        <w:ind w:left="1276" w:hanging="709"/>
        <w:jc w:val="both"/>
        <w:rPr>
          <w:rFonts w:eastAsia="Lucida Sans Unicode"/>
        </w:rPr>
      </w:pPr>
      <w:r>
        <w:rPr>
          <w:lang w:eastAsia="zh-CN" w:bidi="he-IL"/>
        </w:rPr>
        <w:t>4.11.3. konstatēts, ka pirmpirkuma tiesīgajai personai ir parādsaistības –</w:t>
      </w:r>
      <w:r>
        <w:rPr>
          <w:rFonts w:eastAsia="Lucida Sans Unicode"/>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Pr>
          <w:rFonts w:eastAsia="Lucida Sans Unicode"/>
          <w:i/>
          <w:iCs/>
        </w:rPr>
        <w:t>euro</w:t>
      </w:r>
      <w:proofErr w:type="spellEnd"/>
      <w:r>
        <w:rPr>
          <w:rFonts w:eastAsia="Lucida Sans Unicode"/>
        </w:rPr>
        <w:t xml:space="preserve">, kā arī maksājumu (nodokļi, nomas maksājumi utt.) parādi attiecībā pret Jēkabpils novada  pašvaldību vai tās kapitālsabiedrību, kas kopsummā pārsniedz 150,00 </w:t>
      </w:r>
      <w:proofErr w:type="spellStart"/>
      <w:r>
        <w:rPr>
          <w:rFonts w:eastAsia="Lucida Sans Unicode"/>
          <w:i/>
          <w:iCs/>
        </w:rPr>
        <w:t>euro</w:t>
      </w:r>
      <w:proofErr w:type="spellEnd"/>
      <w:r>
        <w:rPr>
          <w:rFonts w:eastAsia="Lucida Sans Unicode"/>
        </w:rPr>
        <w:t>;</w:t>
      </w:r>
    </w:p>
    <w:p w14:paraId="53AD118B" w14:textId="77777777" w:rsidR="001C5D7E" w:rsidRDefault="00C51506" w:rsidP="001C5D7E">
      <w:pPr>
        <w:widowControl w:val="0"/>
        <w:tabs>
          <w:tab w:val="left" w:pos="1418"/>
        </w:tabs>
        <w:suppressAutoHyphens/>
        <w:autoSpaceDE w:val="0"/>
        <w:autoSpaceDN w:val="0"/>
        <w:adjustRightInd w:val="0"/>
        <w:ind w:left="1276" w:hanging="709"/>
        <w:jc w:val="both"/>
        <w:rPr>
          <w:rFonts w:eastAsia="Lucida Sans Unicode"/>
        </w:rPr>
      </w:pPr>
      <w:r>
        <w:rPr>
          <w:lang w:eastAsia="zh-CN" w:bidi="he-IL"/>
        </w:rPr>
        <w:t>4.11.4. nav veicis maksājumus atbilstoši šo noteikumu 4.8. punktā norādītajam;</w:t>
      </w:r>
    </w:p>
    <w:p w14:paraId="3186E347" w14:textId="77777777" w:rsidR="001C5D7E" w:rsidRDefault="00C51506" w:rsidP="001C5D7E">
      <w:pPr>
        <w:widowControl w:val="0"/>
        <w:tabs>
          <w:tab w:val="left" w:pos="1418"/>
        </w:tabs>
        <w:suppressAutoHyphens/>
        <w:autoSpaceDE w:val="0"/>
        <w:autoSpaceDN w:val="0"/>
        <w:adjustRightInd w:val="0"/>
        <w:ind w:left="1276" w:hanging="709"/>
        <w:jc w:val="both"/>
        <w:rPr>
          <w:rFonts w:eastAsia="Lucida Sans Unicode"/>
        </w:rPr>
      </w:pPr>
      <w:r>
        <w:rPr>
          <w:lang w:eastAsia="zh-CN" w:bidi="he-IL"/>
        </w:rPr>
        <w:t>4.11.5.</w:t>
      </w:r>
      <w:r>
        <w:rPr>
          <w:rFonts w:eastAsia="Lucida Sans Unicode"/>
        </w:rPr>
        <w:t xml:space="preserve"> </w:t>
      </w:r>
      <w:r>
        <w:rPr>
          <w:lang w:eastAsia="zh-CN" w:bidi="he-IL"/>
        </w:rPr>
        <w:t>pirmpirkuma tiesīgajai personai</w:t>
      </w:r>
      <w:r>
        <w:rPr>
          <w:rFonts w:eastAsia="Lucida Sans Unicode"/>
        </w:rPr>
        <w:t xml:space="preserve"> nedrīkst būt pasludināta maksātnespēja, tam nav uzsākts likvidācijas process, to saimnieciskā darbība nav apturēta vai pārtraukta, vai nav uzsākta tiesvedība par darbības izbeigšanu, maksātnespēju vai bankrotu.</w:t>
      </w:r>
    </w:p>
    <w:p w14:paraId="1EC9F635"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rPr>
        <w:t>4.12. Gadījumā, ja izsoles pretendents netiek reģistrēts dalībai izsolē, Izsoles komisija par to izsoles pretendentam paziņo (mutiski vai rakstiski uz iesniegumā norādīto elektronisko pastu) 2 (divu) darba dienu laikā pirms izsoles dienas. Ja pretendents netiek pielaists pie izsoles, tam tiek atmaksāts samaksātais nodrošinājums Publiskas personas mantas atsavināšanas likumā noteiktajā termiņā.</w:t>
      </w:r>
    </w:p>
    <w:p w14:paraId="44F719CF" w14:textId="77777777" w:rsidR="001C5D7E" w:rsidRDefault="00C51506" w:rsidP="001C5D7E">
      <w:pPr>
        <w:shd w:val="clear" w:color="auto" w:fill="FFFFFF"/>
        <w:tabs>
          <w:tab w:val="left" w:pos="1134"/>
        </w:tabs>
        <w:ind w:right="17"/>
        <w:jc w:val="both"/>
        <w:rPr>
          <w:rFonts w:eastAsia="Lucida Sans Unicode"/>
        </w:rPr>
      </w:pPr>
      <w:r>
        <w:rPr>
          <w:rFonts w:eastAsia="Lucida Sans Unicode"/>
        </w:rPr>
        <w:t>4.13. Izsoles komisijas sekretāre dalībnieku pieteikumus reģistrē žurnālā ierakstot šādas ziņas:</w:t>
      </w:r>
    </w:p>
    <w:p w14:paraId="56A5E9C6" w14:textId="77777777" w:rsidR="001C5D7E" w:rsidRDefault="00C51506" w:rsidP="001C5D7E">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.1.</w:t>
      </w:r>
      <w:r>
        <w:rPr>
          <w:rFonts w:eastAsia="Lucida Sans Unicode"/>
        </w:rPr>
        <w:t xml:space="preserve"> dalībnieka kārtas numurs;</w:t>
      </w:r>
    </w:p>
    <w:p w14:paraId="36062706" w14:textId="77777777" w:rsidR="001C5D7E" w:rsidRDefault="00C51506" w:rsidP="001C5D7E">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2.</w:t>
      </w:r>
      <w:r>
        <w:rPr>
          <w:rFonts w:eastAsia="Lucida Sans Unicode"/>
        </w:rPr>
        <w:t xml:space="preserve"> vārds un uzvārds un reģistrācijas apliecības numurs;</w:t>
      </w:r>
    </w:p>
    <w:p w14:paraId="2513DFB5" w14:textId="77777777" w:rsidR="001C5D7E" w:rsidRDefault="00C51506" w:rsidP="001C5D7E">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3.</w:t>
      </w:r>
      <w:r>
        <w:rPr>
          <w:rFonts w:eastAsia="Lucida Sans Unicode"/>
        </w:rPr>
        <w:t xml:space="preserve"> dzīvesvietas adrese vai deklarētā adrese;</w:t>
      </w:r>
    </w:p>
    <w:p w14:paraId="0679E405" w14:textId="77777777" w:rsidR="001C5D7E" w:rsidRDefault="00C51506" w:rsidP="001C5D7E">
      <w:pPr>
        <w:widowControl w:val="0"/>
        <w:shd w:val="clear" w:color="auto" w:fill="FFFFFF"/>
        <w:tabs>
          <w:tab w:val="left" w:pos="1134"/>
          <w:tab w:val="left" w:pos="1418"/>
        </w:tabs>
        <w:suppressAutoHyphens/>
        <w:ind w:left="1560" w:hanging="993"/>
        <w:jc w:val="both"/>
        <w:rPr>
          <w:rFonts w:eastAsia="Lucida Sans Unicode"/>
        </w:rPr>
      </w:pPr>
      <w:r>
        <w:rPr>
          <w:rFonts w:eastAsia="Lucida Sans Unicode"/>
        </w:rPr>
        <w:t>4.13.</w:t>
      </w:r>
      <w:r>
        <w:rPr>
          <w:rFonts w:eastAsia="Lucida Sans Unicode"/>
          <w:bCs/>
        </w:rPr>
        <w:t>4.</w:t>
      </w:r>
      <w:r>
        <w:rPr>
          <w:rFonts w:eastAsia="Lucida Sans Unicode"/>
        </w:rPr>
        <w:t xml:space="preserve"> atzīme par nodrošinājuma un dalības maksas samaksu;</w:t>
      </w:r>
    </w:p>
    <w:p w14:paraId="0D2D4F50" w14:textId="77777777" w:rsidR="001C5D7E" w:rsidRDefault="00C51506" w:rsidP="001C5D7E">
      <w:pPr>
        <w:widowControl w:val="0"/>
        <w:shd w:val="clear" w:color="auto" w:fill="FFFFFF"/>
        <w:tabs>
          <w:tab w:val="left" w:pos="1134"/>
          <w:tab w:val="left" w:pos="1418"/>
        </w:tabs>
        <w:suppressAutoHyphens/>
        <w:ind w:left="1276" w:hanging="709"/>
        <w:jc w:val="both"/>
        <w:rPr>
          <w:rFonts w:eastAsia="Lucida Sans Unicode"/>
        </w:rPr>
      </w:pPr>
      <w:r>
        <w:rPr>
          <w:rFonts w:eastAsia="Lucida Sans Unicode"/>
        </w:rPr>
        <w:t>4.13.</w:t>
      </w:r>
      <w:r>
        <w:rPr>
          <w:rFonts w:eastAsia="Lucida Sans Unicode"/>
          <w:bCs/>
        </w:rPr>
        <w:t>5.</w:t>
      </w:r>
      <w:r>
        <w:rPr>
          <w:rFonts w:eastAsia="Lucida Sans Unicode"/>
        </w:rPr>
        <w:t xml:space="preserve"> atzīmi par to vai pretendents tika vai netika pielaists pie izsoles un nepielaišanas iemesls. </w:t>
      </w:r>
    </w:p>
    <w:p w14:paraId="1E486C15" w14:textId="77777777" w:rsidR="001C5D7E" w:rsidRDefault="00C51506" w:rsidP="001C5D7E">
      <w:pPr>
        <w:widowControl w:val="0"/>
        <w:shd w:val="clear" w:color="auto" w:fill="FFFFFF"/>
        <w:tabs>
          <w:tab w:val="left" w:pos="1134"/>
        </w:tabs>
        <w:suppressAutoHyphens/>
        <w:ind w:left="567" w:hanging="567"/>
        <w:jc w:val="both"/>
        <w:rPr>
          <w:rFonts w:eastAsia="Lucida Sans Unicode"/>
        </w:rPr>
      </w:pPr>
      <w:r>
        <w:rPr>
          <w:rFonts w:eastAsia="Lucida Sans Unicode"/>
          <w:bCs/>
        </w:rPr>
        <w:t xml:space="preserve">4.14. </w:t>
      </w:r>
      <w:r>
        <w:rPr>
          <w:rFonts w:eastAsia="Lucida Sans Unicode"/>
        </w:rPr>
        <w:t>Izsoles komisija noformē to personu sarakstu, kuras ir izpildījušas izsoles priekšnoteikumus un tiek pielaistas pie izsoles un noformē tiem dalībnieku reģistrācijas apliecības.</w:t>
      </w:r>
    </w:p>
    <w:p w14:paraId="5B67280F"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t xml:space="preserve">4.15. </w:t>
      </w:r>
      <w:r>
        <w:rPr>
          <w:rFonts w:eastAsia="Lucida Sans Unicode"/>
        </w:rPr>
        <w:t xml:space="preserve">Izsoles komisija noformē to personu sarakstu, kuras ir iesniegušas dokumentus, bet nav izpildījušas izsoles priekšnoteikumus. </w:t>
      </w:r>
    </w:p>
    <w:p w14:paraId="1F78BDC3" w14:textId="77777777" w:rsidR="001C5D7E" w:rsidRDefault="00C51506" w:rsidP="001C5D7E">
      <w:pPr>
        <w:shd w:val="clear" w:color="auto" w:fill="FFFFFF"/>
        <w:tabs>
          <w:tab w:val="left" w:pos="1134"/>
        </w:tabs>
        <w:ind w:right="17"/>
        <w:jc w:val="both"/>
        <w:rPr>
          <w:rFonts w:eastAsia="Lucida Sans Unicode"/>
        </w:rPr>
      </w:pPr>
      <w:r>
        <w:rPr>
          <w:rFonts w:eastAsia="Lucida Sans Unicode"/>
          <w:bCs/>
        </w:rPr>
        <w:t xml:space="preserve">4.16. </w:t>
      </w:r>
      <w:r>
        <w:rPr>
          <w:rFonts w:eastAsia="Lucida Sans Unicode"/>
        </w:rPr>
        <w:t>Izsoles gaita tiek protokolēta.</w:t>
      </w:r>
    </w:p>
    <w:p w14:paraId="7614B468" w14:textId="77777777" w:rsidR="001C5D7E" w:rsidRDefault="00C51506" w:rsidP="001C5D7E">
      <w:pPr>
        <w:shd w:val="clear" w:color="auto" w:fill="FFFFFF"/>
        <w:tabs>
          <w:tab w:val="left" w:pos="1134"/>
        </w:tabs>
        <w:jc w:val="both"/>
        <w:rPr>
          <w:rFonts w:eastAsia="Lucida Sans Unicode"/>
        </w:rPr>
      </w:pPr>
      <w:r>
        <w:rPr>
          <w:rFonts w:eastAsia="Lucida Sans Unicode"/>
          <w:bCs/>
        </w:rPr>
        <w:t xml:space="preserve">4.17. </w:t>
      </w:r>
      <w:r>
        <w:rPr>
          <w:rFonts w:eastAsia="Lucida Sans Unicode"/>
        </w:rPr>
        <w:t>Izsoles kārtība:</w:t>
      </w:r>
    </w:p>
    <w:p w14:paraId="135A006E" w14:textId="77777777" w:rsidR="001C5D7E" w:rsidRDefault="00C51506" w:rsidP="001C5D7E">
      <w:pPr>
        <w:shd w:val="clear" w:color="auto" w:fill="FFFFFF"/>
        <w:tabs>
          <w:tab w:val="left" w:pos="1134"/>
        </w:tabs>
        <w:ind w:left="1276" w:right="17" w:hanging="709"/>
        <w:jc w:val="both"/>
        <w:rPr>
          <w:rFonts w:eastAsia="Lucida Sans Unicode"/>
        </w:rPr>
      </w:pPr>
      <w:r>
        <w:rPr>
          <w:rFonts w:eastAsia="Lucida Sans Unicode"/>
          <w:bCs/>
        </w:rPr>
        <w:t>4.17.1.</w:t>
      </w:r>
      <w:r>
        <w:rPr>
          <w:rFonts w:eastAsia="Lucida Sans Unicode"/>
        </w:rPr>
        <w:t xml:space="preserve"> Komisija paziņo par pretendentiem, kas reģistrēti dalībai izsolē, to skaitu, un informē par personu skaitu, kuras nav pielaistas dalībai izsolē, un to nepielaišanas iemesliem. </w:t>
      </w:r>
    </w:p>
    <w:p w14:paraId="7ECF3F2B" w14:textId="77777777" w:rsidR="001C5D7E" w:rsidRDefault="00C51506" w:rsidP="001C5D7E">
      <w:pPr>
        <w:shd w:val="clear" w:color="auto" w:fill="FFFFFF"/>
        <w:tabs>
          <w:tab w:val="left" w:pos="1134"/>
        </w:tabs>
        <w:ind w:left="1276" w:right="17" w:hanging="709"/>
        <w:jc w:val="both"/>
        <w:rPr>
          <w:rFonts w:eastAsia="Lucida Sans Unicode"/>
        </w:rPr>
      </w:pPr>
      <w:r>
        <w:rPr>
          <w:rFonts w:eastAsia="Lucida Sans Unicode"/>
          <w:bCs/>
        </w:rPr>
        <w:t>4.17.2.</w:t>
      </w:r>
      <w:r>
        <w:rPr>
          <w:rFonts w:eastAsia="Lucida Sans Unicode"/>
        </w:rPr>
        <w:t xml:space="preserve"> Izsoles dalībniekiem, kuri ir pielaisti pie izsoles, izsniedz reģistrācijas apliecību un kartīti ar numuru.</w:t>
      </w:r>
    </w:p>
    <w:p w14:paraId="6FB75233"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rPr>
        <w:t xml:space="preserve">4.18. Izsole notiek tad, ja piesakās vairākas Publiskas personas mantas atsavināšanas likuma 44.panta astotajā daļā minētās personas. </w:t>
      </w:r>
    </w:p>
    <w:p w14:paraId="66D958D9"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rPr>
        <w:t>4.19. Dalībniekam, kurš nav ieradies uz izsoli un nosolītājam, nokavējot noteikto samaksas termiņu, netiek atmaksāts nodrošinājums.</w:t>
      </w:r>
    </w:p>
    <w:p w14:paraId="3B327372" w14:textId="77777777" w:rsidR="001C5D7E" w:rsidRDefault="00C51506" w:rsidP="001C5D7E">
      <w:pPr>
        <w:shd w:val="clear" w:color="auto" w:fill="FFFFFF"/>
        <w:tabs>
          <w:tab w:val="left" w:pos="1134"/>
        </w:tabs>
        <w:ind w:right="17"/>
        <w:jc w:val="both"/>
        <w:rPr>
          <w:rFonts w:eastAsia="Lucida Sans Unicode"/>
        </w:rPr>
      </w:pPr>
      <w:r>
        <w:rPr>
          <w:rFonts w:eastAsia="Lucida Sans Unicode"/>
        </w:rPr>
        <w:t>4.20. Dalības maksa netiek atgriezta.</w:t>
      </w:r>
    </w:p>
    <w:p w14:paraId="1983A47F" w14:textId="77777777" w:rsidR="001C5D7E" w:rsidRDefault="00C51506" w:rsidP="001C5D7E">
      <w:pPr>
        <w:shd w:val="clear" w:color="auto" w:fill="FFFFFF"/>
        <w:tabs>
          <w:tab w:val="left" w:pos="1134"/>
        </w:tabs>
        <w:ind w:right="17"/>
        <w:jc w:val="both"/>
        <w:rPr>
          <w:rFonts w:eastAsia="Lucida Sans Unicode"/>
        </w:rPr>
      </w:pPr>
      <w:r>
        <w:rPr>
          <w:rFonts w:eastAsia="Lucida Sans Unicode"/>
          <w:bCs/>
        </w:rPr>
        <w:t xml:space="preserve">4.21. </w:t>
      </w:r>
      <w:r>
        <w:rPr>
          <w:rFonts w:eastAsia="Lucida Sans Unicode"/>
        </w:rPr>
        <w:t>Pirms izsoles sākšanās Izsoles dalībnieki paraksta izsoles noteikumus.</w:t>
      </w:r>
    </w:p>
    <w:p w14:paraId="6A4A6BEF" w14:textId="77777777" w:rsidR="001C5D7E" w:rsidRDefault="00C51506" w:rsidP="001C5D7E">
      <w:pPr>
        <w:widowControl w:val="0"/>
        <w:tabs>
          <w:tab w:val="left" w:pos="1134"/>
        </w:tabs>
        <w:suppressAutoHyphens/>
        <w:jc w:val="both"/>
        <w:rPr>
          <w:rFonts w:eastAsia="Lucida Sans Unicode"/>
        </w:rPr>
      </w:pPr>
      <w:r>
        <w:rPr>
          <w:rFonts w:eastAsia="Lucida Sans Unicode"/>
          <w:bCs/>
        </w:rPr>
        <w:t xml:space="preserve">4.22. </w:t>
      </w:r>
      <w:r>
        <w:rPr>
          <w:rFonts w:eastAsia="Lucida Sans Unicode"/>
        </w:rPr>
        <w:t xml:space="preserve">Izsoli vada izsoles komisijas priekšsēdētājs vai viņa prombūtnes laikā - vietnieks. </w:t>
      </w:r>
    </w:p>
    <w:p w14:paraId="441B9AD2" w14:textId="77777777" w:rsidR="001C5D7E" w:rsidRDefault="00C51506" w:rsidP="001C5D7E">
      <w:pPr>
        <w:widowControl w:val="0"/>
        <w:tabs>
          <w:tab w:val="left" w:pos="1134"/>
        </w:tabs>
        <w:suppressAutoHyphens/>
        <w:ind w:left="567" w:hanging="567"/>
        <w:jc w:val="both"/>
        <w:rPr>
          <w:rFonts w:eastAsia="Lucida Sans Unicode"/>
        </w:rPr>
      </w:pPr>
      <w:r>
        <w:rPr>
          <w:rFonts w:eastAsia="Lucida Sans Unicode"/>
          <w:bCs/>
        </w:rPr>
        <w:t xml:space="preserve">4.23. </w:t>
      </w:r>
      <w:r>
        <w:rPr>
          <w:rFonts w:eastAsia="Lucida Sans Unicode"/>
        </w:rPr>
        <w:t xml:space="preserve">Izsoles komisijas priekšsēdētājs atklāj izsoli un raksturo pārdodamo Objektu, paziņo tā pārdošanas sākumcenu, kā arī summu, par kādu cena paaugstināma ar katru nākamo solījumu. </w:t>
      </w:r>
    </w:p>
    <w:p w14:paraId="720F52D0" w14:textId="77777777" w:rsidR="001C5D7E" w:rsidRDefault="00C51506" w:rsidP="001C5D7E">
      <w:pPr>
        <w:widowControl w:val="0"/>
        <w:tabs>
          <w:tab w:val="left" w:pos="1134"/>
        </w:tabs>
        <w:suppressAutoHyphens/>
        <w:jc w:val="both"/>
        <w:rPr>
          <w:rFonts w:eastAsia="Lucida Sans Unicode"/>
        </w:rPr>
      </w:pPr>
      <w:r>
        <w:rPr>
          <w:rFonts w:eastAsia="Lucida Sans Unicode"/>
          <w:bCs/>
        </w:rPr>
        <w:t xml:space="preserve">4.24. </w:t>
      </w:r>
      <w:r>
        <w:rPr>
          <w:rFonts w:eastAsia="Lucida Sans Unicode"/>
        </w:rPr>
        <w:t>Izsoles solis tiek noteikts 100</w:t>
      </w:r>
      <w:r>
        <w:rPr>
          <w:rFonts w:eastAsia="Lucida Sans Unicode"/>
          <w:bCs/>
        </w:rPr>
        <w:t xml:space="preserve">,00 </w:t>
      </w:r>
      <w:proofErr w:type="spellStart"/>
      <w:r>
        <w:rPr>
          <w:rFonts w:eastAsia="Lucida Sans Unicode"/>
          <w:bCs/>
          <w:i/>
        </w:rPr>
        <w:t>euro</w:t>
      </w:r>
      <w:proofErr w:type="spellEnd"/>
      <w:r>
        <w:rPr>
          <w:rFonts w:eastAsia="Lucida Sans Unicode"/>
          <w:bCs/>
          <w:i/>
        </w:rPr>
        <w:t xml:space="preserve"> </w:t>
      </w:r>
      <w:r>
        <w:rPr>
          <w:rFonts w:eastAsia="Lucida Sans Unicode"/>
        </w:rPr>
        <w:t xml:space="preserve">(viens simts eiro un 00 centi) apmērā. </w:t>
      </w:r>
    </w:p>
    <w:p w14:paraId="50E8DE50" w14:textId="77777777" w:rsidR="001C5D7E" w:rsidRDefault="00C51506" w:rsidP="001C5D7E">
      <w:pPr>
        <w:widowControl w:val="0"/>
        <w:tabs>
          <w:tab w:val="left" w:pos="1134"/>
        </w:tabs>
        <w:suppressAutoHyphens/>
        <w:ind w:left="567" w:hanging="567"/>
        <w:jc w:val="both"/>
        <w:rPr>
          <w:rFonts w:eastAsia="Lucida Sans Unicode"/>
        </w:rPr>
      </w:pPr>
      <w:r>
        <w:rPr>
          <w:rFonts w:eastAsia="Lucida Sans Unicode"/>
          <w:bCs/>
        </w:rPr>
        <w:t xml:space="preserve">4.25. </w:t>
      </w:r>
      <w:r>
        <w:rPr>
          <w:rFonts w:eastAsia="Lucida Sans Unicode"/>
        </w:rPr>
        <w:t xml:space="preserve">Izsolē starp tās dalībniekiem aizliegta vienošanās, skaļa uzvedība un traucējumi, kas varētu iespaidot izsoles rezultātus un gaitu. </w:t>
      </w:r>
    </w:p>
    <w:p w14:paraId="10A57A82"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lastRenderedPageBreak/>
        <w:t xml:space="preserve">4.26. </w:t>
      </w:r>
      <w:r>
        <w:rPr>
          <w:rFonts w:eastAsia="Lucida Sans Unicode"/>
        </w:rPr>
        <w:t>Izsoles dalībnieki solīšanas procesā paceļ savu reģistrācijas kartīti ar numuru. Izsoles komisijas priekšsēdētājs atkārto pirmā solītāja reģistrācijas numuru un nosauc piedāvāto cenu. Solīšanas procesā, izsoles dalībniekam ir tiesības nosaukt jaunu augstāko cenu, kas nav mazāka par izsoles soļa apmēru.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37597FBB"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t xml:space="preserve">4.27. </w:t>
      </w:r>
      <w:r>
        <w:rPr>
          <w:rFonts w:eastAsia="Lucida Sans Unicode"/>
        </w:rPr>
        <w:t>Atsakoties no turpmākās solīšanas, katrs izsoles dalībnieks apstiprina ar parakstu izsoles dalībnieku sarakstā savu pēdējo solīto cenu.</w:t>
      </w:r>
    </w:p>
    <w:p w14:paraId="7F85ECBD"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t xml:space="preserve">4.28. </w:t>
      </w:r>
      <w:r>
        <w:rPr>
          <w:rFonts w:eastAsia="Lucida Sans Unicode"/>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14:paraId="4FD81D9F"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t xml:space="preserve">4.29. </w:t>
      </w:r>
      <w:r>
        <w:rPr>
          <w:rFonts w:eastAsia="Lucida Sans Unicode"/>
        </w:rPr>
        <w:t>Izsoles komisija paziņo izsoles dalībnieku, kurš ir nosolījis visaugstāko cenu un otro izsoles dalībnieku, kurš ir nākamais augstākās cenas solītājs.</w:t>
      </w:r>
    </w:p>
    <w:p w14:paraId="30F54C7B"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t xml:space="preserve">4.30. </w:t>
      </w:r>
      <w:r>
        <w:rPr>
          <w:rFonts w:eastAsia="Lucida Sans Unicode"/>
        </w:rPr>
        <w:t xml:space="preserve">Pēc protokola parakstīšanas, dalībnieks, kas nosolījis Objektu, saņem protokola otro eksemplāru. </w:t>
      </w:r>
    </w:p>
    <w:p w14:paraId="4D83DDDA"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t xml:space="preserve">4.31. </w:t>
      </w:r>
      <w:r>
        <w:rPr>
          <w:rFonts w:eastAsia="Lucida Sans Unicode"/>
        </w:rPr>
        <w:t xml:space="preserve">Izsoles dalībniekiem, kuri nav nosolījuši Objektu, mēneša laikā tiek atmaksāts samaksātais nodrošinājums. </w:t>
      </w:r>
    </w:p>
    <w:p w14:paraId="56E2E5DC"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rPr>
        <w:t>4.32. Nodrošinājuma summa tiek ieskaitīta norēķinu summā par nosolīto Objektu.</w:t>
      </w:r>
    </w:p>
    <w:p w14:paraId="599917D1"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t xml:space="preserve">4.33. </w:t>
      </w:r>
      <w:r>
        <w:rPr>
          <w:rFonts w:eastAsia="Lucida Sans Unicode"/>
        </w:rPr>
        <w:t xml:space="preserve">Izsoles komisija apstiprina izsoles protokolu septiņu dienu laikā pēc izsoles. </w:t>
      </w:r>
    </w:p>
    <w:p w14:paraId="6133802B"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t xml:space="preserve">4.34. </w:t>
      </w:r>
      <w:r>
        <w:rPr>
          <w:rFonts w:eastAsia="Lucida Sans Unicode"/>
        </w:rPr>
        <w:t>Izsoles (ja pieteikušies vairāki pretendenti) vai atsavināšanas (ja pieteicies viens pretendents) rezultātus apstiprina Jēkabpils novada Attīstības pārvaldes vadītājs ne vēlāk kā 30 dienu laikā pēc Publiskas personas mantas atsavināšanas likuma 30.pantā paredzēto maksājumu nokārtošanas.</w:t>
      </w:r>
    </w:p>
    <w:p w14:paraId="0FC8EA42" w14:textId="77777777" w:rsidR="001C5D7E" w:rsidRDefault="00C51506" w:rsidP="001C5D7E">
      <w:pPr>
        <w:shd w:val="clear" w:color="auto" w:fill="FFFFFF"/>
        <w:tabs>
          <w:tab w:val="left" w:pos="1134"/>
        </w:tabs>
        <w:ind w:left="567" w:right="17" w:hanging="567"/>
        <w:jc w:val="both"/>
        <w:rPr>
          <w:rFonts w:eastAsia="Lucida Sans Unicode"/>
        </w:rPr>
      </w:pPr>
      <w:r>
        <w:rPr>
          <w:rFonts w:eastAsia="Lucida Sans Unicode"/>
          <w:bCs/>
        </w:rPr>
        <w:t xml:space="preserve">4.35. </w:t>
      </w:r>
      <w:r>
        <w:rPr>
          <w:rFonts w:eastAsia="Lucida Sans Unicode"/>
        </w:rPr>
        <w:t xml:space="preserve">Pēc izsoles, izsoles dalībnieks, kas nosolījis augstāko cenu, slēdz pirkuma vai nomaksas pirkuma līgumu. </w:t>
      </w:r>
    </w:p>
    <w:p w14:paraId="29CFAA63" w14:textId="77777777" w:rsidR="001C5D7E" w:rsidRDefault="00C51506" w:rsidP="001C5D7E">
      <w:pPr>
        <w:widowControl w:val="0"/>
        <w:tabs>
          <w:tab w:val="left" w:pos="1134"/>
        </w:tabs>
        <w:suppressAutoHyphens/>
        <w:ind w:left="567" w:hanging="567"/>
        <w:jc w:val="both"/>
        <w:rPr>
          <w:rFonts w:eastAsia="Lucida Sans Unicode"/>
        </w:rPr>
      </w:pPr>
      <w:r>
        <w:rPr>
          <w:rFonts w:eastAsia="Lucida Sans Unicode"/>
          <w:bCs/>
        </w:rPr>
        <w:t xml:space="preserve">4.36. </w:t>
      </w:r>
      <w:r>
        <w:rPr>
          <w:rFonts w:eastAsia="Lucida Sans Unicode"/>
        </w:rPr>
        <w:t>Ja izsoles dalībnieks, kurš, nosolījis augstāko cenu nav samaksājis nosolīto cenu noteiktajā termiņā, izsoles komisija pieņem lēmumu rakstiski paziņot nākamajam pretendentam par iespēju iegādāties izsoles Objektu par viņa augstāko piedāvāto summu. Pretendentam ir tiesības 2 nedēļu laikā paziņot par Objekta pirkšanu par viņa nosolīto cenu. Ja tiek saņemts paziņojums, Jēkabpils novada Attīstības pārvaldes vadītājs pieņem lēmumu par izsoles rezultātu apstiprināšanu ar šo pretendentu un Jēkabpils novada pašvaldība slēdz pirkuma vai nomaksas pirkuma līgumu.</w:t>
      </w:r>
    </w:p>
    <w:p w14:paraId="1EC86B96" w14:textId="77777777" w:rsidR="001C5D7E" w:rsidRDefault="00C51506" w:rsidP="001C5D7E">
      <w:pPr>
        <w:widowControl w:val="0"/>
        <w:tabs>
          <w:tab w:val="left" w:pos="1134"/>
        </w:tabs>
        <w:suppressAutoHyphens/>
        <w:spacing w:before="240"/>
        <w:jc w:val="center"/>
        <w:rPr>
          <w:rFonts w:eastAsia="Lucida Sans Unicode"/>
          <w:b/>
        </w:rPr>
      </w:pPr>
      <w:r>
        <w:rPr>
          <w:rFonts w:eastAsia="Lucida Sans Unicode"/>
          <w:b/>
        </w:rPr>
        <w:t>5. Samaksas kārtība</w:t>
      </w:r>
    </w:p>
    <w:p w14:paraId="09D4283F" w14:textId="77777777" w:rsidR="001C5D7E" w:rsidRDefault="00C51506" w:rsidP="001C5D7E">
      <w:pPr>
        <w:widowControl w:val="0"/>
        <w:tabs>
          <w:tab w:val="left" w:pos="1134"/>
        </w:tabs>
        <w:suppressAutoHyphens/>
        <w:ind w:left="426" w:hanging="426"/>
        <w:jc w:val="both"/>
        <w:rPr>
          <w:rFonts w:eastAsia="Lucida Sans Unicode"/>
          <w:b/>
        </w:rPr>
      </w:pPr>
      <w:r>
        <w:rPr>
          <w:rFonts w:eastAsia="Lucida Sans Unicode"/>
          <w:bCs/>
        </w:rPr>
        <w:t>5.1.</w:t>
      </w:r>
      <w:r>
        <w:rPr>
          <w:rFonts w:eastAsia="Lucida Sans Unicode"/>
          <w:b/>
        </w:rPr>
        <w:t xml:space="preserve"> </w:t>
      </w:r>
      <w:r>
        <w:rPr>
          <w:rFonts w:eastAsia="Lucida Sans Unicode"/>
          <w:bCs/>
        </w:rPr>
        <w:t>Ja notikusi izsole (</w:t>
      </w:r>
      <w:r>
        <w:rPr>
          <w:rFonts w:eastAsia="Lucida Sans Unicode"/>
        </w:rPr>
        <w:t>samaksas veids jānorāda izsolē, atzīmējot to iesniegumā par samaksu)</w:t>
      </w:r>
      <w:r>
        <w:rPr>
          <w:rFonts w:eastAsia="Lucida Sans Unicode"/>
          <w:bCs/>
        </w:rPr>
        <w:t>:</w:t>
      </w:r>
    </w:p>
    <w:p w14:paraId="2B18A8B1" w14:textId="77777777" w:rsidR="001C5D7E" w:rsidRDefault="00C51506" w:rsidP="001C5D7E">
      <w:pPr>
        <w:widowControl w:val="0"/>
        <w:tabs>
          <w:tab w:val="left" w:pos="1134"/>
        </w:tabs>
        <w:suppressAutoHyphens/>
        <w:ind w:left="993" w:hanging="567"/>
        <w:jc w:val="both"/>
        <w:rPr>
          <w:rFonts w:eastAsia="Lucida Sans Unicode"/>
        </w:rPr>
      </w:pPr>
      <w:r>
        <w:rPr>
          <w:rFonts w:eastAsia="Lucida Sans Unicode"/>
        </w:rPr>
        <w:t>5.1.1. Objekta nosolītājam, atskaitot iemaksāto nodrošinājuma summu, jāsamaksā par nosolīto Nekustamo īpašumu 14 dienu laikā no izsoles dienas;</w:t>
      </w:r>
    </w:p>
    <w:p w14:paraId="6C0C63CB" w14:textId="77777777" w:rsidR="001C5D7E" w:rsidRDefault="00C51506" w:rsidP="001C5D7E">
      <w:pPr>
        <w:widowControl w:val="0"/>
        <w:tabs>
          <w:tab w:val="left" w:pos="1134"/>
        </w:tabs>
        <w:suppressAutoHyphens/>
        <w:ind w:left="993" w:hanging="567"/>
        <w:jc w:val="both"/>
        <w:rPr>
          <w:rFonts w:eastAsia="Lucida Sans Unicode"/>
        </w:rPr>
      </w:pPr>
      <w:r>
        <w:rPr>
          <w:rFonts w:eastAsia="Lucida Sans Unicode"/>
        </w:rPr>
        <w:t xml:space="preserve">         vai</w:t>
      </w:r>
    </w:p>
    <w:p w14:paraId="325D4641" w14:textId="77777777" w:rsidR="001C5D7E" w:rsidRDefault="00C51506" w:rsidP="001C5D7E">
      <w:pPr>
        <w:shd w:val="clear" w:color="auto" w:fill="FFFFFF"/>
        <w:tabs>
          <w:tab w:val="left" w:pos="1276"/>
        </w:tabs>
        <w:ind w:left="993" w:right="17" w:hanging="567"/>
        <w:jc w:val="both"/>
        <w:rPr>
          <w:shd w:val="clear" w:color="auto" w:fill="FFFFFF"/>
          <w:lang w:eastAsia="zh-CN"/>
        </w:rPr>
      </w:pPr>
      <w:r>
        <w:rPr>
          <w:rFonts w:eastAsia="Lucida Sans Unicode"/>
        </w:rPr>
        <w:t>5.1.2. Objekta nosolītājs, atskaitot iemaksāto nodrošinājuma summu, slēdz pirkuma nomaksas līgumu līdz 4 mēnešiem, maksājot likumiskos (6% gadā no neatmaksātās summas) un līgumiskos procentus (0.1% līgumsods par katru nokavēto dienu no neatmaksātās summas)</w:t>
      </w:r>
      <w:r>
        <w:rPr>
          <w:lang w:eastAsia="zh-CN"/>
        </w:rPr>
        <w:t xml:space="preserve"> kā arī 14 dienu laikā no izsoles dienas samaksā avansu 10 % apmērā, kurā tiek ieskaitīts samaksātais nodrošinājums, no piedāvātās augstākās summas. Iemaksātais 10% avanss tiek ieskaitīts pirkuma summā. Nokavējot noteikto samaksas termiņu, nosolītājs zaudē iesniegto nodrošinājumu, avansa maksājums atgriežams izsoles dalībniekam</w:t>
      </w:r>
      <w:r>
        <w:rPr>
          <w:shd w:val="clear" w:color="auto" w:fill="FFFFFF"/>
          <w:lang w:eastAsia="zh-CN"/>
        </w:rPr>
        <w:t>.</w:t>
      </w:r>
    </w:p>
    <w:p w14:paraId="3F5CE77B" w14:textId="77777777" w:rsidR="001C5D7E" w:rsidRDefault="00C51506" w:rsidP="001C5D7E">
      <w:pPr>
        <w:widowControl w:val="0"/>
        <w:tabs>
          <w:tab w:val="left" w:pos="1134"/>
        </w:tabs>
        <w:suppressAutoHyphens/>
        <w:ind w:left="567" w:hanging="567"/>
        <w:jc w:val="both"/>
        <w:rPr>
          <w:rFonts w:eastAsia="Lucida Sans Unicode"/>
        </w:rPr>
      </w:pPr>
      <w:r>
        <w:rPr>
          <w:rFonts w:eastAsia="Lucida Sans Unicode"/>
        </w:rPr>
        <w:t xml:space="preserve">5.2. Ja netiek rīkota izsole, pirmpirkuma tiesīgajai personai: </w:t>
      </w:r>
    </w:p>
    <w:p w14:paraId="6A29388A" w14:textId="77777777" w:rsidR="001C5D7E" w:rsidRDefault="00C51506" w:rsidP="001C5D7E">
      <w:pPr>
        <w:widowControl w:val="0"/>
        <w:tabs>
          <w:tab w:val="left" w:pos="1134"/>
        </w:tabs>
        <w:suppressAutoHyphens/>
        <w:ind w:left="1134" w:hanging="567"/>
        <w:jc w:val="both"/>
        <w:rPr>
          <w:rFonts w:eastAsia="Lucida Sans Unicode"/>
        </w:rPr>
      </w:pPr>
      <w:r>
        <w:rPr>
          <w:rFonts w:eastAsia="Lucida Sans Unicode"/>
        </w:rPr>
        <w:lastRenderedPageBreak/>
        <w:t>5.2.1. No nosacītās cenas, atskaitot iemaksāto nodrošinājuma summu, par atsavināmo nekustamo īpašumu pilnā apmērā jāsamaksā 14 dienu laikā no dienas, kad pašvaldībā iesniegts iesniegums par maksāšanas kārtību atbilstoši izsoles noteikumu 4.3. punktā noteiktajam.</w:t>
      </w:r>
    </w:p>
    <w:p w14:paraId="4A6B04B0" w14:textId="77777777" w:rsidR="001C5D7E" w:rsidRDefault="00C51506" w:rsidP="001C5D7E">
      <w:pPr>
        <w:widowControl w:val="0"/>
        <w:tabs>
          <w:tab w:val="left" w:pos="1134"/>
        </w:tabs>
        <w:suppressAutoHyphens/>
        <w:ind w:left="1134" w:hanging="567"/>
        <w:rPr>
          <w:rFonts w:eastAsia="Lucida Sans Unicode"/>
        </w:rPr>
      </w:pPr>
      <w:r>
        <w:rPr>
          <w:rFonts w:eastAsia="Lucida Sans Unicode"/>
        </w:rPr>
        <w:t xml:space="preserve">          vai</w:t>
      </w:r>
    </w:p>
    <w:p w14:paraId="069FA5C3" w14:textId="77777777" w:rsidR="001C5D7E" w:rsidRDefault="00C51506" w:rsidP="001C5D7E">
      <w:pPr>
        <w:widowControl w:val="0"/>
        <w:tabs>
          <w:tab w:val="left" w:pos="1134"/>
        </w:tabs>
        <w:suppressAutoHyphens/>
        <w:ind w:left="1134" w:hanging="567"/>
        <w:jc w:val="both"/>
        <w:rPr>
          <w:rFonts w:eastAsia="Lucida Sans Unicode"/>
        </w:rPr>
      </w:pPr>
      <w:r>
        <w:rPr>
          <w:rFonts w:eastAsia="Lucida Sans Unicode"/>
        </w:rPr>
        <w:t>5.2.2. Pēc lēmuma par atsavināšanas rezultātu apstiprināšanas, slēdzams pirkuma nomaksas līgums līdz 4 mēnešiem, maksājot likumiskos (6% gadā no neatmaksātās summas) un līgumiskos procentus (0.1% līgumsods par katru nokavēto dienu no neatmaksātās summas)</w:t>
      </w:r>
      <w:r>
        <w:rPr>
          <w:lang w:eastAsia="zh-CN"/>
        </w:rPr>
        <w:t xml:space="preserve"> Iemaksātais avanss tiek ieskaitīts pirkuma summā. Nokavējot noteikto samaksas termiņu, pirmpirkuma tiesīgā persona zaudē iemaksāto avansu.</w:t>
      </w:r>
    </w:p>
    <w:p w14:paraId="35A6EACE" w14:textId="77777777" w:rsidR="001C5D7E" w:rsidRDefault="001C5D7E" w:rsidP="001C5D7E">
      <w:pPr>
        <w:shd w:val="clear" w:color="auto" w:fill="FFFFFF"/>
        <w:tabs>
          <w:tab w:val="left" w:pos="1134"/>
        </w:tabs>
        <w:ind w:left="426" w:right="17" w:hanging="426"/>
        <w:jc w:val="both"/>
        <w:rPr>
          <w:rFonts w:eastAsia="Lucida Sans Unicode"/>
        </w:rPr>
      </w:pPr>
    </w:p>
    <w:p w14:paraId="5F8AA6D1" w14:textId="77777777" w:rsidR="001C5D7E" w:rsidRDefault="00C51506" w:rsidP="001C5D7E">
      <w:pPr>
        <w:widowControl w:val="0"/>
        <w:tabs>
          <w:tab w:val="left" w:pos="1134"/>
        </w:tabs>
        <w:suppressAutoHyphens/>
        <w:spacing w:before="240"/>
        <w:jc w:val="center"/>
        <w:rPr>
          <w:rFonts w:eastAsia="Lucida Sans Unicode"/>
          <w:b/>
        </w:rPr>
      </w:pPr>
      <w:r>
        <w:rPr>
          <w:rFonts w:eastAsia="Lucida Sans Unicode"/>
          <w:b/>
        </w:rPr>
        <w:t>6. Citi noteikumi</w:t>
      </w:r>
    </w:p>
    <w:p w14:paraId="652E92CA" w14:textId="77777777" w:rsidR="001C5D7E" w:rsidRDefault="00C51506" w:rsidP="001C5D7E">
      <w:pPr>
        <w:shd w:val="clear" w:color="auto" w:fill="FFFFFF"/>
        <w:tabs>
          <w:tab w:val="left" w:pos="1134"/>
        </w:tabs>
        <w:ind w:left="426" w:right="17" w:hanging="426"/>
        <w:jc w:val="both"/>
        <w:rPr>
          <w:rFonts w:eastAsia="Lucida Sans Unicode"/>
        </w:rPr>
      </w:pPr>
      <w:r>
        <w:rPr>
          <w:rFonts w:eastAsia="Lucida Sans Unicode"/>
        </w:rPr>
        <w:t xml:space="preserve">6.1. Par šajos noteikumos nereglamentētajiem jautājumiem lēmumus pieņem </w:t>
      </w:r>
      <w:r>
        <w:rPr>
          <w:rFonts w:eastAsia="Lucida Sans Unicode"/>
          <w:bCs/>
        </w:rPr>
        <w:t xml:space="preserve">Jēkabpils novada </w:t>
      </w:r>
      <w:r>
        <w:rPr>
          <w:rFonts w:cs="Tahoma"/>
        </w:rPr>
        <w:t>Attīstības pārvaldes</w:t>
      </w:r>
      <w:r>
        <w:rPr>
          <w:rFonts w:eastAsia="Lucida Sans Unicode"/>
          <w:bCs/>
        </w:rPr>
        <w:t xml:space="preserve"> Izsoles komisija</w:t>
      </w:r>
      <w:r>
        <w:rPr>
          <w:rFonts w:eastAsia="Lucida Sans Unicode"/>
        </w:rPr>
        <w:t>, par to izdarot attiecīgu ierakstu komisijas sēdes protokolā.</w:t>
      </w:r>
    </w:p>
    <w:p w14:paraId="46C23AAE" w14:textId="77777777" w:rsidR="001C5D7E" w:rsidRDefault="00C51506" w:rsidP="001C5D7E">
      <w:pPr>
        <w:ind w:left="426" w:hanging="426"/>
        <w:jc w:val="both"/>
        <w:rPr>
          <w:color w:val="000000" w:themeColor="text1"/>
        </w:rPr>
      </w:pPr>
      <w:r>
        <w:rPr>
          <w:rFonts w:eastAsia="Lucida Sans Unicode"/>
          <w:bCs/>
        </w:rPr>
        <w:t xml:space="preserve">6.2. </w:t>
      </w:r>
      <w:r>
        <w:rPr>
          <w:rFonts w:eastAsia="Lucida Sans Unicode"/>
        </w:rPr>
        <w:t xml:space="preserve">Sūdzības par izsoles rīkotāja darbībām var iesniegt Jēkabpils novada pašvaldībā - Brīvības ielā 120, Jēkabpilī, Jēkabpils novadā, LV – 5201, </w:t>
      </w:r>
      <w:r>
        <w:rPr>
          <w:lang w:eastAsia="zh-CN"/>
        </w:rPr>
        <w:t xml:space="preserve">2 (divu) darba dienu laikā no izsoles </w:t>
      </w:r>
      <w:r>
        <w:rPr>
          <w:color w:val="000000" w:themeColor="text1"/>
          <w:lang w:eastAsia="zh-CN"/>
        </w:rPr>
        <w:t>noslēguma dienas.</w:t>
      </w:r>
    </w:p>
    <w:p w14:paraId="2452033F" w14:textId="77777777" w:rsidR="001C5D7E" w:rsidRDefault="001C5D7E" w:rsidP="001C5D7E">
      <w:pPr>
        <w:pStyle w:val="xl23"/>
        <w:spacing w:before="0" w:after="0"/>
        <w:jc w:val="both"/>
        <w:rPr>
          <w:rFonts w:ascii="Times New Roman" w:hAnsi="Times New Roman" w:cs="Times New Roman"/>
          <w:color w:val="0070C0"/>
          <w:lang w:val="lv-LV"/>
        </w:rPr>
      </w:pPr>
    </w:p>
    <w:p w14:paraId="79536026" w14:textId="77777777" w:rsidR="001C5D7E" w:rsidRDefault="00C51506" w:rsidP="001C5D7E">
      <w:pPr>
        <w:tabs>
          <w:tab w:val="right" w:pos="9356"/>
        </w:tabs>
        <w:rPr>
          <w:bCs/>
          <w:lang w:eastAsia="lv-LV"/>
        </w:rPr>
      </w:pPr>
      <w:r>
        <w:rPr>
          <w:bCs/>
          <w:lang w:eastAsia="lv-LV"/>
        </w:rPr>
        <w:t>Jēkabpils novada Attīstības pārvaldes vadītāja</w:t>
      </w:r>
      <w:r>
        <w:rPr>
          <w:bCs/>
          <w:lang w:eastAsia="lv-LV"/>
        </w:rPr>
        <w:tab/>
        <w:t xml:space="preserve">B. Voltmane </w:t>
      </w:r>
    </w:p>
    <w:p w14:paraId="0E9C90F6" w14:textId="77777777" w:rsidR="001C5D7E" w:rsidRDefault="001C5D7E" w:rsidP="001C5D7E">
      <w:pPr>
        <w:rPr>
          <w:rFonts w:cs="Tahoma"/>
          <w:sz w:val="20"/>
          <w:szCs w:val="20"/>
        </w:rPr>
      </w:pPr>
    </w:p>
    <w:p w14:paraId="2771EA49" w14:textId="77777777" w:rsidR="001C5D7E" w:rsidRDefault="001C5D7E" w:rsidP="001C5D7E">
      <w:pPr>
        <w:pStyle w:val="Pamatteksts"/>
        <w:tabs>
          <w:tab w:val="left" w:pos="142"/>
          <w:tab w:val="left" w:pos="3555"/>
        </w:tabs>
        <w:spacing w:after="0"/>
        <w:ind w:right="43"/>
        <w:jc w:val="both"/>
        <w:rPr>
          <w:rFonts w:cs="Tahoma"/>
          <w:color w:val="EE0000"/>
          <w:sz w:val="20"/>
          <w:szCs w:val="20"/>
        </w:rPr>
      </w:pPr>
    </w:p>
    <w:p w14:paraId="35EADB4E" w14:textId="429EFD12" w:rsidR="00F14E22" w:rsidRDefault="00C51506" w:rsidP="00F14E22">
      <w:pPr>
        <w:pStyle w:val="satursarnum0"/>
        <w:tabs>
          <w:tab w:val="num" w:pos="1418"/>
        </w:tabs>
        <w:spacing w:before="0" w:beforeAutospacing="0" w:after="0" w:afterAutospacing="0"/>
        <w:jc w:val="center"/>
        <w:rPr>
          <w:b/>
          <w:color w:val="A6A6A6" w:themeColor="background1" w:themeShade="A6"/>
        </w:rPr>
      </w:pPr>
      <w:r>
        <w:rPr>
          <w:b/>
          <w:color w:val="A6A6A6" w:themeColor="background1" w:themeShade="A6"/>
        </w:rPr>
        <w:t>DOKUMENTS PARAKSTĪTS AR DROŠU ELEKTRONISKO PARAKSTU UN SATUR LAIKA ZĪMOGU</w:t>
      </w:r>
    </w:p>
    <w:p w14:paraId="072A454C" w14:textId="7207546F" w:rsidR="001C5D7E" w:rsidRDefault="001C5D7E" w:rsidP="001C5D7E">
      <w:pPr>
        <w:tabs>
          <w:tab w:val="right" w:pos="9356"/>
        </w:tabs>
        <w:jc w:val="center"/>
        <w:rPr>
          <w:b/>
          <w:color w:val="A6A6A6" w:themeColor="background1" w:themeShade="A6"/>
        </w:rPr>
      </w:pPr>
    </w:p>
    <w:sectPr w:rsidR="001C5D7E" w:rsidSect="00F8738D">
      <w:headerReference w:type="even" r:id="rId15"/>
      <w:headerReference w:type="default" r:id="rId16"/>
      <w:footerReference w:type="even" r:id="rId17"/>
      <w:footerReference w:type="default" r:id="rId18"/>
      <w:headerReference w:type="first" r:id="rId19"/>
      <w:footerReference w:type="first" r:id="rId20"/>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5211F" w14:textId="77777777" w:rsidR="00BD722D" w:rsidRDefault="00BD722D">
      <w:r>
        <w:separator/>
      </w:r>
    </w:p>
  </w:endnote>
  <w:endnote w:type="continuationSeparator" w:id="0">
    <w:p w14:paraId="4FBE8E5A" w14:textId="77777777" w:rsidR="00BD722D" w:rsidRDefault="00BD7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72DC"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555760"/>
      <w:docPartObj>
        <w:docPartGallery w:val="Page Numbers (Bottom of Page)"/>
        <w:docPartUnique/>
      </w:docPartObj>
    </w:sdtPr>
    <w:sdtEndPr>
      <w:rPr>
        <w:noProof/>
        <w:sz w:val="20"/>
      </w:rPr>
    </w:sdtEndPr>
    <w:sdtContent>
      <w:p w14:paraId="1081FAF4" w14:textId="77777777" w:rsidR="001D4A06" w:rsidRPr="00ED30B0" w:rsidRDefault="00C51506"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37752256" wp14:editId="23B310B7">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070C22AB" w14:textId="77777777" w:rsidR="00ED30B0" w:rsidRPr="00B9592B" w:rsidRDefault="00C51506"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779AB3D0"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5DB5F5D5"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28A4E1CB" w14:textId="77777777"/>
                    </w:txbxContent>
                  </v:textbox>
                </v:shape>
              </w:pict>
            </mc:Fallback>
          </mc:AlternateContent>
        </w:r>
        <w:r>
          <w:rPr>
            <w:noProof/>
            <w:lang w:eastAsia="lv-LV"/>
          </w:rPr>
          <w:drawing>
            <wp:inline distT="0" distB="0" distL="0" distR="0" wp14:anchorId="2794FD4C" wp14:editId="19C604A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1</w:t>
        </w:r>
        <w:r w:rsidR="00AF11D6">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3DE0" w14:textId="77777777" w:rsidR="00E7702C" w:rsidRPr="00B9592B" w:rsidRDefault="00C51506"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CAD75C6" wp14:editId="058C177B">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336C2401" w14:textId="77777777" w:rsidR="00CA0AB7" w:rsidRPr="00B9592B" w:rsidRDefault="00C51506"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56AE084A"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0488C46C"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0DE41C8F" w14:textId="77777777"/>
                </w:txbxContent>
              </v:textbox>
              <w10:wrap anchorx="margin"/>
            </v:shape>
          </w:pict>
        </mc:Fallback>
      </mc:AlternateContent>
    </w:r>
    <w:r w:rsidR="000C17CB">
      <w:rPr>
        <w:noProof/>
        <w:lang w:eastAsia="lv-LV"/>
      </w:rPr>
      <w:drawing>
        <wp:inline distT="0" distB="0" distL="0" distR="0" wp14:anchorId="6A6D8865" wp14:editId="07168C2C">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3F358022"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75C17" w14:textId="77777777" w:rsidR="00BD722D" w:rsidRDefault="00BD722D">
      <w:r>
        <w:separator/>
      </w:r>
    </w:p>
  </w:footnote>
  <w:footnote w:type="continuationSeparator" w:id="0">
    <w:p w14:paraId="02139C04" w14:textId="77777777" w:rsidR="00BD722D" w:rsidRDefault="00BD72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5072"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0EFF"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37CF"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1">
    <w:nsid w:val="0851432B"/>
    <w:multiLevelType w:val="hybridMultilevel"/>
    <w:tmpl w:val="6C9CFC3A"/>
    <w:lvl w:ilvl="0" w:tplc="B57871C6">
      <w:numFmt w:val="bullet"/>
      <w:lvlText w:val="-"/>
      <w:lvlJc w:val="left"/>
      <w:pPr>
        <w:ind w:left="720" w:hanging="360"/>
      </w:pPr>
      <w:rPr>
        <w:rFonts w:ascii="Times New Roman" w:eastAsia="Times New Roman" w:hAnsi="Times New Roman" w:cs="Times New Roman" w:hint="default"/>
        <w:color w:val="auto"/>
      </w:rPr>
    </w:lvl>
    <w:lvl w:ilvl="1" w:tplc="4190B18C" w:tentative="1">
      <w:start w:val="1"/>
      <w:numFmt w:val="bullet"/>
      <w:lvlText w:val="o"/>
      <w:lvlJc w:val="left"/>
      <w:pPr>
        <w:ind w:left="1440" w:hanging="360"/>
      </w:pPr>
      <w:rPr>
        <w:rFonts w:ascii="Courier New" w:hAnsi="Courier New" w:cs="Courier New" w:hint="default"/>
      </w:rPr>
    </w:lvl>
    <w:lvl w:ilvl="2" w:tplc="E9CA7DE4" w:tentative="1">
      <w:start w:val="1"/>
      <w:numFmt w:val="bullet"/>
      <w:lvlText w:val=""/>
      <w:lvlJc w:val="left"/>
      <w:pPr>
        <w:ind w:left="2160" w:hanging="360"/>
      </w:pPr>
      <w:rPr>
        <w:rFonts w:ascii="Wingdings" w:hAnsi="Wingdings" w:hint="default"/>
      </w:rPr>
    </w:lvl>
    <w:lvl w:ilvl="3" w:tplc="12C0BD76" w:tentative="1">
      <w:start w:val="1"/>
      <w:numFmt w:val="bullet"/>
      <w:lvlText w:val=""/>
      <w:lvlJc w:val="left"/>
      <w:pPr>
        <w:ind w:left="2880" w:hanging="360"/>
      </w:pPr>
      <w:rPr>
        <w:rFonts w:ascii="Symbol" w:hAnsi="Symbol" w:hint="default"/>
      </w:rPr>
    </w:lvl>
    <w:lvl w:ilvl="4" w:tplc="0972964E" w:tentative="1">
      <w:start w:val="1"/>
      <w:numFmt w:val="bullet"/>
      <w:lvlText w:val="o"/>
      <w:lvlJc w:val="left"/>
      <w:pPr>
        <w:ind w:left="3600" w:hanging="360"/>
      </w:pPr>
      <w:rPr>
        <w:rFonts w:ascii="Courier New" w:hAnsi="Courier New" w:cs="Courier New" w:hint="default"/>
      </w:rPr>
    </w:lvl>
    <w:lvl w:ilvl="5" w:tplc="BADC2624" w:tentative="1">
      <w:start w:val="1"/>
      <w:numFmt w:val="bullet"/>
      <w:lvlText w:val=""/>
      <w:lvlJc w:val="left"/>
      <w:pPr>
        <w:ind w:left="4320" w:hanging="360"/>
      </w:pPr>
      <w:rPr>
        <w:rFonts w:ascii="Wingdings" w:hAnsi="Wingdings" w:hint="default"/>
      </w:rPr>
    </w:lvl>
    <w:lvl w:ilvl="6" w:tplc="BDFAD050" w:tentative="1">
      <w:start w:val="1"/>
      <w:numFmt w:val="bullet"/>
      <w:lvlText w:val=""/>
      <w:lvlJc w:val="left"/>
      <w:pPr>
        <w:ind w:left="5040" w:hanging="360"/>
      </w:pPr>
      <w:rPr>
        <w:rFonts w:ascii="Symbol" w:hAnsi="Symbol" w:hint="default"/>
      </w:rPr>
    </w:lvl>
    <w:lvl w:ilvl="7" w:tplc="2F0EA4C8" w:tentative="1">
      <w:start w:val="1"/>
      <w:numFmt w:val="bullet"/>
      <w:lvlText w:val="o"/>
      <w:lvlJc w:val="left"/>
      <w:pPr>
        <w:ind w:left="5760" w:hanging="360"/>
      </w:pPr>
      <w:rPr>
        <w:rFonts w:ascii="Courier New" w:hAnsi="Courier New" w:cs="Courier New" w:hint="default"/>
      </w:rPr>
    </w:lvl>
    <w:lvl w:ilvl="8" w:tplc="2BD03978" w:tentative="1">
      <w:start w:val="1"/>
      <w:numFmt w:val="bullet"/>
      <w:lvlText w:val=""/>
      <w:lvlJc w:val="left"/>
      <w:pPr>
        <w:ind w:left="6480" w:hanging="360"/>
      </w:pPr>
      <w:rPr>
        <w:rFonts w:ascii="Wingdings" w:hAnsi="Wingdings" w:hint="default"/>
      </w:rPr>
    </w:lvl>
  </w:abstractNum>
  <w:abstractNum w:abstractNumId="2"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3"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1">
    <w:nsid w:val="15A51FA5"/>
    <w:multiLevelType w:val="hybridMultilevel"/>
    <w:tmpl w:val="86888B2A"/>
    <w:lvl w:ilvl="0" w:tplc="CB18F66A">
      <w:numFmt w:val="bullet"/>
      <w:lvlText w:val="-"/>
      <w:lvlJc w:val="left"/>
      <w:pPr>
        <w:ind w:left="2068" w:hanging="360"/>
      </w:pPr>
      <w:rPr>
        <w:rFonts w:ascii="Times New Roman" w:eastAsia="Times New Roman" w:hAnsi="Times New Roman" w:cs="Times New Roman" w:hint="default"/>
        <w:color w:val="auto"/>
      </w:rPr>
    </w:lvl>
    <w:lvl w:ilvl="1" w:tplc="CA248228" w:tentative="1">
      <w:start w:val="1"/>
      <w:numFmt w:val="bullet"/>
      <w:lvlText w:val="o"/>
      <w:lvlJc w:val="left"/>
      <w:pPr>
        <w:ind w:left="2788" w:hanging="360"/>
      </w:pPr>
      <w:rPr>
        <w:rFonts w:ascii="Courier New" w:hAnsi="Courier New" w:cs="Courier New" w:hint="default"/>
      </w:rPr>
    </w:lvl>
    <w:lvl w:ilvl="2" w:tplc="BDA26C7C" w:tentative="1">
      <w:start w:val="1"/>
      <w:numFmt w:val="bullet"/>
      <w:lvlText w:val=""/>
      <w:lvlJc w:val="left"/>
      <w:pPr>
        <w:ind w:left="3508" w:hanging="360"/>
      </w:pPr>
      <w:rPr>
        <w:rFonts w:ascii="Wingdings" w:hAnsi="Wingdings" w:hint="default"/>
      </w:rPr>
    </w:lvl>
    <w:lvl w:ilvl="3" w:tplc="37FC062E" w:tentative="1">
      <w:start w:val="1"/>
      <w:numFmt w:val="bullet"/>
      <w:lvlText w:val=""/>
      <w:lvlJc w:val="left"/>
      <w:pPr>
        <w:ind w:left="4228" w:hanging="360"/>
      </w:pPr>
      <w:rPr>
        <w:rFonts w:ascii="Symbol" w:hAnsi="Symbol" w:hint="default"/>
      </w:rPr>
    </w:lvl>
    <w:lvl w:ilvl="4" w:tplc="7A6C0CBE" w:tentative="1">
      <w:start w:val="1"/>
      <w:numFmt w:val="bullet"/>
      <w:lvlText w:val="o"/>
      <w:lvlJc w:val="left"/>
      <w:pPr>
        <w:ind w:left="4948" w:hanging="360"/>
      </w:pPr>
      <w:rPr>
        <w:rFonts w:ascii="Courier New" w:hAnsi="Courier New" w:cs="Courier New" w:hint="default"/>
      </w:rPr>
    </w:lvl>
    <w:lvl w:ilvl="5" w:tplc="578E5DEE" w:tentative="1">
      <w:start w:val="1"/>
      <w:numFmt w:val="bullet"/>
      <w:lvlText w:val=""/>
      <w:lvlJc w:val="left"/>
      <w:pPr>
        <w:ind w:left="5668" w:hanging="360"/>
      </w:pPr>
      <w:rPr>
        <w:rFonts w:ascii="Wingdings" w:hAnsi="Wingdings" w:hint="default"/>
      </w:rPr>
    </w:lvl>
    <w:lvl w:ilvl="6" w:tplc="C7B6059A" w:tentative="1">
      <w:start w:val="1"/>
      <w:numFmt w:val="bullet"/>
      <w:lvlText w:val=""/>
      <w:lvlJc w:val="left"/>
      <w:pPr>
        <w:ind w:left="6388" w:hanging="360"/>
      </w:pPr>
      <w:rPr>
        <w:rFonts w:ascii="Symbol" w:hAnsi="Symbol" w:hint="default"/>
      </w:rPr>
    </w:lvl>
    <w:lvl w:ilvl="7" w:tplc="223A67D0" w:tentative="1">
      <w:start w:val="1"/>
      <w:numFmt w:val="bullet"/>
      <w:lvlText w:val="o"/>
      <w:lvlJc w:val="left"/>
      <w:pPr>
        <w:ind w:left="7108" w:hanging="360"/>
      </w:pPr>
      <w:rPr>
        <w:rFonts w:ascii="Courier New" w:hAnsi="Courier New" w:cs="Courier New" w:hint="default"/>
      </w:rPr>
    </w:lvl>
    <w:lvl w:ilvl="8" w:tplc="0A56DB5E" w:tentative="1">
      <w:start w:val="1"/>
      <w:numFmt w:val="bullet"/>
      <w:lvlText w:val=""/>
      <w:lvlJc w:val="left"/>
      <w:pPr>
        <w:ind w:left="7828" w:hanging="360"/>
      </w:pPr>
      <w:rPr>
        <w:rFonts w:ascii="Wingdings" w:hAnsi="Wingdings" w:hint="default"/>
      </w:rPr>
    </w:lvl>
  </w:abstractNum>
  <w:abstractNum w:abstractNumId="5" w15:restartNumberingAfterBreak="1">
    <w:nsid w:val="1AEB63A9"/>
    <w:multiLevelType w:val="hybridMultilevel"/>
    <w:tmpl w:val="A92EB95E"/>
    <w:lvl w:ilvl="0" w:tplc="74AA27E2">
      <w:numFmt w:val="bullet"/>
      <w:lvlText w:val="-"/>
      <w:lvlJc w:val="left"/>
      <w:pPr>
        <w:ind w:left="1080" w:hanging="360"/>
      </w:pPr>
      <w:rPr>
        <w:rFonts w:ascii="Times New Roman" w:eastAsia="Times New Roman" w:hAnsi="Times New Roman" w:cs="Times New Roman" w:hint="default"/>
        <w:color w:val="auto"/>
      </w:rPr>
    </w:lvl>
    <w:lvl w:ilvl="1" w:tplc="6C568082" w:tentative="1">
      <w:start w:val="1"/>
      <w:numFmt w:val="bullet"/>
      <w:lvlText w:val="o"/>
      <w:lvlJc w:val="left"/>
      <w:pPr>
        <w:ind w:left="1800" w:hanging="360"/>
      </w:pPr>
      <w:rPr>
        <w:rFonts w:ascii="Courier New" w:hAnsi="Courier New" w:cs="Courier New" w:hint="default"/>
      </w:rPr>
    </w:lvl>
    <w:lvl w:ilvl="2" w:tplc="832CA05A" w:tentative="1">
      <w:start w:val="1"/>
      <w:numFmt w:val="bullet"/>
      <w:lvlText w:val=""/>
      <w:lvlJc w:val="left"/>
      <w:pPr>
        <w:ind w:left="2520" w:hanging="360"/>
      </w:pPr>
      <w:rPr>
        <w:rFonts w:ascii="Wingdings" w:hAnsi="Wingdings" w:hint="default"/>
      </w:rPr>
    </w:lvl>
    <w:lvl w:ilvl="3" w:tplc="1FB82754" w:tentative="1">
      <w:start w:val="1"/>
      <w:numFmt w:val="bullet"/>
      <w:lvlText w:val=""/>
      <w:lvlJc w:val="left"/>
      <w:pPr>
        <w:ind w:left="3240" w:hanging="360"/>
      </w:pPr>
      <w:rPr>
        <w:rFonts w:ascii="Symbol" w:hAnsi="Symbol" w:hint="default"/>
      </w:rPr>
    </w:lvl>
    <w:lvl w:ilvl="4" w:tplc="389661CA" w:tentative="1">
      <w:start w:val="1"/>
      <w:numFmt w:val="bullet"/>
      <w:lvlText w:val="o"/>
      <w:lvlJc w:val="left"/>
      <w:pPr>
        <w:ind w:left="3960" w:hanging="360"/>
      </w:pPr>
      <w:rPr>
        <w:rFonts w:ascii="Courier New" w:hAnsi="Courier New" w:cs="Courier New" w:hint="default"/>
      </w:rPr>
    </w:lvl>
    <w:lvl w:ilvl="5" w:tplc="039CDC84" w:tentative="1">
      <w:start w:val="1"/>
      <w:numFmt w:val="bullet"/>
      <w:lvlText w:val=""/>
      <w:lvlJc w:val="left"/>
      <w:pPr>
        <w:ind w:left="4680" w:hanging="360"/>
      </w:pPr>
      <w:rPr>
        <w:rFonts w:ascii="Wingdings" w:hAnsi="Wingdings" w:hint="default"/>
      </w:rPr>
    </w:lvl>
    <w:lvl w:ilvl="6" w:tplc="2E5CE158" w:tentative="1">
      <w:start w:val="1"/>
      <w:numFmt w:val="bullet"/>
      <w:lvlText w:val=""/>
      <w:lvlJc w:val="left"/>
      <w:pPr>
        <w:ind w:left="5400" w:hanging="360"/>
      </w:pPr>
      <w:rPr>
        <w:rFonts w:ascii="Symbol" w:hAnsi="Symbol" w:hint="default"/>
      </w:rPr>
    </w:lvl>
    <w:lvl w:ilvl="7" w:tplc="9D08D2C8" w:tentative="1">
      <w:start w:val="1"/>
      <w:numFmt w:val="bullet"/>
      <w:lvlText w:val="o"/>
      <w:lvlJc w:val="left"/>
      <w:pPr>
        <w:ind w:left="6120" w:hanging="360"/>
      </w:pPr>
      <w:rPr>
        <w:rFonts w:ascii="Courier New" w:hAnsi="Courier New" w:cs="Courier New" w:hint="default"/>
      </w:rPr>
    </w:lvl>
    <w:lvl w:ilvl="8" w:tplc="C932FE40" w:tentative="1">
      <w:start w:val="1"/>
      <w:numFmt w:val="bullet"/>
      <w:lvlText w:val=""/>
      <w:lvlJc w:val="left"/>
      <w:pPr>
        <w:ind w:left="6840" w:hanging="360"/>
      </w:pPr>
      <w:rPr>
        <w:rFonts w:ascii="Wingdings" w:hAnsi="Wingdings" w:hint="default"/>
      </w:rPr>
    </w:lvl>
  </w:abstractNum>
  <w:abstractNum w:abstractNumId="6" w15:restartNumberingAfterBreak="1">
    <w:nsid w:val="1F042476"/>
    <w:multiLevelType w:val="hybridMultilevel"/>
    <w:tmpl w:val="6FFA69D2"/>
    <w:lvl w:ilvl="0" w:tplc="3F54DB44">
      <w:start w:val="2010"/>
      <w:numFmt w:val="bullet"/>
      <w:lvlText w:val="-"/>
      <w:lvlJc w:val="left"/>
      <w:pPr>
        <w:ind w:left="1140" w:hanging="360"/>
      </w:pPr>
      <w:rPr>
        <w:rFonts w:ascii="Times New Roman" w:eastAsia="Times New Roman" w:hAnsi="Times New Roman" w:cs="Times New Roman" w:hint="default"/>
      </w:rPr>
    </w:lvl>
    <w:lvl w:ilvl="1" w:tplc="71E27294" w:tentative="1">
      <w:start w:val="1"/>
      <w:numFmt w:val="bullet"/>
      <w:lvlText w:val="o"/>
      <w:lvlJc w:val="left"/>
      <w:pPr>
        <w:ind w:left="1860" w:hanging="360"/>
      </w:pPr>
      <w:rPr>
        <w:rFonts w:ascii="Courier New" w:hAnsi="Courier New" w:cs="Courier New" w:hint="default"/>
      </w:rPr>
    </w:lvl>
    <w:lvl w:ilvl="2" w:tplc="1C7E8724" w:tentative="1">
      <w:start w:val="1"/>
      <w:numFmt w:val="bullet"/>
      <w:lvlText w:val=""/>
      <w:lvlJc w:val="left"/>
      <w:pPr>
        <w:ind w:left="2580" w:hanging="360"/>
      </w:pPr>
      <w:rPr>
        <w:rFonts w:ascii="Wingdings" w:hAnsi="Wingdings" w:hint="default"/>
      </w:rPr>
    </w:lvl>
    <w:lvl w:ilvl="3" w:tplc="0A826948" w:tentative="1">
      <w:start w:val="1"/>
      <w:numFmt w:val="bullet"/>
      <w:lvlText w:val=""/>
      <w:lvlJc w:val="left"/>
      <w:pPr>
        <w:ind w:left="3300" w:hanging="360"/>
      </w:pPr>
      <w:rPr>
        <w:rFonts w:ascii="Symbol" w:hAnsi="Symbol" w:hint="default"/>
      </w:rPr>
    </w:lvl>
    <w:lvl w:ilvl="4" w:tplc="8614277C" w:tentative="1">
      <w:start w:val="1"/>
      <w:numFmt w:val="bullet"/>
      <w:lvlText w:val="o"/>
      <w:lvlJc w:val="left"/>
      <w:pPr>
        <w:ind w:left="4020" w:hanging="360"/>
      </w:pPr>
      <w:rPr>
        <w:rFonts w:ascii="Courier New" w:hAnsi="Courier New" w:cs="Courier New" w:hint="default"/>
      </w:rPr>
    </w:lvl>
    <w:lvl w:ilvl="5" w:tplc="3EB0315A" w:tentative="1">
      <w:start w:val="1"/>
      <w:numFmt w:val="bullet"/>
      <w:lvlText w:val=""/>
      <w:lvlJc w:val="left"/>
      <w:pPr>
        <w:ind w:left="4740" w:hanging="360"/>
      </w:pPr>
      <w:rPr>
        <w:rFonts w:ascii="Wingdings" w:hAnsi="Wingdings" w:hint="default"/>
      </w:rPr>
    </w:lvl>
    <w:lvl w:ilvl="6" w:tplc="D764A3E4" w:tentative="1">
      <w:start w:val="1"/>
      <w:numFmt w:val="bullet"/>
      <w:lvlText w:val=""/>
      <w:lvlJc w:val="left"/>
      <w:pPr>
        <w:ind w:left="5460" w:hanging="360"/>
      </w:pPr>
      <w:rPr>
        <w:rFonts w:ascii="Symbol" w:hAnsi="Symbol" w:hint="default"/>
      </w:rPr>
    </w:lvl>
    <w:lvl w:ilvl="7" w:tplc="05E448E4" w:tentative="1">
      <w:start w:val="1"/>
      <w:numFmt w:val="bullet"/>
      <w:lvlText w:val="o"/>
      <w:lvlJc w:val="left"/>
      <w:pPr>
        <w:ind w:left="6180" w:hanging="360"/>
      </w:pPr>
      <w:rPr>
        <w:rFonts w:ascii="Courier New" w:hAnsi="Courier New" w:cs="Courier New" w:hint="default"/>
      </w:rPr>
    </w:lvl>
    <w:lvl w:ilvl="8" w:tplc="D2BE4F98" w:tentative="1">
      <w:start w:val="1"/>
      <w:numFmt w:val="bullet"/>
      <w:lvlText w:val=""/>
      <w:lvlJc w:val="left"/>
      <w:pPr>
        <w:ind w:left="6900" w:hanging="360"/>
      </w:pPr>
      <w:rPr>
        <w:rFonts w:ascii="Wingdings" w:hAnsi="Wingdings" w:hint="default"/>
      </w:rPr>
    </w:lvl>
  </w:abstractNum>
  <w:abstractNum w:abstractNumId="7" w15:restartNumberingAfterBreak="0">
    <w:nsid w:val="3C69368B"/>
    <w:multiLevelType w:val="multilevel"/>
    <w:tmpl w:val="32343A46"/>
    <w:lvl w:ilvl="0">
      <w:start w:val="1"/>
      <w:numFmt w:val="decimal"/>
      <w:lvlText w:val="%1."/>
      <w:lvlJc w:val="left"/>
      <w:pPr>
        <w:ind w:left="1211" w:hanging="360"/>
      </w:pPr>
      <w:rPr>
        <w:color w:val="000000" w:themeColor="text1"/>
      </w:rPr>
    </w:lvl>
    <w:lvl w:ilvl="1">
      <w:start w:val="1"/>
      <w:numFmt w:val="decimal"/>
      <w:isLgl/>
      <w:lvlText w:val="%1.%2."/>
      <w:lvlJc w:val="left"/>
      <w:pPr>
        <w:ind w:left="480" w:hanging="480"/>
      </w:pPr>
      <w:rPr>
        <w:rFonts w:eastAsia="Times New Roman"/>
        <w:color w:val="000000" w:themeColor="text1"/>
      </w:rPr>
    </w:lvl>
    <w:lvl w:ilvl="2">
      <w:start w:val="1"/>
      <w:numFmt w:val="decimal"/>
      <w:isLgl/>
      <w:lvlText w:val="%1.%2.%3."/>
      <w:lvlJc w:val="left"/>
      <w:pPr>
        <w:ind w:left="1429" w:hanging="720"/>
      </w:pPr>
      <w:rPr>
        <w:rFonts w:eastAsia="Times New Roman"/>
      </w:rPr>
    </w:lvl>
    <w:lvl w:ilvl="3">
      <w:start w:val="1"/>
      <w:numFmt w:val="decimal"/>
      <w:isLgl/>
      <w:lvlText w:val="%1.%2.%3.%4."/>
      <w:lvlJc w:val="left"/>
      <w:pPr>
        <w:ind w:left="1429" w:hanging="720"/>
      </w:pPr>
      <w:rPr>
        <w:rFonts w:eastAsia="Times New Roman"/>
      </w:rPr>
    </w:lvl>
    <w:lvl w:ilvl="4">
      <w:start w:val="1"/>
      <w:numFmt w:val="decimal"/>
      <w:isLgl/>
      <w:lvlText w:val="%1.%2.%3.%4.%5."/>
      <w:lvlJc w:val="left"/>
      <w:pPr>
        <w:ind w:left="1789" w:hanging="1080"/>
      </w:pPr>
      <w:rPr>
        <w:rFonts w:eastAsia="Times New Roman"/>
      </w:rPr>
    </w:lvl>
    <w:lvl w:ilvl="5">
      <w:start w:val="1"/>
      <w:numFmt w:val="decimal"/>
      <w:isLgl/>
      <w:lvlText w:val="%1.%2.%3.%4.%5.%6."/>
      <w:lvlJc w:val="left"/>
      <w:pPr>
        <w:ind w:left="1789" w:hanging="1080"/>
      </w:pPr>
      <w:rPr>
        <w:rFonts w:eastAsia="Times New Roman"/>
      </w:rPr>
    </w:lvl>
    <w:lvl w:ilvl="6">
      <w:start w:val="1"/>
      <w:numFmt w:val="decimal"/>
      <w:isLgl/>
      <w:lvlText w:val="%1.%2.%3.%4.%5.%6.%7."/>
      <w:lvlJc w:val="left"/>
      <w:pPr>
        <w:ind w:left="2149" w:hanging="1440"/>
      </w:pPr>
      <w:rPr>
        <w:rFonts w:eastAsia="Times New Roman"/>
      </w:rPr>
    </w:lvl>
    <w:lvl w:ilvl="7">
      <w:start w:val="1"/>
      <w:numFmt w:val="decimal"/>
      <w:isLgl/>
      <w:lvlText w:val="%1.%2.%3.%4.%5.%6.%7.%8."/>
      <w:lvlJc w:val="left"/>
      <w:pPr>
        <w:ind w:left="2149" w:hanging="1440"/>
      </w:pPr>
      <w:rPr>
        <w:rFonts w:eastAsia="Times New Roman"/>
      </w:rPr>
    </w:lvl>
    <w:lvl w:ilvl="8">
      <w:start w:val="1"/>
      <w:numFmt w:val="decimal"/>
      <w:isLgl/>
      <w:lvlText w:val="%1.%2.%3.%4.%5.%6.%7.%8.%9."/>
      <w:lvlJc w:val="left"/>
      <w:pPr>
        <w:ind w:left="2509" w:hanging="1800"/>
      </w:pPr>
      <w:rPr>
        <w:rFonts w:eastAsia="Times New Roman"/>
      </w:rPr>
    </w:lvl>
  </w:abstractNum>
  <w:abstractNum w:abstractNumId="8" w15:restartNumberingAfterBreak="1">
    <w:nsid w:val="4BCD4D81"/>
    <w:multiLevelType w:val="hybridMultilevel"/>
    <w:tmpl w:val="2362A9EA"/>
    <w:lvl w:ilvl="0" w:tplc="A7B09DD4">
      <w:start w:val="3"/>
      <w:numFmt w:val="bullet"/>
      <w:lvlText w:val="-"/>
      <w:lvlJc w:val="left"/>
      <w:pPr>
        <w:ind w:left="1140" w:hanging="360"/>
      </w:pPr>
      <w:rPr>
        <w:rFonts w:ascii="Times New Roman" w:eastAsia="Times New Roman" w:hAnsi="Times New Roman" w:cs="Times New Roman" w:hint="default"/>
      </w:rPr>
    </w:lvl>
    <w:lvl w:ilvl="1" w:tplc="5AB67C5A" w:tentative="1">
      <w:start w:val="1"/>
      <w:numFmt w:val="bullet"/>
      <w:lvlText w:val="o"/>
      <w:lvlJc w:val="left"/>
      <w:pPr>
        <w:ind w:left="1860" w:hanging="360"/>
      </w:pPr>
      <w:rPr>
        <w:rFonts w:ascii="Courier New" w:hAnsi="Courier New" w:cs="Courier New" w:hint="default"/>
      </w:rPr>
    </w:lvl>
    <w:lvl w:ilvl="2" w:tplc="E8D6152C" w:tentative="1">
      <w:start w:val="1"/>
      <w:numFmt w:val="bullet"/>
      <w:lvlText w:val=""/>
      <w:lvlJc w:val="left"/>
      <w:pPr>
        <w:ind w:left="2580" w:hanging="360"/>
      </w:pPr>
      <w:rPr>
        <w:rFonts w:ascii="Wingdings" w:hAnsi="Wingdings" w:hint="default"/>
      </w:rPr>
    </w:lvl>
    <w:lvl w:ilvl="3" w:tplc="8E5E0E3C" w:tentative="1">
      <w:start w:val="1"/>
      <w:numFmt w:val="bullet"/>
      <w:lvlText w:val=""/>
      <w:lvlJc w:val="left"/>
      <w:pPr>
        <w:ind w:left="3300" w:hanging="360"/>
      </w:pPr>
      <w:rPr>
        <w:rFonts w:ascii="Symbol" w:hAnsi="Symbol" w:hint="default"/>
      </w:rPr>
    </w:lvl>
    <w:lvl w:ilvl="4" w:tplc="8286B39A" w:tentative="1">
      <w:start w:val="1"/>
      <w:numFmt w:val="bullet"/>
      <w:lvlText w:val="o"/>
      <w:lvlJc w:val="left"/>
      <w:pPr>
        <w:ind w:left="4020" w:hanging="360"/>
      </w:pPr>
      <w:rPr>
        <w:rFonts w:ascii="Courier New" w:hAnsi="Courier New" w:cs="Courier New" w:hint="default"/>
      </w:rPr>
    </w:lvl>
    <w:lvl w:ilvl="5" w:tplc="B46E5834" w:tentative="1">
      <w:start w:val="1"/>
      <w:numFmt w:val="bullet"/>
      <w:lvlText w:val=""/>
      <w:lvlJc w:val="left"/>
      <w:pPr>
        <w:ind w:left="4740" w:hanging="360"/>
      </w:pPr>
      <w:rPr>
        <w:rFonts w:ascii="Wingdings" w:hAnsi="Wingdings" w:hint="default"/>
      </w:rPr>
    </w:lvl>
    <w:lvl w:ilvl="6" w:tplc="580093B0" w:tentative="1">
      <w:start w:val="1"/>
      <w:numFmt w:val="bullet"/>
      <w:lvlText w:val=""/>
      <w:lvlJc w:val="left"/>
      <w:pPr>
        <w:ind w:left="5460" w:hanging="360"/>
      </w:pPr>
      <w:rPr>
        <w:rFonts w:ascii="Symbol" w:hAnsi="Symbol" w:hint="default"/>
      </w:rPr>
    </w:lvl>
    <w:lvl w:ilvl="7" w:tplc="3676D5BC" w:tentative="1">
      <w:start w:val="1"/>
      <w:numFmt w:val="bullet"/>
      <w:lvlText w:val="o"/>
      <w:lvlJc w:val="left"/>
      <w:pPr>
        <w:ind w:left="6180" w:hanging="360"/>
      </w:pPr>
      <w:rPr>
        <w:rFonts w:ascii="Courier New" w:hAnsi="Courier New" w:cs="Courier New" w:hint="default"/>
      </w:rPr>
    </w:lvl>
    <w:lvl w:ilvl="8" w:tplc="44B0A11C" w:tentative="1">
      <w:start w:val="1"/>
      <w:numFmt w:val="bullet"/>
      <w:lvlText w:val=""/>
      <w:lvlJc w:val="left"/>
      <w:pPr>
        <w:ind w:left="6900" w:hanging="360"/>
      </w:pPr>
      <w:rPr>
        <w:rFonts w:ascii="Wingdings" w:hAnsi="Wingdings" w:hint="default"/>
      </w:rPr>
    </w:lvl>
  </w:abstractNum>
  <w:abstractNum w:abstractNumId="9" w15:restartNumberingAfterBreak="1">
    <w:nsid w:val="6FFA11D0"/>
    <w:multiLevelType w:val="hybridMultilevel"/>
    <w:tmpl w:val="4F2CCD7A"/>
    <w:lvl w:ilvl="0" w:tplc="045C996C">
      <w:start w:val="1"/>
      <w:numFmt w:val="decimal"/>
      <w:lvlText w:val="%1)"/>
      <w:lvlJc w:val="left"/>
      <w:pPr>
        <w:ind w:left="720" w:hanging="360"/>
      </w:pPr>
      <w:rPr>
        <w:rFonts w:hint="default"/>
        <w:color w:val="auto"/>
      </w:rPr>
    </w:lvl>
    <w:lvl w:ilvl="1" w:tplc="445018AE" w:tentative="1">
      <w:start w:val="1"/>
      <w:numFmt w:val="lowerLetter"/>
      <w:lvlText w:val="%2."/>
      <w:lvlJc w:val="left"/>
      <w:pPr>
        <w:ind w:left="1440" w:hanging="360"/>
      </w:pPr>
    </w:lvl>
    <w:lvl w:ilvl="2" w:tplc="1594388A" w:tentative="1">
      <w:start w:val="1"/>
      <w:numFmt w:val="lowerRoman"/>
      <w:lvlText w:val="%3."/>
      <w:lvlJc w:val="right"/>
      <w:pPr>
        <w:ind w:left="2160" w:hanging="180"/>
      </w:pPr>
    </w:lvl>
    <w:lvl w:ilvl="3" w:tplc="99B67CC4" w:tentative="1">
      <w:start w:val="1"/>
      <w:numFmt w:val="decimal"/>
      <w:lvlText w:val="%4."/>
      <w:lvlJc w:val="left"/>
      <w:pPr>
        <w:ind w:left="2880" w:hanging="360"/>
      </w:pPr>
    </w:lvl>
    <w:lvl w:ilvl="4" w:tplc="0D70DE6E" w:tentative="1">
      <w:start w:val="1"/>
      <w:numFmt w:val="lowerLetter"/>
      <w:lvlText w:val="%5."/>
      <w:lvlJc w:val="left"/>
      <w:pPr>
        <w:ind w:left="3600" w:hanging="360"/>
      </w:pPr>
    </w:lvl>
    <w:lvl w:ilvl="5" w:tplc="DDBAA82C" w:tentative="1">
      <w:start w:val="1"/>
      <w:numFmt w:val="lowerRoman"/>
      <w:lvlText w:val="%6."/>
      <w:lvlJc w:val="right"/>
      <w:pPr>
        <w:ind w:left="4320" w:hanging="180"/>
      </w:pPr>
    </w:lvl>
    <w:lvl w:ilvl="6" w:tplc="2EC20E44" w:tentative="1">
      <w:start w:val="1"/>
      <w:numFmt w:val="decimal"/>
      <w:lvlText w:val="%7."/>
      <w:lvlJc w:val="left"/>
      <w:pPr>
        <w:ind w:left="5040" w:hanging="360"/>
      </w:pPr>
    </w:lvl>
    <w:lvl w:ilvl="7" w:tplc="A05430E6" w:tentative="1">
      <w:start w:val="1"/>
      <w:numFmt w:val="lowerLetter"/>
      <w:lvlText w:val="%8."/>
      <w:lvlJc w:val="left"/>
      <w:pPr>
        <w:ind w:left="5760" w:hanging="360"/>
      </w:pPr>
    </w:lvl>
    <w:lvl w:ilvl="8" w:tplc="6888C768" w:tentative="1">
      <w:start w:val="1"/>
      <w:numFmt w:val="lowerRoman"/>
      <w:lvlText w:val="%9."/>
      <w:lvlJc w:val="right"/>
      <w:pPr>
        <w:ind w:left="6480" w:hanging="180"/>
      </w:pPr>
    </w:lvl>
  </w:abstractNum>
  <w:abstractNum w:abstractNumId="10" w15:restartNumberingAfterBreak="1">
    <w:nsid w:val="726A2219"/>
    <w:multiLevelType w:val="hybridMultilevel"/>
    <w:tmpl w:val="5F603B6E"/>
    <w:lvl w:ilvl="0" w:tplc="35E63E7C">
      <w:start w:val="1"/>
      <w:numFmt w:val="bullet"/>
      <w:lvlText w:val="-"/>
      <w:lvlJc w:val="left"/>
      <w:pPr>
        <w:ind w:left="928" w:hanging="360"/>
      </w:pPr>
      <w:rPr>
        <w:rFonts w:ascii="Times New Roman" w:eastAsia="Times New Roman" w:hAnsi="Times New Roman" w:cs="Times New Roman" w:hint="default"/>
      </w:rPr>
    </w:lvl>
    <w:lvl w:ilvl="1" w:tplc="91481C7E" w:tentative="1">
      <w:start w:val="1"/>
      <w:numFmt w:val="bullet"/>
      <w:lvlText w:val="o"/>
      <w:lvlJc w:val="left"/>
      <w:pPr>
        <w:ind w:left="1860" w:hanging="360"/>
      </w:pPr>
      <w:rPr>
        <w:rFonts w:ascii="Courier New" w:hAnsi="Courier New" w:cs="Courier New" w:hint="default"/>
      </w:rPr>
    </w:lvl>
    <w:lvl w:ilvl="2" w:tplc="6D4C8F82" w:tentative="1">
      <w:start w:val="1"/>
      <w:numFmt w:val="bullet"/>
      <w:lvlText w:val=""/>
      <w:lvlJc w:val="left"/>
      <w:pPr>
        <w:ind w:left="2580" w:hanging="360"/>
      </w:pPr>
      <w:rPr>
        <w:rFonts w:ascii="Wingdings" w:hAnsi="Wingdings" w:hint="default"/>
      </w:rPr>
    </w:lvl>
    <w:lvl w:ilvl="3" w:tplc="FE52232E" w:tentative="1">
      <w:start w:val="1"/>
      <w:numFmt w:val="bullet"/>
      <w:lvlText w:val=""/>
      <w:lvlJc w:val="left"/>
      <w:pPr>
        <w:ind w:left="3300" w:hanging="360"/>
      </w:pPr>
      <w:rPr>
        <w:rFonts w:ascii="Symbol" w:hAnsi="Symbol" w:hint="default"/>
      </w:rPr>
    </w:lvl>
    <w:lvl w:ilvl="4" w:tplc="F06E5A10" w:tentative="1">
      <w:start w:val="1"/>
      <w:numFmt w:val="bullet"/>
      <w:lvlText w:val="o"/>
      <w:lvlJc w:val="left"/>
      <w:pPr>
        <w:ind w:left="4020" w:hanging="360"/>
      </w:pPr>
      <w:rPr>
        <w:rFonts w:ascii="Courier New" w:hAnsi="Courier New" w:cs="Courier New" w:hint="default"/>
      </w:rPr>
    </w:lvl>
    <w:lvl w:ilvl="5" w:tplc="99AE5108" w:tentative="1">
      <w:start w:val="1"/>
      <w:numFmt w:val="bullet"/>
      <w:lvlText w:val=""/>
      <w:lvlJc w:val="left"/>
      <w:pPr>
        <w:ind w:left="4740" w:hanging="360"/>
      </w:pPr>
      <w:rPr>
        <w:rFonts w:ascii="Wingdings" w:hAnsi="Wingdings" w:hint="default"/>
      </w:rPr>
    </w:lvl>
    <w:lvl w:ilvl="6" w:tplc="EF4A7880" w:tentative="1">
      <w:start w:val="1"/>
      <w:numFmt w:val="bullet"/>
      <w:lvlText w:val=""/>
      <w:lvlJc w:val="left"/>
      <w:pPr>
        <w:ind w:left="5460" w:hanging="360"/>
      </w:pPr>
      <w:rPr>
        <w:rFonts w:ascii="Symbol" w:hAnsi="Symbol" w:hint="default"/>
      </w:rPr>
    </w:lvl>
    <w:lvl w:ilvl="7" w:tplc="4D367864" w:tentative="1">
      <w:start w:val="1"/>
      <w:numFmt w:val="bullet"/>
      <w:lvlText w:val="o"/>
      <w:lvlJc w:val="left"/>
      <w:pPr>
        <w:ind w:left="6180" w:hanging="360"/>
      </w:pPr>
      <w:rPr>
        <w:rFonts w:ascii="Courier New" w:hAnsi="Courier New" w:cs="Courier New" w:hint="default"/>
      </w:rPr>
    </w:lvl>
    <w:lvl w:ilvl="8" w:tplc="24A083F2" w:tentative="1">
      <w:start w:val="1"/>
      <w:numFmt w:val="bullet"/>
      <w:lvlText w:val=""/>
      <w:lvlJc w:val="left"/>
      <w:pPr>
        <w:ind w:left="6900" w:hanging="360"/>
      </w:pPr>
      <w:rPr>
        <w:rFonts w:ascii="Wingdings" w:hAnsi="Wingdings" w:hint="default"/>
      </w:rPr>
    </w:lvl>
  </w:abstractNum>
  <w:num w:numId="1" w16cid:durableId="1585146524">
    <w:abstractNumId w:val="10"/>
  </w:num>
  <w:num w:numId="2" w16cid:durableId="1233471346">
    <w:abstractNumId w:val="3"/>
  </w:num>
  <w:num w:numId="3" w16cid:durableId="1312369811">
    <w:abstractNumId w:val="8"/>
  </w:num>
  <w:num w:numId="4" w16cid:durableId="1638728458">
    <w:abstractNumId w:val="4"/>
  </w:num>
  <w:num w:numId="5" w16cid:durableId="721372754">
    <w:abstractNumId w:val="5"/>
  </w:num>
  <w:num w:numId="6" w16cid:durableId="367144513">
    <w:abstractNumId w:val="1"/>
  </w:num>
  <w:num w:numId="7" w16cid:durableId="582689858">
    <w:abstractNumId w:val="9"/>
  </w:num>
  <w:num w:numId="8" w16cid:durableId="1145439911">
    <w:abstractNumId w:val="6"/>
  </w:num>
  <w:num w:numId="9" w16cid:durableId="999507356">
    <w:abstractNumId w:val="2"/>
  </w:num>
  <w:num w:numId="10" w16cid:durableId="16698711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6253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105A0"/>
    <w:rsid w:val="00013AFA"/>
    <w:rsid w:val="00013B8F"/>
    <w:rsid w:val="00015965"/>
    <w:rsid w:val="00016C6A"/>
    <w:rsid w:val="0002489A"/>
    <w:rsid w:val="00025326"/>
    <w:rsid w:val="00026EBD"/>
    <w:rsid w:val="00035C72"/>
    <w:rsid w:val="000402CF"/>
    <w:rsid w:val="000536ED"/>
    <w:rsid w:val="000600BF"/>
    <w:rsid w:val="000679DE"/>
    <w:rsid w:val="00070A2D"/>
    <w:rsid w:val="00087824"/>
    <w:rsid w:val="00091975"/>
    <w:rsid w:val="000939AC"/>
    <w:rsid w:val="00093ECE"/>
    <w:rsid w:val="000972EB"/>
    <w:rsid w:val="000A5E17"/>
    <w:rsid w:val="000B2F47"/>
    <w:rsid w:val="000B69BE"/>
    <w:rsid w:val="000C17CB"/>
    <w:rsid w:val="000C404D"/>
    <w:rsid w:val="000C612E"/>
    <w:rsid w:val="000C61AE"/>
    <w:rsid w:val="000D056C"/>
    <w:rsid w:val="000E6482"/>
    <w:rsid w:val="000F4D92"/>
    <w:rsid w:val="0010435B"/>
    <w:rsid w:val="001049D5"/>
    <w:rsid w:val="001132B8"/>
    <w:rsid w:val="0012632C"/>
    <w:rsid w:val="00132583"/>
    <w:rsid w:val="00132A8E"/>
    <w:rsid w:val="00133EDE"/>
    <w:rsid w:val="0014206F"/>
    <w:rsid w:val="001429C2"/>
    <w:rsid w:val="00153AD6"/>
    <w:rsid w:val="00153DCC"/>
    <w:rsid w:val="001742A6"/>
    <w:rsid w:val="00180E2B"/>
    <w:rsid w:val="00191B76"/>
    <w:rsid w:val="00196A26"/>
    <w:rsid w:val="001A0784"/>
    <w:rsid w:val="001A652B"/>
    <w:rsid w:val="001B044F"/>
    <w:rsid w:val="001B0B7B"/>
    <w:rsid w:val="001B4421"/>
    <w:rsid w:val="001B44B8"/>
    <w:rsid w:val="001C5D7E"/>
    <w:rsid w:val="001D4A06"/>
    <w:rsid w:val="001F0328"/>
    <w:rsid w:val="001F2B43"/>
    <w:rsid w:val="001F4F0D"/>
    <w:rsid w:val="002003C7"/>
    <w:rsid w:val="00204F92"/>
    <w:rsid w:val="00205FEE"/>
    <w:rsid w:val="002124BA"/>
    <w:rsid w:val="002129C4"/>
    <w:rsid w:val="00214CD7"/>
    <w:rsid w:val="00223803"/>
    <w:rsid w:val="00225EB2"/>
    <w:rsid w:val="00243D95"/>
    <w:rsid w:val="00260704"/>
    <w:rsid w:val="0027160A"/>
    <w:rsid w:val="002721B7"/>
    <w:rsid w:val="00273C8E"/>
    <w:rsid w:val="00280656"/>
    <w:rsid w:val="00282047"/>
    <w:rsid w:val="00283B89"/>
    <w:rsid w:val="002840CD"/>
    <w:rsid w:val="00286CBF"/>
    <w:rsid w:val="00292603"/>
    <w:rsid w:val="00293A4F"/>
    <w:rsid w:val="002A33B7"/>
    <w:rsid w:val="002A7686"/>
    <w:rsid w:val="002B3BA7"/>
    <w:rsid w:val="002B57A0"/>
    <w:rsid w:val="002C2D26"/>
    <w:rsid w:val="002D1EA0"/>
    <w:rsid w:val="002D23F9"/>
    <w:rsid w:val="002D7A72"/>
    <w:rsid w:val="002E1EF0"/>
    <w:rsid w:val="002E2D22"/>
    <w:rsid w:val="002E34E0"/>
    <w:rsid w:val="002F6AD1"/>
    <w:rsid w:val="00302328"/>
    <w:rsid w:val="00303C34"/>
    <w:rsid w:val="00305FDB"/>
    <w:rsid w:val="00324322"/>
    <w:rsid w:val="00326316"/>
    <w:rsid w:val="003406DD"/>
    <w:rsid w:val="00341CCB"/>
    <w:rsid w:val="00346134"/>
    <w:rsid w:val="003549AB"/>
    <w:rsid w:val="003705B5"/>
    <w:rsid w:val="00376741"/>
    <w:rsid w:val="00377F6A"/>
    <w:rsid w:val="003817C4"/>
    <w:rsid w:val="00387E92"/>
    <w:rsid w:val="00390AF9"/>
    <w:rsid w:val="00396CA1"/>
    <w:rsid w:val="003B41FB"/>
    <w:rsid w:val="003C5FD2"/>
    <w:rsid w:val="003D6606"/>
    <w:rsid w:val="003D668E"/>
    <w:rsid w:val="003E0799"/>
    <w:rsid w:val="003E5A3D"/>
    <w:rsid w:val="00400905"/>
    <w:rsid w:val="00401A44"/>
    <w:rsid w:val="00403E40"/>
    <w:rsid w:val="00407E78"/>
    <w:rsid w:val="00410DFE"/>
    <w:rsid w:val="00413703"/>
    <w:rsid w:val="0041539D"/>
    <w:rsid w:val="004229DC"/>
    <w:rsid w:val="00431991"/>
    <w:rsid w:val="00432730"/>
    <w:rsid w:val="00434BBB"/>
    <w:rsid w:val="00454EDF"/>
    <w:rsid w:val="004618D7"/>
    <w:rsid w:val="00463550"/>
    <w:rsid w:val="00466B73"/>
    <w:rsid w:val="00480412"/>
    <w:rsid w:val="00480969"/>
    <w:rsid w:val="004821EF"/>
    <w:rsid w:val="004B0A2F"/>
    <w:rsid w:val="004B0B2A"/>
    <w:rsid w:val="004B2A05"/>
    <w:rsid w:val="004B52B1"/>
    <w:rsid w:val="004B5641"/>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22FCF"/>
    <w:rsid w:val="00530537"/>
    <w:rsid w:val="005306EC"/>
    <w:rsid w:val="0053343A"/>
    <w:rsid w:val="005370CF"/>
    <w:rsid w:val="00537A0C"/>
    <w:rsid w:val="005437E6"/>
    <w:rsid w:val="00544242"/>
    <w:rsid w:val="00547C8D"/>
    <w:rsid w:val="00554BA6"/>
    <w:rsid w:val="00566AD2"/>
    <w:rsid w:val="00570870"/>
    <w:rsid w:val="005708C4"/>
    <w:rsid w:val="00574197"/>
    <w:rsid w:val="0057656B"/>
    <w:rsid w:val="005867CA"/>
    <w:rsid w:val="00595F38"/>
    <w:rsid w:val="005A3516"/>
    <w:rsid w:val="005B5298"/>
    <w:rsid w:val="005B7258"/>
    <w:rsid w:val="005C279F"/>
    <w:rsid w:val="005F358A"/>
    <w:rsid w:val="00600AE4"/>
    <w:rsid w:val="0060153F"/>
    <w:rsid w:val="00604A65"/>
    <w:rsid w:val="00606099"/>
    <w:rsid w:val="00611600"/>
    <w:rsid w:val="00612DAD"/>
    <w:rsid w:val="006229CF"/>
    <w:rsid w:val="00631502"/>
    <w:rsid w:val="006348D6"/>
    <w:rsid w:val="00644FC7"/>
    <w:rsid w:val="00646C84"/>
    <w:rsid w:val="006656DC"/>
    <w:rsid w:val="00682A4C"/>
    <w:rsid w:val="0068460C"/>
    <w:rsid w:val="00690EEA"/>
    <w:rsid w:val="00695CDE"/>
    <w:rsid w:val="006A1227"/>
    <w:rsid w:val="006A6A04"/>
    <w:rsid w:val="006A762F"/>
    <w:rsid w:val="006A773C"/>
    <w:rsid w:val="006C0F22"/>
    <w:rsid w:val="006D2B50"/>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3666"/>
    <w:rsid w:val="00757B22"/>
    <w:rsid w:val="0076516E"/>
    <w:rsid w:val="0076697B"/>
    <w:rsid w:val="0078439C"/>
    <w:rsid w:val="0078512A"/>
    <w:rsid w:val="0078798F"/>
    <w:rsid w:val="0079185D"/>
    <w:rsid w:val="00794A31"/>
    <w:rsid w:val="007968B7"/>
    <w:rsid w:val="007A03DE"/>
    <w:rsid w:val="007A0443"/>
    <w:rsid w:val="007A7394"/>
    <w:rsid w:val="007B0F3C"/>
    <w:rsid w:val="007C18D7"/>
    <w:rsid w:val="007D661F"/>
    <w:rsid w:val="007E44BC"/>
    <w:rsid w:val="007F05A4"/>
    <w:rsid w:val="007F1A42"/>
    <w:rsid w:val="007F38DC"/>
    <w:rsid w:val="008002F4"/>
    <w:rsid w:val="00812CB7"/>
    <w:rsid w:val="00817870"/>
    <w:rsid w:val="00823082"/>
    <w:rsid w:val="00830116"/>
    <w:rsid w:val="00833A34"/>
    <w:rsid w:val="008438A1"/>
    <w:rsid w:val="00845D00"/>
    <w:rsid w:val="00860839"/>
    <w:rsid w:val="0086249D"/>
    <w:rsid w:val="0087324E"/>
    <w:rsid w:val="00881B02"/>
    <w:rsid w:val="00882FF8"/>
    <w:rsid w:val="00885E46"/>
    <w:rsid w:val="0089136E"/>
    <w:rsid w:val="008970DD"/>
    <w:rsid w:val="00897389"/>
    <w:rsid w:val="008C2DFA"/>
    <w:rsid w:val="008D356D"/>
    <w:rsid w:val="008D4EBC"/>
    <w:rsid w:val="008D5243"/>
    <w:rsid w:val="008E18AD"/>
    <w:rsid w:val="00901241"/>
    <w:rsid w:val="009074C6"/>
    <w:rsid w:val="00907BB4"/>
    <w:rsid w:val="00910A66"/>
    <w:rsid w:val="0092036F"/>
    <w:rsid w:val="00927C8F"/>
    <w:rsid w:val="00932239"/>
    <w:rsid w:val="0093479F"/>
    <w:rsid w:val="0093640C"/>
    <w:rsid w:val="00937A99"/>
    <w:rsid w:val="00943F86"/>
    <w:rsid w:val="0094559D"/>
    <w:rsid w:val="009472C5"/>
    <w:rsid w:val="00951EA9"/>
    <w:rsid w:val="009554D7"/>
    <w:rsid w:val="009629C5"/>
    <w:rsid w:val="00963652"/>
    <w:rsid w:val="00973936"/>
    <w:rsid w:val="0098632E"/>
    <w:rsid w:val="00987AD2"/>
    <w:rsid w:val="00994736"/>
    <w:rsid w:val="009A0168"/>
    <w:rsid w:val="009A13AE"/>
    <w:rsid w:val="009A16FF"/>
    <w:rsid w:val="009A2105"/>
    <w:rsid w:val="009A6AEE"/>
    <w:rsid w:val="009C02F2"/>
    <w:rsid w:val="009C0EC7"/>
    <w:rsid w:val="009C11CD"/>
    <w:rsid w:val="009D06C7"/>
    <w:rsid w:val="009D0968"/>
    <w:rsid w:val="009D5D76"/>
    <w:rsid w:val="009D68D0"/>
    <w:rsid w:val="009E14C0"/>
    <w:rsid w:val="009E2D52"/>
    <w:rsid w:val="009E381E"/>
    <w:rsid w:val="009E7A17"/>
    <w:rsid w:val="009F74BE"/>
    <w:rsid w:val="00A1057A"/>
    <w:rsid w:val="00A13A15"/>
    <w:rsid w:val="00A13A61"/>
    <w:rsid w:val="00A17354"/>
    <w:rsid w:val="00A26142"/>
    <w:rsid w:val="00A36058"/>
    <w:rsid w:val="00A36CD3"/>
    <w:rsid w:val="00A374BC"/>
    <w:rsid w:val="00A40125"/>
    <w:rsid w:val="00A55058"/>
    <w:rsid w:val="00A60CEE"/>
    <w:rsid w:val="00A6235F"/>
    <w:rsid w:val="00A66019"/>
    <w:rsid w:val="00A716A8"/>
    <w:rsid w:val="00A7314F"/>
    <w:rsid w:val="00A76435"/>
    <w:rsid w:val="00A85E70"/>
    <w:rsid w:val="00A918CA"/>
    <w:rsid w:val="00A93628"/>
    <w:rsid w:val="00A94684"/>
    <w:rsid w:val="00A96707"/>
    <w:rsid w:val="00A970BB"/>
    <w:rsid w:val="00AA308F"/>
    <w:rsid w:val="00AA41B5"/>
    <w:rsid w:val="00AA52A4"/>
    <w:rsid w:val="00AC0C28"/>
    <w:rsid w:val="00AC5867"/>
    <w:rsid w:val="00AC7AF5"/>
    <w:rsid w:val="00AD03FA"/>
    <w:rsid w:val="00AE6BC6"/>
    <w:rsid w:val="00AF11D6"/>
    <w:rsid w:val="00B06499"/>
    <w:rsid w:val="00B068DA"/>
    <w:rsid w:val="00B16857"/>
    <w:rsid w:val="00B22B53"/>
    <w:rsid w:val="00B32D91"/>
    <w:rsid w:val="00B3403D"/>
    <w:rsid w:val="00B42723"/>
    <w:rsid w:val="00B42A5B"/>
    <w:rsid w:val="00B42F5E"/>
    <w:rsid w:val="00B454BE"/>
    <w:rsid w:val="00B50738"/>
    <w:rsid w:val="00B5322F"/>
    <w:rsid w:val="00B61674"/>
    <w:rsid w:val="00B61CAC"/>
    <w:rsid w:val="00B65723"/>
    <w:rsid w:val="00B71591"/>
    <w:rsid w:val="00B77A46"/>
    <w:rsid w:val="00B80306"/>
    <w:rsid w:val="00B80416"/>
    <w:rsid w:val="00B84913"/>
    <w:rsid w:val="00B94582"/>
    <w:rsid w:val="00B9592B"/>
    <w:rsid w:val="00BA5FB0"/>
    <w:rsid w:val="00BC2113"/>
    <w:rsid w:val="00BD0D0B"/>
    <w:rsid w:val="00BD49ED"/>
    <w:rsid w:val="00BD722D"/>
    <w:rsid w:val="00BE47F4"/>
    <w:rsid w:val="00BF10DB"/>
    <w:rsid w:val="00BF5189"/>
    <w:rsid w:val="00BF5E62"/>
    <w:rsid w:val="00C03DC9"/>
    <w:rsid w:val="00C06DDF"/>
    <w:rsid w:val="00C07874"/>
    <w:rsid w:val="00C139F2"/>
    <w:rsid w:val="00C25072"/>
    <w:rsid w:val="00C306F0"/>
    <w:rsid w:val="00C3173A"/>
    <w:rsid w:val="00C331AF"/>
    <w:rsid w:val="00C366ED"/>
    <w:rsid w:val="00C4796F"/>
    <w:rsid w:val="00C51506"/>
    <w:rsid w:val="00C552FA"/>
    <w:rsid w:val="00C56B37"/>
    <w:rsid w:val="00C63EC4"/>
    <w:rsid w:val="00C64CA4"/>
    <w:rsid w:val="00C65893"/>
    <w:rsid w:val="00C67948"/>
    <w:rsid w:val="00C67EBD"/>
    <w:rsid w:val="00C83129"/>
    <w:rsid w:val="00C91773"/>
    <w:rsid w:val="00C94D36"/>
    <w:rsid w:val="00C95C73"/>
    <w:rsid w:val="00CA0AB7"/>
    <w:rsid w:val="00CA2432"/>
    <w:rsid w:val="00CA716E"/>
    <w:rsid w:val="00CC19FD"/>
    <w:rsid w:val="00CC47D4"/>
    <w:rsid w:val="00CC52D9"/>
    <w:rsid w:val="00CC5B3D"/>
    <w:rsid w:val="00CD2ACB"/>
    <w:rsid w:val="00CD3C98"/>
    <w:rsid w:val="00CD3CE3"/>
    <w:rsid w:val="00CE1697"/>
    <w:rsid w:val="00CE654D"/>
    <w:rsid w:val="00D008ED"/>
    <w:rsid w:val="00D13640"/>
    <w:rsid w:val="00D141E9"/>
    <w:rsid w:val="00D1453E"/>
    <w:rsid w:val="00D262C4"/>
    <w:rsid w:val="00D27BC4"/>
    <w:rsid w:val="00D335F4"/>
    <w:rsid w:val="00D33DFA"/>
    <w:rsid w:val="00D369C5"/>
    <w:rsid w:val="00D41F82"/>
    <w:rsid w:val="00D4355A"/>
    <w:rsid w:val="00D506CA"/>
    <w:rsid w:val="00D64E8F"/>
    <w:rsid w:val="00D64FA4"/>
    <w:rsid w:val="00D6685D"/>
    <w:rsid w:val="00D734A9"/>
    <w:rsid w:val="00D87193"/>
    <w:rsid w:val="00D9175A"/>
    <w:rsid w:val="00D94378"/>
    <w:rsid w:val="00D958E5"/>
    <w:rsid w:val="00DB50AC"/>
    <w:rsid w:val="00DC40DB"/>
    <w:rsid w:val="00DC620F"/>
    <w:rsid w:val="00DD5090"/>
    <w:rsid w:val="00DD599D"/>
    <w:rsid w:val="00DD5BAF"/>
    <w:rsid w:val="00DD688B"/>
    <w:rsid w:val="00DE0A07"/>
    <w:rsid w:val="00DE0DD9"/>
    <w:rsid w:val="00E067ED"/>
    <w:rsid w:val="00E13183"/>
    <w:rsid w:val="00E13275"/>
    <w:rsid w:val="00E13656"/>
    <w:rsid w:val="00E42068"/>
    <w:rsid w:val="00E4332C"/>
    <w:rsid w:val="00E46073"/>
    <w:rsid w:val="00E56E29"/>
    <w:rsid w:val="00E71759"/>
    <w:rsid w:val="00E72E25"/>
    <w:rsid w:val="00E75C86"/>
    <w:rsid w:val="00E7702C"/>
    <w:rsid w:val="00E80A23"/>
    <w:rsid w:val="00E86101"/>
    <w:rsid w:val="00E923C9"/>
    <w:rsid w:val="00E94108"/>
    <w:rsid w:val="00E95BDB"/>
    <w:rsid w:val="00EA2569"/>
    <w:rsid w:val="00EA309C"/>
    <w:rsid w:val="00EC01F9"/>
    <w:rsid w:val="00ED30B0"/>
    <w:rsid w:val="00ED3580"/>
    <w:rsid w:val="00ED574C"/>
    <w:rsid w:val="00ED5F8B"/>
    <w:rsid w:val="00EE6D77"/>
    <w:rsid w:val="00EE7243"/>
    <w:rsid w:val="00EE7DF1"/>
    <w:rsid w:val="00EF471A"/>
    <w:rsid w:val="00F03BA4"/>
    <w:rsid w:val="00F10F7F"/>
    <w:rsid w:val="00F12729"/>
    <w:rsid w:val="00F14E22"/>
    <w:rsid w:val="00F251EF"/>
    <w:rsid w:val="00F25C5A"/>
    <w:rsid w:val="00F407E4"/>
    <w:rsid w:val="00F45545"/>
    <w:rsid w:val="00F52B01"/>
    <w:rsid w:val="00F52D66"/>
    <w:rsid w:val="00F5542D"/>
    <w:rsid w:val="00F74534"/>
    <w:rsid w:val="00F77310"/>
    <w:rsid w:val="00F80C77"/>
    <w:rsid w:val="00F857D8"/>
    <w:rsid w:val="00F85CB3"/>
    <w:rsid w:val="00F8738D"/>
    <w:rsid w:val="00F94312"/>
    <w:rsid w:val="00FA1CB9"/>
    <w:rsid w:val="00FA588D"/>
    <w:rsid w:val="00FA7ACC"/>
    <w:rsid w:val="00FB1192"/>
    <w:rsid w:val="00FB20BE"/>
    <w:rsid w:val="00FB7F07"/>
    <w:rsid w:val="00FD16C7"/>
    <w:rsid w:val="00FE298C"/>
    <w:rsid w:val="00FE29BF"/>
    <w:rsid w:val="00FE3066"/>
    <w:rsid w:val="00FF1E26"/>
    <w:rsid w:val="00FF1E7E"/>
    <w:rsid w:val="00FF24CF"/>
    <w:rsid w:val="00FF4475"/>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B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4">
    <w:name w:val="heading 4"/>
    <w:basedOn w:val="Parasts"/>
    <w:next w:val="Parasts"/>
    <w:link w:val="Virsraksts4Rakstz"/>
    <w:uiPriority w:val="9"/>
    <w:semiHidden/>
    <w:unhideWhenUsed/>
    <w:qFormat/>
    <w:rsid w:val="001C5D7E"/>
    <w:pPr>
      <w:keepNext/>
      <w:keepLines/>
      <w:spacing w:before="80" w:after="40"/>
      <w:outlineLvl w:val="3"/>
    </w:pPr>
    <w:rPr>
      <w:rFonts w:eastAsiaTheme="majorEastAsia"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Normal bullet 2,Bullet list,Syle 1,H&amp;P List Paragraph,2,Strip"/>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uiPriority w:val="99"/>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paragraph" w:customStyle="1" w:styleId="naisf">
    <w:name w:val="naisf"/>
    <w:basedOn w:val="Parasts"/>
    <w:uiPriority w:val="99"/>
    <w:rsid w:val="001C5D7E"/>
    <w:pPr>
      <w:spacing w:before="75" w:after="75"/>
      <w:ind w:firstLine="375"/>
      <w:jc w:val="both"/>
    </w:pPr>
    <w:rPr>
      <w:lang w:eastAsia="lv-LV"/>
    </w:rPr>
  </w:style>
  <w:style w:type="character" w:customStyle="1" w:styleId="Virsraksts4Rakstz">
    <w:name w:val="Virsraksts 4 Rakstz."/>
    <w:basedOn w:val="Noklusjumarindkopasfonts"/>
    <w:link w:val="Virsraksts4"/>
    <w:uiPriority w:val="9"/>
    <w:semiHidden/>
    <w:rsid w:val="001C5D7E"/>
    <w:rPr>
      <w:rFonts w:ascii="Times New Roman" w:eastAsiaTheme="majorEastAsia" w:hAnsi="Times New Roman" w:cstheme="majorBidi"/>
      <w:i/>
      <w:iCs/>
      <w:color w:val="365F91" w:themeColor="accent1" w:themeShade="BF"/>
      <w:sz w:val="24"/>
      <w:szCs w:val="24"/>
      <w:lang w:eastAsia="en-US"/>
    </w:rPr>
  </w:style>
  <w:style w:type="character" w:styleId="Hipersaite">
    <w:name w:val="Hyperlink"/>
    <w:basedOn w:val="Noklusjumarindkopasfonts"/>
    <w:semiHidden/>
    <w:unhideWhenUsed/>
    <w:rsid w:val="001C5D7E"/>
    <w:rPr>
      <w:color w:val="0000FF" w:themeColor="hyperlink"/>
      <w:u w:val="single"/>
    </w:rPr>
  </w:style>
  <w:style w:type="paragraph" w:styleId="Pamatteksts">
    <w:name w:val="Body Text"/>
    <w:basedOn w:val="Parasts"/>
    <w:link w:val="PamattekstsRakstz"/>
    <w:uiPriority w:val="99"/>
    <w:semiHidden/>
    <w:unhideWhenUsed/>
    <w:rsid w:val="001C5D7E"/>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1C5D7E"/>
    <w:rPr>
      <w:rFonts w:ascii="Times New Roman" w:eastAsia="Lucida Sans Unicode" w:hAnsi="Times New Roman"/>
      <w:sz w:val="24"/>
      <w:szCs w:val="24"/>
      <w:lang w:eastAsia="en-US"/>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99"/>
    <w:qFormat/>
    <w:locked/>
    <w:rsid w:val="001C5D7E"/>
    <w:rPr>
      <w:rFonts w:ascii="Times New Roman" w:eastAsia="Times New Roman" w:hAnsi="Times New Roman"/>
      <w:sz w:val="24"/>
      <w:szCs w:val="24"/>
      <w:lang w:eastAsia="en-US"/>
    </w:rPr>
  </w:style>
  <w:style w:type="paragraph" w:customStyle="1" w:styleId="tv213">
    <w:name w:val="tv213"/>
    <w:basedOn w:val="Parasts"/>
    <w:uiPriority w:val="99"/>
    <w:rsid w:val="001C5D7E"/>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ttistibas.parvalde@jekabpils.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jekabpils.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ttistibas.parvalde@jekabpils.lv"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5.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2342</Words>
  <Characters>13352</Characters>
  <Application>Microsoft Office Word</Application>
  <DocSecurity>0</DocSecurity>
  <Lines>111</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2026-05-14T10:46:00Z</dcterms:created>
  <dcterms:modified xsi:type="dcterms:W3CDTF">2026-05-14T10:46:00Z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