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515A2B" w:rsidP="00515A2B" w14:paraId="02001B2C" w14:textId="154BEF9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-285750</wp:posOffset>
            </wp:positionV>
            <wp:extent cx="628650" cy="723900"/>
            <wp:effectExtent l="0" t="0" r="0" b="0"/>
            <wp:wrapNone/>
            <wp:docPr id="1395046901" name="Picture 493943416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2DBAC65-E720-413A-B58C-8C81B81A0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46901" name="Picture 49394341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:rsidR="00515A2B" w:rsidRPr="00B46114" w:rsidP="00B32EBE" w14:paraId="591F0F85" w14:textId="1E1590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114">
        <w:rPr>
          <w:rFonts w:ascii="Times New Roman" w:hAnsi="Times New Roman" w:cs="Times New Roman"/>
          <w:b/>
          <w:bCs/>
          <w:sz w:val="28"/>
          <w:szCs w:val="28"/>
        </w:rPr>
        <w:t>JĒKABPILS NOVADA PAŠVALDĪBA</w:t>
      </w:r>
    </w:p>
    <w:p w:rsidR="00515A2B" w:rsidRPr="00DB064F" w:rsidP="00DB064F" w14:paraId="59A3AA99" w14:textId="7A3C07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114">
        <w:rPr>
          <w:rFonts w:ascii="Times New Roman" w:hAnsi="Times New Roman" w:cs="Times New Roman"/>
          <w:b/>
          <w:bCs/>
          <w:sz w:val="28"/>
          <w:szCs w:val="28"/>
        </w:rPr>
        <w:t xml:space="preserve">JĒKABPILS </w:t>
      </w:r>
      <w:r w:rsidR="00BA3B49">
        <w:rPr>
          <w:rFonts w:ascii="Times New Roman" w:hAnsi="Times New Roman" w:cs="Times New Roman"/>
          <w:b/>
          <w:bCs/>
          <w:sz w:val="28"/>
          <w:szCs w:val="28"/>
        </w:rPr>
        <w:t>ADMINISTRATĪVĀ</w:t>
      </w:r>
      <w:r w:rsidRPr="00B46114">
        <w:rPr>
          <w:rFonts w:ascii="Times New Roman" w:hAnsi="Times New Roman" w:cs="Times New Roman"/>
          <w:b/>
          <w:bCs/>
          <w:sz w:val="28"/>
          <w:szCs w:val="28"/>
        </w:rPr>
        <w:t xml:space="preserve"> PĀRVALDE</w:t>
      </w:r>
    </w:p>
    <w:p w:rsidR="00BA3B49" w:rsidRPr="00BA3B49" w:rsidP="00BA3B49" w14:paraId="28FAC2DB" w14:textId="77777777">
      <w:pPr>
        <w:widowControl w:val="0"/>
        <w:tabs>
          <w:tab w:val="right" w:pos="900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  <w:r w:rsidRPr="00BA3B49">
        <w:rPr>
          <w:rFonts w:ascii="Times New Roman" w:eastAsia="Lucida Sans Unicode" w:hAnsi="Times New Roman" w:cs="Times New Roman"/>
          <w:sz w:val="20"/>
          <w:szCs w:val="20"/>
        </w:rPr>
        <w:t>Reģistrācijas Nr.90000024205</w:t>
      </w:r>
    </w:p>
    <w:p w:rsidR="00BA3B49" w:rsidRPr="00BA3B49" w:rsidP="00BA3B49" w14:paraId="371218BC" w14:textId="77777777">
      <w:pPr>
        <w:keepNext/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outlineLvl w:val="5"/>
        <w:rPr>
          <w:rFonts w:ascii="Times New Roman" w:eastAsia="Lucida Sans Unicode" w:hAnsi="Times New Roman" w:cs="Times New Roman"/>
          <w:bCs/>
          <w:color w:val="000000"/>
          <w:sz w:val="20"/>
          <w:szCs w:val="20"/>
          <w:lang w:eastAsia="ar-SA"/>
        </w:rPr>
      </w:pPr>
      <w:r w:rsidRPr="00BA3B49">
        <w:rPr>
          <w:rFonts w:ascii="Times New Roman" w:eastAsia="Lucida Sans Unicode" w:hAnsi="Times New Roman" w:cs="Times New Roman"/>
          <w:bCs/>
          <w:color w:val="000000"/>
          <w:sz w:val="20"/>
          <w:szCs w:val="20"/>
          <w:lang w:eastAsia="ar-SA"/>
        </w:rPr>
        <w:t>Brīvības iela 120, Jēkabpils, Jēkabpils novads, LV – 5201</w:t>
      </w:r>
    </w:p>
    <w:p w:rsidR="00E35BD2" w:rsidRPr="00D05737" w:rsidP="00BA3B49" w14:paraId="547C49E2" w14:textId="0643EBF2">
      <w:pPr>
        <w:keepNext/>
        <w:widowControl w:val="0"/>
        <w:pBdr>
          <w:bottom w:val="single" w:sz="12" w:space="1" w:color="auto"/>
        </w:pBdr>
        <w:suppressAutoHyphens/>
        <w:spacing w:line="240" w:lineRule="auto"/>
        <w:jc w:val="center"/>
        <w:outlineLvl w:val="5"/>
        <w:rPr>
          <w:rFonts w:ascii="Times New Roman" w:eastAsia="Lucida Sans Unicode" w:hAnsi="Times New Roman" w:cs="Times New Roman"/>
          <w:bCs/>
          <w:color w:val="000000"/>
          <w:sz w:val="20"/>
          <w:szCs w:val="20"/>
          <w:lang w:val="da-DK" w:eastAsia="ar-SA"/>
        </w:rPr>
      </w:pPr>
      <w:r w:rsidRPr="00D05737">
        <w:rPr>
          <w:rFonts w:ascii="Times New Roman" w:eastAsia="Lucida Sans Unicode" w:hAnsi="Times New Roman" w:cs="Times New Roman"/>
          <w:bCs/>
          <w:color w:val="000000"/>
          <w:sz w:val="20"/>
          <w:szCs w:val="20"/>
          <w:lang w:val="da-DK" w:eastAsia="ar-SA"/>
        </w:rPr>
        <w:t>Tālrunis 65236777, fakss 65207304, elektroniskais pasts pasts</w:t>
      </w:r>
      <w:r w:rsidRPr="00D05737">
        <w:rPr>
          <w:rFonts w:ascii="Times New Roman" w:eastAsia="Lucida Sans Unicode" w:hAnsi="Times New Roman" w:cs="Times New Roman"/>
          <w:color w:val="000000"/>
          <w:sz w:val="20"/>
          <w:szCs w:val="20"/>
          <w:lang w:val="da-DK" w:eastAsia="ar-SA"/>
        </w:rPr>
        <w:t>@jekabpils.lv</w:t>
      </w:r>
    </w:p>
    <w:p w:rsidR="00D7407F" w:rsidRPr="00F3221C" w:rsidP="001D3644" w14:paraId="14455AF3" w14:textId="77777777">
      <w:pPr>
        <w:spacing w:after="0"/>
        <w:jc w:val="right"/>
        <w:rPr>
          <w:rFonts w:ascii="Times New Roman" w:hAnsi="Times New Roman" w:cs="Times New Roman"/>
          <w:lang w:val="lv-LV"/>
        </w:rPr>
      </w:pPr>
    </w:p>
    <w:p w:rsidR="001D3644" w:rsidRPr="00F3221C" w:rsidP="001D3644" w14:paraId="064DBA3A" w14:textId="0968CB21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F3221C">
        <w:rPr>
          <w:rFonts w:ascii="Times New Roman" w:hAnsi="Times New Roman" w:cs="Times New Roman"/>
          <w:lang w:val="lv-LV"/>
        </w:rPr>
        <w:t>APSTIPRINĀTS</w:t>
      </w:r>
    </w:p>
    <w:p w:rsidR="001D3644" w:rsidRPr="00F3221C" w:rsidP="001D3644" w14:paraId="6EEE089A" w14:textId="7B358F94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DB1B42A">
        <w:rPr>
          <w:rFonts w:ascii="Times New Roman" w:hAnsi="Times New Roman" w:cs="Times New Roman"/>
          <w:lang w:val="lv-LV"/>
        </w:rPr>
        <w:t xml:space="preserve">ar </w:t>
      </w:r>
      <w:r w:rsidRPr="0DB1B42A" w:rsidR="00B13417">
        <w:rPr>
          <w:rFonts w:ascii="Times New Roman" w:hAnsi="Times New Roman" w:cs="Times New Roman"/>
          <w:lang w:val="lv-LV"/>
        </w:rPr>
        <w:t>J</w:t>
      </w:r>
      <w:r w:rsidRPr="0DB1B42A" w:rsidR="002130D7">
        <w:rPr>
          <w:rFonts w:ascii="Times New Roman" w:hAnsi="Times New Roman" w:cs="Times New Roman"/>
          <w:lang w:val="lv-LV"/>
        </w:rPr>
        <w:t>ēkab</w:t>
      </w:r>
      <w:r w:rsidRPr="0DB1B42A" w:rsidR="00230D1B">
        <w:rPr>
          <w:rFonts w:ascii="Times New Roman" w:hAnsi="Times New Roman" w:cs="Times New Roman"/>
          <w:lang w:val="lv-LV"/>
        </w:rPr>
        <w:t>pils</w:t>
      </w:r>
      <w:r w:rsidRPr="0DB1B42A">
        <w:rPr>
          <w:rFonts w:ascii="Times New Roman" w:hAnsi="Times New Roman" w:cs="Times New Roman"/>
          <w:lang w:val="lv-LV"/>
        </w:rPr>
        <w:t xml:space="preserve"> novada pašvaldības </w:t>
      </w:r>
    </w:p>
    <w:p w:rsidR="3720A4A7" w:rsidRPr="002C4091" w:rsidP="0DB1B42A" w14:paraId="2435F6CE" w14:textId="3E7D6C88">
      <w:pPr>
        <w:tabs>
          <w:tab w:val="left" w:pos="1908"/>
          <w:tab w:val="right" w:pos="8312"/>
        </w:tabs>
        <w:spacing w:after="0"/>
        <w:jc w:val="right"/>
        <w:rPr>
          <w:rFonts w:ascii="Times New Roman" w:hAnsi="Times New Roman" w:cs="Times New Roman"/>
          <w:lang w:val="lv-LV"/>
        </w:rPr>
      </w:pPr>
      <w:r w:rsidRPr="002C4091">
        <w:rPr>
          <w:rFonts w:ascii="Times New Roman" w:hAnsi="Times New Roman" w:cs="Times New Roman"/>
          <w:lang w:val="lv-LV"/>
        </w:rPr>
        <w:t>Izpilddirektora</w:t>
      </w:r>
    </w:p>
    <w:p w:rsidR="005A4838" w:rsidRPr="00F3221C" w:rsidP="001D3644" w14:paraId="4CFC887D" w14:textId="53AB88D7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F3221C">
        <w:rPr>
          <w:rFonts w:ascii="Times New Roman" w:hAnsi="Times New Roman" w:cs="Times New Roman"/>
          <w:lang w:val="lv-LV"/>
        </w:rPr>
        <w:t>202</w:t>
      </w:r>
      <w:r w:rsidR="00590EAB">
        <w:rPr>
          <w:rFonts w:ascii="Times New Roman" w:hAnsi="Times New Roman" w:cs="Times New Roman"/>
          <w:lang w:val="lv-LV"/>
        </w:rPr>
        <w:t>6</w:t>
      </w:r>
      <w:r w:rsidRPr="00F3221C">
        <w:rPr>
          <w:rFonts w:ascii="Times New Roman" w:hAnsi="Times New Roman" w:cs="Times New Roman"/>
          <w:lang w:val="lv-LV"/>
        </w:rPr>
        <w:t>. gada</w:t>
      </w:r>
      <w:r w:rsidR="00E225A5">
        <w:rPr>
          <w:rFonts w:ascii="Times New Roman" w:hAnsi="Times New Roman" w:cs="Times New Roman"/>
          <w:lang w:val="lv-LV"/>
        </w:rPr>
        <w:t xml:space="preserve"> 05.06.2026. </w:t>
      </w:r>
      <w:r w:rsidRPr="00F3221C">
        <w:rPr>
          <w:rFonts w:ascii="Times New Roman" w:hAnsi="Times New Roman" w:cs="Times New Roman"/>
          <w:lang w:val="lv-LV"/>
        </w:rPr>
        <w:t xml:space="preserve"> rīkojumu</w:t>
      </w:r>
      <w:r w:rsidR="00E225A5">
        <w:rPr>
          <w:rFonts w:ascii="Times New Roman" w:hAnsi="Times New Roman" w:cs="Times New Roman"/>
          <w:lang w:val="lv-LV"/>
        </w:rPr>
        <w:t xml:space="preserve"> </w:t>
      </w:r>
      <w:r w:rsidRPr="00E225A5" w:rsidR="00E225A5">
        <w:rPr>
          <w:rFonts w:ascii="Times New Roman" w:hAnsi="Times New Roman" w:cs="Times New Roman"/>
          <w:lang w:val="lv-LV"/>
        </w:rPr>
        <w:t>Nr.</w:t>
      </w:r>
      <w:r w:rsidRPr="00E225A5" w:rsidR="00E225A5">
        <w:rPr>
          <w:rFonts w:ascii="Times New Roman" w:hAnsi="Times New Roman" w:cs="Times New Roman"/>
          <w:noProof/>
          <w:lang w:val="lv-LV"/>
        </w:rPr>
        <w:t>2.6-8/26</w:t>
      </w:r>
      <w:r w:rsidRPr="00E225A5" w:rsidR="00E225A5">
        <w:rPr>
          <w:rFonts w:ascii="Times New Roman" w:hAnsi="Times New Roman" w:cs="Times New Roman"/>
          <w:noProof/>
          <w:lang w:val="lv-LV"/>
        </w:rPr>
        <w:t>/554</w:t>
      </w:r>
      <w:r w:rsidRPr="00E225A5" w:rsidR="00E225A5">
        <w:rPr>
          <w:rFonts w:ascii="Times New Roman" w:hAnsi="Times New Roman" w:cs="Times New Roman"/>
          <w:lang w:val="lv-LV"/>
        </w:rPr>
        <w:t>/D</w:t>
      </w:r>
    </w:p>
    <w:p w:rsidR="003D40FB" w:rsidRPr="00F3221C" w:rsidP="001D3644" w14:paraId="2C882A0E" w14:textId="77777777">
      <w:pPr>
        <w:spacing w:after="0"/>
        <w:jc w:val="right"/>
        <w:rPr>
          <w:rFonts w:ascii="Times New Roman" w:hAnsi="Times New Roman" w:cs="Times New Roman"/>
          <w:lang w:val="lv-LV"/>
        </w:rPr>
      </w:pPr>
    </w:p>
    <w:p w:rsidR="002C4091" w:rsidRPr="00F3221C" w:rsidP="002C4091" w14:paraId="1ACB1B6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F322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NOLIKUMS </w:t>
      </w:r>
    </w:p>
    <w:p w:rsidR="002C4091" w:rsidRPr="00F3221C" w:rsidP="002C4091" w14:paraId="7CE70D64" w14:textId="38CE6C8D">
      <w:pPr>
        <w:spacing w:after="0"/>
        <w:jc w:val="center"/>
        <w:rPr>
          <w:rFonts w:ascii="Times New Roman" w:hAnsi="Times New Roman" w:cs="Times New Roman"/>
          <w:lang w:val="lv-LV"/>
        </w:rPr>
      </w:pPr>
      <w:r w:rsidRPr="00F3221C">
        <w:rPr>
          <w:rFonts w:ascii="Times New Roman" w:hAnsi="Times New Roman" w:cs="Times New Roman"/>
          <w:lang w:val="lv-LV"/>
        </w:rPr>
        <w:t xml:space="preserve">par ielu tirdzniecību </w:t>
      </w:r>
      <w:r>
        <w:rPr>
          <w:rFonts w:ascii="Times New Roman" w:hAnsi="Times New Roman" w:cs="Times New Roman"/>
          <w:lang w:val="lv-LV"/>
        </w:rPr>
        <w:t>organizatora</w:t>
      </w:r>
    </w:p>
    <w:p w:rsidR="002C4091" w:rsidRPr="00F3221C" w:rsidP="002C4091" w14:paraId="46F9A067" w14:textId="320A38EB">
      <w:pPr>
        <w:spacing w:after="0"/>
        <w:jc w:val="center"/>
        <w:rPr>
          <w:rFonts w:ascii="Times New Roman" w:hAnsi="Times New Roman" w:cs="Times New Roman"/>
          <w:color w:val="FF0000"/>
          <w:lang w:val="lv-LV"/>
        </w:rPr>
      </w:pPr>
      <w:r w:rsidRPr="004D3C7D">
        <w:rPr>
          <w:rFonts w:ascii="Times New Roman" w:hAnsi="Times New Roman" w:cs="Times New Roman"/>
          <w:lang w:val="lv-LV"/>
        </w:rPr>
        <w:t>atlasi</w:t>
      </w:r>
    </w:p>
    <w:p w:rsidR="002C4091" w:rsidRPr="00853CCA" w:rsidP="005C4B0B" w14:paraId="09D3B75D" w14:textId="72E7915E">
      <w:pPr>
        <w:pStyle w:val="Heading1"/>
        <w:numPr>
          <w:ilvl w:val="0"/>
          <w:numId w:val="6"/>
        </w:numPr>
        <w:ind w:left="426"/>
        <w:jc w:val="center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5C4B0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VISPĀRĪGIE </w:t>
      </w:r>
      <w:r w:rsidRPr="00853CCA">
        <w:rPr>
          <w:rFonts w:ascii="Times New Roman" w:hAnsi="Times New Roman" w:cs="Times New Roman"/>
          <w:color w:val="auto"/>
          <w:sz w:val="24"/>
          <w:szCs w:val="24"/>
          <w:lang w:val="lv-LV"/>
        </w:rPr>
        <w:t>NOTEIKUMI</w:t>
      </w:r>
    </w:p>
    <w:p w:rsidR="0086551F" w:rsidRPr="005C4B0B" w:rsidP="00552AAC" w14:paraId="7408F9A1" w14:textId="094C9939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853CCA">
        <w:rPr>
          <w:rFonts w:ascii="Times New Roman" w:hAnsi="Times New Roman" w:cs="Times New Roman"/>
          <w:lang w:val="lv-LV"/>
        </w:rPr>
        <w:t>Noliku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ms </w:t>
      </w:r>
      <w:r w:rsidRPr="005C4B0B" w:rsidR="00BA48BF">
        <w:rPr>
          <w:rFonts w:ascii="Times New Roman" w:hAnsi="Times New Roman" w:cs="Times New Roman"/>
          <w:color w:val="000000" w:themeColor="text1"/>
          <w:lang w:val="lv-LV"/>
        </w:rPr>
        <w:t>nosaka</w:t>
      </w:r>
      <w:r w:rsidRPr="005C4B0B" w:rsidR="005C4B0B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ielu tirdzniecības organizatora </w:t>
      </w:r>
      <w:r w:rsidRPr="005C4B0B" w:rsidR="00B5497C">
        <w:rPr>
          <w:rFonts w:ascii="Times New Roman" w:hAnsi="Times New Roman" w:cs="Times New Roman"/>
          <w:color w:val="000000" w:themeColor="text1"/>
          <w:lang w:val="lv-LV"/>
        </w:rPr>
        <w:t>konkurs</w:t>
      </w:r>
      <w:r w:rsidRPr="005C4B0B" w:rsidR="00BB06F1">
        <w:rPr>
          <w:rFonts w:ascii="Times New Roman" w:hAnsi="Times New Roman" w:cs="Times New Roman"/>
          <w:color w:val="000000" w:themeColor="text1"/>
          <w:lang w:val="lv-LV"/>
        </w:rPr>
        <w:t>a organizēšanas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 un vērtēšana</w:t>
      </w:r>
      <w:r w:rsidRPr="005C4B0B" w:rsidR="00BB06F1">
        <w:rPr>
          <w:rFonts w:ascii="Times New Roman" w:hAnsi="Times New Roman" w:cs="Times New Roman"/>
          <w:color w:val="000000" w:themeColor="text1"/>
          <w:lang w:val="lv-LV"/>
        </w:rPr>
        <w:t xml:space="preserve">s kārtību 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5C4B0B" w:rsidR="00BB06F1">
        <w:rPr>
          <w:rFonts w:ascii="Times New Roman" w:hAnsi="Times New Roman" w:cs="Times New Roman"/>
          <w:color w:val="000000" w:themeColor="text1"/>
          <w:lang w:val="lv-LV"/>
        </w:rPr>
        <w:t>Jēkabpils novada pašvaldība (turpmāk - Pašvaldība)</w:t>
      </w:r>
      <w:r w:rsidRPr="005C4B0B" w:rsidR="00933E60">
        <w:rPr>
          <w:rFonts w:ascii="Times New Roman" w:hAnsi="Times New Roman" w:cs="Times New Roman"/>
          <w:color w:val="000000" w:themeColor="text1"/>
          <w:lang w:val="lv-LV"/>
        </w:rPr>
        <w:t xml:space="preserve"> rīkotajos p</w:t>
      </w:r>
      <w:r w:rsidRPr="005C4B0B" w:rsidR="00D01786">
        <w:rPr>
          <w:rFonts w:ascii="Times New Roman" w:hAnsi="Times New Roman" w:cs="Times New Roman"/>
          <w:color w:val="000000" w:themeColor="text1"/>
          <w:lang w:val="lv-LV"/>
        </w:rPr>
        <w:t>asākumos</w:t>
      </w:r>
      <w:r w:rsidRPr="005C4B0B" w:rsidR="00933E60">
        <w:rPr>
          <w:rFonts w:ascii="Times New Roman" w:hAnsi="Times New Roman" w:cs="Times New Roman"/>
          <w:color w:val="000000" w:themeColor="text1"/>
          <w:lang w:val="lv-LV"/>
        </w:rPr>
        <w:t xml:space="preserve"> (turpmāk – Nolikums).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</w:p>
    <w:p w:rsidR="002C4091" w:rsidRPr="00853CCA" w:rsidP="002C4091" w14:paraId="244407AA" w14:textId="4D6D6808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853CCA">
        <w:rPr>
          <w:rFonts w:ascii="Times New Roman" w:hAnsi="Times New Roman" w:cs="Times New Roman"/>
          <w:lang w:val="lv-LV"/>
        </w:rPr>
        <w:t>Nolikuma</w:t>
      </w:r>
      <w:r w:rsidRPr="00853CCA">
        <w:rPr>
          <w:rFonts w:ascii="Times New Roman" w:hAnsi="Times New Roman" w:cs="Times New Roman"/>
          <w:lang w:val="lv-LV"/>
        </w:rPr>
        <w:t xml:space="preserve"> mērķis</w:t>
      </w:r>
      <w:r w:rsidRPr="00853CCA" w:rsidR="00DC3958">
        <w:rPr>
          <w:rFonts w:ascii="Times New Roman" w:hAnsi="Times New Roman" w:cs="Times New Roman"/>
          <w:lang w:val="lv-LV"/>
        </w:rPr>
        <w:t xml:space="preserve"> ir nodrošināt caurskatāmu, godīgu un efektīvu procesu, lai izvēlētos piemērotāko pretendentu ielu tirdzniecība</w:t>
      </w:r>
      <w:r w:rsidRPr="00853CCA" w:rsidR="00B5497C">
        <w:rPr>
          <w:rFonts w:ascii="Times New Roman" w:hAnsi="Times New Roman" w:cs="Times New Roman"/>
          <w:lang w:val="lv-LV"/>
        </w:rPr>
        <w:t>s organizēšanai</w:t>
      </w:r>
      <w:r w:rsidRPr="00853CCA" w:rsidR="00DC3958">
        <w:rPr>
          <w:rFonts w:ascii="Times New Roman" w:hAnsi="Times New Roman" w:cs="Times New Roman"/>
          <w:lang w:val="lv-LV"/>
        </w:rPr>
        <w:t xml:space="preserve"> pasākumos Jēkabpils novadā.</w:t>
      </w:r>
    </w:p>
    <w:p w:rsidR="00B5497C" w:rsidRPr="00853CCA" w:rsidP="002C4091" w14:paraId="135A9E22" w14:textId="3C4DB8B3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853CCA">
        <w:rPr>
          <w:rFonts w:ascii="Times New Roman" w:hAnsi="Times New Roman" w:cs="Times New Roman"/>
          <w:lang w:val="lv-LV"/>
        </w:rPr>
        <w:t>Lai nodrošinātu ielu tirdzniecības organizator</w:t>
      </w:r>
      <w:r w:rsidRPr="00853CCA" w:rsidR="009C742F">
        <w:rPr>
          <w:rFonts w:ascii="Times New Roman" w:hAnsi="Times New Roman" w:cs="Times New Roman"/>
          <w:lang w:val="lv-LV"/>
        </w:rPr>
        <w:t>a</w:t>
      </w:r>
      <w:r w:rsidRPr="00853CCA">
        <w:rPr>
          <w:rFonts w:ascii="Times New Roman" w:hAnsi="Times New Roman" w:cs="Times New Roman"/>
          <w:lang w:val="lv-LV"/>
        </w:rPr>
        <w:t xml:space="preserve"> konkursa iesniegto pieteikumu ielu tirdzniecības organizēšanai pasākumā vērtēšanu atbilstoši</w:t>
      </w:r>
      <w:r w:rsidR="00F97A96">
        <w:rPr>
          <w:rFonts w:ascii="Times New Roman" w:hAnsi="Times New Roman" w:cs="Times New Roman"/>
          <w:lang w:val="lv-LV"/>
        </w:rPr>
        <w:t xml:space="preserve"> </w:t>
      </w:r>
      <w:r w:rsidRPr="00853CCA">
        <w:rPr>
          <w:rFonts w:ascii="Times New Roman" w:hAnsi="Times New Roman" w:cs="Times New Roman"/>
          <w:lang w:val="lv-LV"/>
        </w:rPr>
        <w:t>Nolikuma prasībām, konkursa vērtēšanas komisiju (turpmāk – Komisija) un konkursa nolikumu apstiprina ar Pašvaldības izpilddirektora rīkojumu.</w:t>
      </w:r>
    </w:p>
    <w:p w:rsidR="002C4091" w:rsidRPr="005C4B0B" w:rsidP="002C4091" w14:paraId="7036B004" w14:textId="09CDE925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5C4B0B">
        <w:rPr>
          <w:rFonts w:ascii="Times New Roman" w:hAnsi="Times New Roman" w:cs="Times New Roman"/>
          <w:color w:val="000000" w:themeColor="text1"/>
          <w:lang w:val="lv-LV"/>
        </w:rPr>
        <w:t>Iesniedzējs</w:t>
      </w:r>
      <w:r w:rsidRPr="005C4B0B" w:rsidR="00150CF2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5C4B0B" w:rsidR="0015353F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5C4B0B" w:rsidR="00150CF2">
        <w:rPr>
          <w:rFonts w:ascii="Times New Roman" w:hAnsi="Times New Roman" w:cs="Times New Roman"/>
          <w:color w:val="000000" w:themeColor="text1"/>
          <w:lang w:val="lv-LV"/>
        </w:rPr>
        <w:t>ir</w:t>
      </w:r>
      <w:r w:rsidRPr="005C4B0B" w:rsidR="0015353F">
        <w:rPr>
          <w:rFonts w:ascii="Times New Roman" w:hAnsi="Times New Roman" w:cs="Times New Roman"/>
          <w:color w:val="000000" w:themeColor="text1"/>
          <w:lang w:val="lv-LV"/>
        </w:rPr>
        <w:t xml:space="preserve"> jebkura fiziska </w:t>
      </w:r>
      <w:r w:rsidRPr="005C4B0B" w:rsidR="00257CC8">
        <w:rPr>
          <w:rFonts w:ascii="Times New Roman" w:hAnsi="Times New Roman" w:cs="Times New Roman"/>
          <w:color w:val="000000" w:themeColor="text1"/>
          <w:lang w:val="lv-LV"/>
        </w:rPr>
        <w:t xml:space="preserve">persona, kura ir reģistrējusi saimniecisko darbību normatīvajos aktos noteiktajā kārtība </w:t>
      </w:r>
      <w:r w:rsidRPr="005C4B0B" w:rsidR="0015353F">
        <w:rPr>
          <w:rFonts w:ascii="Times New Roman" w:hAnsi="Times New Roman" w:cs="Times New Roman"/>
          <w:color w:val="000000" w:themeColor="text1"/>
          <w:lang w:val="lv-LV"/>
        </w:rPr>
        <w:t>vai juridiska persona</w:t>
      </w:r>
      <w:r w:rsidRPr="005C4B0B" w:rsidR="00257CC8">
        <w:rPr>
          <w:rFonts w:ascii="Times New Roman" w:hAnsi="Times New Roman" w:cs="Times New Roman"/>
          <w:color w:val="000000" w:themeColor="text1"/>
          <w:lang w:val="lv-LV"/>
        </w:rPr>
        <w:t xml:space="preserve">, kura ir reģistrēta komercreģistrā </w:t>
      </w:r>
      <w:r w:rsidRPr="005C4B0B" w:rsidR="00F601A5">
        <w:rPr>
          <w:rFonts w:ascii="Times New Roman" w:hAnsi="Times New Roman" w:cs="Times New Roman"/>
          <w:color w:val="000000" w:themeColor="text1"/>
          <w:lang w:val="lv-LV"/>
        </w:rPr>
        <w:t xml:space="preserve">un veic saimniecisko darbību </w:t>
      </w:r>
      <w:r w:rsidRPr="005C4B0B" w:rsidR="00257CC8">
        <w:rPr>
          <w:rFonts w:ascii="Times New Roman" w:hAnsi="Times New Roman" w:cs="Times New Roman"/>
          <w:color w:val="000000" w:themeColor="text1"/>
          <w:lang w:val="lv-LV"/>
        </w:rPr>
        <w:t>atbilstoši normatīvajos aktos noteiktajai kārtībai</w:t>
      </w:r>
      <w:r w:rsidRPr="005C4B0B" w:rsidR="0015353F">
        <w:rPr>
          <w:rFonts w:ascii="Times New Roman" w:hAnsi="Times New Roman" w:cs="Times New Roman"/>
          <w:color w:val="000000" w:themeColor="text1"/>
          <w:lang w:val="lv-LV"/>
        </w:rPr>
        <w:t>, un ir iesniegusi pieteikumu saskaņā ar Nolikuma prasībām</w:t>
      </w:r>
      <w:r w:rsidRPr="005C4B0B" w:rsidR="00B419EB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5C4B0B" w:rsidR="00612F8F">
        <w:rPr>
          <w:rFonts w:ascii="Times New Roman" w:hAnsi="Times New Roman" w:cs="Times New Roman"/>
          <w:color w:val="000000" w:themeColor="text1"/>
          <w:lang w:val="lv-LV"/>
        </w:rPr>
        <w:t>(turpmāk – Iesniedzējs).</w:t>
      </w:r>
    </w:p>
    <w:p w:rsidR="002C4091" w:rsidRPr="001C4D27" w:rsidP="002C4091" w14:paraId="7D0B6FBA" w14:textId="35049352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Pretendents ir Iesniedzējs, kura pieteikums tiek vērtēts </w:t>
      </w:r>
      <w:r w:rsidRPr="003D35E8">
        <w:rPr>
          <w:rFonts w:ascii="Times New Roman" w:hAnsi="Times New Roman" w:cs="Times New Roman"/>
          <w:lang w:val="lv-LV"/>
        </w:rPr>
        <w:t>konkursa ietvaros</w:t>
      </w:r>
      <w:r w:rsidR="0068032A">
        <w:rPr>
          <w:rFonts w:ascii="Times New Roman" w:hAnsi="Times New Roman" w:cs="Times New Roman"/>
          <w:lang w:val="lv-LV"/>
        </w:rPr>
        <w:t xml:space="preserve"> </w:t>
      </w:r>
      <w:r w:rsidR="004F2421">
        <w:rPr>
          <w:rFonts w:ascii="Times New Roman" w:hAnsi="Times New Roman" w:cs="Times New Roman"/>
          <w:lang w:val="lv-LV"/>
        </w:rPr>
        <w:t xml:space="preserve">un </w:t>
      </w:r>
      <w:r w:rsidRPr="0015353F" w:rsidR="0015353F">
        <w:rPr>
          <w:rFonts w:ascii="Times New Roman" w:hAnsi="Times New Roman" w:cs="Times New Roman"/>
          <w:lang w:val="lv-LV"/>
        </w:rPr>
        <w:t xml:space="preserve">kuru konkursa vērtēšanas komisija ir virzījusi un </w:t>
      </w:r>
      <w:r w:rsidR="0015353F">
        <w:rPr>
          <w:rFonts w:ascii="Times New Roman" w:hAnsi="Times New Roman" w:cs="Times New Roman"/>
          <w:lang w:val="lv-LV"/>
        </w:rPr>
        <w:t>P</w:t>
      </w:r>
      <w:r w:rsidRPr="0015353F" w:rsidR="0015353F">
        <w:rPr>
          <w:rFonts w:ascii="Times New Roman" w:hAnsi="Times New Roman" w:cs="Times New Roman"/>
          <w:lang w:val="lv-LV"/>
        </w:rPr>
        <w:t>ašvaldības izpilddirektors</w:t>
      </w:r>
      <w:r w:rsidR="0015353F">
        <w:rPr>
          <w:rFonts w:ascii="Times New Roman" w:hAnsi="Times New Roman" w:cs="Times New Roman"/>
          <w:lang w:val="lv-LV"/>
        </w:rPr>
        <w:t xml:space="preserve"> </w:t>
      </w:r>
      <w:r w:rsidRPr="0015353F" w:rsidR="0015353F">
        <w:rPr>
          <w:rFonts w:ascii="Times New Roman" w:hAnsi="Times New Roman" w:cs="Times New Roman"/>
          <w:lang w:val="lv-LV"/>
        </w:rPr>
        <w:t xml:space="preserve">ir </w:t>
      </w:r>
      <w:r w:rsidRPr="005C4B0B" w:rsidR="0015353F">
        <w:rPr>
          <w:rFonts w:ascii="Times New Roman" w:hAnsi="Times New Roman" w:cs="Times New Roman"/>
          <w:color w:val="000000" w:themeColor="text1"/>
          <w:lang w:val="lv-LV"/>
        </w:rPr>
        <w:t>apstiprinājis ielu tirdzniecības organizēšanai</w:t>
      </w:r>
      <w:r w:rsidRPr="005C4B0B" w:rsidR="00B869B2">
        <w:rPr>
          <w:rFonts w:ascii="Times New Roman" w:hAnsi="Times New Roman" w:cs="Times New Roman"/>
          <w:color w:val="000000" w:themeColor="text1"/>
          <w:lang w:val="lv-LV"/>
        </w:rPr>
        <w:t>, slēdzot sadarbības līgumu</w:t>
      </w:r>
      <w:r w:rsidRPr="005C4B0B" w:rsidR="00562EC5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5C4B0B" w:rsidR="00775153">
        <w:rPr>
          <w:rFonts w:ascii="Times New Roman" w:hAnsi="Times New Roman" w:cs="Times New Roman"/>
          <w:color w:val="000000" w:themeColor="text1"/>
          <w:lang w:val="lv-LV"/>
        </w:rPr>
        <w:t>(turpmāk – Pretendents).</w:t>
      </w:r>
    </w:p>
    <w:p w:rsidR="001C4D27" w:rsidRPr="005C4B0B" w:rsidP="002C4091" w14:paraId="2568DCE3" w14:textId="4FBE2F80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5C4B0B">
        <w:rPr>
          <w:rFonts w:ascii="Times New Roman" w:hAnsi="Times New Roman" w:cs="Times New Roman"/>
          <w:color w:val="000000" w:themeColor="text1"/>
          <w:lang w:val="lv-LV"/>
        </w:rPr>
        <w:t>Ielu tirdzniecības organizators (turpmāk – Organizators) ir Pretendents, kurš saskaņā ar Komisijas lēmumu ir atzīts par uzvarētāju, ar kuru noslēgts sadarbības līgums un kuram Pašvaldība izsniegusi ielu tirdzniecības organizēšanas atļauju.</w:t>
      </w:r>
    </w:p>
    <w:p w:rsidR="002C4091" w:rsidRPr="00853CCA" w:rsidP="002C4091" w14:paraId="3ACA3087" w14:textId="3EEFEB34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853CCA">
        <w:rPr>
          <w:rFonts w:ascii="Times New Roman" w:hAnsi="Times New Roman" w:cs="Times New Roman"/>
          <w:lang w:val="lv-LV"/>
        </w:rPr>
        <w:t xml:space="preserve">Ielu tirdzniecības teritorija ir </w:t>
      </w:r>
      <w:r w:rsidRPr="00853CCA" w:rsidR="00B5497C">
        <w:rPr>
          <w:rFonts w:ascii="Times New Roman" w:hAnsi="Times New Roman" w:cs="Times New Roman"/>
          <w:lang w:val="lv-LV"/>
        </w:rPr>
        <w:t>Pašvaldības</w:t>
      </w:r>
      <w:r w:rsidRPr="00853CCA">
        <w:rPr>
          <w:rFonts w:ascii="Times New Roman" w:hAnsi="Times New Roman" w:cs="Times New Roman"/>
          <w:lang w:val="lv-LV"/>
        </w:rPr>
        <w:t xml:space="preserve"> speciāli ierādīta vieta, kas paredzēta ielu tirdzniecības organizēšanai (turpmāk – Tirdzniecības teritorija).</w:t>
      </w:r>
    </w:p>
    <w:p w:rsidR="002C4091" w:rsidRPr="00853CCA" w:rsidP="002C4091" w14:paraId="198F0F7D" w14:textId="1930391F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853CCA">
        <w:rPr>
          <w:rFonts w:ascii="Times New Roman" w:hAnsi="Times New Roman" w:cs="Times New Roman"/>
          <w:lang w:val="lv-LV"/>
        </w:rPr>
        <w:t xml:space="preserve">Tirdzniecības dalībnieks ir </w:t>
      </w:r>
      <w:r w:rsidR="00097A40">
        <w:rPr>
          <w:rFonts w:ascii="Times New Roman" w:hAnsi="Times New Roman" w:cs="Times New Roman"/>
          <w:lang w:val="lv-LV"/>
        </w:rPr>
        <w:t>Pretendenta</w:t>
      </w:r>
      <w:r w:rsidRPr="00853CCA">
        <w:rPr>
          <w:rFonts w:ascii="Times New Roman" w:hAnsi="Times New Roman" w:cs="Times New Roman"/>
          <w:lang w:val="lv-LV"/>
        </w:rPr>
        <w:t xml:space="preserve"> izvēlēts ielu tirdzniecības preču un pakalpojumu sniedzējs (turpmāk – Tirgotājs).</w:t>
      </w:r>
    </w:p>
    <w:p w:rsidR="002C4091" w:rsidP="002C4091" w14:paraId="02087F7C" w14:textId="77777777">
      <w:pPr>
        <w:pStyle w:val="NoSpacing"/>
        <w:ind w:left="567"/>
        <w:jc w:val="both"/>
        <w:rPr>
          <w:rFonts w:ascii="Times New Roman" w:hAnsi="Times New Roman" w:cs="Times New Roman"/>
          <w:lang w:val="lv-LV"/>
        </w:rPr>
      </w:pPr>
    </w:p>
    <w:p w:rsidR="005C4B0B" w:rsidRPr="005C4B0B" w:rsidP="005C4B0B" w14:paraId="02C3F961" w14:textId="6A23B258">
      <w:pPr>
        <w:pStyle w:val="Heading1"/>
        <w:numPr>
          <w:ilvl w:val="0"/>
          <w:numId w:val="6"/>
        </w:numPr>
        <w:spacing w:before="0" w:after="0"/>
        <w:ind w:left="426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DA37A4">
        <w:rPr>
          <w:rFonts w:ascii="Times New Roman" w:hAnsi="Times New Roman" w:cs="Times New Roman"/>
          <w:color w:val="auto"/>
          <w:sz w:val="28"/>
          <w:szCs w:val="28"/>
          <w:lang w:val="lv-LV"/>
        </w:rPr>
        <w:t>KOMISIJAS KOMPETENCE</w:t>
      </w:r>
    </w:p>
    <w:p w:rsidR="002C4091" w:rsidRPr="005C4B0B" w:rsidP="002C4091" w14:paraId="37A89BDB" w14:textId="7D102210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5C4B0B">
        <w:rPr>
          <w:rFonts w:ascii="Times New Roman" w:hAnsi="Times New Roman" w:cs="Times New Roman"/>
          <w:color w:val="000000" w:themeColor="text1"/>
          <w:lang w:val="lv-LV"/>
        </w:rPr>
        <w:t>Konkursa vērtēšanas k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omisijas uzdevums ir veikt </w:t>
      </w:r>
      <w:r w:rsidRPr="005C4B0B" w:rsidR="00097A40">
        <w:rPr>
          <w:rFonts w:ascii="Times New Roman" w:hAnsi="Times New Roman" w:cs="Times New Roman"/>
          <w:color w:val="000000" w:themeColor="text1"/>
          <w:lang w:val="lv-LV"/>
        </w:rPr>
        <w:t>Iesniedzēju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 atlasi, izvērtējot </w:t>
      </w:r>
      <w:r w:rsidRPr="005C4B0B" w:rsidR="00636436">
        <w:rPr>
          <w:rFonts w:ascii="Times New Roman" w:hAnsi="Times New Roman" w:cs="Times New Roman"/>
          <w:color w:val="000000" w:themeColor="text1"/>
          <w:lang w:val="lv-LV"/>
        </w:rPr>
        <w:t>iesniegto</w:t>
      </w:r>
      <w:r w:rsidRPr="005C4B0B" w:rsidR="00FB30AF">
        <w:rPr>
          <w:rFonts w:ascii="Times New Roman" w:hAnsi="Times New Roman" w:cs="Times New Roman"/>
          <w:color w:val="000000" w:themeColor="text1"/>
          <w:lang w:val="lv-LV"/>
        </w:rPr>
        <w:t xml:space="preserve"> ieteikumu atbilstību k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>ritērij</w:t>
      </w:r>
      <w:r w:rsidRPr="005C4B0B" w:rsidR="00FB30AF">
        <w:rPr>
          <w:rFonts w:ascii="Times New Roman" w:hAnsi="Times New Roman" w:cs="Times New Roman"/>
          <w:color w:val="000000" w:themeColor="text1"/>
          <w:lang w:val="lv-LV"/>
        </w:rPr>
        <w:t>iem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, un </w:t>
      </w:r>
      <w:r w:rsidRPr="005C4B0B" w:rsidR="00FB30AF">
        <w:rPr>
          <w:rFonts w:ascii="Times New Roman" w:hAnsi="Times New Roman" w:cs="Times New Roman"/>
          <w:color w:val="000000" w:themeColor="text1"/>
          <w:lang w:val="lv-LV"/>
        </w:rPr>
        <w:t>virzīt</w:t>
      </w:r>
      <w:r w:rsidRPr="005C4B0B" w:rsidR="00EC0369">
        <w:rPr>
          <w:rFonts w:ascii="Times New Roman" w:hAnsi="Times New Roman" w:cs="Times New Roman"/>
          <w:color w:val="000000" w:themeColor="text1"/>
          <w:lang w:val="lv-LV"/>
        </w:rPr>
        <w:t xml:space="preserve"> atbilstošo Pretendentu </w:t>
      </w:r>
      <w:r w:rsidRPr="005C4B0B" w:rsidR="00FB30AF">
        <w:rPr>
          <w:rFonts w:ascii="Times New Roman" w:hAnsi="Times New Roman" w:cs="Times New Roman"/>
          <w:color w:val="000000" w:themeColor="text1"/>
          <w:lang w:val="lv-LV"/>
        </w:rPr>
        <w:t xml:space="preserve"> Pašvaldības izpilddirektoram</w:t>
      </w:r>
      <w:r w:rsidRPr="005C4B0B" w:rsidR="00D82D8F">
        <w:rPr>
          <w:rFonts w:ascii="Times New Roman" w:hAnsi="Times New Roman" w:cs="Times New Roman"/>
          <w:color w:val="000000" w:themeColor="text1"/>
          <w:lang w:val="lv-LV"/>
        </w:rPr>
        <w:t xml:space="preserve"> apstiprināšanai un sadarbības līguma slēgšanai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>.</w:t>
      </w:r>
    </w:p>
    <w:p w:rsidR="002C4091" w:rsidRPr="005C4B0B" w:rsidP="0041212E" w14:paraId="1680FA3C" w14:textId="3BF0F658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5C4B0B">
        <w:rPr>
          <w:rFonts w:ascii="Times New Roman" w:hAnsi="Times New Roman" w:cs="Times New Roman"/>
          <w:color w:val="000000" w:themeColor="text1"/>
          <w:lang w:val="lv-LV"/>
        </w:rPr>
        <w:t>Komisijas kompetencē ir</w:t>
      </w:r>
      <w:r w:rsidRPr="005C4B0B" w:rsidR="0041212E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5C4B0B" w:rsidR="0073468C">
        <w:rPr>
          <w:rFonts w:ascii="Times New Roman" w:hAnsi="Times New Roman" w:cs="Times New Roman"/>
          <w:color w:val="000000" w:themeColor="text1"/>
          <w:lang w:val="lv-LV"/>
        </w:rPr>
        <w:t xml:space="preserve">izvērtēt iesniegtos pieteikumus saskaņā ar Nolikumu, noteikt atbilstošāko </w:t>
      </w:r>
      <w:r w:rsidRPr="005C4B0B" w:rsidR="00097A40">
        <w:rPr>
          <w:rFonts w:ascii="Times New Roman" w:hAnsi="Times New Roman" w:cs="Times New Roman"/>
          <w:color w:val="000000" w:themeColor="text1"/>
          <w:lang w:val="lv-LV"/>
        </w:rPr>
        <w:t>Iesniedzēj</w:t>
      </w:r>
      <w:r w:rsidRPr="005C4B0B" w:rsidR="00871F5B">
        <w:rPr>
          <w:rFonts w:ascii="Times New Roman" w:hAnsi="Times New Roman" w:cs="Times New Roman"/>
          <w:color w:val="000000" w:themeColor="text1"/>
          <w:lang w:val="lv-LV"/>
        </w:rPr>
        <w:t>u, kuru</w:t>
      </w:r>
      <w:r w:rsidRPr="005C4B0B" w:rsidR="0073468C">
        <w:rPr>
          <w:rFonts w:ascii="Times New Roman" w:hAnsi="Times New Roman" w:cs="Times New Roman"/>
          <w:color w:val="000000" w:themeColor="text1"/>
          <w:lang w:val="lv-LV"/>
        </w:rPr>
        <w:t xml:space="preserve"> virzīt Pašvaldības izpilddirektoram </w:t>
      </w:r>
      <w:r w:rsidRPr="005C4B0B" w:rsidR="00B869B2">
        <w:rPr>
          <w:rFonts w:ascii="Times New Roman" w:hAnsi="Times New Roman" w:cs="Times New Roman"/>
          <w:color w:val="000000" w:themeColor="text1"/>
          <w:lang w:val="lv-LV"/>
        </w:rPr>
        <w:t>sadarbības līguma slēgšanai</w:t>
      </w:r>
      <w:r w:rsidRPr="005C4B0B" w:rsidR="0073468C">
        <w:rPr>
          <w:rFonts w:ascii="Times New Roman" w:hAnsi="Times New Roman" w:cs="Times New Roman"/>
          <w:color w:val="000000" w:themeColor="text1"/>
          <w:lang w:val="lv-LV"/>
        </w:rPr>
        <w:t>.</w:t>
      </w:r>
    </w:p>
    <w:p w:rsidR="002C4091" w:rsidP="002C4091" w14:paraId="17AF9C97" w14:textId="19444FFF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Komisija ir tiesīga pieprasīt no </w:t>
      </w:r>
      <w:r w:rsidRPr="005C4B0B" w:rsidR="00921E09">
        <w:rPr>
          <w:rFonts w:ascii="Times New Roman" w:hAnsi="Times New Roman" w:cs="Times New Roman"/>
          <w:color w:val="000000" w:themeColor="text1"/>
          <w:lang w:val="lv-LV"/>
        </w:rPr>
        <w:t>Iesniedzēja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="00D25F82">
        <w:rPr>
          <w:rFonts w:ascii="Times New Roman" w:hAnsi="Times New Roman" w:cs="Times New Roman"/>
          <w:lang w:val="lv-LV"/>
        </w:rPr>
        <w:t xml:space="preserve">vai Pretendenta </w:t>
      </w:r>
      <w:r w:rsidRPr="00DA37A4">
        <w:rPr>
          <w:rFonts w:ascii="Times New Roman" w:hAnsi="Times New Roman" w:cs="Times New Roman"/>
          <w:lang w:val="lv-LV"/>
        </w:rPr>
        <w:t xml:space="preserve">papildu informāciju un dokumentus, kas nepieciešami </w:t>
      </w:r>
      <w:r w:rsidR="00921E09">
        <w:rPr>
          <w:rFonts w:ascii="Times New Roman" w:hAnsi="Times New Roman" w:cs="Times New Roman"/>
          <w:lang w:val="lv-LV"/>
        </w:rPr>
        <w:t>Iesniedzēja</w:t>
      </w:r>
      <w:r w:rsidRPr="00DA37A4" w:rsidR="00921E09">
        <w:rPr>
          <w:rFonts w:ascii="Times New Roman" w:hAnsi="Times New Roman" w:cs="Times New Roman"/>
          <w:lang w:val="lv-LV"/>
        </w:rPr>
        <w:t xml:space="preserve"> </w:t>
      </w:r>
      <w:r w:rsidRPr="00DA37A4">
        <w:rPr>
          <w:rFonts w:ascii="Times New Roman" w:hAnsi="Times New Roman" w:cs="Times New Roman"/>
          <w:lang w:val="lv-LV"/>
        </w:rPr>
        <w:t>vērtēšanā.</w:t>
      </w:r>
    </w:p>
    <w:p w:rsidR="002C4091" w:rsidP="002C4091" w14:paraId="5B5FECED" w14:textId="77777777">
      <w:pPr>
        <w:pStyle w:val="NoSpacing"/>
        <w:ind w:left="567"/>
        <w:jc w:val="both"/>
        <w:rPr>
          <w:rFonts w:ascii="Times New Roman" w:hAnsi="Times New Roman" w:cs="Times New Roman"/>
          <w:lang w:val="lv-LV"/>
        </w:rPr>
      </w:pPr>
    </w:p>
    <w:p w:rsidR="002C4091" w:rsidRPr="005B0DAC" w:rsidP="002C4091" w14:paraId="0A111C30" w14:textId="77777777">
      <w:pPr>
        <w:pStyle w:val="Heading1"/>
        <w:numPr>
          <w:ilvl w:val="0"/>
          <w:numId w:val="6"/>
        </w:numPr>
        <w:spacing w:before="0" w:after="0"/>
        <w:ind w:left="426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5B0DAC">
        <w:rPr>
          <w:rFonts w:ascii="Times New Roman" w:hAnsi="Times New Roman" w:cs="Times New Roman"/>
          <w:color w:val="auto"/>
          <w:sz w:val="28"/>
          <w:szCs w:val="28"/>
          <w:lang w:val="lv-LV"/>
        </w:rPr>
        <w:t>IELU TIRDZNIECĪBAS ORGANIZĒŠANAS NOTEIKUMI</w:t>
      </w:r>
    </w:p>
    <w:p w:rsidR="004D4AD2" w:rsidRPr="005C4B0B" w:rsidP="002C4091" w14:paraId="0BE3F029" w14:textId="77777777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5C4B0B">
        <w:rPr>
          <w:rFonts w:ascii="Times New Roman" w:hAnsi="Times New Roman" w:cs="Times New Roman"/>
          <w:color w:val="000000" w:themeColor="text1"/>
          <w:lang w:val="lv-LV"/>
        </w:rPr>
        <w:t>Organizatoram ir pienākums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>:</w:t>
      </w:r>
    </w:p>
    <w:p w:rsidR="002C4091" w:rsidP="004D4AD2" w14:paraId="4D7319FB" w14:textId="3BE929C5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</w:t>
      </w:r>
      <w:r w:rsidRPr="00DA37A4">
        <w:rPr>
          <w:rFonts w:ascii="Times New Roman" w:hAnsi="Times New Roman" w:cs="Times New Roman"/>
          <w:lang w:val="lv-LV"/>
        </w:rPr>
        <w:t>evērot Ministru kabineta 2010.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>gada 12.maija noteikumus Nr.440 „Noteikumi par tirdzniecības veidiem, kas saskaņojami ar pašvaldību un tirdzniecības organizēšanas kārtību”</w:t>
      </w:r>
      <w:r w:rsidRPr="005C4B0B" w:rsidR="00CD734F">
        <w:rPr>
          <w:rFonts w:ascii="Times New Roman" w:hAnsi="Times New Roman" w:cs="Times New Roman"/>
          <w:color w:val="000000" w:themeColor="text1"/>
          <w:lang w:val="lv-LV"/>
        </w:rPr>
        <w:t xml:space="preserve">, Jēkabpils novada domes </w:t>
      </w:r>
      <w:r w:rsidRPr="005C4B0B" w:rsidR="008F644F">
        <w:rPr>
          <w:rFonts w:ascii="Times New Roman" w:hAnsi="Times New Roman" w:cs="Times New Roman"/>
          <w:color w:val="000000" w:themeColor="text1"/>
          <w:lang w:val="lv-LV"/>
        </w:rPr>
        <w:t xml:space="preserve">2022. gada 27. janvāra </w:t>
      </w:r>
      <w:r w:rsidRPr="005C4B0B" w:rsidR="00CD734F">
        <w:rPr>
          <w:rFonts w:ascii="Times New Roman" w:hAnsi="Times New Roman" w:cs="Times New Roman"/>
          <w:color w:val="000000" w:themeColor="text1"/>
          <w:lang w:val="lv-LV"/>
        </w:rPr>
        <w:t>saistošos noteikumus Nr. 1 “Par kārtību, kādā tiek saskaņota un organizēta tirdzniecība publiskās vietās Jēkabpils novadā”</w:t>
      </w:r>
      <w:r w:rsidRPr="005C4B0B">
        <w:rPr>
          <w:rFonts w:ascii="Times New Roman" w:hAnsi="Times New Roman" w:cs="Times New Roman"/>
          <w:color w:val="000000" w:themeColor="text1"/>
          <w:lang w:val="lv-LV"/>
        </w:rPr>
        <w:t xml:space="preserve"> un Eiropas </w:t>
      </w:r>
      <w:r w:rsidRPr="00DA37A4">
        <w:rPr>
          <w:rFonts w:ascii="Times New Roman" w:hAnsi="Times New Roman" w:cs="Times New Roman"/>
          <w:lang w:val="lv-LV"/>
        </w:rPr>
        <w:t>Parlamenta un Padomes (EK) Regulu Nr. 852/2004 (2004. gada 29. aprīlis) par pārtikas produktu higiēnu, šo nolikumu un citus tirdzniecību regulējošiem normatīvos aktus</w:t>
      </w:r>
      <w:r w:rsidR="004D4AD2">
        <w:rPr>
          <w:rFonts w:ascii="Times New Roman" w:hAnsi="Times New Roman" w:cs="Times New Roman"/>
          <w:lang w:val="lv-LV"/>
        </w:rPr>
        <w:t>;</w:t>
      </w:r>
    </w:p>
    <w:p w:rsidR="002C4091" w:rsidP="007115F5" w14:paraId="32B01551" w14:textId="11AD8B80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</w:t>
      </w:r>
      <w:r w:rsidRPr="007115F5">
        <w:rPr>
          <w:rFonts w:ascii="Times New Roman" w:hAnsi="Times New Roman" w:cs="Times New Roman"/>
          <w:lang w:val="lv-LV"/>
        </w:rPr>
        <w:t>ekārtot Tirdzniecības teritoriju par saviem līdzekļiem, ar savu darbaspēku un ierīcēm, nodrošinot to ar nepieciešamo inventāru (elekt</w:t>
      </w:r>
      <w:r w:rsidRPr="007115F5" w:rsidR="00AA7DF1">
        <w:rPr>
          <w:rFonts w:ascii="Times New Roman" w:hAnsi="Times New Roman" w:cs="Times New Roman"/>
          <w:lang w:val="lv-LV"/>
        </w:rPr>
        <w:t>r</w:t>
      </w:r>
      <w:r w:rsidRPr="007115F5">
        <w:rPr>
          <w:rFonts w:ascii="Times New Roman" w:hAnsi="Times New Roman" w:cs="Times New Roman"/>
          <w:lang w:val="lv-LV"/>
        </w:rPr>
        <w:t>oenerģijas ģeneratoriem u.c.), un rūpēties par tīrību un kārtību Tirdzniecības teritorijā</w:t>
      </w:r>
      <w:r>
        <w:rPr>
          <w:rFonts w:ascii="Times New Roman" w:hAnsi="Times New Roman" w:cs="Times New Roman"/>
          <w:lang w:val="lv-LV"/>
        </w:rPr>
        <w:t>;</w:t>
      </w:r>
    </w:p>
    <w:p w:rsidR="002C4091" w:rsidP="007115F5" w14:paraId="282EA1CA" w14:textId="2F02FED8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</w:t>
      </w:r>
      <w:r w:rsidRPr="007115F5">
        <w:rPr>
          <w:rFonts w:ascii="Times New Roman" w:hAnsi="Times New Roman" w:cs="Times New Roman"/>
          <w:lang w:val="lv-LV"/>
        </w:rPr>
        <w:t xml:space="preserve">ekārtot Tirdzniecības teritoriju saskaņā ar </w:t>
      </w:r>
      <w:r w:rsidRPr="007115F5" w:rsidR="00736401">
        <w:rPr>
          <w:rFonts w:ascii="Times New Roman" w:hAnsi="Times New Roman" w:cs="Times New Roman"/>
          <w:lang w:val="lv-LV"/>
        </w:rPr>
        <w:t>Pašvaldības</w:t>
      </w:r>
      <w:r w:rsidRPr="007115F5">
        <w:rPr>
          <w:rFonts w:ascii="Times New Roman" w:hAnsi="Times New Roman" w:cs="Times New Roman"/>
          <w:lang w:val="lv-LV"/>
        </w:rPr>
        <w:t xml:space="preserve"> norādījumiem, aizņemot tikai saskaņoto, atļaujā norādīto teritoriju un platību</w:t>
      </w:r>
      <w:r w:rsidR="00315209">
        <w:rPr>
          <w:rFonts w:ascii="Times New Roman" w:hAnsi="Times New Roman" w:cs="Times New Roman"/>
          <w:lang w:val="lv-LV"/>
        </w:rPr>
        <w:t>;</w:t>
      </w:r>
    </w:p>
    <w:p w:rsidR="00315209" w:rsidP="00315209" w14:paraId="16B10643" w14:textId="77777777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</w:t>
      </w:r>
      <w:r w:rsidRPr="00315209" w:rsidR="002C4091">
        <w:rPr>
          <w:rFonts w:ascii="Times New Roman" w:hAnsi="Times New Roman" w:cs="Times New Roman"/>
          <w:lang w:val="lv-LV"/>
        </w:rPr>
        <w:t>ebraukšan</w:t>
      </w:r>
      <w:r>
        <w:rPr>
          <w:rFonts w:ascii="Times New Roman" w:hAnsi="Times New Roman" w:cs="Times New Roman"/>
          <w:lang w:val="lv-LV"/>
        </w:rPr>
        <w:t>u</w:t>
      </w:r>
      <w:r w:rsidRPr="00315209" w:rsidR="002C4091">
        <w:rPr>
          <w:rFonts w:ascii="Times New Roman" w:hAnsi="Times New Roman" w:cs="Times New Roman"/>
          <w:lang w:val="lv-LV"/>
        </w:rPr>
        <w:t xml:space="preserve"> </w:t>
      </w:r>
      <w:r w:rsidRPr="00315209" w:rsidR="00853CCA">
        <w:rPr>
          <w:rFonts w:ascii="Times New Roman" w:hAnsi="Times New Roman" w:cs="Times New Roman"/>
          <w:lang w:val="lv-LV"/>
        </w:rPr>
        <w:t xml:space="preserve">un </w:t>
      </w:r>
      <w:r w:rsidRPr="00315209" w:rsidR="002C4091">
        <w:rPr>
          <w:rFonts w:ascii="Times New Roman" w:hAnsi="Times New Roman" w:cs="Times New Roman"/>
          <w:lang w:val="lv-LV"/>
        </w:rPr>
        <w:t xml:space="preserve">Tirdzniecības </w:t>
      </w:r>
      <w:r w:rsidRPr="00315209" w:rsidR="00853CCA">
        <w:rPr>
          <w:rFonts w:ascii="Times New Roman" w:hAnsi="Times New Roman" w:cs="Times New Roman"/>
          <w:lang w:val="lv-LV"/>
        </w:rPr>
        <w:t>paredzēt</w:t>
      </w:r>
      <w:r>
        <w:rPr>
          <w:rFonts w:ascii="Times New Roman" w:hAnsi="Times New Roman" w:cs="Times New Roman"/>
          <w:lang w:val="lv-LV"/>
        </w:rPr>
        <w:t>o</w:t>
      </w:r>
      <w:r w:rsidRPr="00315209" w:rsidR="00853CCA">
        <w:rPr>
          <w:rFonts w:ascii="Times New Roman" w:hAnsi="Times New Roman" w:cs="Times New Roman"/>
          <w:lang w:val="lv-LV"/>
        </w:rPr>
        <w:t xml:space="preserve"> laik</w:t>
      </w:r>
      <w:r>
        <w:rPr>
          <w:rFonts w:ascii="Times New Roman" w:hAnsi="Times New Roman" w:cs="Times New Roman"/>
          <w:lang w:val="lv-LV"/>
        </w:rPr>
        <w:t>u</w:t>
      </w:r>
      <w:r w:rsidRPr="00315209" w:rsidR="002C4091">
        <w:rPr>
          <w:rFonts w:ascii="Times New Roman" w:hAnsi="Times New Roman" w:cs="Times New Roman"/>
          <w:lang w:val="lv-LV"/>
        </w:rPr>
        <w:t xml:space="preserve"> notiek saskaņā ar </w:t>
      </w:r>
      <w:r w:rsidRPr="00315209" w:rsidR="00736401">
        <w:rPr>
          <w:rFonts w:ascii="Times New Roman" w:hAnsi="Times New Roman" w:cs="Times New Roman"/>
          <w:lang w:val="lv-LV"/>
        </w:rPr>
        <w:t>Pašvaldības</w:t>
      </w:r>
      <w:r w:rsidRPr="00315209" w:rsidR="002C4091">
        <w:rPr>
          <w:rFonts w:ascii="Times New Roman" w:hAnsi="Times New Roman" w:cs="Times New Roman"/>
          <w:lang w:val="lv-LV"/>
        </w:rPr>
        <w:t xml:space="preserve"> norādījumiem</w:t>
      </w:r>
      <w:r>
        <w:rPr>
          <w:rFonts w:ascii="Times New Roman" w:hAnsi="Times New Roman" w:cs="Times New Roman"/>
          <w:lang w:val="lv-LV"/>
        </w:rPr>
        <w:t>;</w:t>
      </w:r>
    </w:p>
    <w:p w:rsidR="002C4091" w:rsidRPr="00315209" w:rsidP="00315209" w14:paraId="6DBF926E" w14:textId="42E1F486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 w:rsidRPr="00315209">
        <w:rPr>
          <w:rFonts w:ascii="Times New Roman" w:hAnsi="Times New Roman" w:cs="Times New Roman"/>
          <w:lang w:val="lv-LV"/>
        </w:rPr>
        <w:t>Tirgotāju</w:t>
      </w:r>
      <w:r w:rsidRPr="00315209">
        <w:rPr>
          <w:rFonts w:ascii="Times New Roman" w:hAnsi="Times New Roman" w:cs="Times New Roman"/>
          <w:lang w:val="lv-LV"/>
        </w:rPr>
        <w:t xml:space="preserve"> autotransportu novieto </w:t>
      </w:r>
      <w:r w:rsidRPr="00315209">
        <w:rPr>
          <w:rFonts w:ascii="Times New Roman" w:hAnsi="Times New Roman" w:cs="Times New Roman"/>
          <w:lang w:val="lv-LV"/>
        </w:rPr>
        <w:t>Pašvaldības</w:t>
      </w:r>
      <w:r w:rsidRPr="00315209">
        <w:rPr>
          <w:rFonts w:ascii="Times New Roman" w:hAnsi="Times New Roman" w:cs="Times New Roman"/>
          <w:lang w:val="lv-LV"/>
        </w:rPr>
        <w:t xml:space="preserve"> norādītajās stāvvietās. Preču piegāde </w:t>
      </w:r>
      <w:r w:rsidRPr="00315209">
        <w:rPr>
          <w:rFonts w:ascii="Times New Roman" w:hAnsi="Times New Roman" w:cs="Times New Roman"/>
          <w:lang w:val="lv-LV"/>
        </w:rPr>
        <w:t>tirdzniecības</w:t>
      </w:r>
      <w:r w:rsidRPr="00315209">
        <w:rPr>
          <w:rFonts w:ascii="Times New Roman" w:hAnsi="Times New Roman" w:cs="Times New Roman"/>
          <w:lang w:val="lv-LV"/>
        </w:rPr>
        <w:t xml:space="preserve"> laikā notiek neizmantojot autotransportu. </w:t>
      </w:r>
    </w:p>
    <w:p w:rsidR="002C4091" w:rsidP="002C4091" w14:paraId="69616E09" w14:textId="2849C981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Pašvaldības</w:t>
      </w:r>
      <w:r w:rsidRPr="00795AED">
        <w:rPr>
          <w:rFonts w:ascii="Times New Roman" w:hAnsi="Times New Roman" w:cs="Times New Roman"/>
          <w:lang w:val="lv-LV"/>
        </w:rPr>
        <w:t xml:space="preserve"> norādījumi attiecībā uz Tirdzniecības teritorij</w:t>
      </w:r>
      <w:r>
        <w:rPr>
          <w:rFonts w:ascii="Times New Roman" w:hAnsi="Times New Roman" w:cs="Times New Roman"/>
          <w:lang w:val="lv-LV"/>
        </w:rPr>
        <w:t>u</w:t>
      </w:r>
      <w:r w:rsidRPr="00795AED">
        <w:rPr>
          <w:rFonts w:ascii="Times New Roman" w:hAnsi="Times New Roman" w:cs="Times New Roman"/>
          <w:lang w:val="lv-LV"/>
        </w:rPr>
        <w:t xml:space="preserve"> nav apstrīdami. </w:t>
      </w:r>
    </w:p>
    <w:p w:rsidR="002C4091" w:rsidP="002C4091" w14:paraId="59C734A5" w14:textId="77777777">
      <w:pPr>
        <w:pStyle w:val="NoSpacing"/>
        <w:ind w:left="567"/>
        <w:jc w:val="both"/>
        <w:rPr>
          <w:rFonts w:ascii="Times New Roman" w:hAnsi="Times New Roman" w:cs="Times New Roman"/>
          <w:lang w:val="lv-LV"/>
        </w:rPr>
      </w:pPr>
    </w:p>
    <w:p w:rsidR="002C4091" w:rsidRPr="00795AED" w:rsidP="002C4091" w14:paraId="4A3B94ED" w14:textId="7496E5DE">
      <w:pPr>
        <w:pStyle w:val="Heading1"/>
        <w:numPr>
          <w:ilvl w:val="0"/>
          <w:numId w:val="6"/>
        </w:numPr>
        <w:spacing w:before="0" w:after="0"/>
        <w:ind w:left="426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>PAŠVALDĪBAS</w:t>
      </w:r>
      <w:r w:rsidRPr="00795AED"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 PIENĀKUMI UN TIESĪBAS</w:t>
      </w:r>
    </w:p>
    <w:p w:rsidR="002C4091" w:rsidP="002C4091" w14:paraId="6ACD3305" w14:textId="48588369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Kritēriji ielu tirdzniecības nodrošināšanai Pasākumos</w:t>
      </w:r>
      <w:r w:rsidRPr="00795AED">
        <w:rPr>
          <w:rFonts w:ascii="Times New Roman" w:hAnsi="Times New Roman" w:cs="Times New Roman"/>
          <w:lang w:val="lv-LV"/>
        </w:rPr>
        <w:t>:</w:t>
      </w:r>
    </w:p>
    <w:p w:rsidR="004B43AA" w:rsidP="00EC2B2D" w14:paraId="728266FC" w14:textId="78E87513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Aknīstes pilsētas svētk</w:t>
      </w:r>
      <w:r w:rsidR="006861C4">
        <w:rPr>
          <w:rFonts w:ascii="Times New Roman" w:hAnsi="Times New Roman" w:cs="Times New Roman"/>
          <w:lang w:val="lv-LV"/>
        </w:rPr>
        <w:t>u dienas tirgus</w:t>
      </w:r>
      <w:r>
        <w:rPr>
          <w:rFonts w:ascii="Times New Roman" w:hAnsi="Times New Roman" w:cs="Times New Roman"/>
          <w:lang w:val="lv-LV"/>
        </w:rPr>
        <w:t>:</w:t>
      </w:r>
    </w:p>
    <w:p w:rsidR="0056488F" w:rsidP="0056488F" w14:paraId="355C794C" w14:textId="77777777">
      <w:pPr>
        <w:pStyle w:val="NoSpacing"/>
        <w:ind w:left="823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       </w:t>
      </w:r>
    </w:p>
    <w:tbl>
      <w:tblPr>
        <w:tblStyle w:val="TableGrid"/>
        <w:tblW w:w="0" w:type="auto"/>
        <w:tblInd w:w="704" w:type="dxa"/>
        <w:tblLook w:val="04A0"/>
      </w:tblPr>
      <w:tblGrid>
        <w:gridCol w:w="3402"/>
        <w:gridCol w:w="5103"/>
      </w:tblGrid>
      <w:tr w14:paraId="4372CF17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6488F" w:rsidP="00BB3682" w14:paraId="37A617C6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5103" w:type="dxa"/>
          </w:tcPr>
          <w:p w:rsidR="0056488F" w:rsidP="00BB3682" w14:paraId="79EAE57C" w14:textId="1498F69F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</w:t>
            </w:r>
            <w:r>
              <w:rPr>
                <w:rFonts w:ascii="Times New Roman" w:hAnsi="Times New Roman" w:cs="Times New Roman"/>
                <w:lang w:val="lv-LV"/>
              </w:rPr>
              <w:t>.0</w:t>
            </w:r>
            <w:r w:rsidR="001A2DC6">
              <w:rPr>
                <w:rFonts w:ascii="Times New Roman" w:hAnsi="Times New Roman" w:cs="Times New Roman"/>
                <w:lang w:val="lv-LV"/>
              </w:rPr>
              <w:t>7</w:t>
            </w:r>
            <w:r>
              <w:rPr>
                <w:rFonts w:ascii="Times New Roman" w:hAnsi="Times New Roman" w:cs="Times New Roman"/>
                <w:lang w:val="lv-LV"/>
              </w:rPr>
              <w:t>.2026</w:t>
            </w:r>
          </w:p>
        </w:tc>
      </w:tr>
      <w:tr w14:paraId="2C807CAB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6488F" w:rsidP="00BB3682" w14:paraId="267F87BD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organizēšanas vieta</w:t>
            </w:r>
          </w:p>
        </w:tc>
        <w:tc>
          <w:tcPr>
            <w:tcW w:w="5103" w:type="dxa"/>
          </w:tcPr>
          <w:p w:rsidR="0056488F" w:rsidP="00BB3682" w14:paraId="05872419" w14:textId="6E1BAC83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Skolas iela </w:t>
            </w:r>
            <w:r w:rsidR="0023506F">
              <w:rPr>
                <w:rFonts w:ascii="Times New Roman" w:hAnsi="Times New Roman" w:cs="Times New Roman"/>
                <w:lang w:val="lv-LV"/>
              </w:rPr>
              <w:t>19</w:t>
            </w:r>
            <w:r>
              <w:rPr>
                <w:rFonts w:ascii="Times New Roman" w:hAnsi="Times New Roman" w:cs="Times New Roman"/>
                <w:lang w:val="lv-LV"/>
              </w:rPr>
              <w:t xml:space="preserve">, </w:t>
            </w:r>
            <w:r w:rsidR="0023506F">
              <w:rPr>
                <w:rFonts w:ascii="Times New Roman" w:hAnsi="Times New Roman" w:cs="Times New Roman"/>
                <w:lang w:val="lv-LV"/>
              </w:rPr>
              <w:t>Aknīste</w:t>
            </w:r>
            <w:r>
              <w:rPr>
                <w:rFonts w:ascii="Times New Roman" w:hAnsi="Times New Roman" w:cs="Times New Roman"/>
                <w:lang w:val="lv-LV"/>
              </w:rPr>
              <w:t xml:space="preserve">, </w:t>
            </w:r>
            <w:r w:rsidR="0023506F">
              <w:rPr>
                <w:rFonts w:ascii="Times New Roman" w:hAnsi="Times New Roman" w:cs="Times New Roman"/>
                <w:lang w:val="lv-LV"/>
              </w:rPr>
              <w:t>Aknīstes</w:t>
            </w:r>
            <w:r>
              <w:rPr>
                <w:rFonts w:ascii="Times New Roman" w:hAnsi="Times New Roman" w:cs="Times New Roman"/>
                <w:lang w:val="lv-LV"/>
              </w:rPr>
              <w:t xml:space="preserve"> pagasts, Jēkabpils novads (</w:t>
            </w:r>
            <w:r w:rsidR="00663F45">
              <w:rPr>
                <w:rFonts w:ascii="Times New Roman" w:hAnsi="Times New Roman" w:cs="Times New Roman"/>
                <w:lang w:val="lv-LV"/>
              </w:rPr>
              <w:t>pie Aknīstes vidusskolas</w:t>
            </w:r>
            <w:r>
              <w:rPr>
                <w:rFonts w:ascii="Times New Roman" w:hAnsi="Times New Roman" w:cs="Times New Roman"/>
                <w:lang w:val="lv-LV"/>
              </w:rPr>
              <w:t>)</w:t>
            </w:r>
          </w:p>
        </w:tc>
      </w:tr>
      <w:tr w14:paraId="065339A2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6488F" w:rsidP="00BB3682" w14:paraId="583B7EB1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paredzētais laiks</w:t>
            </w:r>
          </w:p>
        </w:tc>
        <w:tc>
          <w:tcPr>
            <w:tcW w:w="5103" w:type="dxa"/>
          </w:tcPr>
          <w:p w:rsidR="0056488F" w:rsidP="00BB3682" w14:paraId="7D782C95" w14:textId="00AAE8A4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No plkst. 10:00 līdz plkst. 1</w:t>
            </w:r>
            <w:r w:rsidR="00663F45">
              <w:rPr>
                <w:rFonts w:ascii="Times New Roman" w:hAnsi="Times New Roman" w:cs="Times New Roman"/>
                <w:lang w:val="lv-LV"/>
              </w:rPr>
              <w:t>4</w:t>
            </w:r>
            <w:r>
              <w:rPr>
                <w:rFonts w:ascii="Times New Roman" w:hAnsi="Times New Roman" w:cs="Times New Roman"/>
                <w:lang w:val="lv-LV"/>
              </w:rPr>
              <w:t>:00</w:t>
            </w:r>
          </w:p>
        </w:tc>
      </w:tr>
      <w:tr w14:paraId="574C47D2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6488F" w:rsidP="00BB3682" w14:paraId="41D6A5BD" w14:textId="24D82E05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Minimālais tirgotāju skaits</w:t>
            </w:r>
          </w:p>
        </w:tc>
        <w:tc>
          <w:tcPr>
            <w:tcW w:w="5103" w:type="dxa"/>
          </w:tcPr>
          <w:p w:rsidR="0056488F" w:rsidP="00BB3682" w14:paraId="62A10BBD" w14:textId="35C77DEC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</w:p>
        </w:tc>
      </w:tr>
      <w:tr w14:paraId="6BBF0221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6488F" w:rsidP="00BB3682" w14:paraId="246C2E4A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Preču sortimenta sadalījums</w:t>
            </w:r>
          </w:p>
        </w:tc>
        <w:tc>
          <w:tcPr>
            <w:tcW w:w="5103" w:type="dxa"/>
          </w:tcPr>
          <w:p w:rsidR="0056488F" w:rsidP="00C14C71" w14:paraId="65388F0B" w14:textId="24372443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  <w:r>
              <w:rPr>
                <w:rFonts w:ascii="Times New Roman" w:hAnsi="Times New Roman" w:cs="Times New Roman"/>
                <w:lang w:val="lv-LV"/>
              </w:rPr>
              <w:t xml:space="preserve"> s</w:t>
            </w:r>
            <w:r w:rsidRPr="008858A3">
              <w:rPr>
                <w:rFonts w:ascii="Times New Roman" w:hAnsi="Times New Roman" w:cs="Times New Roman"/>
                <w:lang w:val="lv-LV"/>
              </w:rPr>
              <w:t>abiedriskās ēdināšanas pakalpojumu s</w:t>
            </w:r>
            <w:r>
              <w:rPr>
                <w:rFonts w:ascii="Times New Roman" w:hAnsi="Times New Roman" w:cs="Times New Roman"/>
                <w:lang w:val="lv-LV"/>
              </w:rPr>
              <w:t xml:space="preserve">niedzēji </w:t>
            </w:r>
            <w:r>
              <w:rPr>
                <w:rFonts w:ascii="Times New Roman" w:hAnsi="Times New Roman" w:cs="Times New Roman"/>
                <w:lang w:val="lv-LV"/>
              </w:rPr>
              <w:t>bez</w:t>
            </w:r>
            <w:r w:rsidRPr="00972C21">
              <w:rPr>
                <w:rFonts w:ascii="Times New Roman" w:hAnsi="Times New Roman" w:cs="Times New Roman"/>
                <w:lang w:val="lv-LV"/>
              </w:rPr>
              <w:t xml:space="preserve"> alkoholisko dzērienu, arī alus realizācij</w:t>
            </w:r>
            <w:r>
              <w:rPr>
                <w:rFonts w:ascii="Times New Roman" w:hAnsi="Times New Roman" w:cs="Times New Roman"/>
                <w:lang w:val="lv-LV"/>
              </w:rPr>
              <w:t>as</w:t>
            </w:r>
            <w:r w:rsidR="00195423">
              <w:rPr>
                <w:rFonts w:ascii="Times New Roman" w:hAnsi="Times New Roman" w:cs="Times New Roman"/>
                <w:lang w:val="lv-LV"/>
              </w:rPr>
              <w:t xml:space="preserve"> (saldējums un uzkodas).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  <w:p w:rsidR="0056488F" w:rsidRPr="00482EF9" w:rsidP="00345539" w14:paraId="16D10524" w14:textId="4A5CBDAF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9353D9F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6488F" w:rsidP="00BB3682" w14:paraId="19C193D7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</w:t>
            </w:r>
            <w:r w:rsidRPr="005E3A9F">
              <w:rPr>
                <w:rFonts w:ascii="Times New Roman" w:hAnsi="Times New Roman" w:cs="Times New Roman"/>
                <w:lang w:val="lv-LV"/>
              </w:rPr>
              <w:t>rasības tirdzniecības vietu vizuālajam noformējumam</w:t>
            </w:r>
          </w:p>
        </w:tc>
        <w:tc>
          <w:tcPr>
            <w:tcW w:w="5103" w:type="dxa"/>
          </w:tcPr>
          <w:p w:rsidR="0056488F" w:rsidP="00BB3682" w14:paraId="32516FA8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Vēlama telts krāsa balta vai pelēka.</w:t>
            </w:r>
          </w:p>
        </w:tc>
      </w:tr>
    </w:tbl>
    <w:p w:rsidR="0056488F" w:rsidP="00EC2B2D" w14:paraId="1F7E3D5B" w14:textId="427A5804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Aknīstes pilsētas nakts tirgus:</w:t>
      </w:r>
    </w:p>
    <w:p w:rsidR="00545210" w:rsidP="00545210" w14:paraId="3AE250C6" w14:textId="77777777">
      <w:pPr>
        <w:pStyle w:val="NoSpacing"/>
        <w:ind w:left="1287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Ind w:w="704" w:type="dxa"/>
        <w:tblLook w:val="04A0"/>
      </w:tblPr>
      <w:tblGrid>
        <w:gridCol w:w="3402"/>
        <w:gridCol w:w="5103"/>
      </w:tblGrid>
      <w:tr w14:paraId="1051DF6C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45210" w:rsidP="00BB3682" w14:paraId="5CD46CAF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5103" w:type="dxa"/>
          </w:tcPr>
          <w:p w:rsidR="00545210" w:rsidP="00BB3682" w14:paraId="5C5A53E8" w14:textId="091BAE2A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11.07.2026</w:t>
            </w:r>
          </w:p>
        </w:tc>
      </w:tr>
      <w:tr w14:paraId="7BF54460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45210" w:rsidP="00BB3682" w14:paraId="2FF4FA8B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organizēšanas vieta</w:t>
            </w:r>
          </w:p>
        </w:tc>
        <w:tc>
          <w:tcPr>
            <w:tcW w:w="5103" w:type="dxa"/>
          </w:tcPr>
          <w:p w:rsidR="00545210" w:rsidP="00BB3682" w14:paraId="643C64D6" w14:textId="2FF76101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Aknīstes estrāde</w:t>
            </w:r>
          </w:p>
        </w:tc>
      </w:tr>
      <w:tr w14:paraId="128CAE3B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45210" w:rsidP="00BB3682" w14:paraId="0B4D0087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paredzētais laiks</w:t>
            </w:r>
          </w:p>
        </w:tc>
        <w:tc>
          <w:tcPr>
            <w:tcW w:w="5103" w:type="dxa"/>
          </w:tcPr>
          <w:p w:rsidR="00545210" w:rsidP="00BB3682" w14:paraId="2419F304" w14:textId="368AEF0C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No plkst. 1</w:t>
            </w:r>
            <w:r w:rsidR="003F0EC6">
              <w:rPr>
                <w:rFonts w:ascii="Times New Roman" w:hAnsi="Times New Roman" w:cs="Times New Roman"/>
                <w:lang w:val="lv-LV"/>
              </w:rPr>
              <w:t>5</w:t>
            </w:r>
            <w:r>
              <w:rPr>
                <w:rFonts w:ascii="Times New Roman" w:hAnsi="Times New Roman" w:cs="Times New Roman"/>
                <w:lang w:val="lv-LV"/>
              </w:rPr>
              <w:t>:</w:t>
            </w:r>
            <w:r w:rsidR="003F0EC6">
              <w:rPr>
                <w:rFonts w:ascii="Times New Roman" w:hAnsi="Times New Roman" w:cs="Times New Roman"/>
                <w:lang w:val="lv-LV"/>
              </w:rPr>
              <w:t>3</w:t>
            </w:r>
            <w:r>
              <w:rPr>
                <w:rFonts w:ascii="Times New Roman" w:hAnsi="Times New Roman" w:cs="Times New Roman"/>
                <w:lang w:val="lv-LV"/>
              </w:rPr>
              <w:t xml:space="preserve">0 līdz plkst. </w:t>
            </w:r>
            <w:r w:rsidR="003F0EC6">
              <w:rPr>
                <w:rFonts w:ascii="Times New Roman" w:hAnsi="Times New Roman" w:cs="Times New Roman"/>
                <w:lang w:val="lv-LV"/>
              </w:rPr>
              <w:t>04</w:t>
            </w:r>
            <w:r>
              <w:rPr>
                <w:rFonts w:ascii="Times New Roman" w:hAnsi="Times New Roman" w:cs="Times New Roman"/>
                <w:lang w:val="lv-LV"/>
              </w:rPr>
              <w:t>:00</w:t>
            </w:r>
          </w:p>
        </w:tc>
      </w:tr>
      <w:tr w14:paraId="214A066C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45210" w:rsidP="00BB3682" w14:paraId="3A04D5BD" w14:textId="4ABE7163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Minimālais tirgotāju skaits</w:t>
            </w:r>
          </w:p>
        </w:tc>
        <w:tc>
          <w:tcPr>
            <w:tcW w:w="5103" w:type="dxa"/>
          </w:tcPr>
          <w:p w:rsidR="00545210" w:rsidP="00BB3682" w14:paraId="6688985D" w14:textId="34EC4AC4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  <w:r w:rsidR="00626F7B">
              <w:rPr>
                <w:rFonts w:ascii="Times New Roman" w:hAnsi="Times New Roman" w:cs="Times New Roman"/>
                <w:lang w:val="lv-LV"/>
              </w:rPr>
              <w:t>4</w:t>
            </w:r>
          </w:p>
        </w:tc>
      </w:tr>
      <w:tr w14:paraId="2AB21AA1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45210" w:rsidRPr="005C4B0B" w:rsidP="00BB3682" w14:paraId="2FE52085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 w:rsidRPr="005C4B0B">
              <w:rPr>
                <w:rFonts w:ascii="Times New Roman" w:hAnsi="Times New Roman" w:cs="Times New Roman"/>
                <w:lang w:val="lv-LV"/>
              </w:rPr>
              <w:t>Preču sortimenta sadalījums</w:t>
            </w:r>
          </w:p>
        </w:tc>
        <w:tc>
          <w:tcPr>
            <w:tcW w:w="5103" w:type="dxa"/>
          </w:tcPr>
          <w:p w:rsidR="00545210" w:rsidRPr="005C4B0B" w:rsidP="00545210" w14:paraId="041D6C81" w14:textId="433AC211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5C4B0B">
              <w:rPr>
                <w:rFonts w:ascii="Times New Roman" w:hAnsi="Times New Roman" w:cs="Times New Roman"/>
                <w:lang w:val="lv-LV"/>
              </w:rPr>
              <w:t>2</w:t>
            </w:r>
            <w:r w:rsidRPr="005C4B0B">
              <w:rPr>
                <w:rFonts w:ascii="Times New Roman" w:hAnsi="Times New Roman" w:cs="Times New Roman"/>
                <w:lang w:val="lv-LV"/>
              </w:rPr>
              <w:t xml:space="preserve"> sabiedriskās ēdināšanas pakalpojumu sniedzēji ar alkoholisko dzērienu, kur alkohola stiprums nepārsniedz 6 tilp.%;</w:t>
            </w:r>
          </w:p>
          <w:p w:rsidR="00385C3A" w:rsidRPr="005C4B0B" w:rsidP="00545210" w14:paraId="707DF6FC" w14:textId="35A8C2FA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5C4B0B">
              <w:rPr>
                <w:rFonts w:ascii="Times New Roman" w:hAnsi="Times New Roman" w:cs="Times New Roman"/>
                <w:lang w:val="lv-LV"/>
              </w:rPr>
              <w:t>7</w:t>
            </w:r>
            <w:r w:rsidRPr="005C4B0B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5C4B0B" w:rsidR="00545210">
              <w:rPr>
                <w:rFonts w:ascii="Times New Roman" w:hAnsi="Times New Roman" w:cs="Times New Roman"/>
                <w:lang w:val="lv-LV"/>
              </w:rPr>
              <w:t>amatnieki</w:t>
            </w:r>
            <w:r w:rsidRPr="005C4B0B">
              <w:rPr>
                <w:rFonts w:ascii="Times New Roman" w:hAnsi="Times New Roman" w:cs="Times New Roman"/>
                <w:lang w:val="lv-LV"/>
              </w:rPr>
              <w:t xml:space="preserve"> (keramika, koka izstrādājumi, rotaslietas, tekstils, ādas izstrādājumi)</w:t>
            </w:r>
            <w:r w:rsidRPr="005C4B0B" w:rsidR="00545210">
              <w:rPr>
                <w:rFonts w:ascii="Times New Roman" w:hAnsi="Times New Roman" w:cs="Times New Roman"/>
                <w:lang w:val="lv-LV"/>
              </w:rPr>
              <w:t xml:space="preserve">, </w:t>
            </w:r>
          </w:p>
          <w:p w:rsidR="00545210" w:rsidRPr="005C4B0B" w:rsidP="00545210" w14:paraId="77D850B3" w14:textId="3CA5B0F7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5C4B0B">
              <w:rPr>
                <w:rFonts w:ascii="Times New Roman" w:hAnsi="Times New Roman" w:cs="Times New Roman"/>
                <w:lang w:val="lv-LV"/>
              </w:rPr>
              <w:t xml:space="preserve">10 </w:t>
            </w:r>
            <w:r w:rsidRPr="005C4B0B">
              <w:rPr>
                <w:rFonts w:ascii="Times New Roman" w:hAnsi="Times New Roman" w:cs="Times New Roman"/>
                <w:lang w:val="lv-LV"/>
              </w:rPr>
              <w:t>mājražotāji</w:t>
            </w:r>
            <w:r w:rsidRPr="005C4B0B" w:rsidR="00034C62">
              <w:rPr>
                <w:rFonts w:ascii="Times New Roman" w:hAnsi="Times New Roman" w:cs="Times New Roman"/>
                <w:lang w:val="lv-LV"/>
              </w:rPr>
              <w:t xml:space="preserve"> (kūpinājumi, konditorejas un maizes izstrādājumi, piena produkti, sukādes, dzērieni)</w:t>
            </w:r>
            <w:r w:rsidRPr="005C4B0B">
              <w:rPr>
                <w:rFonts w:ascii="Times New Roman" w:hAnsi="Times New Roman" w:cs="Times New Roman"/>
                <w:lang w:val="lv-LV"/>
              </w:rPr>
              <w:t>;</w:t>
            </w:r>
          </w:p>
          <w:p w:rsidR="00545210" w:rsidRPr="005C4B0B" w:rsidP="00545210" w14:paraId="409CD9F0" w14:textId="7AE4EAFB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5C4B0B">
              <w:rPr>
                <w:rFonts w:ascii="Times New Roman" w:hAnsi="Times New Roman" w:cs="Times New Roman"/>
                <w:lang w:val="lv-LV"/>
              </w:rPr>
              <w:t>2 stādu tirgotāji;</w:t>
            </w:r>
          </w:p>
          <w:p w:rsidR="00267F6A" w:rsidRPr="005C4B0B" w:rsidP="00545210" w14:paraId="135615C8" w14:textId="1C5E9C05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5C4B0B">
              <w:rPr>
                <w:rFonts w:ascii="Times New Roman" w:hAnsi="Times New Roman" w:cs="Times New Roman"/>
                <w:lang w:val="lv-LV"/>
              </w:rPr>
              <w:t>3 cita veida tirgotāji (</w:t>
            </w:r>
            <w:r w:rsidRPr="005C4B0B" w:rsidR="00EF380C">
              <w:rPr>
                <w:rFonts w:ascii="Times New Roman" w:hAnsi="Times New Roman" w:cs="Times New Roman"/>
                <w:lang w:val="lv-LV"/>
              </w:rPr>
              <w:t>dabīgā kosmētika, sveces, smaržas</w:t>
            </w:r>
            <w:r w:rsidRPr="005C4B0B" w:rsidR="005C4B0B">
              <w:rPr>
                <w:rFonts w:ascii="Times New Roman" w:hAnsi="Times New Roman" w:cs="Times New Roman"/>
                <w:lang w:val="lv-LV"/>
              </w:rPr>
              <w:t xml:space="preserve"> utt.</w:t>
            </w:r>
            <w:r w:rsidRPr="005C4B0B">
              <w:rPr>
                <w:rFonts w:ascii="Times New Roman" w:hAnsi="Times New Roman" w:cs="Times New Roman"/>
                <w:lang w:val="lv-LV"/>
              </w:rPr>
              <w:t>)</w:t>
            </w:r>
            <w:r w:rsidRPr="005C4B0B" w:rsidR="00EF380C">
              <w:rPr>
                <w:rFonts w:ascii="Times New Roman" w:hAnsi="Times New Roman" w:cs="Times New Roman"/>
                <w:lang w:val="lv-LV"/>
              </w:rPr>
              <w:t>.</w:t>
            </w:r>
          </w:p>
          <w:p w:rsidR="00545210" w:rsidRPr="005C4B0B" w:rsidP="00267F6A" w14:paraId="5C61B037" w14:textId="6343EAFE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7AC1599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545210" w:rsidP="00BB3682" w14:paraId="0DB45481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</w:t>
            </w:r>
            <w:r w:rsidRPr="005E3A9F">
              <w:rPr>
                <w:rFonts w:ascii="Times New Roman" w:hAnsi="Times New Roman" w:cs="Times New Roman"/>
                <w:lang w:val="lv-LV"/>
              </w:rPr>
              <w:t>rasības tirdzniecības vietu vizuālajam noformējumam</w:t>
            </w:r>
          </w:p>
        </w:tc>
        <w:tc>
          <w:tcPr>
            <w:tcW w:w="5103" w:type="dxa"/>
          </w:tcPr>
          <w:p w:rsidR="00545210" w:rsidP="00BB3682" w14:paraId="5A1A8D50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Vēlama telts krāsa balta vai pelēka.</w:t>
            </w:r>
          </w:p>
        </w:tc>
      </w:tr>
    </w:tbl>
    <w:p w:rsidR="005C6583" w:rsidP="00EC2B2D" w14:paraId="3AE170D4" w14:textId="42DA57E9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Viesītes pilsētas svētki</w:t>
      </w:r>
      <w:r w:rsidR="00C872A5">
        <w:rPr>
          <w:rFonts w:ascii="Times New Roman" w:hAnsi="Times New Roman" w:cs="Times New Roman"/>
          <w:lang w:val="lv-LV"/>
        </w:rPr>
        <w:t xml:space="preserve"> mājražotāju un amatnieku tirdziņš “Radi, Dari, Rādi!”</w:t>
      </w:r>
      <w:r>
        <w:rPr>
          <w:rFonts w:ascii="Times New Roman" w:hAnsi="Times New Roman" w:cs="Times New Roman"/>
          <w:lang w:val="lv-LV"/>
        </w:rPr>
        <w:t>:</w:t>
      </w:r>
    </w:p>
    <w:p w:rsidR="00C872A5" w:rsidP="00C872A5" w14:paraId="2A5D93AE" w14:textId="77777777">
      <w:pPr>
        <w:pStyle w:val="NoSpacing"/>
        <w:ind w:left="1287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Ind w:w="704" w:type="dxa"/>
        <w:tblLook w:val="04A0"/>
      </w:tblPr>
      <w:tblGrid>
        <w:gridCol w:w="3402"/>
        <w:gridCol w:w="5103"/>
      </w:tblGrid>
      <w:tr w14:paraId="60D2B873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C872A5" w:rsidP="00BB3682" w14:paraId="251046FE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5103" w:type="dxa"/>
          </w:tcPr>
          <w:p w:rsidR="00C872A5" w:rsidP="00BB3682" w14:paraId="7C804B39" w14:textId="250C8E22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>
              <w:rPr>
                <w:rFonts w:ascii="Times New Roman" w:hAnsi="Times New Roman" w:cs="Times New Roman"/>
                <w:lang w:val="lv-LV"/>
              </w:rPr>
              <w:t>.0</w:t>
            </w:r>
            <w:r>
              <w:rPr>
                <w:rFonts w:ascii="Times New Roman" w:hAnsi="Times New Roman" w:cs="Times New Roman"/>
                <w:lang w:val="lv-LV"/>
              </w:rPr>
              <w:t>8</w:t>
            </w:r>
            <w:r>
              <w:rPr>
                <w:rFonts w:ascii="Times New Roman" w:hAnsi="Times New Roman" w:cs="Times New Roman"/>
                <w:lang w:val="lv-LV"/>
              </w:rPr>
              <w:t>.2026</w:t>
            </w:r>
          </w:p>
        </w:tc>
      </w:tr>
      <w:tr w14:paraId="1B2C09B1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C872A5" w:rsidP="00BB3682" w14:paraId="0EFAFF9A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organizēšanas vieta</w:t>
            </w:r>
          </w:p>
        </w:tc>
        <w:tc>
          <w:tcPr>
            <w:tcW w:w="5103" w:type="dxa"/>
          </w:tcPr>
          <w:p w:rsidR="00C872A5" w:rsidP="00BB3682" w14:paraId="4E2C7908" w14:textId="36A4070F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 w:rsidRPr="00D05737">
              <w:rPr>
                <w:rFonts w:ascii="Times New Roman" w:hAnsi="Times New Roman" w:cs="Times New Roman"/>
                <w:lang w:val="lv-LV"/>
              </w:rPr>
              <w:t>P.Stradiņa iela 1A, Viesīte, Jēkabpils novads (</w:t>
            </w:r>
            <w:r w:rsidRPr="00D05737" w:rsidR="00B35EF4">
              <w:rPr>
                <w:rFonts w:ascii="Times New Roman" w:hAnsi="Times New Roman" w:cs="Times New Roman"/>
                <w:lang w:val="lv-LV"/>
              </w:rPr>
              <w:t>Viesītes “Zaļais tirgus” laukums</w:t>
            </w:r>
            <w:r w:rsidRPr="00D05737">
              <w:rPr>
                <w:rFonts w:ascii="Times New Roman" w:hAnsi="Times New Roman" w:cs="Times New Roman"/>
                <w:lang w:val="lv-LV"/>
              </w:rPr>
              <w:t>)</w:t>
            </w:r>
          </w:p>
        </w:tc>
      </w:tr>
      <w:tr w14:paraId="016CB1D4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C872A5" w:rsidP="00BB3682" w14:paraId="037C805B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paredzētais laiks</w:t>
            </w:r>
          </w:p>
        </w:tc>
        <w:tc>
          <w:tcPr>
            <w:tcW w:w="5103" w:type="dxa"/>
          </w:tcPr>
          <w:p w:rsidR="00C872A5" w:rsidP="00BB3682" w14:paraId="5A54C73F" w14:textId="7589735E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No plkst. </w:t>
            </w:r>
            <w:r w:rsidR="00B35EF4">
              <w:rPr>
                <w:rFonts w:ascii="Times New Roman" w:hAnsi="Times New Roman" w:cs="Times New Roman"/>
                <w:lang w:val="lv-LV"/>
              </w:rPr>
              <w:t>09</w:t>
            </w:r>
            <w:r>
              <w:rPr>
                <w:rFonts w:ascii="Times New Roman" w:hAnsi="Times New Roman" w:cs="Times New Roman"/>
                <w:lang w:val="lv-LV"/>
              </w:rPr>
              <w:t>:</w:t>
            </w:r>
            <w:r w:rsidR="00B35EF4">
              <w:rPr>
                <w:rFonts w:ascii="Times New Roman" w:hAnsi="Times New Roman" w:cs="Times New Roman"/>
                <w:lang w:val="lv-LV"/>
              </w:rPr>
              <w:t>0</w:t>
            </w:r>
            <w:r>
              <w:rPr>
                <w:rFonts w:ascii="Times New Roman" w:hAnsi="Times New Roman" w:cs="Times New Roman"/>
                <w:lang w:val="lv-LV"/>
              </w:rPr>
              <w:t xml:space="preserve">0 līdz plkst. </w:t>
            </w:r>
            <w:r w:rsidR="00B35EF4">
              <w:rPr>
                <w:rFonts w:ascii="Times New Roman" w:hAnsi="Times New Roman" w:cs="Times New Roman"/>
                <w:lang w:val="lv-LV"/>
              </w:rPr>
              <w:t>1</w:t>
            </w:r>
            <w:r>
              <w:rPr>
                <w:rFonts w:ascii="Times New Roman" w:hAnsi="Times New Roman" w:cs="Times New Roman"/>
                <w:lang w:val="lv-LV"/>
              </w:rPr>
              <w:t>4:00</w:t>
            </w:r>
          </w:p>
        </w:tc>
      </w:tr>
      <w:tr w14:paraId="275CFFBC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C872A5" w:rsidP="00BB3682" w14:paraId="41EEC1BF" w14:textId="58990B75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Minimālais tirgotāju skaits</w:t>
            </w:r>
          </w:p>
        </w:tc>
        <w:tc>
          <w:tcPr>
            <w:tcW w:w="5103" w:type="dxa"/>
          </w:tcPr>
          <w:p w:rsidR="00C872A5" w:rsidP="00BB3682" w14:paraId="7F8B8AE9" w14:textId="280D93E8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  <w:r w:rsidR="005A5C3F">
              <w:rPr>
                <w:rFonts w:ascii="Times New Roman" w:hAnsi="Times New Roman" w:cs="Times New Roman"/>
                <w:lang w:val="lv-LV"/>
              </w:rPr>
              <w:t>5</w:t>
            </w:r>
          </w:p>
        </w:tc>
      </w:tr>
      <w:tr w14:paraId="495C9A05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C872A5" w:rsidP="00BB3682" w14:paraId="35CBA923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Preču sortimenta sadalījums</w:t>
            </w:r>
          </w:p>
        </w:tc>
        <w:tc>
          <w:tcPr>
            <w:tcW w:w="5103" w:type="dxa"/>
          </w:tcPr>
          <w:p w:rsidR="00C872A5" w:rsidRPr="00482EF9" w:rsidP="00526C53" w14:paraId="2951FCD1" w14:textId="69D942FC">
            <w:pPr>
              <w:pStyle w:val="NoSpacing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25 amatnieki, mājražotāji realizējot savu produkciju</w:t>
            </w:r>
            <w:r w:rsidR="00181CFA">
              <w:rPr>
                <w:rFonts w:ascii="Times New Roman" w:hAnsi="Times New Roman" w:cs="Times New Roman"/>
                <w:lang w:val="lv-LV"/>
              </w:rPr>
              <w:t xml:space="preserve"> (v</w:t>
            </w:r>
            <w:r w:rsidRPr="00181CFA" w:rsidR="00181CFA">
              <w:rPr>
                <w:rFonts w:ascii="Times New Roman" w:hAnsi="Times New Roman" w:cs="Times New Roman"/>
                <w:lang w:val="lv-LV"/>
              </w:rPr>
              <w:t>ietējo zemnieku gaļas un zivju izstrādājumi, sieri, maize, smalkmaizītes, medus, mājas s</w:t>
            </w:r>
            <w:r w:rsidR="005432A0">
              <w:rPr>
                <w:rFonts w:ascii="Times New Roman" w:hAnsi="Times New Roman" w:cs="Times New Roman"/>
                <w:lang w:val="lv-LV"/>
              </w:rPr>
              <w:t>aldējums un sīrupi, burbuļvafeles, augļi, dārzeņi</w:t>
            </w:r>
            <w:r w:rsidR="00C93D88">
              <w:rPr>
                <w:rFonts w:ascii="Times New Roman" w:hAnsi="Times New Roman" w:cs="Times New Roman"/>
                <w:lang w:val="lv-LV"/>
              </w:rPr>
              <w:t>, k</w:t>
            </w:r>
            <w:r w:rsidRPr="00C93D88" w:rsidR="00C93D88">
              <w:rPr>
                <w:rFonts w:ascii="Times New Roman" w:hAnsi="Times New Roman" w:cs="Times New Roman"/>
                <w:lang w:val="lv-LV"/>
              </w:rPr>
              <w:t>eramikas un porcelāna trauki, koka izstrādājumi, pinumi, tekstilizstrādājumi, cepures, adījumi, bižutērija, ādas izstrādājumi, adījumi un filca izstrādājumi, vasku sveces</w:t>
            </w:r>
            <w:r w:rsidR="005432A0">
              <w:rPr>
                <w:rFonts w:ascii="Times New Roman" w:hAnsi="Times New Roman" w:cs="Times New Roman"/>
                <w:lang w:val="lv-LV"/>
              </w:rPr>
              <w:t>)</w:t>
            </w:r>
            <w:r w:rsidR="00C93D88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14:paraId="3DC191EE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C872A5" w:rsidP="00BB3682" w14:paraId="008D7F39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</w:t>
            </w:r>
            <w:r w:rsidRPr="005E3A9F">
              <w:rPr>
                <w:rFonts w:ascii="Times New Roman" w:hAnsi="Times New Roman" w:cs="Times New Roman"/>
                <w:lang w:val="lv-LV"/>
              </w:rPr>
              <w:t>rasības tirdzniecības vietu vizuālajam noformējumam</w:t>
            </w:r>
          </w:p>
        </w:tc>
        <w:tc>
          <w:tcPr>
            <w:tcW w:w="5103" w:type="dxa"/>
          </w:tcPr>
          <w:p w:rsidR="00C872A5" w:rsidP="00BB3682" w14:paraId="4F56532C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Vēlama telts krāsa balta vai pelēka.</w:t>
            </w:r>
          </w:p>
        </w:tc>
      </w:tr>
    </w:tbl>
    <w:p w:rsidR="00EC2B2D" w:rsidP="00EC2B2D" w14:paraId="07F11AA0" w14:textId="77777777">
      <w:pPr>
        <w:pStyle w:val="NoSpacing"/>
        <w:ind w:left="1287"/>
        <w:jc w:val="both"/>
        <w:rPr>
          <w:rFonts w:ascii="Times New Roman" w:hAnsi="Times New Roman" w:cs="Times New Roman"/>
          <w:lang w:val="lv-LV"/>
        </w:rPr>
      </w:pPr>
    </w:p>
    <w:p w:rsidR="00065FDC" w:rsidP="00EC2B2D" w14:paraId="46F8C07C" w14:textId="60070253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Viesītes pilsētas svētki:</w:t>
      </w:r>
    </w:p>
    <w:p w:rsidR="00397366" w:rsidP="00EC2B2D" w14:paraId="3C355726" w14:textId="77777777">
      <w:pPr>
        <w:pStyle w:val="NoSpacing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Ind w:w="704" w:type="dxa"/>
        <w:tblLook w:val="04A0"/>
      </w:tblPr>
      <w:tblGrid>
        <w:gridCol w:w="3402"/>
        <w:gridCol w:w="5103"/>
      </w:tblGrid>
      <w:tr w14:paraId="53716158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97366" w:rsidP="00BB3682" w14:paraId="21E6A27A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5103" w:type="dxa"/>
          </w:tcPr>
          <w:p w:rsidR="00397366" w:rsidP="00BB3682" w14:paraId="27F3EA54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01.08.2026</w:t>
            </w:r>
          </w:p>
        </w:tc>
      </w:tr>
      <w:tr w14:paraId="3111715A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97366" w:rsidP="00BB3682" w14:paraId="3FB05C16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organizēšanas vieta</w:t>
            </w:r>
          </w:p>
        </w:tc>
        <w:tc>
          <w:tcPr>
            <w:tcW w:w="5103" w:type="dxa"/>
          </w:tcPr>
          <w:p w:rsidR="00397366" w:rsidP="00BB3682" w14:paraId="6BC9A024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 w:rsidRPr="00D05737">
              <w:rPr>
                <w:rFonts w:ascii="Times New Roman" w:hAnsi="Times New Roman" w:cs="Times New Roman"/>
                <w:lang w:val="lv-LV"/>
              </w:rPr>
              <w:t>P.Stradiņa iela 1A, Viesīte, Jēkabpils novads (Viesītes “Zaļais tirgus” laukums)</w:t>
            </w:r>
          </w:p>
        </w:tc>
      </w:tr>
      <w:tr w14:paraId="36F829F6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97366" w:rsidP="00BB3682" w14:paraId="05364F4F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paredzētais laiks</w:t>
            </w:r>
          </w:p>
        </w:tc>
        <w:tc>
          <w:tcPr>
            <w:tcW w:w="5103" w:type="dxa"/>
          </w:tcPr>
          <w:p w:rsidR="00397366" w:rsidP="00BB3682" w14:paraId="0F8D335D" w14:textId="5C7E9F09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No plkst. 09:00 līdz plkst. 02:00</w:t>
            </w:r>
          </w:p>
        </w:tc>
      </w:tr>
      <w:tr w14:paraId="36122619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97366" w:rsidP="00BB3682" w14:paraId="696E9E87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Minimālais tirgotāju skaits</w:t>
            </w:r>
          </w:p>
        </w:tc>
        <w:tc>
          <w:tcPr>
            <w:tcW w:w="5103" w:type="dxa"/>
          </w:tcPr>
          <w:p w:rsidR="00397366" w:rsidRPr="002C3791" w:rsidP="00BB3682" w14:paraId="53C48AEA" w14:textId="2F59DDC1">
            <w:pPr>
              <w:pStyle w:val="NoSpacing"/>
              <w:jc w:val="both"/>
              <w:rPr>
                <w:rFonts w:ascii="Times New Roman" w:hAnsi="Times New Roman" w:cs="Times New Roman"/>
                <w:highlight w:val="yellow"/>
                <w:lang w:val="lv-LV"/>
              </w:rPr>
            </w:pPr>
            <w:r w:rsidRPr="008A1AD9">
              <w:rPr>
                <w:rFonts w:ascii="Times New Roman" w:hAnsi="Times New Roman" w:cs="Times New Roman"/>
                <w:lang w:val="lv-LV"/>
              </w:rPr>
              <w:t>9</w:t>
            </w:r>
          </w:p>
        </w:tc>
      </w:tr>
      <w:tr w14:paraId="18E19853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97366" w:rsidP="00BB3682" w14:paraId="714C66EB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Preču sortimenta sadalījums</w:t>
            </w:r>
          </w:p>
        </w:tc>
        <w:tc>
          <w:tcPr>
            <w:tcW w:w="5103" w:type="dxa"/>
          </w:tcPr>
          <w:p w:rsidR="00A16AC8" w:rsidRPr="005C4B0B" w:rsidP="00A16AC8" w14:paraId="1AA0B3BC" w14:textId="2B3685D1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5C4B0B">
              <w:rPr>
                <w:rFonts w:ascii="Times New Roman" w:hAnsi="Times New Roman" w:cs="Times New Roman"/>
                <w:lang w:val="lv-LV"/>
              </w:rPr>
              <w:t>1 sabiedriskās ēdināšanas pakalpojumu sniedzēji ar alkoholisko dzērienu,</w:t>
            </w:r>
            <w:r w:rsidR="008A1AD9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5C4B0B">
              <w:rPr>
                <w:rFonts w:ascii="Times New Roman" w:hAnsi="Times New Roman" w:cs="Times New Roman"/>
                <w:lang w:val="lv-LV"/>
              </w:rPr>
              <w:t>kur alkohola stiprums nepārsniedz 6 tilp.%;</w:t>
            </w:r>
          </w:p>
          <w:p w:rsidR="005C4B0B" w:rsidRPr="005C4B0B" w:rsidP="00A16AC8" w14:paraId="7580BA33" w14:textId="36B9AC42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5C4B0B">
              <w:rPr>
                <w:rFonts w:ascii="Times New Roman" w:hAnsi="Times New Roman" w:cs="Times New Roman"/>
                <w:lang w:val="lv-LV"/>
              </w:rPr>
              <w:t xml:space="preserve">6 </w:t>
            </w:r>
            <w:r w:rsidRPr="005C4B0B">
              <w:rPr>
                <w:rFonts w:ascii="Times New Roman" w:hAnsi="Times New Roman" w:cs="Times New Roman"/>
              </w:rPr>
              <w:t>mājražotāji realizējot savu produkciju;</w:t>
            </w:r>
          </w:p>
          <w:p w:rsidR="00397366" w:rsidRPr="00482EF9" w:rsidP="00A16AC8" w14:paraId="1B153D69" w14:textId="15AC9714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5C4B0B">
              <w:rPr>
                <w:rFonts w:ascii="Times New Roman" w:hAnsi="Times New Roman" w:cs="Times New Roman"/>
                <w:lang w:val="lv-LV"/>
              </w:rPr>
              <w:t>2 alkoholisko dzērienu tirgotāji (alus</w:t>
            </w:r>
            <w:r w:rsidRPr="005C4B0B" w:rsidR="003A0A0F">
              <w:rPr>
                <w:rFonts w:ascii="Times New Roman" w:hAnsi="Times New Roman" w:cs="Times New Roman"/>
                <w:lang w:val="lv-LV"/>
              </w:rPr>
              <w:t>, sidrs</w:t>
            </w:r>
            <w:r w:rsidRPr="005C4B0B">
              <w:rPr>
                <w:rFonts w:ascii="Times New Roman" w:hAnsi="Times New Roman" w:cs="Times New Roman"/>
                <w:lang w:val="lv-LV"/>
              </w:rPr>
              <w:t>)</w:t>
            </w:r>
            <w:r w:rsidR="008A1AD9">
              <w:rPr>
                <w:rFonts w:ascii="Times New Roman" w:hAnsi="Times New Roman" w:cs="Times New Roman"/>
                <w:lang w:val="lv-LV"/>
              </w:rPr>
              <w:t>,</w:t>
            </w:r>
            <w:r w:rsidRPr="005C4B0B" w:rsidR="008A1AD9">
              <w:rPr>
                <w:rFonts w:ascii="Times New Roman" w:hAnsi="Times New Roman" w:cs="Times New Roman"/>
                <w:lang w:val="lv-LV"/>
              </w:rPr>
              <w:t xml:space="preserve"> kur alkohola stiprums nepārsniedz 6 tilp.%</w:t>
            </w:r>
            <w:r w:rsidR="008A1AD9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14:paraId="43AD2DE5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97366" w:rsidP="00BB3682" w14:paraId="219D5DF4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</w:t>
            </w:r>
            <w:r w:rsidRPr="005E3A9F">
              <w:rPr>
                <w:rFonts w:ascii="Times New Roman" w:hAnsi="Times New Roman" w:cs="Times New Roman"/>
                <w:lang w:val="lv-LV"/>
              </w:rPr>
              <w:t>rasības tirdzniecības vietu vizuālajam noformējumam</w:t>
            </w:r>
          </w:p>
        </w:tc>
        <w:tc>
          <w:tcPr>
            <w:tcW w:w="5103" w:type="dxa"/>
          </w:tcPr>
          <w:p w:rsidR="00397366" w:rsidP="00BB3682" w14:paraId="2D2A1D27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Vēlama telts krāsa balta vai pelēka.</w:t>
            </w:r>
          </w:p>
        </w:tc>
      </w:tr>
    </w:tbl>
    <w:p w:rsidR="00397366" w:rsidP="00EC2B2D" w14:paraId="0C1AEBD4" w14:textId="63BFF94F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Jēkabpils pilsētas svētki</w:t>
      </w:r>
      <w:r w:rsidR="003B5ACE">
        <w:rPr>
          <w:rFonts w:ascii="Times New Roman" w:hAnsi="Times New Roman" w:cs="Times New Roman"/>
          <w:lang w:val="lv-LV"/>
        </w:rPr>
        <w:t xml:space="preserve"> tirgus Vecpilsētas laukumā:</w:t>
      </w:r>
    </w:p>
    <w:p w:rsidR="003B5ACE" w:rsidRPr="00397366" w:rsidP="003B5ACE" w14:paraId="748EC559" w14:textId="77777777">
      <w:pPr>
        <w:pStyle w:val="NoSpacing"/>
        <w:ind w:left="1287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Ind w:w="704" w:type="dxa"/>
        <w:tblLook w:val="04A0"/>
      </w:tblPr>
      <w:tblGrid>
        <w:gridCol w:w="3402"/>
        <w:gridCol w:w="5103"/>
      </w:tblGrid>
      <w:tr w14:paraId="35A7E27F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B5ACE" w:rsidP="00BB3682" w14:paraId="584CC65F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5103" w:type="dxa"/>
          </w:tcPr>
          <w:p w:rsidR="003B5ACE" w:rsidP="00BB3682" w14:paraId="14630447" w14:textId="026A7AE5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15.08.2026</w:t>
            </w:r>
          </w:p>
        </w:tc>
      </w:tr>
      <w:tr w14:paraId="3D8A3ACE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B5ACE" w:rsidP="00BB3682" w14:paraId="04A8FFA7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organizēšanas vieta</w:t>
            </w:r>
          </w:p>
        </w:tc>
        <w:tc>
          <w:tcPr>
            <w:tcW w:w="5103" w:type="dxa"/>
          </w:tcPr>
          <w:p w:rsidR="003B5ACE" w:rsidP="00BB3682" w14:paraId="62645127" w14:textId="61A1812B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Vecpilsētas laukums, Jēkabpils, Jēkabpils novads </w:t>
            </w:r>
          </w:p>
        </w:tc>
      </w:tr>
      <w:tr w14:paraId="6057A1DD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B5ACE" w:rsidP="00BB3682" w14:paraId="7AFED16A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paredzētais laiks</w:t>
            </w:r>
          </w:p>
        </w:tc>
        <w:tc>
          <w:tcPr>
            <w:tcW w:w="5103" w:type="dxa"/>
          </w:tcPr>
          <w:p w:rsidR="003B5ACE" w:rsidP="00BB3682" w14:paraId="1CB4D4E2" w14:textId="2D77C35A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No plkst. 09:00 līdz plkst. </w:t>
            </w:r>
            <w:r w:rsidR="00300F5A">
              <w:rPr>
                <w:rFonts w:ascii="Times New Roman" w:hAnsi="Times New Roman" w:cs="Times New Roman"/>
                <w:lang w:val="lv-LV"/>
              </w:rPr>
              <w:t>15</w:t>
            </w:r>
            <w:r>
              <w:rPr>
                <w:rFonts w:ascii="Times New Roman" w:hAnsi="Times New Roman" w:cs="Times New Roman"/>
                <w:lang w:val="lv-LV"/>
              </w:rPr>
              <w:t>:00</w:t>
            </w:r>
          </w:p>
        </w:tc>
      </w:tr>
      <w:tr w14:paraId="7A9E28BE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B5ACE" w:rsidP="00BB3682" w14:paraId="1CE98B3B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Minimālais tirgotāju skaits</w:t>
            </w:r>
          </w:p>
        </w:tc>
        <w:tc>
          <w:tcPr>
            <w:tcW w:w="5103" w:type="dxa"/>
          </w:tcPr>
          <w:p w:rsidR="003B5ACE" w:rsidP="00BB3682" w14:paraId="468F1825" w14:textId="659D2C39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  <w:r w:rsidR="00BB772D">
              <w:rPr>
                <w:rFonts w:ascii="Times New Roman" w:hAnsi="Times New Roman" w:cs="Times New Roman"/>
                <w:lang w:val="lv-LV"/>
              </w:rPr>
              <w:t>20</w:t>
            </w:r>
          </w:p>
        </w:tc>
      </w:tr>
      <w:tr w14:paraId="76984BEF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B5ACE" w:rsidP="00BB3682" w14:paraId="208DF10B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Preču sortimenta sadalījums</w:t>
            </w:r>
          </w:p>
        </w:tc>
        <w:tc>
          <w:tcPr>
            <w:tcW w:w="5103" w:type="dxa"/>
          </w:tcPr>
          <w:p w:rsidR="00A45D07" w:rsidP="00A45D07" w14:paraId="257424B8" w14:textId="6D74F845">
            <w:pPr>
              <w:pStyle w:val="NoSpacing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30 </w:t>
            </w:r>
            <w:r w:rsidRPr="00D703AD">
              <w:rPr>
                <w:rFonts w:ascii="Times New Roman" w:hAnsi="Times New Roman" w:cs="Times New Roman"/>
                <w:lang w:val="lv-LV"/>
              </w:rPr>
              <w:t>pārtikas preču un bezalkoholisko dzērienu t</w:t>
            </w:r>
            <w:r>
              <w:rPr>
                <w:rFonts w:ascii="Times New Roman" w:hAnsi="Times New Roman" w:cs="Times New Roman"/>
                <w:lang w:val="lv-LV"/>
              </w:rPr>
              <w:t>irgotāji;</w:t>
            </w:r>
          </w:p>
          <w:p w:rsidR="00A45D07" w:rsidP="00A45D07" w14:paraId="29763272" w14:textId="2F6306EC">
            <w:pPr>
              <w:pStyle w:val="NoSpacing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</w:t>
            </w:r>
            <w:r w:rsidRPr="00D05737" w:rsidR="00BB772D">
              <w:rPr>
                <w:rFonts w:ascii="Times New Roman" w:hAnsi="Times New Roman" w:cs="Times New Roman"/>
                <w:lang w:val="lv-LV"/>
              </w:rPr>
              <w:t>0</w:t>
            </w:r>
            <w:r w:rsidRPr="00D05737" w:rsidR="00684E59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05737" w:rsidR="00871CCB">
              <w:rPr>
                <w:rFonts w:ascii="Times New Roman" w:hAnsi="Times New Roman" w:cs="Times New Roman"/>
                <w:lang w:val="lv-LV"/>
              </w:rPr>
              <w:t>amatniekiem, mājražotājiem realizējot savu produkciju</w:t>
            </w:r>
            <w:r>
              <w:rPr>
                <w:rFonts w:ascii="Times New Roman" w:hAnsi="Times New Roman" w:cs="Times New Roman"/>
                <w:lang w:val="lv-LV"/>
              </w:rPr>
              <w:t xml:space="preserve">, </w:t>
            </w:r>
          </w:p>
          <w:p w:rsidR="00A45D07" w:rsidP="00A45D07" w14:paraId="3679F5E4" w14:textId="3DC9C990">
            <w:pPr>
              <w:pStyle w:val="NoSpacing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0D469F" w:rsidR="000D469F">
              <w:rPr>
                <w:rFonts w:ascii="Times New Roman" w:hAnsi="Times New Roman" w:cs="Times New Roman"/>
              </w:rPr>
              <w:t>pašu ražotie alkoholiskie dzērieni</w:t>
            </w:r>
            <w:r>
              <w:rPr>
                <w:rFonts w:ascii="Times New Roman" w:hAnsi="Times New Roman" w:cs="Times New Roman"/>
                <w:lang w:val="lv-LV"/>
              </w:rPr>
              <w:t>;</w:t>
            </w:r>
          </w:p>
          <w:p w:rsidR="003B5ACE" w:rsidRPr="00370E73" w:rsidP="00370E73" w14:paraId="4A994FD4" w14:textId="5B34BB42">
            <w:pPr>
              <w:pStyle w:val="NoSpacing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</w:t>
            </w:r>
            <w:r w:rsidR="00A45D07">
              <w:rPr>
                <w:rFonts w:ascii="Times New Roman" w:hAnsi="Times New Roman" w:cs="Times New Roman"/>
                <w:lang w:val="lv-LV"/>
              </w:rPr>
              <w:t xml:space="preserve"> stādu tirgotāji</w:t>
            </w:r>
            <w:r w:rsidR="00370E73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14:paraId="5E110CBA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3B5ACE" w:rsidP="00BB3682" w14:paraId="4BA5FA72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</w:t>
            </w:r>
            <w:r w:rsidRPr="005E3A9F">
              <w:rPr>
                <w:rFonts w:ascii="Times New Roman" w:hAnsi="Times New Roman" w:cs="Times New Roman"/>
                <w:lang w:val="lv-LV"/>
              </w:rPr>
              <w:t>rasības tirdzniecības vietu vizuālajam noformējumam</w:t>
            </w:r>
          </w:p>
        </w:tc>
        <w:tc>
          <w:tcPr>
            <w:tcW w:w="5103" w:type="dxa"/>
          </w:tcPr>
          <w:p w:rsidR="003B5ACE" w:rsidP="00BB3682" w14:paraId="3985D389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Vēlama telts krāsa balta vai pelēka.</w:t>
            </w:r>
          </w:p>
        </w:tc>
      </w:tr>
    </w:tbl>
    <w:p w:rsidR="004B5B83" w:rsidP="00EC2B2D" w14:paraId="43F1B2A7" w14:textId="6FD67428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Jēkabpils pilsētas svētki tirgus </w:t>
      </w:r>
      <w:r w:rsidR="00B22085">
        <w:rPr>
          <w:rFonts w:ascii="Times New Roman" w:hAnsi="Times New Roman" w:cs="Times New Roman"/>
          <w:lang w:val="lv-LV"/>
        </w:rPr>
        <w:t>Kena parkā</w:t>
      </w:r>
      <w:r>
        <w:rPr>
          <w:rFonts w:ascii="Times New Roman" w:hAnsi="Times New Roman" w:cs="Times New Roman"/>
          <w:lang w:val="lv-LV"/>
        </w:rPr>
        <w:t>:</w:t>
      </w:r>
    </w:p>
    <w:p w:rsidR="004B5B83" w:rsidP="004B5B83" w14:paraId="78BD7409" w14:textId="2B058B11">
      <w:pPr>
        <w:pStyle w:val="NoSpacing"/>
        <w:ind w:left="1287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Ind w:w="704" w:type="dxa"/>
        <w:tblLook w:val="04A0"/>
      </w:tblPr>
      <w:tblGrid>
        <w:gridCol w:w="3402"/>
        <w:gridCol w:w="5103"/>
      </w:tblGrid>
      <w:tr w14:paraId="70756385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22085" w:rsidP="00B44CA5" w14:paraId="15A587E7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5103" w:type="dxa"/>
          </w:tcPr>
          <w:p w:rsidR="00B22085" w:rsidP="00B44CA5" w14:paraId="0A5B6D1B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15.08.2026</w:t>
            </w:r>
          </w:p>
        </w:tc>
      </w:tr>
      <w:tr w14:paraId="5452FB71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22085" w:rsidP="00B44CA5" w14:paraId="6277E6CA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organizēšanas vieta</w:t>
            </w:r>
          </w:p>
        </w:tc>
        <w:tc>
          <w:tcPr>
            <w:tcW w:w="5103" w:type="dxa"/>
          </w:tcPr>
          <w:p w:rsidR="00B22085" w:rsidP="00B44CA5" w14:paraId="2CDDCECB" w14:textId="0F6F514F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Kena parks, Jēkabpils, Jēkabpils novads </w:t>
            </w:r>
          </w:p>
        </w:tc>
      </w:tr>
      <w:tr w14:paraId="27198E8B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22085" w:rsidP="00B44CA5" w14:paraId="0E84F2A6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paredzētais laiks</w:t>
            </w:r>
          </w:p>
        </w:tc>
        <w:tc>
          <w:tcPr>
            <w:tcW w:w="5103" w:type="dxa"/>
          </w:tcPr>
          <w:p w:rsidR="00B22085" w:rsidP="00B44CA5" w14:paraId="1D5D808E" w14:textId="59681BC9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No plkst. 09:00 līdz plkst. 1</w:t>
            </w:r>
            <w:r w:rsidR="00DB1B89">
              <w:rPr>
                <w:rFonts w:ascii="Times New Roman" w:hAnsi="Times New Roman" w:cs="Times New Roman"/>
                <w:lang w:val="lv-LV"/>
              </w:rPr>
              <w:t>4</w:t>
            </w:r>
            <w:r>
              <w:rPr>
                <w:rFonts w:ascii="Times New Roman" w:hAnsi="Times New Roman" w:cs="Times New Roman"/>
                <w:lang w:val="lv-LV"/>
              </w:rPr>
              <w:t>:00</w:t>
            </w:r>
          </w:p>
        </w:tc>
      </w:tr>
      <w:tr w14:paraId="098297A3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22085" w:rsidP="00B44CA5" w14:paraId="1A7E44DD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Minimālais tirgotāju skaits</w:t>
            </w:r>
          </w:p>
        </w:tc>
        <w:tc>
          <w:tcPr>
            <w:tcW w:w="5103" w:type="dxa"/>
          </w:tcPr>
          <w:p w:rsidR="00B22085" w:rsidP="00B44CA5" w14:paraId="79248801" w14:textId="4D6B00DB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</w:t>
            </w:r>
            <w:r w:rsidR="00DB1B89">
              <w:rPr>
                <w:rFonts w:ascii="Times New Roman" w:hAnsi="Times New Roman" w:cs="Times New Roman"/>
                <w:lang w:val="lv-LV"/>
              </w:rPr>
              <w:t>0</w:t>
            </w:r>
          </w:p>
        </w:tc>
      </w:tr>
      <w:tr w14:paraId="3A131738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22085" w:rsidP="00B44CA5" w14:paraId="71FFF2B2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Preču sortimenta sadalījums</w:t>
            </w:r>
          </w:p>
        </w:tc>
        <w:tc>
          <w:tcPr>
            <w:tcW w:w="5103" w:type="dxa"/>
          </w:tcPr>
          <w:p w:rsidR="00B22085" w:rsidP="00B22085" w14:paraId="030E967F" w14:textId="25F5023D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  <w:r w:rsidR="00AB7A17">
              <w:rPr>
                <w:rFonts w:ascii="Times New Roman" w:hAnsi="Times New Roman" w:cs="Times New Roman"/>
                <w:lang w:val="lv-LV"/>
              </w:rPr>
              <w:t>5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703AD">
              <w:rPr>
                <w:rFonts w:ascii="Times New Roman" w:hAnsi="Times New Roman" w:cs="Times New Roman"/>
                <w:lang w:val="lv-LV"/>
              </w:rPr>
              <w:t>pārtikas preču un bezalkoholisko dzērienu t</w:t>
            </w:r>
            <w:r>
              <w:rPr>
                <w:rFonts w:ascii="Times New Roman" w:hAnsi="Times New Roman" w:cs="Times New Roman"/>
                <w:lang w:val="lv-LV"/>
              </w:rPr>
              <w:t>irgotāji</w:t>
            </w:r>
            <w:r w:rsidR="004C51D3">
              <w:rPr>
                <w:rFonts w:ascii="Times New Roman" w:hAnsi="Times New Roman" w:cs="Times New Roman"/>
                <w:lang w:val="lv-LV"/>
              </w:rPr>
              <w:t xml:space="preserve"> (burbuļtējas, burbuļvafeles, saldumi, </w:t>
            </w:r>
            <w:r w:rsidR="006526F4">
              <w:rPr>
                <w:rFonts w:ascii="Times New Roman" w:hAnsi="Times New Roman" w:cs="Times New Roman"/>
                <w:lang w:val="lv-LV"/>
              </w:rPr>
              <w:t>uzkodas</w:t>
            </w:r>
            <w:r w:rsidR="004C51D3">
              <w:rPr>
                <w:rFonts w:ascii="Times New Roman" w:hAnsi="Times New Roman" w:cs="Times New Roman"/>
                <w:lang w:val="lv-LV"/>
              </w:rPr>
              <w:t>)</w:t>
            </w:r>
            <w:r>
              <w:rPr>
                <w:rFonts w:ascii="Times New Roman" w:hAnsi="Times New Roman" w:cs="Times New Roman"/>
                <w:lang w:val="lv-LV"/>
              </w:rPr>
              <w:t>;</w:t>
            </w:r>
          </w:p>
          <w:p w:rsidR="00B22085" w:rsidP="00B22085" w14:paraId="0197AFCD" w14:textId="4AFA8745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15 </w:t>
            </w:r>
            <w:r w:rsidRPr="00D05737" w:rsidR="00D5247E">
              <w:rPr>
                <w:rFonts w:ascii="Times New Roman" w:hAnsi="Times New Roman" w:cs="Times New Roman"/>
                <w:lang w:val="lv-LV"/>
              </w:rPr>
              <w:t>amatniekiem, mājražotājiem realizējot savu produkciju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</w:p>
          <w:p w:rsidR="00B22085" w:rsidRPr="00482EF9" w:rsidP="00B44CA5" w14:paraId="3340052B" w14:textId="77777777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C6419FF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22085" w:rsidP="00B44CA5" w14:paraId="096E8119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</w:t>
            </w:r>
            <w:r w:rsidRPr="005E3A9F">
              <w:rPr>
                <w:rFonts w:ascii="Times New Roman" w:hAnsi="Times New Roman" w:cs="Times New Roman"/>
                <w:lang w:val="lv-LV"/>
              </w:rPr>
              <w:t>rasības tirdzniecības vietu vizuālajam noformējumam</w:t>
            </w:r>
          </w:p>
        </w:tc>
        <w:tc>
          <w:tcPr>
            <w:tcW w:w="5103" w:type="dxa"/>
          </w:tcPr>
          <w:p w:rsidR="00B22085" w:rsidP="00B44CA5" w14:paraId="6F5B4B49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Vēlama telts krāsa balta vai pelēka.</w:t>
            </w:r>
          </w:p>
        </w:tc>
      </w:tr>
    </w:tbl>
    <w:p w:rsidR="005B4C24" w:rsidP="00EC2B2D" w14:paraId="0C558A42" w14:textId="63767C11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Jēkabpils pilsētas svētki tirgus K</w:t>
      </w:r>
      <w:r w:rsidR="00CE0565">
        <w:rPr>
          <w:rFonts w:ascii="Times New Roman" w:hAnsi="Times New Roman" w:cs="Times New Roman"/>
          <w:lang w:val="lv-LV"/>
        </w:rPr>
        <w:t>rustpils saliņā</w:t>
      </w:r>
      <w:r>
        <w:rPr>
          <w:rFonts w:ascii="Times New Roman" w:hAnsi="Times New Roman" w:cs="Times New Roman"/>
          <w:lang w:val="lv-LV"/>
        </w:rPr>
        <w:t>:</w:t>
      </w:r>
    </w:p>
    <w:p w:rsidR="00065FDC" w:rsidP="00065FDC" w14:paraId="3C74BE3B" w14:textId="77777777">
      <w:pPr>
        <w:pStyle w:val="NoSpacing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Ind w:w="704" w:type="dxa"/>
        <w:tblLook w:val="04A0"/>
      </w:tblPr>
      <w:tblGrid>
        <w:gridCol w:w="3402"/>
        <w:gridCol w:w="5103"/>
      </w:tblGrid>
      <w:tr w14:paraId="58EC0CC0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4445D" w:rsidP="00B44CA5" w14:paraId="45F5A8D9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5103" w:type="dxa"/>
          </w:tcPr>
          <w:p w:rsidR="00B4445D" w:rsidP="00B44CA5" w14:paraId="7C5B62D9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15.08.2026</w:t>
            </w:r>
          </w:p>
        </w:tc>
      </w:tr>
      <w:tr w14:paraId="54FDD757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4445D" w:rsidP="00B44CA5" w14:paraId="72B20D92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organizēšanas vieta</w:t>
            </w:r>
          </w:p>
        </w:tc>
        <w:tc>
          <w:tcPr>
            <w:tcW w:w="5103" w:type="dxa"/>
          </w:tcPr>
          <w:p w:rsidR="00B4445D" w:rsidP="00B44CA5" w14:paraId="33BF827D" w14:textId="0CF2CB96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Krustpils saliņa, Jēkabpils, Jēkabpils novads </w:t>
            </w:r>
          </w:p>
        </w:tc>
      </w:tr>
      <w:tr w14:paraId="7EFE1DBF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4445D" w:rsidP="00B44CA5" w14:paraId="293B0DF5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Tirdzniecības paredzētais laiks</w:t>
            </w:r>
          </w:p>
        </w:tc>
        <w:tc>
          <w:tcPr>
            <w:tcW w:w="5103" w:type="dxa"/>
          </w:tcPr>
          <w:p w:rsidR="00B4445D" w:rsidP="00B44CA5" w14:paraId="59933250" w14:textId="0733E7BF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No plkst. </w:t>
            </w:r>
            <w:r w:rsidR="006C5A55">
              <w:rPr>
                <w:rFonts w:ascii="Times New Roman" w:hAnsi="Times New Roman" w:cs="Times New Roman"/>
                <w:lang w:val="lv-LV"/>
              </w:rPr>
              <w:t>18</w:t>
            </w:r>
            <w:r>
              <w:rPr>
                <w:rFonts w:ascii="Times New Roman" w:hAnsi="Times New Roman" w:cs="Times New Roman"/>
                <w:lang w:val="lv-LV"/>
              </w:rPr>
              <w:t xml:space="preserve">:00 līdz plkst. </w:t>
            </w:r>
            <w:r w:rsidR="006C5A55">
              <w:rPr>
                <w:rFonts w:ascii="Times New Roman" w:hAnsi="Times New Roman" w:cs="Times New Roman"/>
                <w:lang w:val="lv-LV"/>
              </w:rPr>
              <w:t>03</w:t>
            </w:r>
            <w:r>
              <w:rPr>
                <w:rFonts w:ascii="Times New Roman" w:hAnsi="Times New Roman" w:cs="Times New Roman"/>
                <w:lang w:val="lv-LV"/>
              </w:rPr>
              <w:t>:00</w:t>
            </w:r>
          </w:p>
        </w:tc>
      </w:tr>
      <w:tr w14:paraId="4A04361F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4445D" w:rsidP="00B44CA5" w14:paraId="75C81DCC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Minimālais tirgotāju skaits</w:t>
            </w:r>
          </w:p>
        </w:tc>
        <w:tc>
          <w:tcPr>
            <w:tcW w:w="5103" w:type="dxa"/>
          </w:tcPr>
          <w:p w:rsidR="00B4445D" w:rsidRPr="0002741E" w:rsidP="00B44CA5" w14:paraId="192C0D3A" w14:textId="573DAA47">
            <w:pPr>
              <w:pStyle w:val="NoSpacing"/>
              <w:jc w:val="both"/>
              <w:rPr>
                <w:rFonts w:ascii="Times New Roman" w:hAnsi="Times New Roman" w:cs="Times New Roman"/>
                <w:color w:val="EE0000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34</w:t>
            </w:r>
          </w:p>
        </w:tc>
      </w:tr>
      <w:tr w14:paraId="4D0BD8ED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4445D" w:rsidP="00B44CA5" w14:paraId="1E9D2B1D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Preču sortimenta sadalījums</w:t>
            </w:r>
          </w:p>
        </w:tc>
        <w:tc>
          <w:tcPr>
            <w:tcW w:w="5103" w:type="dxa"/>
          </w:tcPr>
          <w:p w:rsidR="006C5A55" w:rsidP="006C5A55" w14:paraId="0A0185AF" w14:textId="3C1D757E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4</w:t>
            </w:r>
            <w:r>
              <w:rPr>
                <w:rFonts w:ascii="Times New Roman" w:hAnsi="Times New Roman" w:cs="Times New Roman"/>
                <w:lang w:val="lv-LV"/>
              </w:rPr>
              <w:t xml:space="preserve"> s</w:t>
            </w:r>
            <w:r w:rsidRPr="008858A3">
              <w:rPr>
                <w:rFonts w:ascii="Times New Roman" w:hAnsi="Times New Roman" w:cs="Times New Roman"/>
                <w:lang w:val="lv-LV"/>
              </w:rPr>
              <w:t>abiedriskās ēdināšanas pakalpojumu s</w:t>
            </w:r>
            <w:r>
              <w:rPr>
                <w:rFonts w:ascii="Times New Roman" w:hAnsi="Times New Roman" w:cs="Times New Roman"/>
                <w:lang w:val="lv-LV"/>
              </w:rPr>
              <w:t xml:space="preserve">niedzēji </w:t>
            </w:r>
            <w:r w:rsidRPr="00972C21">
              <w:rPr>
                <w:rFonts w:ascii="Times New Roman" w:hAnsi="Times New Roman" w:cs="Times New Roman"/>
                <w:lang w:val="lv-LV"/>
              </w:rPr>
              <w:t>ar alkoholisko dzērienu,</w:t>
            </w:r>
            <w:r w:rsidR="008A1AD9"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>kur alkohola stiprums nepārsniedz 6 tilp.%</w:t>
            </w:r>
            <w:r w:rsidR="00B33D42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394277">
              <w:rPr>
                <w:rFonts w:ascii="Times New Roman" w:hAnsi="Times New Roman" w:cs="Times New Roman"/>
                <w:lang w:val="lv-LV"/>
              </w:rPr>
              <w:t xml:space="preserve">(priekšroka </w:t>
            </w:r>
            <w:r w:rsidR="00B33D42">
              <w:rPr>
                <w:rFonts w:ascii="Times New Roman" w:hAnsi="Times New Roman" w:cs="Times New Roman"/>
                <w:lang w:val="lv-LV"/>
              </w:rPr>
              <w:t>Jēkabpils novadā reģistrētiem uzņēmumiem</w:t>
            </w:r>
            <w:r w:rsidR="00680448">
              <w:rPr>
                <w:rFonts w:ascii="Times New Roman" w:hAnsi="Times New Roman" w:cs="Times New Roman"/>
                <w:lang w:val="lv-LV"/>
              </w:rPr>
              <w:t>, katram ne vairāk kā 3 tirdzniecības vi</w:t>
            </w:r>
            <w:r w:rsidR="00F16D4B">
              <w:rPr>
                <w:rFonts w:ascii="Times New Roman" w:hAnsi="Times New Roman" w:cs="Times New Roman"/>
                <w:lang w:val="lv-LV"/>
              </w:rPr>
              <w:t>etas</w:t>
            </w:r>
            <w:r w:rsidR="00394277">
              <w:rPr>
                <w:rFonts w:ascii="Times New Roman" w:hAnsi="Times New Roman" w:cs="Times New Roman"/>
                <w:lang w:val="lv-LV"/>
              </w:rPr>
              <w:t>)</w:t>
            </w:r>
            <w:r>
              <w:rPr>
                <w:rFonts w:ascii="Times New Roman" w:hAnsi="Times New Roman" w:cs="Times New Roman"/>
                <w:lang w:val="lv-LV"/>
              </w:rPr>
              <w:t>;</w:t>
            </w:r>
          </w:p>
          <w:p w:rsidR="006C5A55" w:rsidP="006C5A55" w14:paraId="777238A7" w14:textId="55B99446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20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703AD">
              <w:rPr>
                <w:rFonts w:ascii="Times New Roman" w:hAnsi="Times New Roman" w:cs="Times New Roman"/>
                <w:lang w:val="lv-LV"/>
              </w:rPr>
              <w:t> pārtikas preču un bezalkoholisko dzērienu t</w:t>
            </w:r>
            <w:r>
              <w:rPr>
                <w:rFonts w:ascii="Times New Roman" w:hAnsi="Times New Roman" w:cs="Times New Roman"/>
                <w:lang w:val="lv-LV"/>
              </w:rPr>
              <w:t>irgotāji</w:t>
            </w:r>
            <w:r w:rsidR="00134771">
              <w:rPr>
                <w:rFonts w:ascii="Times New Roman" w:hAnsi="Times New Roman" w:cs="Times New Roman"/>
                <w:lang w:val="lv-LV"/>
              </w:rPr>
              <w:t xml:space="preserve"> (</w:t>
            </w:r>
            <w:r w:rsidR="00F51B06">
              <w:rPr>
                <w:rFonts w:ascii="Times New Roman" w:hAnsi="Times New Roman" w:cs="Times New Roman"/>
                <w:lang w:val="lv-LV"/>
              </w:rPr>
              <w:t xml:space="preserve">konditoreja, </w:t>
            </w:r>
            <w:r w:rsidR="008D15C0">
              <w:rPr>
                <w:rFonts w:ascii="Times New Roman" w:hAnsi="Times New Roman" w:cs="Times New Roman"/>
                <w:lang w:val="lv-LV"/>
              </w:rPr>
              <w:t xml:space="preserve">saldumi, </w:t>
            </w:r>
            <w:r w:rsidR="00673A51">
              <w:rPr>
                <w:rFonts w:ascii="Times New Roman" w:hAnsi="Times New Roman" w:cs="Times New Roman"/>
                <w:lang w:val="lv-LV"/>
              </w:rPr>
              <w:t>ātrās uzkodas</w:t>
            </w:r>
            <w:r w:rsidR="00134771">
              <w:rPr>
                <w:rFonts w:ascii="Times New Roman" w:hAnsi="Times New Roman" w:cs="Times New Roman"/>
                <w:lang w:val="lv-LV"/>
              </w:rPr>
              <w:t>)</w:t>
            </w:r>
            <w:r>
              <w:rPr>
                <w:rFonts w:ascii="Times New Roman" w:hAnsi="Times New Roman" w:cs="Times New Roman"/>
                <w:lang w:val="lv-LV"/>
              </w:rPr>
              <w:t>;</w:t>
            </w:r>
          </w:p>
          <w:p w:rsidR="00B4445D" w:rsidRPr="00482EF9" w:rsidP="00E27D1D" w14:paraId="4B27B306" w14:textId="5F0800D0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6C5A55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972C21" w:rsidR="00E27D1D">
              <w:rPr>
                <w:rFonts w:ascii="Times New Roman" w:hAnsi="Times New Roman" w:cs="Times New Roman"/>
                <w:lang w:val="lv-LV"/>
              </w:rPr>
              <w:t>alkoholisko dzērienu</w:t>
            </w:r>
            <w:r w:rsidR="003D52C0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7D186D">
              <w:rPr>
                <w:rFonts w:ascii="Times New Roman" w:hAnsi="Times New Roman" w:cs="Times New Roman"/>
                <w:lang w:val="lv-LV"/>
              </w:rPr>
              <w:t>tirgotāji</w:t>
            </w:r>
            <w:r w:rsidR="003D52C0">
              <w:rPr>
                <w:rFonts w:ascii="Times New Roman" w:hAnsi="Times New Roman" w:cs="Times New Roman"/>
                <w:lang w:val="lv-LV"/>
              </w:rPr>
              <w:t xml:space="preserve"> (kuru ražošanas vieta reģistrēta 50 km rādiusā</w:t>
            </w:r>
            <w:r w:rsidR="007D186D">
              <w:rPr>
                <w:rFonts w:ascii="Times New Roman" w:hAnsi="Times New Roman" w:cs="Times New Roman"/>
                <w:lang w:val="lv-LV"/>
              </w:rPr>
              <w:t xml:space="preserve"> no Brīvības ielas 120, Jēkabpils, Jēkabpils novads, LV</w:t>
            </w:r>
            <w:r w:rsidR="0002741E">
              <w:rPr>
                <w:rFonts w:ascii="Times New Roman" w:hAnsi="Times New Roman" w:cs="Times New Roman"/>
                <w:lang w:val="lv-LV"/>
              </w:rPr>
              <w:t>-</w:t>
            </w:r>
            <w:r w:rsidR="007D186D">
              <w:rPr>
                <w:rFonts w:ascii="Times New Roman" w:hAnsi="Times New Roman" w:cs="Times New Roman"/>
                <w:lang w:val="lv-LV"/>
              </w:rPr>
              <w:t>5201</w:t>
            </w:r>
            <w:r w:rsidR="003D52C0">
              <w:rPr>
                <w:rFonts w:ascii="Times New Roman" w:hAnsi="Times New Roman" w:cs="Times New Roman"/>
                <w:lang w:val="lv-LV"/>
              </w:rPr>
              <w:t>)</w:t>
            </w:r>
            <w:r w:rsidRPr="00972C21" w:rsidR="00E27D1D">
              <w:rPr>
                <w:rFonts w:ascii="Times New Roman" w:hAnsi="Times New Roman" w:cs="Times New Roman"/>
                <w:lang w:val="lv-LV"/>
              </w:rPr>
              <w:t>,</w:t>
            </w:r>
            <w:r w:rsidR="00526C53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E27D1D">
              <w:rPr>
                <w:rFonts w:ascii="Times New Roman" w:hAnsi="Times New Roman" w:cs="Times New Roman"/>
                <w:lang w:val="lv-LV"/>
              </w:rPr>
              <w:t>kur alkohola stiprums nepārsniedz 6 tilp.%</w:t>
            </w:r>
            <w:r w:rsidR="00134771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14:paraId="6441E728" w14:textId="77777777" w:rsidTr="00B907A2">
        <w:tblPrEx>
          <w:tblW w:w="0" w:type="auto"/>
          <w:tblInd w:w="704" w:type="dxa"/>
          <w:tblLook w:val="04A0"/>
        </w:tblPrEx>
        <w:tc>
          <w:tcPr>
            <w:tcW w:w="3402" w:type="dxa"/>
          </w:tcPr>
          <w:p w:rsidR="00B4445D" w:rsidP="00B44CA5" w14:paraId="5A8DDD94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</w:t>
            </w:r>
            <w:r w:rsidRPr="005E3A9F">
              <w:rPr>
                <w:rFonts w:ascii="Times New Roman" w:hAnsi="Times New Roman" w:cs="Times New Roman"/>
                <w:lang w:val="lv-LV"/>
              </w:rPr>
              <w:t>rasības tirdzniecības vietu vizuālajam noformējumam</w:t>
            </w:r>
          </w:p>
        </w:tc>
        <w:tc>
          <w:tcPr>
            <w:tcW w:w="5103" w:type="dxa"/>
          </w:tcPr>
          <w:p w:rsidR="00B4445D" w:rsidP="00B44CA5" w14:paraId="0F7A5CAC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Vēlama telts krāsa balta vai pelēka.</w:t>
            </w:r>
          </w:p>
        </w:tc>
      </w:tr>
    </w:tbl>
    <w:p w:rsidR="00B4445D" w:rsidRPr="00D05737" w:rsidP="00065FDC" w14:paraId="19C56D0F" w14:textId="77777777">
      <w:pPr>
        <w:pStyle w:val="NoSpacing"/>
        <w:jc w:val="both"/>
        <w:rPr>
          <w:rFonts w:ascii="Times New Roman" w:hAnsi="Times New Roman" w:cs="Times New Roman"/>
          <w:lang w:val="da-DK"/>
        </w:rPr>
      </w:pPr>
    </w:p>
    <w:p w:rsidR="006C20E5" w:rsidP="002C4091" w14:paraId="5251900D" w14:textId="500B1125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Pašvaldība nodrošina:</w:t>
      </w:r>
    </w:p>
    <w:p w:rsidR="006C20E5" w:rsidP="006C20E5" w14:paraId="5F85DFE1" w14:textId="376D18EF">
      <w:pPr>
        <w:pStyle w:val="NoSpacing"/>
        <w:numPr>
          <w:ilvl w:val="2"/>
          <w:numId w:val="6"/>
        </w:numPr>
        <w:jc w:val="both"/>
        <w:rPr>
          <w:rFonts w:ascii="Times New Roman" w:hAnsi="Times New Roman" w:cs="Times New Roman"/>
          <w:lang w:val="lv-LV"/>
        </w:rPr>
      </w:pPr>
      <w:r w:rsidRPr="00351887">
        <w:rPr>
          <w:rFonts w:ascii="Times New Roman" w:hAnsi="Times New Roman" w:cs="Times New Roman"/>
          <w:lang w:val="lv-LV"/>
        </w:rPr>
        <w:t>bezmaksas tuale</w:t>
      </w:r>
      <w:r>
        <w:rPr>
          <w:rFonts w:ascii="Times New Roman" w:hAnsi="Times New Roman" w:cs="Times New Roman"/>
          <w:lang w:val="lv-LV"/>
        </w:rPr>
        <w:t>tes;</w:t>
      </w:r>
    </w:p>
    <w:p w:rsidR="006C20E5" w:rsidRPr="00351887" w:rsidP="006C20E5" w14:paraId="0D04E46D" w14:textId="7BCDFD7C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351887">
        <w:rPr>
          <w:rFonts w:ascii="Times New Roman" w:hAnsi="Times New Roman" w:cs="Times New Roman"/>
          <w:lang w:val="lv-LV"/>
        </w:rPr>
        <w:t>atkritumu tvert</w:t>
      </w:r>
      <w:r>
        <w:rPr>
          <w:rFonts w:ascii="Times New Roman" w:hAnsi="Times New Roman" w:cs="Times New Roman"/>
          <w:lang w:val="lv-LV"/>
        </w:rPr>
        <w:t>nes</w:t>
      </w:r>
      <w:r w:rsidRPr="00351887">
        <w:rPr>
          <w:rFonts w:ascii="Times New Roman" w:hAnsi="Times New Roman" w:cs="Times New Roman"/>
          <w:lang w:val="lv-LV"/>
        </w:rPr>
        <w:t xml:space="preserve"> tirdzniecības teritorijā;</w:t>
      </w:r>
    </w:p>
    <w:p w:rsidR="006C20E5" w:rsidRPr="006C20E5" w:rsidP="006C20E5" w14:paraId="2FD573B9" w14:textId="213EEBE1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v</w:t>
      </w:r>
      <w:r w:rsidRPr="00351887">
        <w:rPr>
          <w:rFonts w:ascii="Times New Roman" w:hAnsi="Times New Roman" w:cs="Times New Roman"/>
          <w:lang w:val="lv-LV"/>
        </w:rPr>
        <w:t xml:space="preserve">ienu svētku ietvaros </w:t>
      </w:r>
      <w:r>
        <w:rPr>
          <w:rFonts w:ascii="Times New Roman" w:hAnsi="Times New Roman" w:cs="Times New Roman"/>
          <w:lang w:val="lv-LV"/>
        </w:rPr>
        <w:t>P</w:t>
      </w:r>
      <w:r w:rsidRPr="00351887">
        <w:rPr>
          <w:rFonts w:ascii="Times New Roman" w:hAnsi="Times New Roman" w:cs="Times New Roman"/>
          <w:lang w:val="lv-LV"/>
        </w:rPr>
        <w:t>ašvaldība var noteikt vairākas atsevišķas ielu tirdzniecības organizēšanas vietas (zonas). Pretendents ir tiesīgs iesniegt pieteikumu dalībai vienā, vairākās vai visās noteiktajās ie</w:t>
      </w:r>
      <w:r>
        <w:rPr>
          <w:rFonts w:ascii="Times New Roman" w:hAnsi="Times New Roman" w:cs="Times New Roman"/>
          <w:lang w:val="lv-LV"/>
        </w:rPr>
        <w:t>lu</w:t>
      </w:r>
      <w:r w:rsidRPr="00351887">
        <w:rPr>
          <w:rFonts w:ascii="Times New Roman" w:hAnsi="Times New Roman" w:cs="Times New Roman"/>
          <w:lang w:val="lv-LV"/>
        </w:rPr>
        <w:t xml:space="preserve"> tirdzniecības organizēšanas vietās.</w:t>
      </w:r>
    </w:p>
    <w:p w:rsidR="002C4091" w:rsidP="002C4091" w14:paraId="5441378C" w14:textId="0C385B3C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Ja</w:t>
      </w:r>
      <w:r w:rsidR="008A1AD9">
        <w:rPr>
          <w:rFonts w:ascii="Times New Roman" w:hAnsi="Times New Roman" w:cs="Times New Roman"/>
          <w:lang w:val="lv-LV"/>
        </w:rPr>
        <w:t xml:space="preserve"> </w:t>
      </w:r>
      <w:r w:rsidRPr="008A1AD9" w:rsidR="009D4136">
        <w:rPr>
          <w:rFonts w:ascii="Times New Roman" w:hAnsi="Times New Roman" w:cs="Times New Roman"/>
          <w:color w:val="000000" w:themeColor="text1"/>
          <w:lang w:val="lv-LV"/>
        </w:rPr>
        <w:t xml:space="preserve">Organizators </w:t>
      </w:r>
      <w:r w:rsidRPr="00795AED">
        <w:rPr>
          <w:rFonts w:ascii="Times New Roman" w:hAnsi="Times New Roman" w:cs="Times New Roman"/>
          <w:lang w:val="lv-LV"/>
        </w:rPr>
        <w:t xml:space="preserve">pārkāpj </w:t>
      </w:r>
      <w:r w:rsidR="0073468C">
        <w:rPr>
          <w:rFonts w:ascii="Times New Roman" w:hAnsi="Times New Roman" w:cs="Times New Roman"/>
          <w:lang w:val="lv-LV"/>
        </w:rPr>
        <w:t>N</w:t>
      </w:r>
      <w:r w:rsidRPr="00795AED">
        <w:rPr>
          <w:rFonts w:ascii="Times New Roman" w:hAnsi="Times New Roman" w:cs="Times New Roman"/>
          <w:lang w:val="lv-LV"/>
        </w:rPr>
        <w:t xml:space="preserve">olikuma noteikumus un neievēro </w:t>
      </w:r>
      <w:r w:rsidR="00736401">
        <w:rPr>
          <w:rFonts w:ascii="Times New Roman" w:hAnsi="Times New Roman" w:cs="Times New Roman"/>
          <w:lang w:val="lv-LV"/>
        </w:rPr>
        <w:t>Pašvaldības</w:t>
      </w:r>
      <w:r w:rsidRPr="00795AED">
        <w:rPr>
          <w:rFonts w:ascii="Times New Roman" w:hAnsi="Times New Roman" w:cs="Times New Roman"/>
          <w:lang w:val="lv-LV"/>
        </w:rPr>
        <w:t xml:space="preserve"> norādījumus </w:t>
      </w:r>
      <w:r w:rsidR="00736401">
        <w:rPr>
          <w:rFonts w:ascii="Times New Roman" w:hAnsi="Times New Roman" w:cs="Times New Roman"/>
          <w:lang w:val="lv-LV"/>
        </w:rPr>
        <w:t>tirdzniecības</w:t>
      </w:r>
      <w:r w:rsidRPr="00795AED">
        <w:rPr>
          <w:rFonts w:ascii="Times New Roman" w:hAnsi="Times New Roman" w:cs="Times New Roman"/>
          <w:lang w:val="lv-LV"/>
        </w:rPr>
        <w:t xml:space="preserve"> laikā, </w:t>
      </w:r>
      <w:r w:rsidR="00D67DCD">
        <w:rPr>
          <w:rFonts w:ascii="Times New Roman" w:hAnsi="Times New Roman" w:cs="Times New Roman"/>
          <w:lang w:val="lv-LV"/>
        </w:rPr>
        <w:t>Pašvaldībai</w:t>
      </w:r>
      <w:r w:rsidRPr="00795AED">
        <w:rPr>
          <w:rFonts w:ascii="Times New Roman" w:hAnsi="Times New Roman" w:cs="Times New Roman"/>
          <w:lang w:val="lv-LV"/>
        </w:rPr>
        <w:t xml:space="preserve"> ir tiesības pārtraukt sadarbību</w:t>
      </w:r>
      <w:r w:rsidR="00921E09">
        <w:rPr>
          <w:rFonts w:ascii="Times New Roman" w:hAnsi="Times New Roman" w:cs="Times New Roman"/>
          <w:lang w:val="lv-LV"/>
        </w:rPr>
        <w:t xml:space="preserve"> </w:t>
      </w:r>
      <w:r w:rsidRPr="00795AED">
        <w:rPr>
          <w:rFonts w:ascii="Times New Roman" w:hAnsi="Times New Roman" w:cs="Times New Roman"/>
          <w:lang w:val="lv-LV"/>
        </w:rPr>
        <w:t xml:space="preserve">un liegt iespēju tam turpmāk piedalīties </w:t>
      </w:r>
      <w:r w:rsidR="00D67DCD">
        <w:rPr>
          <w:rFonts w:ascii="Times New Roman" w:hAnsi="Times New Roman" w:cs="Times New Roman"/>
          <w:lang w:val="lv-LV"/>
        </w:rPr>
        <w:t>Pašvaldības</w:t>
      </w:r>
      <w:r w:rsidRPr="00795AED">
        <w:rPr>
          <w:rFonts w:ascii="Times New Roman" w:hAnsi="Times New Roman" w:cs="Times New Roman"/>
          <w:lang w:val="lv-LV"/>
        </w:rPr>
        <w:t xml:space="preserve"> rīkotajos </w:t>
      </w:r>
      <w:r w:rsidR="00D67DCD">
        <w:rPr>
          <w:rFonts w:ascii="Times New Roman" w:hAnsi="Times New Roman" w:cs="Times New Roman"/>
          <w:lang w:val="lv-LV"/>
        </w:rPr>
        <w:t>ielu tirdzniecības organizatora konkursos</w:t>
      </w:r>
      <w:r w:rsidRPr="00795AED">
        <w:rPr>
          <w:rFonts w:ascii="Times New Roman" w:hAnsi="Times New Roman" w:cs="Times New Roman"/>
          <w:lang w:val="lv-LV"/>
        </w:rPr>
        <w:t xml:space="preserve">. </w:t>
      </w:r>
    </w:p>
    <w:p w:rsidR="002C4091" w:rsidP="002C4091" w14:paraId="64FCD744" w14:textId="4A0FDAE5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Ja</w:t>
      </w:r>
      <w:r>
        <w:rPr>
          <w:rFonts w:ascii="Times New Roman" w:hAnsi="Times New Roman" w:cs="Times New Roman"/>
          <w:lang w:val="lv-LV"/>
        </w:rPr>
        <w:t xml:space="preserve"> </w:t>
      </w:r>
      <w:r w:rsidR="00921E09">
        <w:rPr>
          <w:rFonts w:ascii="Times New Roman" w:hAnsi="Times New Roman" w:cs="Times New Roman"/>
          <w:lang w:val="lv-LV"/>
        </w:rPr>
        <w:t xml:space="preserve">Pretendents </w:t>
      </w:r>
      <w:r w:rsidRPr="00795AED">
        <w:rPr>
          <w:rFonts w:ascii="Times New Roman" w:hAnsi="Times New Roman" w:cs="Times New Roman"/>
          <w:lang w:val="lv-LV"/>
        </w:rPr>
        <w:t xml:space="preserve">pieteikumu dalībai </w:t>
      </w:r>
      <w:r w:rsidR="00D67DCD">
        <w:rPr>
          <w:rFonts w:ascii="Times New Roman" w:hAnsi="Times New Roman" w:cs="Times New Roman"/>
          <w:lang w:val="lv-LV"/>
        </w:rPr>
        <w:t>konkursā</w:t>
      </w:r>
      <w:r w:rsidRPr="00795AED">
        <w:rPr>
          <w:rFonts w:ascii="Times New Roman" w:hAnsi="Times New Roman" w:cs="Times New Roman"/>
          <w:lang w:val="lv-LV"/>
        </w:rPr>
        <w:t xml:space="preserve"> atsau</w:t>
      </w:r>
      <w:r w:rsidR="00D67DCD">
        <w:rPr>
          <w:rFonts w:ascii="Times New Roman" w:hAnsi="Times New Roman" w:cs="Times New Roman"/>
          <w:lang w:val="lv-LV"/>
        </w:rPr>
        <w:t>c</w:t>
      </w:r>
      <w:r w:rsidR="00611229">
        <w:rPr>
          <w:rFonts w:ascii="Times New Roman" w:hAnsi="Times New Roman" w:cs="Times New Roman"/>
          <w:lang w:val="lv-LV"/>
        </w:rPr>
        <w:t xml:space="preserve"> vai tirdzniecības atļauja netiek izsniegta</w:t>
      </w:r>
      <w:r w:rsidRPr="00795AED">
        <w:rPr>
          <w:rFonts w:ascii="Times New Roman" w:hAnsi="Times New Roman" w:cs="Times New Roman"/>
          <w:lang w:val="lv-LV"/>
        </w:rPr>
        <w:t xml:space="preserve">, </w:t>
      </w:r>
      <w:r w:rsidR="00D67DCD">
        <w:rPr>
          <w:rFonts w:ascii="Times New Roman" w:hAnsi="Times New Roman" w:cs="Times New Roman"/>
          <w:lang w:val="lv-LV"/>
        </w:rPr>
        <w:t>Pašvaldībai</w:t>
      </w:r>
      <w:r w:rsidRPr="00795AED">
        <w:rPr>
          <w:rFonts w:ascii="Times New Roman" w:hAnsi="Times New Roman" w:cs="Times New Roman"/>
          <w:lang w:val="lv-LV"/>
        </w:rPr>
        <w:t xml:space="preserve"> ir tiesības izmantot Tirdzniecības teritoriju pēc saviem ieskatiem</w:t>
      </w:r>
      <w:r>
        <w:rPr>
          <w:rFonts w:ascii="Times New Roman" w:hAnsi="Times New Roman" w:cs="Times New Roman"/>
          <w:lang w:val="lv-LV"/>
        </w:rPr>
        <w:t xml:space="preserve">. </w:t>
      </w:r>
      <w:r w:rsidRPr="00795AED">
        <w:rPr>
          <w:rFonts w:ascii="Times New Roman" w:hAnsi="Times New Roman" w:cs="Times New Roman"/>
          <w:lang w:val="lv-LV"/>
        </w:rPr>
        <w:t xml:space="preserve"> </w:t>
      </w:r>
    </w:p>
    <w:p w:rsidR="002C4091" w:rsidP="002C4091" w14:paraId="52DB2AA3" w14:textId="3CF46EBA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Pašvaldībai</w:t>
      </w:r>
      <w:r w:rsidRPr="00795AED">
        <w:rPr>
          <w:rFonts w:ascii="Times New Roman" w:hAnsi="Times New Roman" w:cs="Times New Roman"/>
          <w:lang w:val="lv-LV"/>
        </w:rPr>
        <w:t xml:space="preserve"> ir tiesības ielu tirdzniecības organizēšanas laikā veikt pārbaudi klātienē un apsekot Tirdzniecības teritoriju. </w:t>
      </w:r>
    </w:p>
    <w:p w:rsidR="002C4091" w:rsidP="002C4091" w14:paraId="3CFF8E60" w14:textId="77777777">
      <w:pPr>
        <w:pStyle w:val="NoSpacing"/>
        <w:ind w:left="567"/>
        <w:jc w:val="both"/>
        <w:rPr>
          <w:rFonts w:ascii="Times New Roman" w:hAnsi="Times New Roman" w:cs="Times New Roman"/>
          <w:lang w:val="lv-LV"/>
        </w:rPr>
      </w:pPr>
    </w:p>
    <w:p w:rsidR="002C4091" w:rsidRPr="00A87E31" w:rsidP="002C4091" w14:paraId="3305C694" w14:textId="22E0E431">
      <w:pPr>
        <w:pStyle w:val="Heading1"/>
        <w:numPr>
          <w:ilvl w:val="0"/>
          <w:numId w:val="6"/>
        </w:numPr>
        <w:spacing w:before="0" w:after="0"/>
        <w:ind w:left="426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ORGANIZATORA </w:t>
      </w:r>
      <w:r w:rsidRPr="00A87E31">
        <w:rPr>
          <w:rFonts w:ascii="Times New Roman" w:hAnsi="Times New Roman" w:cs="Times New Roman"/>
          <w:color w:val="auto"/>
          <w:sz w:val="28"/>
          <w:szCs w:val="28"/>
          <w:lang w:val="lv-LV"/>
        </w:rPr>
        <w:t>PIENĀKUMI UN TIESĪBAS</w:t>
      </w:r>
    </w:p>
    <w:p w:rsidR="002C4091" w:rsidP="002C4091" w14:paraId="32F21745" w14:textId="1D74955C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Organizators </w:t>
      </w:r>
      <w:r w:rsidRPr="00795AED">
        <w:rPr>
          <w:rFonts w:ascii="Times New Roman" w:hAnsi="Times New Roman" w:cs="Times New Roman"/>
          <w:lang w:val="lv-LV"/>
        </w:rPr>
        <w:t>Tirdzniecības teritorijā ir atbildīgs par:</w:t>
      </w:r>
    </w:p>
    <w:p w:rsidR="002C4091" w:rsidRPr="00C26E2D" w:rsidP="002C4091" w14:paraId="0C739068" w14:textId="77777777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C26E2D">
        <w:rPr>
          <w:rFonts w:ascii="Times New Roman" w:hAnsi="Times New Roman" w:cs="Times New Roman"/>
          <w:lang w:val="lv-LV"/>
        </w:rPr>
        <w:t xml:space="preserve">elektroenerģijas ģeneratoru nodrošināšanu Tirdzniecības teritorijai; </w:t>
      </w:r>
    </w:p>
    <w:p w:rsidR="002C4091" w:rsidP="002C4091" w14:paraId="48778D31" w14:textId="77777777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tīrības, kārtības ievērošanu un uzturēšanu, kā arī par Tirdzniecības teritorijas sakopšanu pēc tirdzniecības beigām;</w:t>
      </w:r>
    </w:p>
    <w:p w:rsidR="002C4091" w:rsidP="002C4091" w14:paraId="2D707F79" w14:textId="77777777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ugunsdrošības noteikumu un darba drošības noteikumu ievērošanu;</w:t>
      </w:r>
    </w:p>
    <w:p w:rsidR="002C4091" w:rsidP="002C4091" w14:paraId="4FD7034C" w14:textId="52A3ABE3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Jēkabpils novada </w:t>
      </w: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domes </w:t>
      </w:r>
      <w:r w:rsidRPr="008A1AD9" w:rsidR="00F50F81">
        <w:rPr>
          <w:rFonts w:ascii="Times New Roman" w:hAnsi="Times New Roman" w:cs="Times New Roman"/>
          <w:color w:val="000000" w:themeColor="text1"/>
          <w:lang w:val="lv-LV"/>
        </w:rPr>
        <w:t xml:space="preserve">2022. gada 27. janvāra </w:t>
      </w: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saistošo noteikumu Nr. 1 “Par kārtību, kādā tiek saskaņota un organizēta </w:t>
      </w:r>
      <w:r>
        <w:rPr>
          <w:rFonts w:ascii="Times New Roman" w:hAnsi="Times New Roman" w:cs="Times New Roman"/>
          <w:lang w:val="lv-LV"/>
        </w:rPr>
        <w:t>tirdzniecība publiskās vietās Jēkabpils novadā” ievērošanu;</w:t>
      </w:r>
    </w:p>
    <w:p w:rsidR="002C4091" w:rsidP="002C4091" w14:paraId="06A6593F" w14:textId="77777777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Tirdzniecības noteikumu ievērošanu</w:t>
      </w:r>
      <w:r w:rsidRPr="00795AED">
        <w:rPr>
          <w:rFonts w:ascii="Times New Roman" w:hAnsi="Times New Roman" w:cs="Times New Roman"/>
          <w:lang w:val="lv-LV"/>
        </w:rPr>
        <w:t>;</w:t>
      </w:r>
    </w:p>
    <w:p w:rsidR="002C4091" w:rsidP="002C4091" w14:paraId="36BA892C" w14:textId="77777777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tirdzniecības atļauju saņemšanu un tās pieejamību visa pasākuma laikā</w:t>
      </w:r>
      <w:r>
        <w:rPr>
          <w:rFonts w:ascii="Times New Roman" w:hAnsi="Times New Roman" w:cs="Times New Roman"/>
          <w:lang w:val="lv-LV"/>
        </w:rPr>
        <w:t>;</w:t>
      </w:r>
    </w:p>
    <w:p w:rsidR="002C4091" w:rsidP="002C4091" w14:paraId="2D2D3B2C" w14:textId="29DEA6EB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T</w:t>
      </w:r>
      <w:r>
        <w:rPr>
          <w:rFonts w:ascii="Times New Roman" w:hAnsi="Times New Roman" w:cs="Times New Roman"/>
          <w:lang w:val="lv-LV"/>
        </w:rPr>
        <w:t>irgotāju koordinēšanu.</w:t>
      </w:r>
    </w:p>
    <w:p w:rsidR="002C4091" w:rsidP="002C4091" w14:paraId="3B43C6D3" w14:textId="55D56628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8A1AD9">
        <w:rPr>
          <w:rFonts w:ascii="Times New Roman" w:hAnsi="Times New Roman" w:cs="Times New Roman"/>
          <w:color w:val="000000" w:themeColor="text1"/>
          <w:lang w:val="lv-LV"/>
        </w:rPr>
        <w:t>Organizators</w:t>
      </w:r>
      <w:r w:rsidRPr="008A1AD9" w:rsidR="00DB1D49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795AED">
        <w:rPr>
          <w:rFonts w:ascii="Times New Roman" w:hAnsi="Times New Roman" w:cs="Times New Roman"/>
          <w:lang w:val="lv-LV"/>
        </w:rPr>
        <w:t xml:space="preserve">nav tiesīgs izvietot reklāmu un izplatīt reklāmas materiālus bez saskaņošanas ar </w:t>
      </w:r>
      <w:r w:rsidR="00D67DCD">
        <w:rPr>
          <w:rFonts w:ascii="Times New Roman" w:hAnsi="Times New Roman" w:cs="Times New Roman"/>
          <w:lang w:val="lv-LV"/>
        </w:rPr>
        <w:t>Pašvaldību</w:t>
      </w:r>
      <w:r w:rsidRPr="00795AED">
        <w:rPr>
          <w:rFonts w:ascii="Times New Roman" w:hAnsi="Times New Roman" w:cs="Times New Roman"/>
          <w:lang w:val="lv-LV"/>
        </w:rPr>
        <w:t>.</w:t>
      </w:r>
    </w:p>
    <w:p w:rsidR="002C4091" w:rsidP="002C4091" w14:paraId="322F5D34" w14:textId="307CD44F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Organizators </w:t>
      </w:r>
      <w:r w:rsidRPr="00795AED">
        <w:rPr>
          <w:rFonts w:ascii="Times New Roman" w:hAnsi="Times New Roman" w:cs="Times New Roman"/>
          <w:lang w:val="lv-LV"/>
        </w:rPr>
        <w:t xml:space="preserve">pēc kontrolējošo institūciju vai </w:t>
      </w:r>
      <w:r w:rsidR="00D67DCD">
        <w:rPr>
          <w:rFonts w:ascii="Times New Roman" w:hAnsi="Times New Roman" w:cs="Times New Roman"/>
          <w:lang w:val="lv-LV"/>
        </w:rPr>
        <w:t>Pašvaldības</w:t>
      </w:r>
      <w:r w:rsidRPr="00795AED">
        <w:rPr>
          <w:rFonts w:ascii="Times New Roman" w:hAnsi="Times New Roman" w:cs="Times New Roman"/>
          <w:lang w:val="lv-LV"/>
        </w:rPr>
        <w:t xml:space="preserve"> pieprasījuma ir jāuzrāda nepieciešamie dokumenti.</w:t>
      </w:r>
    </w:p>
    <w:p w:rsidR="002C4091" w:rsidRPr="008A1AD9" w:rsidP="002C4091" w14:paraId="5E17517B" w14:textId="4FB8BFC4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Organizatora </w:t>
      </w:r>
      <w:r w:rsidRPr="008A1AD9" w:rsidR="00DB1D49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8A1AD9">
        <w:rPr>
          <w:rFonts w:ascii="Times New Roman" w:hAnsi="Times New Roman" w:cs="Times New Roman"/>
          <w:color w:val="000000" w:themeColor="text1"/>
          <w:lang w:val="lv-LV"/>
        </w:rPr>
        <w:t>pienākums ir ievērot ielu tirdzniecības organizēšanas noteikumus (šī nolikuma 3. punkts).</w:t>
      </w:r>
    </w:p>
    <w:p w:rsidR="002C4091" w:rsidP="002C4091" w14:paraId="3F9DC15D" w14:textId="390F52EC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Pretendenta </w:t>
      </w:r>
      <w:r w:rsidRPr="00795AED">
        <w:rPr>
          <w:rFonts w:ascii="Times New Roman" w:hAnsi="Times New Roman" w:cs="Times New Roman"/>
          <w:lang w:val="lv-LV"/>
        </w:rPr>
        <w:t xml:space="preserve">pieteikums dalībai konkursā ir apliecinājums par iepazīšanos ar </w:t>
      </w:r>
      <w:r w:rsidR="00E95259">
        <w:rPr>
          <w:rFonts w:ascii="Times New Roman" w:hAnsi="Times New Roman" w:cs="Times New Roman"/>
          <w:lang w:val="lv-LV"/>
        </w:rPr>
        <w:t>N</w:t>
      </w:r>
      <w:r w:rsidRPr="00795AED">
        <w:rPr>
          <w:rFonts w:ascii="Times New Roman" w:hAnsi="Times New Roman" w:cs="Times New Roman"/>
          <w:lang w:val="lv-LV"/>
        </w:rPr>
        <w:t>olikuma noteikumiem un piekrišanu tiem.</w:t>
      </w:r>
    </w:p>
    <w:p w:rsidR="002C4091" w:rsidRPr="008A1AD9" w:rsidP="002C4091" w14:paraId="220FD2EC" w14:textId="00CBAA18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795AED">
        <w:rPr>
          <w:rFonts w:ascii="Times New Roman" w:hAnsi="Times New Roman" w:cs="Times New Roman"/>
          <w:lang w:val="lv-LV"/>
        </w:rPr>
        <w:t xml:space="preserve">Pasākuma </w:t>
      </w: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laikā </w:t>
      </w:r>
      <w:r w:rsidRPr="008A1AD9" w:rsidR="003F51C7">
        <w:rPr>
          <w:rFonts w:ascii="Times New Roman" w:hAnsi="Times New Roman" w:cs="Times New Roman"/>
          <w:color w:val="000000" w:themeColor="text1"/>
          <w:lang w:val="lv-LV"/>
        </w:rPr>
        <w:t>Organizators</w:t>
      </w:r>
      <w:r w:rsidRPr="008A1AD9" w:rsidR="00051371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var tikt filmēts un fotografēts. Foto un video materiāli var tikt izmantoti </w:t>
      </w:r>
      <w:r w:rsidRPr="008A1AD9" w:rsidR="00D67DCD">
        <w:rPr>
          <w:rFonts w:ascii="Times New Roman" w:hAnsi="Times New Roman" w:cs="Times New Roman"/>
          <w:color w:val="000000" w:themeColor="text1"/>
          <w:lang w:val="lv-LV"/>
        </w:rPr>
        <w:t>Pašvaldības</w:t>
      </w: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 publicitātes materiālos.</w:t>
      </w:r>
    </w:p>
    <w:p w:rsidR="002C4091" w:rsidRPr="008A1AD9" w:rsidP="002C4091" w14:paraId="541B5BCF" w14:textId="445489F2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Organizatoram </w:t>
      </w: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nav tiesību bez iepriekšējas saskaņošanas ar </w:t>
      </w:r>
      <w:r w:rsidRPr="008A1AD9" w:rsidR="00D67DCD">
        <w:rPr>
          <w:rFonts w:ascii="Times New Roman" w:hAnsi="Times New Roman" w:cs="Times New Roman"/>
          <w:color w:val="000000" w:themeColor="text1"/>
          <w:lang w:val="lv-LV"/>
        </w:rPr>
        <w:t>Pašvaldību</w:t>
      </w: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 atskaņot savā tirdzniecības vietā mūziku, izpildīt priekšnesumus, kas var ietekmēt </w:t>
      </w:r>
      <w:r w:rsidRPr="008A1AD9" w:rsidR="00D67DCD">
        <w:rPr>
          <w:rFonts w:ascii="Times New Roman" w:hAnsi="Times New Roman" w:cs="Times New Roman"/>
          <w:color w:val="000000" w:themeColor="text1"/>
          <w:lang w:val="lv-LV"/>
        </w:rPr>
        <w:t>p</w:t>
      </w:r>
      <w:r w:rsidRPr="008A1AD9">
        <w:rPr>
          <w:rFonts w:ascii="Times New Roman" w:hAnsi="Times New Roman" w:cs="Times New Roman"/>
          <w:color w:val="000000" w:themeColor="text1"/>
          <w:lang w:val="lv-LV"/>
        </w:rPr>
        <w:t>asākuma norisi.</w:t>
      </w:r>
    </w:p>
    <w:p w:rsidR="002C4091" w:rsidP="002C4091" w14:paraId="1F235766" w14:textId="48AAB300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Organizators </w:t>
      </w:r>
      <w:r w:rsidRPr="008A1AD9" w:rsidR="00CF61E5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nedrīkst piemērot Tirgotājam lielāku Tirdzniecības vietas nodevas maksu par </w:t>
      </w:r>
      <w:r w:rsidRPr="008A1AD9" w:rsidR="00D67DCD">
        <w:rPr>
          <w:rFonts w:ascii="Times New Roman" w:hAnsi="Times New Roman" w:cs="Times New Roman"/>
          <w:color w:val="000000" w:themeColor="text1"/>
          <w:lang w:val="lv-LV"/>
        </w:rPr>
        <w:t xml:space="preserve">Jēkabpils novada domes </w:t>
      </w:r>
      <w:r w:rsidRPr="008A1AD9" w:rsidR="00F17DD7">
        <w:rPr>
          <w:rFonts w:ascii="Times New Roman" w:hAnsi="Times New Roman" w:cs="Times New Roman"/>
          <w:color w:val="000000" w:themeColor="text1"/>
          <w:lang w:val="lv-LV"/>
        </w:rPr>
        <w:t>2022</w:t>
      </w:r>
      <w:r w:rsidR="008A1AD9">
        <w:rPr>
          <w:rFonts w:ascii="Times New Roman" w:hAnsi="Times New Roman" w:cs="Times New Roman"/>
          <w:color w:val="000000" w:themeColor="text1"/>
          <w:lang w:val="lv-LV"/>
        </w:rPr>
        <w:t>.</w:t>
      </w:r>
      <w:r w:rsidRPr="008A1AD9" w:rsidR="00F17DD7">
        <w:rPr>
          <w:rFonts w:ascii="Times New Roman" w:hAnsi="Times New Roman" w:cs="Times New Roman"/>
          <w:color w:val="000000" w:themeColor="text1"/>
          <w:lang w:val="lv-LV"/>
        </w:rPr>
        <w:t xml:space="preserve"> gada 27</w:t>
      </w:r>
      <w:r w:rsidR="008A1AD9">
        <w:rPr>
          <w:rFonts w:ascii="Times New Roman" w:hAnsi="Times New Roman" w:cs="Times New Roman"/>
          <w:color w:val="000000" w:themeColor="text1"/>
          <w:lang w:val="lv-LV"/>
        </w:rPr>
        <w:t>.</w:t>
      </w:r>
      <w:r w:rsidRPr="008A1AD9" w:rsidR="00F17DD7">
        <w:rPr>
          <w:rFonts w:ascii="Times New Roman" w:hAnsi="Times New Roman" w:cs="Times New Roman"/>
          <w:color w:val="000000" w:themeColor="text1"/>
          <w:lang w:val="lv-LV"/>
        </w:rPr>
        <w:t xml:space="preserve"> janvāra </w:t>
      </w:r>
      <w:r w:rsidRPr="008A1AD9" w:rsidR="00D67DCD">
        <w:rPr>
          <w:rFonts w:ascii="Times New Roman" w:hAnsi="Times New Roman" w:cs="Times New Roman"/>
          <w:color w:val="000000" w:themeColor="text1"/>
          <w:lang w:val="lv-LV"/>
        </w:rPr>
        <w:t xml:space="preserve">saistošajos noteikumos Nr. 1 “Par kārtību, kādā tiek saskaņota un organizēta tirdzniecība </w:t>
      </w:r>
      <w:r w:rsidR="00D67DCD">
        <w:rPr>
          <w:rFonts w:ascii="Times New Roman" w:hAnsi="Times New Roman" w:cs="Times New Roman"/>
          <w:lang w:val="lv-LV"/>
        </w:rPr>
        <w:t xml:space="preserve">publiskās vietās Jēkabpils novadā” </w:t>
      </w:r>
      <w:r>
        <w:rPr>
          <w:rFonts w:ascii="Times New Roman" w:hAnsi="Times New Roman" w:cs="Times New Roman"/>
          <w:lang w:val="lv-LV"/>
        </w:rPr>
        <w:t>noteikto.</w:t>
      </w:r>
    </w:p>
    <w:p w:rsidR="002C4091" w:rsidP="002C4091" w14:paraId="29DCB547" w14:textId="77777777">
      <w:pPr>
        <w:pStyle w:val="NoSpacing"/>
        <w:ind w:left="567"/>
        <w:jc w:val="both"/>
        <w:rPr>
          <w:rFonts w:ascii="Times New Roman" w:hAnsi="Times New Roman" w:cs="Times New Roman"/>
          <w:lang w:val="lv-LV"/>
        </w:rPr>
      </w:pPr>
    </w:p>
    <w:p w:rsidR="002C4091" w:rsidRPr="00531422" w:rsidP="002C4091" w14:paraId="13233ABD" w14:textId="77777777">
      <w:pPr>
        <w:pStyle w:val="Heading1"/>
        <w:numPr>
          <w:ilvl w:val="0"/>
          <w:numId w:val="6"/>
        </w:numPr>
        <w:spacing w:before="0" w:after="0"/>
        <w:ind w:left="426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531422">
        <w:rPr>
          <w:rFonts w:ascii="Times New Roman" w:hAnsi="Times New Roman" w:cs="Times New Roman"/>
          <w:color w:val="auto"/>
          <w:sz w:val="28"/>
          <w:szCs w:val="28"/>
          <w:lang w:val="lv-LV"/>
        </w:rPr>
        <w:t>PRETENDENTIEM IZVIRZĀMĀS PRASĪBAS</w:t>
      </w:r>
    </w:p>
    <w:p w:rsidR="002C4091" w:rsidP="002C4091" w14:paraId="49912540" w14:textId="3552010E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Pretendentam tiek izvirzītas šādas obligātās minimālās prasības un Pretendentam jāiesniedz šādi dokumenti:</w:t>
      </w:r>
    </w:p>
    <w:p w:rsidR="002C4091" w:rsidP="002C4091" w14:paraId="604ED1C1" w14:textId="130987C8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Pretendenta apliecinājums, ka nav pasludināta maksātnespēja, nav apturēta vai pārtraukta tā saimnieciskā darbība, nav uzsākta tiesvedība;</w:t>
      </w:r>
    </w:p>
    <w:p w:rsidR="002C4091" w:rsidP="002C4091" w14:paraId="4AD1BA38" w14:textId="5BF86C37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Pretendenta apliecinājums</w:t>
      </w:r>
      <w:r w:rsidR="00A2092C">
        <w:rPr>
          <w:rFonts w:ascii="Times New Roman" w:hAnsi="Times New Roman" w:cs="Times New Roman"/>
          <w:lang w:val="lv-LV"/>
        </w:rPr>
        <w:t xml:space="preserve">, ka </w:t>
      </w:r>
      <w:r w:rsidRPr="00795AED">
        <w:rPr>
          <w:rFonts w:ascii="Times New Roman" w:hAnsi="Times New Roman" w:cs="Times New Roman"/>
          <w:lang w:val="lv-LV"/>
        </w:rPr>
        <w:t>parādu summa</w:t>
      </w:r>
      <w:r w:rsidR="008A1AD9">
        <w:rPr>
          <w:rFonts w:ascii="Times New Roman" w:hAnsi="Times New Roman" w:cs="Times New Roman"/>
          <w:lang w:val="lv-LV"/>
        </w:rPr>
        <w:t xml:space="preserve">, </w:t>
      </w:r>
      <w:r w:rsidRPr="00795AED" w:rsidR="008A1AD9">
        <w:rPr>
          <w:rFonts w:ascii="Times New Roman" w:hAnsi="Times New Roman" w:cs="Times New Roman"/>
          <w:lang w:val="lv-LV"/>
        </w:rPr>
        <w:t>tai skaitā valsts sociālās apdrošināšanas obligāto iemaksu parādi</w:t>
      </w:r>
      <w:r w:rsidR="008A1AD9">
        <w:rPr>
          <w:rFonts w:ascii="Times New Roman" w:hAnsi="Times New Roman" w:cs="Times New Roman"/>
          <w:lang w:val="lv-LV"/>
        </w:rPr>
        <w:t>,</w:t>
      </w:r>
      <w:r w:rsidRPr="00795AED">
        <w:rPr>
          <w:rFonts w:ascii="Times New Roman" w:hAnsi="Times New Roman" w:cs="Times New Roman"/>
          <w:lang w:val="lv-LV"/>
        </w:rPr>
        <w:t xml:space="preserve"> pieteikuma iesniegšanas dienā nepārsniedz 150,00 </w:t>
      </w:r>
      <w:r w:rsidRPr="000E2D32" w:rsidR="000E2D32">
        <w:rPr>
          <w:rFonts w:ascii="Times New Roman" w:hAnsi="Times New Roman" w:cs="Times New Roman"/>
          <w:i/>
          <w:iCs/>
          <w:lang w:val="lv-LV"/>
        </w:rPr>
        <w:t>euro</w:t>
      </w:r>
      <w:r w:rsidRPr="00795AED">
        <w:rPr>
          <w:rFonts w:ascii="Times New Roman" w:hAnsi="Times New Roman" w:cs="Times New Roman"/>
          <w:lang w:val="lv-LV"/>
        </w:rPr>
        <w:t xml:space="preserve"> (viens simts piecdesmit eiro un </w:t>
      </w:r>
      <w:r w:rsidR="008A1AD9">
        <w:rPr>
          <w:rFonts w:ascii="Times New Roman" w:hAnsi="Times New Roman" w:cs="Times New Roman"/>
          <w:lang w:val="lv-LV"/>
        </w:rPr>
        <w:t>nulle</w:t>
      </w:r>
      <w:r w:rsidRPr="00795AED">
        <w:rPr>
          <w:rFonts w:ascii="Times New Roman" w:hAnsi="Times New Roman" w:cs="Times New Roman"/>
          <w:lang w:val="lv-LV"/>
        </w:rPr>
        <w:t xml:space="preserve"> centu);</w:t>
      </w:r>
    </w:p>
    <w:p w:rsidR="002C4091" w:rsidP="002C4091" w14:paraId="6AE1DFC4" w14:textId="77777777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iepriekšēja pieredze (iegūta pēdējo 3 gadu laikā) ielu tirdzniecības organizēšanā, kas nodrošina nepieciešamo iemaņu kopumu (to norāda pieteikuma veidlapā);</w:t>
      </w:r>
    </w:p>
    <w:p w:rsidR="002C4091" w:rsidP="002C4091" w14:paraId="765251D8" w14:textId="6DDB01CD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pozitīva</w:t>
      </w:r>
      <w:r w:rsidR="00A2092C">
        <w:rPr>
          <w:rFonts w:ascii="Times New Roman" w:hAnsi="Times New Roman" w:cs="Times New Roman"/>
          <w:lang w:val="lv-LV"/>
        </w:rPr>
        <w:t>s</w:t>
      </w:r>
      <w:r w:rsidRPr="00795AED">
        <w:rPr>
          <w:rFonts w:ascii="Times New Roman" w:hAnsi="Times New Roman" w:cs="Times New Roman"/>
          <w:lang w:val="lv-LV"/>
        </w:rPr>
        <w:t xml:space="preserve"> atsauksmes no pašvaldībām, sadarbības partneriem un tirgotājiem par sadarbību ielu tirdzniecības organizēšanā publiskos pasākumus pēdējo trīs gadu laikā.</w:t>
      </w:r>
    </w:p>
    <w:p w:rsidR="002C4091" w:rsidP="002C4091" w14:paraId="4F1ABE2F" w14:textId="77777777">
      <w:pPr>
        <w:pStyle w:val="NoSpacing"/>
        <w:ind w:left="1276"/>
        <w:jc w:val="both"/>
        <w:rPr>
          <w:rFonts w:ascii="Times New Roman" w:hAnsi="Times New Roman" w:cs="Times New Roman"/>
          <w:lang w:val="lv-LV"/>
        </w:rPr>
      </w:pPr>
    </w:p>
    <w:p w:rsidR="002C4091" w:rsidRPr="00DC75E3" w:rsidP="002C4091" w14:paraId="4FFEEE82" w14:textId="740B7032">
      <w:pPr>
        <w:pStyle w:val="Heading1"/>
        <w:numPr>
          <w:ilvl w:val="0"/>
          <w:numId w:val="6"/>
        </w:numPr>
        <w:spacing w:before="0" w:after="0"/>
        <w:ind w:left="426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531422">
        <w:rPr>
          <w:rFonts w:ascii="Times New Roman" w:hAnsi="Times New Roman" w:cs="Times New Roman"/>
          <w:color w:val="auto"/>
          <w:sz w:val="28"/>
          <w:szCs w:val="28"/>
          <w:lang w:val="lv-LV"/>
        </w:rPr>
        <w:t>PIETEIKŠANĀS KĀRTĪBA UN VĒRTĒŠANA</w:t>
      </w:r>
    </w:p>
    <w:p w:rsidR="002C4091" w:rsidP="002C4091" w14:paraId="0210DE7A" w14:textId="272D0087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Nolikums</w:t>
      </w:r>
      <w:r w:rsidR="00614F1E">
        <w:rPr>
          <w:rFonts w:ascii="Times New Roman" w:hAnsi="Times New Roman" w:cs="Times New Roman"/>
          <w:lang w:val="lv-LV"/>
        </w:rPr>
        <w:t xml:space="preserve"> un </w:t>
      </w:r>
      <w:r w:rsidRPr="00795AED">
        <w:rPr>
          <w:rFonts w:ascii="Times New Roman" w:hAnsi="Times New Roman" w:cs="Times New Roman"/>
          <w:lang w:val="lv-LV"/>
        </w:rPr>
        <w:t>pieteikuma veidlapa ir pieejamas elektroniskā veidā</w:t>
      </w:r>
      <w:r>
        <w:rPr>
          <w:rFonts w:ascii="Times New Roman" w:hAnsi="Times New Roman" w:cs="Times New Roman"/>
          <w:lang w:val="lv-LV"/>
        </w:rPr>
        <w:t xml:space="preserve"> </w:t>
      </w:r>
      <w:hyperlink r:id="rId9" w:history="1">
        <w:r w:rsidRPr="00AC5DE5">
          <w:rPr>
            <w:rStyle w:val="Hyperlink"/>
            <w:rFonts w:ascii="Times New Roman" w:hAnsi="Times New Roman" w:cs="Times New Roman"/>
            <w:lang w:val="lv-LV"/>
          </w:rPr>
          <w:t>www.jekabpils.lv</w:t>
        </w:r>
      </w:hyperlink>
      <w:r>
        <w:rPr>
          <w:rFonts w:ascii="Times New Roman" w:hAnsi="Times New Roman" w:cs="Times New Roman"/>
          <w:color w:val="FF0000"/>
          <w:lang w:val="lv-LV"/>
        </w:rPr>
        <w:t xml:space="preserve"> </w:t>
      </w:r>
      <w:r w:rsidRPr="00006613">
        <w:rPr>
          <w:rFonts w:ascii="Times New Roman" w:hAnsi="Times New Roman" w:cs="Times New Roman"/>
          <w:lang w:val="lv-LV"/>
        </w:rPr>
        <w:t>sadaļā “</w:t>
      </w:r>
      <w:r w:rsidR="00614F1E">
        <w:rPr>
          <w:rFonts w:ascii="Times New Roman" w:hAnsi="Times New Roman" w:cs="Times New Roman"/>
          <w:lang w:val="lv-LV"/>
        </w:rPr>
        <w:t>P</w:t>
      </w:r>
      <w:r w:rsidRPr="00006613">
        <w:rPr>
          <w:rFonts w:ascii="Times New Roman" w:hAnsi="Times New Roman" w:cs="Times New Roman"/>
          <w:lang w:val="lv-LV"/>
        </w:rPr>
        <w:t xml:space="preserve">akalpojumi”. </w:t>
      </w:r>
    </w:p>
    <w:p w:rsidR="00090418" w:rsidP="002C4091" w14:paraId="44F10E74" w14:textId="19B577F0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</w:t>
      </w:r>
      <w:r w:rsidRPr="00795AED" w:rsidR="002C4091">
        <w:rPr>
          <w:rFonts w:ascii="Times New Roman" w:hAnsi="Times New Roman" w:cs="Times New Roman"/>
          <w:lang w:val="lv-LV"/>
        </w:rPr>
        <w:t>ieteikuma dokumenti iesniedzami līdz</w:t>
      </w:r>
      <w:r>
        <w:rPr>
          <w:rFonts w:ascii="Times New Roman" w:hAnsi="Times New Roman" w:cs="Times New Roman"/>
          <w:lang w:val="lv-LV"/>
        </w:rPr>
        <w:t>:</w:t>
      </w:r>
    </w:p>
    <w:p w:rsidR="00CD55C6" w:rsidRPr="00D46F95" w:rsidP="00CD55C6" w14:paraId="051FE9F5" w14:textId="2B13D50C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Aknīstes pilsētas svētku tirgiem</w:t>
      </w:r>
      <w:r>
        <w:rPr>
          <w:rFonts w:ascii="Times New Roman" w:hAnsi="Times New Roman" w:cs="Times New Roman"/>
          <w:lang w:val="lv-LV"/>
        </w:rPr>
        <w:t xml:space="preserve"> </w:t>
      </w:r>
      <w:r w:rsidRPr="00277F40">
        <w:rPr>
          <w:rFonts w:ascii="Times New Roman" w:hAnsi="Times New Roman" w:cs="Times New Roman"/>
          <w:lang w:val="lv-LV"/>
        </w:rPr>
        <w:t xml:space="preserve">2026. </w:t>
      </w:r>
      <w:r w:rsidRPr="00D46F95">
        <w:rPr>
          <w:rFonts w:ascii="Times New Roman" w:hAnsi="Times New Roman" w:cs="Times New Roman"/>
          <w:lang w:val="lv-LV"/>
        </w:rPr>
        <w:t xml:space="preserve">gada </w:t>
      </w:r>
      <w:r w:rsidR="00DE5D49">
        <w:rPr>
          <w:rFonts w:ascii="Times New Roman" w:hAnsi="Times New Roman" w:cs="Times New Roman"/>
          <w:lang w:val="lv-LV"/>
        </w:rPr>
        <w:t>25</w:t>
      </w:r>
      <w:r w:rsidRPr="00D46F95">
        <w:rPr>
          <w:rFonts w:ascii="Times New Roman" w:hAnsi="Times New Roman" w:cs="Times New Roman"/>
          <w:lang w:val="lv-LV"/>
        </w:rPr>
        <w:t>.jūnija plkst.10:00;</w:t>
      </w:r>
    </w:p>
    <w:p w:rsidR="009A6100" w:rsidRPr="00D46F95" w:rsidP="009A6100" w14:paraId="618789FE" w14:textId="7883D1AD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lv-LV"/>
        </w:rPr>
      </w:pPr>
      <w:r w:rsidRPr="00D46F95">
        <w:rPr>
          <w:rFonts w:ascii="Times New Roman" w:hAnsi="Times New Roman" w:cs="Times New Roman"/>
          <w:lang w:val="lv-LV"/>
        </w:rPr>
        <w:t>Viesītes pilsētas svētku tirg</w:t>
      </w:r>
      <w:r w:rsidRPr="00D46F95">
        <w:rPr>
          <w:rFonts w:ascii="Times New Roman" w:hAnsi="Times New Roman" w:cs="Times New Roman"/>
          <w:lang w:val="lv-LV"/>
        </w:rPr>
        <w:t xml:space="preserve">iem 2026. gada </w:t>
      </w:r>
      <w:r w:rsidR="00DE5D49">
        <w:rPr>
          <w:rFonts w:ascii="Times New Roman" w:hAnsi="Times New Roman" w:cs="Times New Roman"/>
          <w:lang w:val="lv-LV"/>
        </w:rPr>
        <w:t>25</w:t>
      </w:r>
      <w:r w:rsidRPr="00D46F95">
        <w:rPr>
          <w:rFonts w:ascii="Times New Roman" w:hAnsi="Times New Roman" w:cs="Times New Roman"/>
          <w:lang w:val="lv-LV"/>
        </w:rPr>
        <w:t>.jūnija plkst.10:00;</w:t>
      </w:r>
    </w:p>
    <w:p w:rsidR="00277F40" w:rsidRPr="00C44E24" w:rsidP="00C44E24" w14:paraId="668AF3D8" w14:textId="455A58DE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lang w:val="lv-LV"/>
        </w:rPr>
      </w:pPr>
      <w:r w:rsidRPr="00D46F95">
        <w:rPr>
          <w:rFonts w:ascii="Times New Roman" w:hAnsi="Times New Roman" w:cs="Times New Roman"/>
          <w:lang w:val="lv-LV"/>
        </w:rPr>
        <w:t xml:space="preserve">Jēkabpils pilsētas svētku tirgiem 2026. gada </w:t>
      </w:r>
      <w:r w:rsidR="00DE5D49">
        <w:rPr>
          <w:rFonts w:ascii="Times New Roman" w:hAnsi="Times New Roman" w:cs="Times New Roman"/>
          <w:lang w:val="lv-LV"/>
        </w:rPr>
        <w:t>25</w:t>
      </w:r>
      <w:r w:rsidRPr="00D46F95">
        <w:rPr>
          <w:rFonts w:ascii="Times New Roman" w:hAnsi="Times New Roman" w:cs="Times New Roman"/>
          <w:lang w:val="lv-LV"/>
        </w:rPr>
        <w:t>.</w:t>
      </w:r>
      <w:r w:rsidRPr="00D46F95" w:rsidR="00C44E24">
        <w:rPr>
          <w:rFonts w:ascii="Times New Roman" w:hAnsi="Times New Roman" w:cs="Times New Roman"/>
          <w:lang w:val="lv-LV"/>
        </w:rPr>
        <w:t>jū</w:t>
      </w:r>
      <w:r w:rsidRPr="00D46F95" w:rsidR="00D46F95">
        <w:rPr>
          <w:rFonts w:ascii="Times New Roman" w:hAnsi="Times New Roman" w:cs="Times New Roman"/>
          <w:lang w:val="lv-LV"/>
        </w:rPr>
        <w:t>nija</w:t>
      </w:r>
      <w:r w:rsidRPr="00D46F95">
        <w:rPr>
          <w:rFonts w:ascii="Times New Roman" w:hAnsi="Times New Roman" w:cs="Times New Roman"/>
          <w:lang w:val="lv-LV"/>
        </w:rPr>
        <w:t xml:space="preserve"> plkst</w:t>
      </w:r>
      <w:r w:rsidRPr="00277F40">
        <w:rPr>
          <w:rFonts w:ascii="Times New Roman" w:hAnsi="Times New Roman" w:cs="Times New Roman"/>
          <w:lang w:val="lv-LV"/>
        </w:rPr>
        <w:t>.10:00</w:t>
      </w:r>
    </w:p>
    <w:p w:rsidR="002C4091" w:rsidP="002C4091" w14:paraId="5C339B5A" w14:textId="5B627E4B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Pieteikuma dokumenti ir jānosūta</w:t>
      </w:r>
      <w:r w:rsidRPr="00795AED">
        <w:rPr>
          <w:rFonts w:ascii="Times New Roman" w:hAnsi="Times New Roman" w:cs="Times New Roman"/>
          <w:lang w:val="lv-LV"/>
        </w:rPr>
        <w:t xml:space="preserve"> uz </w:t>
      </w:r>
      <w:r w:rsidR="003E7E92">
        <w:rPr>
          <w:rFonts w:ascii="Times New Roman" w:hAnsi="Times New Roman" w:cs="Times New Roman"/>
          <w:lang w:val="lv-LV"/>
        </w:rPr>
        <w:t>Jēkabpils novada pa</w:t>
      </w:r>
      <w:r w:rsidR="00CD734F">
        <w:rPr>
          <w:rFonts w:ascii="Times New Roman" w:hAnsi="Times New Roman" w:cs="Times New Roman"/>
          <w:lang w:val="lv-LV"/>
        </w:rPr>
        <w:t>š</w:t>
      </w:r>
      <w:r w:rsidR="003E7E92">
        <w:rPr>
          <w:rFonts w:ascii="Times New Roman" w:hAnsi="Times New Roman" w:cs="Times New Roman"/>
          <w:lang w:val="lv-LV"/>
        </w:rPr>
        <w:t xml:space="preserve">valdības oficiālo e-adresi </w:t>
      </w:r>
      <w:r w:rsidRPr="00795AED">
        <w:rPr>
          <w:rFonts w:ascii="Times New Roman" w:hAnsi="Times New Roman" w:cs="Times New Roman"/>
          <w:lang w:val="lv-LV"/>
        </w:rPr>
        <w:t xml:space="preserve">parakstītus ar paraksttiesīgās personas drošu elektronisko parakstu, kas satur laika zīmogu vai </w:t>
      </w:r>
      <w:r w:rsidR="003E7E92">
        <w:rPr>
          <w:rFonts w:ascii="Times New Roman" w:hAnsi="Times New Roman" w:cs="Times New Roman"/>
          <w:lang w:val="lv-LV"/>
        </w:rPr>
        <w:t>klātienē</w:t>
      </w:r>
      <w:r w:rsidRPr="00795AED">
        <w:rPr>
          <w:rFonts w:ascii="Times New Roman" w:hAnsi="Times New Roman" w:cs="Times New Roman"/>
          <w:lang w:val="lv-LV"/>
        </w:rPr>
        <w:t xml:space="preserve"> </w:t>
      </w:r>
      <w:r w:rsidRPr="00006613">
        <w:rPr>
          <w:rFonts w:ascii="Times New Roman" w:hAnsi="Times New Roman" w:cs="Times New Roman"/>
          <w:lang w:val="lv-LV"/>
        </w:rPr>
        <w:t>Jēkabpils novada pašvaldīb</w:t>
      </w:r>
      <w:r w:rsidR="003E7E92">
        <w:rPr>
          <w:rFonts w:ascii="Times New Roman" w:hAnsi="Times New Roman" w:cs="Times New Roman"/>
          <w:lang w:val="lv-LV"/>
        </w:rPr>
        <w:t>ā</w:t>
      </w:r>
      <w:r w:rsidRPr="00006613">
        <w:rPr>
          <w:rFonts w:ascii="Times New Roman" w:hAnsi="Times New Roman" w:cs="Times New Roman"/>
          <w:lang w:val="lv-LV"/>
        </w:rPr>
        <w:t>, Brīvības iela 120, Jēkabpils, Jēkabpils novads, LV-5201.</w:t>
      </w:r>
    </w:p>
    <w:p w:rsidR="002C4091" w:rsidP="002C4091" w14:paraId="42DBABE8" w14:textId="098431D6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 xml:space="preserve">Par pieteikuma iesniegšanas termiņu tiek uzskatīts laiks, kad pieteikums reģistrēts </w:t>
      </w:r>
      <w:r w:rsidR="003E7E92">
        <w:rPr>
          <w:rFonts w:ascii="Times New Roman" w:hAnsi="Times New Roman" w:cs="Times New Roman"/>
          <w:lang w:val="lv-LV"/>
        </w:rPr>
        <w:t>Pašvaldības</w:t>
      </w:r>
      <w:r w:rsidRPr="00795AED">
        <w:rPr>
          <w:rFonts w:ascii="Times New Roman" w:hAnsi="Times New Roman" w:cs="Times New Roman"/>
          <w:lang w:val="lv-LV"/>
        </w:rPr>
        <w:t xml:space="preserve"> </w:t>
      </w:r>
      <w:r w:rsidR="003E7E92">
        <w:rPr>
          <w:rFonts w:ascii="Times New Roman" w:hAnsi="Times New Roman" w:cs="Times New Roman"/>
          <w:lang w:val="lv-LV"/>
        </w:rPr>
        <w:t>datu vadības</w:t>
      </w:r>
      <w:r w:rsidRPr="00795AED">
        <w:rPr>
          <w:rFonts w:ascii="Times New Roman" w:hAnsi="Times New Roman" w:cs="Times New Roman"/>
          <w:lang w:val="lv-LV"/>
        </w:rPr>
        <w:t xml:space="preserve"> sistēmā. Pēc pieteikuma iesniegšanas </w:t>
      </w:r>
      <w:r w:rsidRPr="008A1AD9" w:rsidR="003C5860">
        <w:rPr>
          <w:rFonts w:ascii="Times New Roman" w:hAnsi="Times New Roman" w:cs="Times New Roman"/>
          <w:color w:val="000000" w:themeColor="text1"/>
          <w:lang w:val="lv-LV"/>
        </w:rPr>
        <w:t>Iesniedzējs</w:t>
      </w:r>
      <w:r w:rsidRPr="008A1AD9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Pr="00795AED">
        <w:rPr>
          <w:rFonts w:ascii="Times New Roman" w:hAnsi="Times New Roman" w:cs="Times New Roman"/>
          <w:lang w:val="lv-LV"/>
        </w:rPr>
        <w:t>saņems paziņojumu par e-pasta saņemšanu</w:t>
      </w:r>
      <w:r w:rsidR="00853CCA">
        <w:rPr>
          <w:rFonts w:ascii="Times New Roman" w:hAnsi="Times New Roman" w:cs="Times New Roman"/>
          <w:lang w:val="lv-LV"/>
        </w:rPr>
        <w:t>.</w:t>
      </w:r>
    </w:p>
    <w:p w:rsidR="002C4091" w:rsidP="002C4091" w14:paraId="4C8A4B71" w14:textId="50F1D5D4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Iesniedzējs</w:t>
      </w:r>
      <w:r w:rsidRPr="00795AED">
        <w:rPr>
          <w:rFonts w:ascii="Times New Roman" w:hAnsi="Times New Roman" w:cs="Times New Roman"/>
          <w:lang w:val="lv-LV"/>
        </w:rPr>
        <w:t xml:space="preserve"> ir atbildīgs par </w:t>
      </w:r>
      <w:r w:rsidR="00F726B9">
        <w:rPr>
          <w:rFonts w:ascii="Times New Roman" w:hAnsi="Times New Roman" w:cs="Times New Roman"/>
          <w:lang w:val="lv-LV"/>
        </w:rPr>
        <w:t>pieteikumā</w:t>
      </w:r>
      <w:r w:rsidRPr="00795AED">
        <w:rPr>
          <w:rFonts w:ascii="Times New Roman" w:hAnsi="Times New Roman" w:cs="Times New Roman"/>
          <w:lang w:val="lv-LV"/>
        </w:rPr>
        <w:t xml:space="preserve"> ietvertās informācijas patiesumu.</w:t>
      </w:r>
    </w:p>
    <w:p w:rsidR="002C4091" w:rsidP="002C4091" w14:paraId="707D1CF2" w14:textId="1D8BA1B9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 xml:space="preserve">Dalībai </w:t>
      </w:r>
      <w:r w:rsidR="003E7E92">
        <w:rPr>
          <w:rFonts w:ascii="Times New Roman" w:hAnsi="Times New Roman" w:cs="Times New Roman"/>
          <w:lang w:val="lv-LV"/>
        </w:rPr>
        <w:t>k</w:t>
      </w:r>
      <w:r w:rsidRPr="00795AED">
        <w:rPr>
          <w:rFonts w:ascii="Times New Roman" w:hAnsi="Times New Roman" w:cs="Times New Roman"/>
          <w:lang w:val="lv-LV"/>
        </w:rPr>
        <w:t xml:space="preserve">onkursā iesniedzamie dokumenti: konkursa pieteikums, kas aizpildīts atbilstoši apstiprinātai pieteikuma veidlapai valsts valodā un tam pievienotie dokumenti (nolikuma 6.punkts un </w:t>
      </w:r>
      <w:r w:rsidR="00E81E03">
        <w:rPr>
          <w:rFonts w:ascii="Times New Roman" w:hAnsi="Times New Roman" w:cs="Times New Roman"/>
          <w:lang w:val="lv-LV"/>
        </w:rPr>
        <w:t>1</w:t>
      </w:r>
      <w:r w:rsidRPr="00795AED">
        <w:rPr>
          <w:rFonts w:ascii="Times New Roman" w:hAnsi="Times New Roman" w:cs="Times New Roman"/>
          <w:lang w:val="lv-LV"/>
        </w:rPr>
        <w:t>.pielikums)</w:t>
      </w:r>
      <w:r>
        <w:rPr>
          <w:rFonts w:ascii="Times New Roman" w:hAnsi="Times New Roman" w:cs="Times New Roman"/>
          <w:lang w:val="lv-LV"/>
        </w:rPr>
        <w:t>.</w:t>
      </w:r>
    </w:p>
    <w:p w:rsidR="002C4091" w:rsidP="002C4091" w14:paraId="0ACC518D" w14:textId="6D2A4615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 xml:space="preserve">Maksimālais nepieciešamo punktu skaits ir </w:t>
      </w:r>
      <w:r w:rsidR="00637C1A">
        <w:rPr>
          <w:rFonts w:ascii="Times New Roman" w:hAnsi="Times New Roman" w:cs="Times New Roman"/>
          <w:lang w:val="lv-LV"/>
        </w:rPr>
        <w:t>6.</w:t>
      </w:r>
    </w:p>
    <w:p w:rsidR="002C4091" w:rsidP="002C4091" w14:paraId="5B613569" w14:textId="77777777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Komisija pieņem lēmumu par Pretendenta atbilstību izvirzītajām prasībām, pamatojoties uz konkursa atlasē Vērtēšanas kritērijos iegūto punktu kopsummu. Komisija veic vērtēšanas lapu apkopošanu un aprēķina iegūto punktu skaitu</w:t>
      </w:r>
      <w:r>
        <w:rPr>
          <w:rFonts w:ascii="Times New Roman" w:hAnsi="Times New Roman" w:cs="Times New Roman"/>
          <w:lang w:val="lv-LV"/>
        </w:rPr>
        <w:t>.</w:t>
      </w:r>
    </w:p>
    <w:p w:rsidR="002C4091" w:rsidP="002C4091" w14:paraId="41237359" w14:textId="77777777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Gadījumā, ja vairāki Pretendenti iegūst vienādu punktu skaitu, par atbilstošāko tiek atzīts pretendents:</w:t>
      </w:r>
    </w:p>
    <w:p w:rsidR="002C4091" w:rsidP="002C4091" w14:paraId="74FFFE51" w14:textId="196CED35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kam ir pozitīva iepriekšējā sadarbība ar pašvaldībām ielu tirdzniecības organizēšanā publiska pasākuma laikā, ko apliecina pievienotā dokumentācija</w:t>
      </w:r>
      <w:r w:rsidR="00F726B9">
        <w:rPr>
          <w:rFonts w:ascii="Times New Roman" w:hAnsi="Times New Roman" w:cs="Times New Roman"/>
          <w:lang w:val="lv-LV"/>
        </w:rPr>
        <w:t>;</w:t>
      </w:r>
    </w:p>
    <w:p w:rsidR="00637C1A" w:rsidRPr="00F726B9" w:rsidP="002C4091" w14:paraId="0B0D49B5" w14:textId="18CD2F8A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Pretendents, </w:t>
      </w:r>
      <w:r w:rsidRPr="00F726B9" w:rsidR="00F726B9">
        <w:rPr>
          <w:rFonts w:ascii="Times New Roman" w:hAnsi="Times New Roman" w:cs="Times New Roman"/>
          <w:lang w:val="lv-LV"/>
        </w:rPr>
        <w:t xml:space="preserve">kurš pieteikumu dalībai ir iesniedzis </w:t>
      </w:r>
      <w:r>
        <w:rPr>
          <w:rFonts w:ascii="Times New Roman" w:hAnsi="Times New Roman" w:cs="Times New Roman"/>
          <w:lang w:val="lv-LV"/>
        </w:rPr>
        <w:t>ātrāk</w:t>
      </w:r>
      <w:r w:rsidRPr="00F726B9" w:rsidR="00F726B9">
        <w:rPr>
          <w:rFonts w:ascii="Times New Roman" w:hAnsi="Times New Roman" w:cs="Times New Roman"/>
          <w:lang w:val="lv-LV"/>
        </w:rPr>
        <w:t xml:space="preserve">, ja šo noteikumu </w:t>
      </w:r>
      <w:r>
        <w:rPr>
          <w:rFonts w:ascii="Times New Roman" w:hAnsi="Times New Roman" w:cs="Times New Roman"/>
          <w:lang w:val="lv-LV"/>
        </w:rPr>
        <w:t>7</w:t>
      </w:r>
      <w:r w:rsidRPr="00F726B9" w:rsidR="00F726B9">
        <w:rPr>
          <w:rFonts w:ascii="Times New Roman" w:hAnsi="Times New Roman" w:cs="Times New Roman"/>
          <w:lang w:val="lv-LV"/>
        </w:rPr>
        <w:t>.</w:t>
      </w:r>
      <w:r>
        <w:rPr>
          <w:rFonts w:ascii="Times New Roman" w:hAnsi="Times New Roman" w:cs="Times New Roman"/>
          <w:lang w:val="lv-LV"/>
        </w:rPr>
        <w:t>8</w:t>
      </w:r>
      <w:r w:rsidRPr="00F726B9" w:rsidR="00F726B9">
        <w:rPr>
          <w:rFonts w:ascii="Times New Roman" w:hAnsi="Times New Roman" w:cs="Times New Roman"/>
          <w:lang w:val="lv-LV"/>
        </w:rPr>
        <w:t xml:space="preserve">.1. apakšpunktā minētais kritērijs ir vienāds (atbilstoši </w:t>
      </w:r>
      <w:r>
        <w:rPr>
          <w:rFonts w:ascii="Times New Roman" w:hAnsi="Times New Roman" w:cs="Times New Roman"/>
          <w:lang w:val="lv-LV"/>
        </w:rPr>
        <w:t>P</w:t>
      </w:r>
      <w:r w:rsidRPr="00F726B9" w:rsidR="00F726B9">
        <w:rPr>
          <w:rFonts w:ascii="Times New Roman" w:hAnsi="Times New Roman" w:cs="Times New Roman"/>
          <w:lang w:val="lv-LV"/>
        </w:rPr>
        <w:t xml:space="preserve">ašvaldības pieteikumu </w:t>
      </w:r>
      <w:r>
        <w:rPr>
          <w:rFonts w:ascii="Times New Roman" w:hAnsi="Times New Roman" w:cs="Times New Roman"/>
          <w:lang w:val="lv-LV"/>
        </w:rPr>
        <w:t>saņemšanas</w:t>
      </w:r>
      <w:r w:rsidRPr="00F726B9" w:rsidR="00F726B9">
        <w:rPr>
          <w:rFonts w:ascii="Times New Roman" w:hAnsi="Times New Roman" w:cs="Times New Roman"/>
          <w:lang w:val="lv-LV"/>
        </w:rPr>
        <w:t xml:space="preserve"> hronoloģiskajai secībai – datumam un laikam)</w:t>
      </w:r>
      <w:r>
        <w:rPr>
          <w:rFonts w:ascii="Times New Roman" w:hAnsi="Times New Roman" w:cs="Times New Roman"/>
          <w:lang w:val="lv-LV"/>
        </w:rPr>
        <w:t>.</w:t>
      </w:r>
    </w:p>
    <w:p w:rsidR="002C4091" w:rsidP="002C4091" w14:paraId="1BCC5F11" w14:textId="77777777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Konkursa pieteikums tiek noraidīts, ja:</w:t>
      </w:r>
    </w:p>
    <w:p w:rsidR="002C4091" w:rsidP="002C4091" w14:paraId="0A67C98C" w14:textId="77777777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tas neatbilst Nolikumam;</w:t>
      </w:r>
    </w:p>
    <w:p w:rsidR="002C4091" w:rsidP="002C4091" w14:paraId="4AABC671" w14:textId="74EC40B5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Pretendent</w:t>
      </w:r>
      <w:r w:rsidR="0073468C">
        <w:rPr>
          <w:rFonts w:ascii="Times New Roman" w:hAnsi="Times New Roman" w:cs="Times New Roman"/>
          <w:lang w:val="lv-LV"/>
        </w:rPr>
        <w:t>s</w:t>
      </w:r>
      <w:r w:rsidRPr="00795AED">
        <w:rPr>
          <w:rFonts w:ascii="Times New Roman" w:hAnsi="Times New Roman" w:cs="Times New Roman"/>
          <w:lang w:val="lv-LV"/>
        </w:rPr>
        <w:t xml:space="preserve"> ir pasludināts par maksātnespējīgu, ir apturēta vai pārtraukta tā saimnieciskā darbība, vai uzsākta tiesvedība;</w:t>
      </w:r>
    </w:p>
    <w:p w:rsidR="002C4091" w:rsidP="002C4091" w14:paraId="3AE8BAF0" w14:textId="4D80B0EB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Pretendentam ir nodokļu parādi, tai skaitā valsts sociālās apdrošināšanas obligāto iemaksu parādi, kas pārsniedz 150 EUR (viens simts piecdesmi</w:t>
      </w:r>
      <w:r>
        <w:rPr>
          <w:rFonts w:ascii="Times New Roman" w:hAnsi="Times New Roman" w:cs="Times New Roman"/>
          <w:lang w:val="lv-LV"/>
        </w:rPr>
        <w:t>t</w:t>
      </w:r>
      <w:r w:rsidRPr="00795AED">
        <w:rPr>
          <w:rFonts w:ascii="Times New Roman" w:hAnsi="Times New Roman" w:cs="Times New Roman"/>
          <w:lang w:val="lv-LV"/>
        </w:rPr>
        <w:t xml:space="preserve"> eiro </w:t>
      </w:r>
      <w:r w:rsidR="008A1AD9">
        <w:rPr>
          <w:rFonts w:ascii="Times New Roman" w:hAnsi="Times New Roman" w:cs="Times New Roman"/>
          <w:lang w:val="lv-LV"/>
        </w:rPr>
        <w:t>nulle</w:t>
      </w:r>
      <w:r w:rsidRPr="00795AED">
        <w:rPr>
          <w:rFonts w:ascii="Times New Roman" w:hAnsi="Times New Roman" w:cs="Times New Roman"/>
          <w:lang w:val="lv-LV"/>
        </w:rPr>
        <w:t xml:space="preserve"> centi)</w:t>
      </w:r>
      <w:r>
        <w:rPr>
          <w:rFonts w:ascii="Times New Roman" w:hAnsi="Times New Roman" w:cs="Times New Roman"/>
          <w:lang w:val="lv-LV"/>
        </w:rPr>
        <w:t>.</w:t>
      </w:r>
    </w:p>
    <w:p w:rsidR="002C4091" w:rsidP="002C4091" w14:paraId="0D585385" w14:textId="77777777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 xml:space="preserve">Komisijas tiesības: </w:t>
      </w:r>
    </w:p>
    <w:p w:rsidR="002C4091" w:rsidP="002C4091" w14:paraId="1088CFFD" w14:textId="77777777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pieņemt izvērtēšanai tikai tos pieteikumus, kas aizpildīti atbilstoši Nolikuma prasībām;</w:t>
      </w:r>
    </w:p>
    <w:p w:rsidR="002C4091" w:rsidP="002C4091" w14:paraId="6B9FD900" w14:textId="4F3CA308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 xml:space="preserve">izvērtēt </w:t>
      </w:r>
      <w:r w:rsidR="003E7E92">
        <w:rPr>
          <w:rFonts w:ascii="Times New Roman" w:hAnsi="Times New Roman" w:cs="Times New Roman"/>
          <w:lang w:val="lv-LV"/>
        </w:rPr>
        <w:t>k</w:t>
      </w:r>
      <w:r w:rsidRPr="00795AED">
        <w:rPr>
          <w:rFonts w:ascii="Times New Roman" w:hAnsi="Times New Roman" w:cs="Times New Roman"/>
          <w:lang w:val="lv-LV"/>
        </w:rPr>
        <w:t>onkursa pieteikumu atbilstību šim Nolikumam un Vērtēšanas kritērijiem</w:t>
      </w:r>
      <w:r>
        <w:rPr>
          <w:rFonts w:ascii="Times New Roman" w:hAnsi="Times New Roman" w:cs="Times New Roman"/>
          <w:lang w:val="lv-LV"/>
        </w:rPr>
        <w:t xml:space="preserve"> (</w:t>
      </w:r>
      <w:r w:rsidR="00E81E03">
        <w:rPr>
          <w:rFonts w:ascii="Times New Roman" w:hAnsi="Times New Roman" w:cs="Times New Roman"/>
          <w:lang w:val="lv-LV"/>
        </w:rPr>
        <w:t>2</w:t>
      </w:r>
      <w:r>
        <w:rPr>
          <w:rFonts w:ascii="Times New Roman" w:hAnsi="Times New Roman" w:cs="Times New Roman"/>
          <w:lang w:val="lv-LV"/>
        </w:rPr>
        <w:t>. pielikums);</w:t>
      </w:r>
    </w:p>
    <w:p w:rsidR="002C4091" w:rsidP="002C4091" w14:paraId="6E54C8C3" w14:textId="77777777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izvērtēt Pretendenta atbilstību iecerei, nepieciešamības gadījumā, pieprasot papildu informāciju par Pretendentu (aprakstus, fotogrāfijas u.c.);</w:t>
      </w:r>
    </w:p>
    <w:p w:rsidR="002C4091" w:rsidP="002C4091" w14:paraId="45A6D31B" w14:textId="77777777">
      <w:pPr>
        <w:pStyle w:val="NoSpacing"/>
        <w:numPr>
          <w:ilvl w:val="2"/>
          <w:numId w:val="6"/>
        </w:numPr>
        <w:ind w:left="1276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 xml:space="preserve">pagarināt pieteikumu iesniegšanas termiņu vai izsludināt atkārtotu pieteikumu pieņemšanu. </w:t>
      </w:r>
    </w:p>
    <w:p w:rsidR="002C4091" w:rsidP="002C4091" w14:paraId="2BFD8CCD" w14:textId="77777777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 xml:space="preserve">Komisijas sēdes notiek bez Pretendentu klātbūtnes. </w:t>
      </w:r>
    </w:p>
    <w:p w:rsidR="002C4091" w:rsidRPr="00B869B2" w:rsidP="002C4091" w14:paraId="390F4DB8" w14:textId="3919A8CA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B869B2">
        <w:rPr>
          <w:rFonts w:ascii="Times New Roman" w:hAnsi="Times New Roman" w:cs="Times New Roman"/>
          <w:lang w:val="lv-LV"/>
        </w:rPr>
        <w:t xml:space="preserve">Komisija izskata saņemtos pieteikumus piecu darba dienu laikā pēc </w:t>
      </w:r>
      <w:r w:rsidRPr="005E3A9F">
        <w:rPr>
          <w:rFonts w:ascii="Times New Roman" w:hAnsi="Times New Roman" w:cs="Times New Roman"/>
          <w:lang w:val="lv-LV"/>
        </w:rPr>
        <w:t>konkursa</w:t>
      </w:r>
      <w:r w:rsidRPr="00B869B2">
        <w:rPr>
          <w:rFonts w:ascii="Times New Roman" w:hAnsi="Times New Roman" w:cs="Times New Roman"/>
          <w:lang w:val="lv-LV"/>
        </w:rPr>
        <w:t xml:space="preserve"> pieteikumu iesniegšanas termiņa beigām un virza </w:t>
      </w:r>
      <w:r>
        <w:rPr>
          <w:rFonts w:ascii="Times New Roman" w:hAnsi="Times New Roman" w:cs="Times New Roman"/>
          <w:lang w:val="lv-LV"/>
        </w:rPr>
        <w:t>P</w:t>
      </w:r>
      <w:r w:rsidRPr="00B869B2">
        <w:rPr>
          <w:rFonts w:ascii="Times New Roman" w:hAnsi="Times New Roman" w:cs="Times New Roman"/>
          <w:lang w:val="lv-LV"/>
        </w:rPr>
        <w:t>ašvaldības izpilddirektoram priekšlikumu slēgt sadarbības līgumu ar to Pretendentu, kurš ieguvis lielāko punktu skaitu vai atzīts par atbilstošāko saskaņā ar šo Nolikumu.</w:t>
      </w:r>
    </w:p>
    <w:p w:rsidR="00454341" w:rsidRPr="0073468C" w:rsidP="00454341" w14:paraId="5A8FE773" w14:textId="51974B11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3468C">
        <w:rPr>
          <w:rFonts w:ascii="Times New Roman" w:hAnsi="Times New Roman" w:cs="Times New Roman"/>
          <w:lang w:val="lv-LV"/>
        </w:rPr>
        <w:t xml:space="preserve">Komisija par </w:t>
      </w:r>
      <w:r w:rsidRPr="0073468C" w:rsidR="003E7E92">
        <w:rPr>
          <w:rFonts w:ascii="Times New Roman" w:hAnsi="Times New Roman" w:cs="Times New Roman"/>
          <w:lang w:val="lv-LV"/>
        </w:rPr>
        <w:t>k</w:t>
      </w:r>
      <w:r w:rsidRPr="0073468C">
        <w:rPr>
          <w:rFonts w:ascii="Times New Roman" w:hAnsi="Times New Roman" w:cs="Times New Roman"/>
          <w:lang w:val="lv-LV"/>
        </w:rPr>
        <w:t xml:space="preserve">onkursa rezultātiem informē Pretendentus ne vēlāk kā trīs darba dienu laikā pēc Komisijas lēmuma, nosūtot paziņojumu elektroniski uz </w:t>
      </w:r>
      <w:r w:rsidRPr="0073468C" w:rsidR="0073468C">
        <w:rPr>
          <w:rFonts w:ascii="Times New Roman" w:hAnsi="Times New Roman" w:cs="Times New Roman"/>
          <w:lang w:val="lv-LV"/>
        </w:rPr>
        <w:t>e-adresi.</w:t>
      </w:r>
    </w:p>
    <w:p w:rsidR="002C4091" w:rsidP="002C4091" w14:paraId="036D4B40" w14:textId="77777777">
      <w:pPr>
        <w:pStyle w:val="NoSpacing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  <w:lang w:val="lv-LV"/>
        </w:rPr>
      </w:pPr>
      <w:r w:rsidRPr="00795AED">
        <w:rPr>
          <w:rFonts w:ascii="Times New Roman" w:hAnsi="Times New Roman" w:cs="Times New Roman"/>
          <w:lang w:val="lv-LV"/>
        </w:rPr>
        <w:t>Komisijas lēmums ir galīgs un nav apstrīdams.</w:t>
      </w:r>
    </w:p>
    <w:p w:rsidR="002C4091" w:rsidRPr="00DB5898" w:rsidP="002C4091" w14:paraId="4A4424C4" w14:textId="77777777">
      <w:pPr>
        <w:pStyle w:val="NoSpacing"/>
        <w:ind w:left="567"/>
        <w:rPr>
          <w:rFonts w:ascii="Times New Roman" w:hAnsi="Times New Roman" w:cs="Times New Roman"/>
          <w:lang w:val="lv-LV"/>
        </w:rPr>
      </w:pPr>
    </w:p>
    <w:p w:rsidR="008F527D" w:rsidP="008F527D" w14:paraId="7D56F17E" w14:textId="77777777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</w:p>
    <w:p w:rsidR="008F527D" w:rsidRPr="008F527D" w:rsidP="008F527D" w14:paraId="79020384" w14:textId="229305EC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8F527D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Izpilddirektors</w:t>
      </w:r>
      <w:r w:rsidRPr="008F527D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ab/>
        <w:t>K. Jirgens</w:t>
      </w:r>
    </w:p>
    <w:p w:rsidR="008F527D" w:rsidRPr="008F527D" w:rsidP="008F527D" w14:paraId="5D4DC946" w14:textId="77777777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</w:p>
    <w:p w:rsidR="008F527D" w:rsidRPr="008F527D" w:rsidP="008F527D" w14:paraId="0C2F790B" w14:textId="77777777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8F527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lv-LV"/>
          <w14:ligatures w14:val="none"/>
        </w:rPr>
        <w:t>Darja Semjonova</w:t>
      </w:r>
      <w:r w:rsidRPr="008F527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</w:t>
      </w:r>
      <w:r w:rsidRPr="008F527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lv-LV"/>
          <w14:ligatures w14:val="none"/>
        </w:rPr>
        <w:t>28645857</w:t>
      </w:r>
    </w:p>
    <w:p w:rsidR="008F527D" w:rsidRPr="008F527D" w:rsidP="008F527D" w14:paraId="14436315" w14:textId="77777777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</w:p>
    <w:p w:rsidR="008F527D" w:rsidRPr="008F527D" w:rsidP="008F527D" w14:paraId="783CC610" w14:textId="77777777">
      <w:pPr>
        <w:tabs>
          <w:tab w:val="num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8F527D">
        <w:rPr>
          <w:rFonts w:ascii="Times New Roman" w:eastAsia="Times New Roman" w:hAnsi="Times New Roman" w:cs="Times New Roman"/>
          <w:b/>
          <w:color w:val="A6A6A6"/>
          <w:kern w:val="0"/>
          <w:lang w:val="lv-LV" w:eastAsia="lv-LV"/>
          <w14:ligatures w14:val="none"/>
        </w:rPr>
        <w:t>DOKUMENTS PARAKSTĪTS AR ELEKTRONISKO PARAKSTU DOKUMENTU VADĪBAS SISTĒMĀ NAMEJS</w:t>
      </w:r>
    </w:p>
    <w:p w:rsidR="008F527D" w14:paraId="5B2CB325" w14:textId="77777777">
      <w:pPr>
        <w:rPr>
          <w:rFonts w:ascii="Times New Roman" w:hAnsi="Times New Roman" w:cs="Times New Roman"/>
          <w:color w:val="808080" w:themeColor="background1" w:themeShade="80"/>
          <w:lang w:val="lv-LV"/>
        </w:rPr>
      </w:pPr>
    </w:p>
    <w:p w:rsidR="00251A98" w14:paraId="48A8C03E" w14:textId="7E4C963E">
      <w:pPr>
        <w:rPr>
          <w:rFonts w:ascii="Times New Roman" w:hAnsi="Times New Roman" w:cs="Times New Roman"/>
          <w:color w:val="808080" w:themeColor="background1" w:themeShade="80"/>
          <w:lang w:val="lv-LV"/>
        </w:rPr>
      </w:pPr>
      <w:r>
        <w:rPr>
          <w:rFonts w:ascii="Times New Roman" w:hAnsi="Times New Roman" w:cs="Times New Roman"/>
          <w:color w:val="808080" w:themeColor="background1" w:themeShade="80"/>
          <w:lang w:val="lv-LV"/>
        </w:rPr>
        <w:br w:type="page"/>
      </w:r>
    </w:p>
    <w:p w:rsidR="00B42D9F" w:rsidRPr="000C10E7" w:rsidP="00B42D9F" w14:paraId="6E5907E3" w14:textId="45F644BC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1</w:t>
      </w:r>
      <w:r w:rsidRPr="000C10E7">
        <w:rPr>
          <w:rFonts w:ascii="Times New Roman" w:hAnsi="Times New Roman" w:cs="Times New Roman"/>
          <w:i/>
          <w:iCs/>
          <w:lang w:val="lv-LV"/>
        </w:rPr>
        <w:t>.pielikums</w:t>
      </w:r>
    </w:p>
    <w:p w:rsidR="00B42D9F" w:rsidRPr="000C10E7" w:rsidP="00B42D9F" w14:paraId="68908A58" w14:textId="77777777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0C10E7">
        <w:rPr>
          <w:rFonts w:ascii="Times New Roman" w:hAnsi="Times New Roman" w:cs="Times New Roman"/>
          <w:i/>
          <w:iCs/>
          <w:lang w:val="lv-LV"/>
        </w:rPr>
        <w:t xml:space="preserve">Jēkabpils novada pašvaldības </w:t>
      </w:r>
    </w:p>
    <w:p w:rsidR="00B42D9F" w:rsidRPr="00320244" w:rsidP="00B42D9F" w14:paraId="0C184DFB" w14:textId="5551474C">
      <w:pPr>
        <w:spacing w:after="0"/>
        <w:jc w:val="right"/>
        <w:rPr>
          <w:rFonts w:ascii="Times New Roman" w:hAnsi="Times New Roman" w:cs="Times New Roman"/>
          <w:i/>
          <w:iCs/>
          <w:color w:val="0D0D0D" w:themeColor="text1" w:themeTint="F2"/>
          <w:lang w:val="lv-LV"/>
        </w:rPr>
      </w:pPr>
      <w:r w:rsidRPr="00320244">
        <w:rPr>
          <w:rFonts w:ascii="Times New Roman" w:hAnsi="Times New Roman" w:cs="Times New Roman"/>
          <w:i/>
          <w:iCs/>
          <w:color w:val="0D0D0D" w:themeColor="text1" w:themeTint="F2"/>
          <w:lang w:val="lv-LV"/>
        </w:rPr>
        <w:t xml:space="preserve">Administratīvās pārvaldes </w:t>
      </w:r>
      <w:r w:rsidRPr="00320244" w:rsidR="00320244">
        <w:rPr>
          <w:rFonts w:ascii="Times New Roman" w:hAnsi="Times New Roman" w:cs="Times New Roman"/>
          <w:i/>
          <w:iCs/>
          <w:color w:val="0D0D0D" w:themeColor="text1" w:themeTint="F2"/>
          <w:lang w:val="lv-LV"/>
        </w:rPr>
        <w:t>05.06.2026.</w:t>
      </w:r>
      <w:r w:rsidRPr="00320244">
        <w:rPr>
          <w:rFonts w:ascii="Times New Roman" w:hAnsi="Times New Roman" w:cs="Times New Roman"/>
          <w:i/>
          <w:iCs/>
          <w:color w:val="0D0D0D" w:themeColor="text1" w:themeTint="F2"/>
          <w:lang w:val="lv-LV"/>
        </w:rPr>
        <w:t xml:space="preserve"> nolikumam</w:t>
      </w:r>
    </w:p>
    <w:p w:rsidR="00B42D9F" w:rsidP="00002287" w14:paraId="5504638B" w14:textId="42E849D9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0C10E7">
        <w:rPr>
          <w:rFonts w:ascii="Times New Roman" w:hAnsi="Times New Roman" w:cs="Times New Roman"/>
          <w:i/>
          <w:iCs/>
          <w:lang w:val="lv-LV"/>
        </w:rPr>
        <w:t>par ielu tirdzniecības</w:t>
      </w:r>
      <w:r w:rsidR="00002287">
        <w:rPr>
          <w:rFonts w:ascii="Times New Roman" w:hAnsi="Times New Roman" w:cs="Times New Roman"/>
          <w:i/>
          <w:iCs/>
          <w:lang w:val="lv-LV"/>
        </w:rPr>
        <w:t xml:space="preserve"> </w:t>
      </w:r>
      <w:r w:rsidR="00D8787F">
        <w:rPr>
          <w:rFonts w:ascii="Times New Roman" w:hAnsi="Times New Roman" w:cs="Times New Roman"/>
          <w:i/>
          <w:iCs/>
          <w:lang w:val="lv-LV"/>
        </w:rPr>
        <w:t>pretendenta</w:t>
      </w:r>
      <w:r w:rsidR="00002287">
        <w:rPr>
          <w:rFonts w:ascii="Times New Roman" w:hAnsi="Times New Roman" w:cs="Times New Roman"/>
          <w:i/>
          <w:iCs/>
          <w:lang w:val="lv-LV"/>
        </w:rPr>
        <w:t xml:space="preserve"> </w:t>
      </w:r>
      <w:r w:rsidRPr="000C10E7">
        <w:rPr>
          <w:rFonts w:ascii="Times New Roman" w:hAnsi="Times New Roman" w:cs="Times New Roman"/>
          <w:i/>
          <w:iCs/>
          <w:lang w:val="lv-LV"/>
        </w:rPr>
        <w:t>atlasi</w:t>
      </w:r>
    </w:p>
    <w:p w:rsidR="00B42D9F" w:rsidP="00B42D9F" w14:paraId="246BAB1B" w14:textId="77777777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</w:p>
    <w:p w:rsidR="00B42D9F" w:rsidRPr="00FF0160" w:rsidP="00B42D9F" w14:paraId="518FFBF5" w14:textId="238AC969">
      <w:pPr>
        <w:spacing w:after="0"/>
        <w:jc w:val="center"/>
        <w:rPr>
          <w:rFonts w:ascii="Times New Roman" w:hAnsi="Times New Roman" w:cs="Times New Roman"/>
          <w:b/>
          <w:bCs/>
          <w:lang w:val="lv-LV"/>
        </w:rPr>
      </w:pPr>
      <w:r w:rsidRPr="00FF0160">
        <w:rPr>
          <w:rFonts w:ascii="Times New Roman" w:hAnsi="Times New Roman" w:cs="Times New Roman"/>
          <w:b/>
          <w:bCs/>
          <w:lang w:val="lv-LV"/>
        </w:rPr>
        <w:t>PIETEIKUMS</w:t>
      </w:r>
    </w:p>
    <w:p w:rsidR="00B42D9F" w:rsidRPr="00EC2C63" w:rsidP="00B42D9F" w14:paraId="1BC1B4FB" w14:textId="319951AC">
      <w:pPr>
        <w:spacing w:after="0"/>
        <w:jc w:val="center"/>
        <w:rPr>
          <w:rFonts w:ascii="Times New Roman" w:hAnsi="Times New Roman" w:cs="Times New Roman"/>
          <w:lang w:val="lv-LV"/>
        </w:rPr>
      </w:pPr>
      <w:r w:rsidRPr="00EC2C63">
        <w:rPr>
          <w:rFonts w:ascii="Times New Roman" w:hAnsi="Times New Roman" w:cs="Times New Roman"/>
          <w:lang w:val="lv-LV"/>
        </w:rPr>
        <w:t>ielu tirdzniecības organizēšanai pasākumā</w:t>
      </w:r>
    </w:p>
    <w:p w:rsidR="00B42D9F" w:rsidP="00B42D9F" w14:paraId="0FDCAB53" w14:textId="77777777">
      <w:pPr>
        <w:spacing w:after="0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PRETENDENTS</w:t>
      </w:r>
    </w:p>
    <w:tbl>
      <w:tblPr>
        <w:tblW w:w="922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7"/>
        <w:gridCol w:w="6714"/>
      </w:tblGrid>
      <w:tr w14:paraId="13814A8B" w14:textId="77777777" w:rsidTr="00B907A2">
        <w:tblPrEx>
          <w:tblW w:w="9221" w:type="dxa"/>
          <w:tblInd w:w="-15" w:type="dxa"/>
          <w:tblLook w:val="04A0"/>
        </w:tblPrEx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D9F" w:rsidRPr="00D05737" w:rsidP="005822E5" w14:paraId="1FA54D6C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lv-LV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Juridiskā persona, nosaukums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/ Fiziskā persona, vārds, uzvārds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D9F" w:rsidRPr="00D05737" w:rsidP="005822E5" w14:paraId="2397D98A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lv-LV"/>
                <w14:ligatures w14:val="none"/>
              </w:rPr>
            </w:pPr>
            <w:r w:rsidRPr="00D05737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 </w:t>
            </w:r>
          </w:p>
        </w:tc>
      </w:tr>
      <w:tr w14:paraId="6A3C8295" w14:textId="77777777" w:rsidTr="00B907A2">
        <w:tblPrEx>
          <w:tblW w:w="9221" w:type="dxa"/>
          <w:tblInd w:w="-15" w:type="dxa"/>
          <w:tblLook w:val="04A0"/>
        </w:tblPrEx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D9F" w:rsidRPr="006E52FA" w:rsidP="005822E5" w14:paraId="62156DF1" w14:textId="77777777">
            <w:pPr>
              <w:spacing w:after="0" w:line="240" w:lineRule="auto"/>
              <w:ind w:left="360" w:hanging="36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Reģistrācijas Nr.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/ personas kods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D9F" w:rsidRPr="006E52FA" w:rsidP="005822E5" w14:paraId="6B27A046" w14:textId="7777777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14:paraId="7EF89A58" w14:textId="77777777" w:rsidTr="00B907A2">
        <w:tblPrEx>
          <w:tblW w:w="9221" w:type="dxa"/>
          <w:tblInd w:w="-15" w:type="dxa"/>
          <w:tblLook w:val="04A0"/>
        </w:tblPrEx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D9F" w:rsidRPr="006E52FA" w:rsidP="005822E5" w14:paraId="2E6A705C" w14:textId="77777777">
            <w:pPr>
              <w:spacing w:after="0" w:line="240" w:lineRule="auto"/>
              <w:ind w:left="360" w:hanging="36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Juridiskā adrese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D9F" w:rsidRPr="006E52FA" w:rsidP="005822E5" w14:paraId="44655848" w14:textId="7777777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14:paraId="49859B1F" w14:textId="77777777" w:rsidTr="00B907A2">
        <w:tblPrEx>
          <w:tblW w:w="9221" w:type="dxa"/>
          <w:tblInd w:w="-15" w:type="dxa"/>
          <w:tblLook w:val="04A0"/>
        </w:tblPrEx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D9F" w:rsidRPr="006E52FA" w:rsidP="005822E5" w14:paraId="22461A28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Bankas nosaukums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D9F" w:rsidRPr="006E52FA" w:rsidP="005822E5" w14:paraId="7666317E" w14:textId="7777777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14:paraId="1918C489" w14:textId="77777777" w:rsidTr="00B907A2">
        <w:tblPrEx>
          <w:tblW w:w="9221" w:type="dxa"/>
          <w:tblInd w:w="-15" w:type="dxa"/>
          <w:tblLook w:val="04A0"/>
        </w:tblPrEx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D9F" w:rsidRPr="006E52FA" w:rsidP="005822E5" w14:paraId="259CC0EA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Kods: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D9F" w:rsidRPr="006E52FA" w:rsidP="005822E5" w14:paraId="09A1A3E2" w14:textId="7777777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14:paraId="403FDB8B" w14:textId="77777777" w:rsidTr="00B907A2">
        <w:tblPrEx>
          <w:tblW w:w="9221" w:type="dxa"/>
          <w:tblInd w:w="-15" w:type="dxa"/>
          <w:tblLook w:val="04A0"/>
        </w:tblPrEx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D9F" w:rsidRPr="006E52FA" w:rsidP="005822E5" w14:paraId="66386E6B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Konts: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D9F" w:rsidRPr="006E52FA" w:rsidP="005822E5" w14:paraId="1DF0F6FC" w14:textId="7777777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14:paraId="70BA565B" w14:textId="77777777" w:rsidTr="00B907A2">
        <w:tblPrEx>
          <w:tblW w:w="9221" w:type="dxa"/>
          <w:tblInd w:w="-15" w:type="dxa"/>
          <w:tblLook w:val="04A0"/>
        </w:tblPrEx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D9F" w:rsidRPr="006E52FA" w:rsidP="005822E5" w14:paraId="6CD62D99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Pretendenta pārstāvis, amats vārds, uzvārds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D9F" w:rsidRPr="006E52FA" w:rsidP="005822E5" w14:paraId="6FA03912" w14:textId="7777777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14:paraId="05984D09" w14:textId="77777777" w:rsidTr="00B907A2">
        <w:tblPrEx>
          <w:tblW w:w="9221" w:type="dxa"/>
          <w:tblInd w:w="-15" w:type="dxa"/>
          <w:tblLook w:val="04A0"/>
        </w:tblPrEx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D9F" w:rsidRPr="006E52FA" w:rsidP="005822E5" w14:paraId="378FD3C6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Kontaktpersona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D9F" w:rsidRPr="006E52FA" w:rsidP="005822E5" w14:paraId="23BC305E" w14:textId="7777777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14:paraId="3440803E" w14:textId="77777777" w:rsidTr="00B907A2">
        <w:tblPrEx>
          <w:tblW w:w="9221" w:type="dxa"/>
          <w:tblInd w:w="-15" w:type="dxa"/>
          <w:tblLook w:val="04A0"/>
        </w:tblPrEx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D9F" w:rsidRPr="006E52FA" w:rsidP="005822E5" w14:paraId="3ECFFF4D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Kontakttālrunis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D9F" w:rsidRPr="006E52FA" w:rsidP="005822E5" w14:paraId="4C820D2E" w14:textId="7777777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14:paraId="5CA110E0" w14:textId="77777777" w:rsidTr="00B907A2">
        <w:tblPrEx>
          <w:tblW w:w="9221" w:type="dxa"/>
          <w:tblInd w:w="-15" w:type="dxa"/>
          <w:tblLook w:val="04A0"/>
        </w:tblPrEx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D9F" w:rsidRPr="006E52FA" w:rsidP="005822E5" w14:paraId="29849EE5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E-pasts</w:t>
            </w:r>
            <w:r w:rsidRPr="006E52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D9F" w:rsidRPr="006E52FA" w:rsidP="005822E5" w14:paraId="5FD07EE5" w14:textId="77777777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E52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14:paraId="64E956EE" w14:textId="77777777" w:rsidTr="00B907A2">
        <w:tblPrEx>
          <w:tblW w:w="9221" w:type="dxa"/>
          <w:tblInd w:w="-15" w:type="dxa"/>
          <w:tblLook w:val="04A0"/>
        </w:tblPrEx>
        <w:trPr>
          <w:trHeight w:val="300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D9F" w:rsidRPr="006E52FA" w:rsidP="005822E5" w14:paraId="2A113A9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  <w:r w:rsidRPr="00351887">
              <w:rPr>
                <w:rFonts w:ascii="Times New Roman" w:hAnsi="Times New Roman" w:cs="Times New Roman"/>
                <w:lang w:val="lv-LV"/>
              </w:rPr>
              <w:t>elu tirdzniecības organizēšanas vieta</w:t>
            </w:r>
            <w:r>
              <w:rPr>
                <w:rFonts w:ascii="Times New Roman" w:hAnsi="Times New Roman" w:cs="Times New Roman"/>
                <w:lang w:val="lv-LV"/>
              </w:rPr>
              <w:t>/-s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D9F" w:rsidRPr="006E52FA" w:rsidP="005822E5" w14:paraId="72027FAF" w14:textId="777777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B42D9F" w:rsidP="00B42D9F" w14:paraId="5C94EC84" w14:textId="77777777">
      <w:pPr>
        <w:spacing w:after="0"/>
        <w:rPr>
          <w:rFonts w:ascii="Times New Roman" w:hAnsi="Times New Roman" w:cs="Times New Roman"/>
          <w:lang w:val="lv-LV"/>
        </w:rPr>
      </w:pP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06"/>
      </w:tblGrid>
      <w:tr w14:paraId="09D7CF96" w14:textId="77777777" w:rsidTr="00B907A2">
        <w:tblPrEx>
          <w:tblW w:w="9206" w:type="dxa"/>
          <w:tblLook w:val="04A0"/>
        </w:tblPrEx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42D9F" w:rsidRPr="00D05737" w:rsidP="005822E5" w14:paraId="58427D90" w14:textId="77777777">
            <w:pPr>
              <w:spacing w:after="0" w:line="240" w:lineRule="auto"/>
              <w:ind w:right="1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lv-LV"/>
                <w14:ligatures w14:val="none"/>
              </w:rPr>
            </w:pPr>
            <w:r w:rsidRPr="00846E09">
              <w:rPr>
                <w:rFonts w:ascii="Times New Roman" w:hAnsi="Times New Roman" w:cs="Times New Roman"/>
                <w:b/>
                <w:bCs/>
                <w:lang w:val="lv-LV"/>
              </w:rPr>
              <w:t>Pretendenta pieredze ielu tirdzniecības organizēšanā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 (Pretendents ir organizējis vismaz 1  tirgu, kur tirgotāju skaits ir virs 100) </w:t>
            </w:r>
            <w:r w:rsidRPr="00EF0C37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(</w:t>
            </w:r>
            <w:r w:rsidRPr="00EF0C3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v-LV"/>
                <w14:ligatures w14:val="none"/>
              </w:rPr>
              <w:t>sniedziet īsas un konkrētas atbildes).</w:t>
            </w:r>
            <w:r w:rsidRPr="00D057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v-LV"/>
                <w14:ligatures w14:val="none"/>
              </w:rPr>
              <w:t> </w:t>
            </w:r>
          </w:p>
        </w:tc>
      </w:tr>
      <w:tr w14:paraId="795AA35E" w14:textId="77777777" w:rsidTr="00B907A2">
        <w:tblPrEx>
          <w:tblW w:w="9206" w:type="dxa"/>
          <w:tblLook w:val="04A0"/>
        </w:tblPrEx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D9F" w:rsidRPr="00D05737" w:rsidP="005822E5" w14:paraId="374371E7" w14:textId="77777777">
            <w:pPr>
              <w:spacing w:after="0" w:line="240" w:lineRule="auto"/>
              <w:ind w:right="1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lv-LV"/>
                <w14:ligatures w14:val="none"/>
              </w:rPr>
            </w:pPr>
            <w:r w:rsidRPr="00D05737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 </w:t>
            </w:r>
          </w:p>
          <w:p w:rsidR="00B42D9F" w:rsidRPr="00D05737" w:rsidP="00B907A2" w14:paraId="4CC9EB74" w14:textId="73949A67">
            <w:pPr>
              <w:spacing w:after="0" w:line="240" w:lineRule="auto"/>
              <w:ind w:right="1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lv-LV"/>
                <w14:ligatures w14:val="none"/>
              </w:rPr>
            </w:pPr>
            <w:r w:rsidRPr="00D05737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  </w:t>
            </w:r>
          </w:p>
        </w:tc>
      </w:tr>
    </w:tbl>
    <w:p w:rsidR="00B42D9F" w:rsidRPr="00D05737" w:rsidP="00B42D9F" w14:paraId="253A525F" w14:textId="77777777">
      <w:pPr>
        <w:spacing w:after="0"/>
        <w:rPr>
          <w:rFonts w:ascii="Times New Roman" w:hAnsi="Times New Roman" w:cs="Times New Roman"/>
          <w:lang w:val="lv-LV"/>
        </w:rPr>
      </w:pPr>
    </w:p>
    <w:p w:rsidR="00B42D9F" w:rsidRPr="00B907A2" w:rsidP="00B907A2" w14:paraId="4F72DFB9" w14:textId="585EC17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  </w:t>
      </w:r>
      <w:r w:rsidRPr="00B90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 xml:space="preserve">Apliecinu, ka: </w:t>
      </w:r>
      <w:r w:rsidRPr="00B907A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 xml:space="preserve">/atzīmēt ar </w:t>
      </w:r>
      <w:r w:rsidRPr="00B907A2">
        <w:rPr>
          <w:rFonts w:ascii="Wingdings" w:eastAsia="Wingdings" w:hAnsi="Wingdings" w:cs="Wingdings"/>
          <w:i/>
          <w:kern w:val="0"/>
          <w:sz w:val="22"/>
          <w:szCs w:val="22"/>
          <w:lang w:val="lv-LV"/>
          <w14:ligatures w14:val="none"/>
        </w:rPr>
        <w:t>x</w:t>
      </w:r>
      <w:r w:rsidRPr="00B907A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/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 </w:t>
      </w:r>
    </w:p>
    <w:p w:rsidR="00B42D9F" w:rsidRPr="00B907A2" w:rsidP="00B42D9F" w14:paraId="04FDA962" w14:textId="777777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esmu iepazinies ar Nolikuma noteikumiem un tiem piekrītu; </w:t>
      </w:r>
    </w:p>
    <w:p w:rsidR="00B42D9F" w:rsidRPr="00B907A2" w:rsidP="00B42D9F" w14:paraId="1257BAAB" w14:textId="777777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šajā pieteikumā sniegtās ziņas par Pretendentu un piedāvājumu ir patiesas; </w:t>
      </w:r>
    </w:p>
    <w:p w:rsidR="00B42D9F" w:rsidRPr="00B907A2" w:rsidP="00B42D9F" w14:paraId="4AA0F016" w14:textId="77777777">
      <w:pPr>
        <w:spacing w:after="0" w:line="240" w:lineRule="auto"/>
        <w:ind w:right="-6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Pretendentam un Pretendenta pārstāvim nav pasludināta maksātnespēja, nav apturēta vai pārtraukta tā saimnieciskā darbība, nav uzsākta tiesvedība; </w:t>
      </w:r>
    </w:p>
    <w:p w:rsidR="00B42D9F" w:rsidRPr="00B907A2" w:rsidP="00B42D9F" w14:paraId="1B275E27" w14:textId="777777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 xml:space="preserve"> nodokļu vai sociālās apdrošināšanas iemaksu parādu summa nepārsniedz 150,00 EUR (</w:t>
      </w:r>
      <w:r w:rsidRPr="00B907A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viens simts piecdesmit eiro un nulle centi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). </w:t>
      </w:r>
    </w:p>
    <w:p w:rsidR="00B42D9F" w:rsidRPr="00B907A2" w:rsidP="00B42D9F" w14:paraId="5053AFB2" w14:textId="77777777">
      <w:pPr>
        <w:spacing w:after="0" w:line="240" w:lineRule="auto"/>
        <w:ind w:right="-60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</w:p>
    <w:p w:rsidR="00B42D9F" w:rsidRPr="00B907A2" w:rsidP="00B42D9F" w14:paraId="41A61745" w14:textId="02281AE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 </w:t>
      </w:r>
      <w:r w:rsidRPr="00B90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 xml:space="preserve">Pieteikumam pievienoti: </w:t>
      </w:r>
      <w:r w:rsidRPr="00B907A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 xml:space="preserve">/atzīmēt ar </w:t>
      </w:r>
      <w:r w:rsidRPr="00B907A2">
        <w:rPr>
          <w:rFonts w:ascii="Wingdings" w:eastAsia="Wingdings" w:hAnsi="Wingdings" w:cs="Wingdings"/>
          <w:i/>
          <w:kern w:val="0"/>
          <w:sz w:val="22"/>
          <w:szCs w:val="22"/>
          <w:lang w:val="lv-LV"/>
          <w14:ligatures w14:val="none"/>
        </w:rPr>
        <w:t>x</w:t>
      </w:r>
      <w:r w:rsidRPr="00B907A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/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 </w:t>
      </w:r>
    </w:p>
    <w:p w:rsidR="00B42D9F" w:rsidRPr="00B907A2" w:rsidP="00B907A2" w14:paraId="33EBD9D0" w14:textId="46304DD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 </w:t>
      </w: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 xml:space="preserve">Pozitīvas atsauksmes </w:t>
      </w:r>
      <w:r w:rsidRPr="00B9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v-LV"/>
          <w14:ligatures w14:val="none"/>
        </w:rPr>
        <w:t>no vismaz vienas pašvaldības vai viena sadarbības partnera par sadarbību ielu tirdzniecības organizēšanā publiskos pasākumus pēdējo trīs gadu laikā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;</w:t>
      </w:r>
    </w:p>
    <w:p w:rsidR="00B42D9F" w:rsidRPr="00B907A2" w:rsidP="00B42D9F" w14:paraId="7A0FCB30" w14:textId="777777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2"/>
          <w:szCs w:val="22"/>
          <w:lang w:val="lv-LV"/>
          <w14:ligatures w14:val="none"/>
        </w:rPr>
      </w:pPr>
      <w:r w:rsidRPr="00B907A2">
        <w:rPr>
          <w:rFonts w:ascii="Wingdings" w:eastAsia="Wingdings" w:hAnsi="Wingdings" w:cs="Wingdings"/>
          <w:b/>
          <w:bCs/>
          <w:kern w:val="0"/>
          <w:sz w:val="22"/>
          <w:szCs w:val="22"/>
          <w:lang w:val="lv-LV"/>
          <w14:ligatures w14:val="none"/>
        </w:rPr>
        <w:t>¨</w:t>
      </w:r>
      <w:r w:rsidRPr="00B907A2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saite, kur publiski pieejama informācija par Pretendenta ielu tirdzniecības organizēšanu pasākumā/-os. </w:t>
      </w:r>
    </w:p>
    <w:p w:rsidR="00B42D9F" w:rsidRPr="00D05737" w:rsidP="00B42D9F" w14:paraId="4AF2ED58" w14:textId="777777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lv-LV"/>
          <w14:ligatures w14:val="none"/>
        </w:rPr>
      </w:pPr>
      <w:r w:rsidRPr="00D05737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 </w:t>
      </w:r>
    </w:p>
    <w:p w:rsidR="00B42D9F" w:rsidRPr="00D05737" w:rsidP="00B42D9F" w14:paraId="64881B03" w14:textId="777777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da-DK"/>
          <w14:ligatures w14:val="none"/>
        </w:rPr>
      </w:pPr>
      <w:r w:rsidRPr="00B81814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Paraksttiesīgās personas amats, vārds, uzvārds</w:t>
      </w:r>
      <w:r w:rsidRPr="00D05737">
        <w:rPr>
          <w:rFonts w:ascii="Times New Roman" w:eastAsia="Times New Roman" w:hAnsi="Times New Roman" w:cs="Times New Roman"/>
          <w:kern w:val="0"/>
          <w:lang w:val="da-DK"/>
          <w14:ligatures w14:val="none"/>
        </w:rPr>
        <w:t> </w:t>
      </w:r>
    </w:p>
    <w:p w:rsidR="00B42D9F" w:rsidRPr="00D05737" w:rsidP="00B42D9F" w14:paraId="54813E52" w14:textId="777777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da-DK"/>
          <w14:ligatures w14:val="none"/>
        </w:rPr>
      </w:pPr>
      <w:r w:rsidRPr="00D05737">
        <w:rPr>
          <w:rFonts w:ascii="Times New Roman" w:eastAsia="Times New Roman" w:hAnsi="Times New Roman" w:cs="Times New Roman"/>
          <w:kern w:val="0"/>
          <w:lang w:val="da-DK"/>
          <w14:ligatures w14:val="none"/>
        </w:rPr>
        <w:t> </w:t>
      </w:r>
    </w:p>
    <w:p w:rsidR="00B42D9F" w:rsidRPr="00D05737" w:rsidP="00B42D9F" w14:paraId="7D40AFC5" w14:textId="777777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da-DK"/>
          <w14:ligatures w14:val="none"/>
        </w:rPr>
      </w:pPr>
      <w:r w:rsidRPr="00B81814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_____________________________________</w:t>
      </w:r>
      <w:r w:rsidRPr="00D05737">
        <w:rPr>
          <w:rFonts w:ascii="Times New Roman" w:eastAsia="Times New Roman" w:hAnsi="Times New Roman" w:cs="Times New Roman"/>
          <w:kern w:val="0"/>
          <w:lang w:val="da-DK"/>
          <w14:ligatures w14:val="none"/>
        </w:rPr>
        <w:t> </w:t>
      </w:r>
    </w:p>
    <w:p w:rsidR="00B907A2" w:rsidP="00B42D9F" w14:paraId="0000FD81" w14:textId="77777777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lang w:val="da-DK"/>
        </w:rPr>
      </w:pPr>
    </w:p>
    <w:p w:rsidR="008F527D" w14:paraId="3AB9A06F" w14:textId="77777777">
      <w:pPr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br w:type="page"/>
      </w:r>
    </w:p>
    <w:p w:rsidR="00BC4A99" w:rsidRPr="00B459E2" w:rsidP="00BC4A99" w14:paraId="1EB022A8" w14:textId="6A4D8379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2</w:t>
      </w:r>
      <w:r w:rsidRPr="00B459E2">
        <w:rPr>
          <w:rFonts w:ascii="Times New Roman" w:hAnsi="Times New Roman" w:cs="Times New Roman"/>
          <w:i/>
          <w:iCs/>
          <w:lang w:val="lv-LV"/>
        </w:rPr>
        <w:t>.pielikums</w:t>
      </w:r>
    </w:p>
    <w:p w:rsidR="00BC4A99" w:rsidRPr="00B459E2" w:rsidP="00BC4A99" w14:paraId="662E4405" w14:textId="49DEF31B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B459E2">
        <w:rPr>
          <w:rFonts w:ascii="Times New Roman" w:hAnsi="Times New Roman" w:cs="Times New Roman"/>
          <w:i/>
          <w:iCs/>
          <w:lang w:val="lv-LV"/>
        </w:rPr>
        <w:t xml:space="preserve">Jēkabpils novada pašvaldības </w:t>
      </w:r>
    </w:p>
    <w:p w:rsidR="00BC4A99" w:rsidRPr="00320244" w:rsidP="00BC4A99" w14:paraId="17F46E7A" w14:textId="6030D066">
      <w:pPr>
        <w:spacing w:after="0"/>
        <w:jc w:val="right"/>
        <w:rPr>
          <w:rFonts w:ascii="Times New Roman" w:hAnsi="Times New Roman" w:cs="Times New Roman"/>
          <w:i/>
          <w:iCs/>
          <w:color w:val="0D0D0D" w:themeColor="text1" w:themeTint="F2"/>
          <w:lang w:val="lv-LV"/>
        </w:rPr>
      </w:pPr>
      <w:r w:rsidRPr="00320244">
        <w:rPr>
          <w:rFonts w:ascii="Times New Roman" w:hAnsi="Times New Roman" w:cs="Times New Roman"/>
          <w:i/>
          <w:iCs/>
          <w:color w:val="0D0D0D" w:themeColor="text1" w:themeTint="F2"/>
          <w:lang w:val="lv-LV"/>
        </w:rPr>
        <w:t>Administratīvās</w:t>
      </w:r>
      <w:r w:rsidRPr="00320244">
        <w:rPr>
          <w:rFonts w:ascii="Times New Roman" w:hAnsi="Times New Roman" w:cs="Times New Roman"/>
          <w:i/>
          <w:iCs/>
          <w:color w:val="0D0D0D" w:themeColor="text1" w:themeTint="F2"/>
          <w:lang w:val="lv-LV"/>
        </w:rPr>
        <w:t xml:space="preserve"> pārvaldes </w:t>
      </w:r>
      <w:r w:rsidRPr="00320244" w:rsidR="00320244">
        <w:rPr>
          <w:rFonts w:ascii="Times New Roman" w:hAnsi="Times New Roman" w:cs="Times New Roman"/>
          <w:i/>
          <w:iCs/>
          <w:color w:val="0D0D0D" w:themeColor="text1" w:themeTint="F2"/>
          <w:lang w:val="lv-LV"/>
        </w:rPr>
        <w:t>05.06.2026.</w:t>
      </w:r>
      <w:r w:rsidRPr="00320244">
        <w:rPr>
          <w:rFonts w:ascii="Times New Roman" w:hAnsi="Times New Roman" w:cs="Times New Roman"/>
          <w:i/>
          <w:iCs/>
          <w:color w:val="0D0D0D" w:themeColor="text1" w:themeTint="F2"/>
          <w:lang w:val="lv-LV"/>
        </w:rPr>
        <w:t xml:space="preserve"> nolikumam</w:t>
      </w:r>
    </w:p>
    <w:p w:rsidR="00BC4A99" w:rsidP="00905655" w14:paraId="66CBB9E3" w14:textId="78196AC8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B459E2">
        <w:rPr>
          <w:rFonts w:ascii="Times New Roman" w:hAnsi="Times New Roman" w:cs="Times New Roman"/>
          <w:i/>
          <w:iCs/>
          <w:lang w:val="lv-LV"/>
        </w:rPr>
        <w:t xml:space="preserve">par ielu tirdzniecības </w:t>
      </w:r>
      <w:r w:rsidR="00D8787F">
        <w:rPr>
          <w:rFonts w:ascii="Times New Roman" w:hAnsi="Times New Roman" w:cs="Times New Roman"/>
          <w:i/>
          <w:iCs/>
          <w:lang w:val="lv-LV"/>
        </w:rPr>
        <w:t>pretendenta</w:t>
      </w:r>
      <w:r w:rsidRPr="00B459E2">
        <w:rPr>
          <w:rFonts w:ascii="Times New Roman" w:hAnsi="Times New Roman" w:cs="Times New Roman"/>
          <w:i/>
          <w:iCs/>
          <w:color w:val="FF0000"/>
          <w:lang w:val="lv-LV"/>
        </w:rPr>
        <w:t xml:space="preserve"> </w:t>
      </w:r>
      <w:r w:rsidRPr="00B459E2">
        <w:rPr>
          <w:rFonts w:ascii="Times New Roman" w:hAnsi="Times New Roman" w:cs="Times New Roman"/>
          <w:i/>
          <w:iCs/>
          <w:lang w:val="lv-LV"/>
        </w:rPr>
        <w:t>atlasi</w:t>
      </w:r>
    </w:p>
    <w:p w:rsidR="00B459E2" w:rsidP="00BC4A99" w14:paraId="45434E7A" w14:textId="77777777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</w:p>
    <w:p w:rsidR="00B459E2" w:rsidRPr="00B459E2" w:rsidP="00B459E2" w14:paraId="617A7BD8" w14:textId="7BD79082">
      <w:pPr>
        <w:spacing w:after="0"/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P</w:t>
      </w:r>
      <w:r w:rsidRPr="00B459E2">
        <w:rPr>
          <w:rFonts w:ascii="Times New Roman" w:hAnsi="Times New Roman" w:cs="Times New Roman"/>
          <w:b/>
          <w:bCs/>
          <w:lang w:val="lv-LV"/>
        </w:rPr>
        <w:t>RETENDENTA</w:t>
      </w:r>
    </w:p>
    <w:p w:rsidR="00B459E2" w:rsidRPr="00B459E2" w:rsidP="00B459E2" w14:paraId="32EDE792" w14:textId="5DABE371">
      <w:pPr>
        <w:spacing w:after="0"/>
        <w:jc w:val="center"/>
        <w:rPr>
          <w:rFonts w:ascii="Times New Roman" w:hAnsi="Times New Roman" w:cs="Times New Roman"/>
          <w:b/>
          <w:bCs/>
          <w:lang w:val="lv-LV"/>
        </w:rPr>
      </w:pPr>
      <w:r w:rsidRPr="00B459E2">
        <w:rPr>
          <w:rFonts w:ascii="Times New Roman" w:hAnsi="Times New Roman" w:cs="Times New Roman"/>
          <w:b/>
          <w:bCs/>
          <w:lang w:val="lv-LV"/>
        </w:rPr>
        <w:t xml:space="preserve">ielu tirdzniecības organizēšanai pasākumā </w:t>
      </w:r>
    </w:p>
    <w:p w:rsidR="00B459E2" w:rsidRPr="00B459E2" w:rsidP="00B459E2" w14:paraId="5A917AE8" w14:textId="6BD9A2F4">
      <w:pPr>
        <w:spacing w:after="0"/>
        <w:jc w:val="center"/>
        <w:rPr>
          <w:rFonts w:ascii="Times New Roman" w:hAnsi="Times New Roman" w:cs="Times New Roman"/>
          <w:b/>
          <w:bCs/>
          <w:lang w:val="lv-LV"/>
        </w:rPr>
      </w:pPr>
      <w:r w:rsidRPr="00B459E2">
        <w:rPr>
          <w:rFonts w:ascii="Times New Roman" w:hAnsi="Times New Roman" w:cs="Times New Roman"/>
          <w:b/>
          <w:bCs/>
          <w:lang w:val="lv-LV"/>
        </w:rPr>
        <w:t>VĒRTĒŠANAS KRITĒRIJI</w:t>
      </w:r>
    </w:p>
    <w:p w:rsidR="003D40FB" w:rsidP="00BC4A99" w14:paraId="5A41030F" w14:textId="77777777">
      <w:pPr>
        <w:spacing w:after="0"/>
        <w:jc w:val="right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10125" w:type="dxa"/>
        <w:tblInd w:w="-856" w:type="dxa"/>
        <w:tblLook w:val="04A0"/>
      </w:tblPr>
      <w:tblGrid>
        <w:gridCol w:w="842"/>
        <w:gridCol w:w="8250"/>
        <w:gridCol w:w="1033"/>
      </w:tblGrid>
      <w:tr w14:paraId="3FFC9B34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bottom w:val="single" w:sz="4" w:space="0" w:color="auto"/>
            </w:tcBorders>
          </w:tcPr>
          <w:p w:rsidR="008E2EAA" w:rsidRPr="008E2EAA" w:rsidP="008E2EAA" w14:paraId="7ADD7C37" w14:textId="03D6FA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E2EAA">
              <w:rPr>
                <w:rFonts w:ascii="Times New Roman" w:hAnsi="Times New Roman" w:cs="Times New Roman"/>
                <w:b/>
                <w:bCs/>
                <w:lang w:val="lv-LV"/>
              </w:rPr>
              <w:t>Nr.</w:t>
            </w:r>
          </w:p>
        </w:tc>
        <w:tc>
          <w:tcPr>
            <w:tcW w:w="8250" w:type="dxa"/>
          </w:tcPr>
          <w:p w:rsidR="008E2EAA" w:rsidRPr="008E2EAA" w:rsidP="008E2EAA" w14:paraId="1DF33C19" w14:textId="39F9A716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E2EAA">
              <w:rPr>
                <w:rFonts w:ascii="Times New Roman" w:hAnsi="Times New Roman" w:cs="Times New Roman"/>
                <w:b/>
                <w:bCs/>
                <w:lang w:val="lv-LV"/>
              </w:rPr>
              <w:t>Kritērija nosaukums</w:t>
            </w:r>
          </w:p>
        </w:tc>
        <w:tc>
          <w:tcPr>
            <w:tcW w:w="1033" w:type="dxa"/>
          </w:tcPr>
          <w:p w:rsidR="008E2EAA" w:rsidRPr="008E2EAA" w:rsidP="008E2EAA" w14:paraId="17555723" w14:textId="424CCDBF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E2EAA">
              <w:rPr>
                <w:rFonts w:ascii="Times New Roman" w:hAnsi="Times New Roman" w:cs="Times New Roman"/>
                <w:b/>
                <w:bCs/>
                <w:lang w:val="lv-LV"/>
              </w:rPr>
              <w:t>Punkti</w:t>
            </w:r>
          </w:p>
        </w:tc>
      </w:tr>
      <w:tr w14:paraId="102BDC07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bottom w:val="nil"/>
            </w:tcBorders>
          </w:tcPr>
          <w:p w:rsidR="008E2EAA" w:rsidRPr="00E357E0" w:rsidP="00E55B27" w14:paraId="2DAAFD3A" w14:textId="2FB50A2A">
            <w:pPr>
              <w:pStyle w:val="ListParagraph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8E2EAA" w:rsidRPr="00846E09" w:rsidP="00E55B27" w14:paraId="13C16095" w14:textId="0B761FB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46E09">
              <w:rPr>
                <w:rFonts w:ascii="Times New Roman" w:hAnsi="Times New Roman" w:cs="Times New Roman"/>
                <w:b/>
                <w:bCs/>
                <w:lang w:val="lv-LV"/>
              </w:rPr>
              <w:t>Pretendenta pieredze ielu tirdzniecības organizēšanā</w:t>
            </w:r>
            <w:r w:rsidR="00273FAF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(Pretendents ir organizējis vismaz </w:t>
            </w:r>
            <w:r w:rsidR="00637C1A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  <w:r w:rsidR="00273FAF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 </w:t>
            </w:r>
            <w:r w:rsidR="001C47A3">
              <w:rPr>
                <w:rFonts w:ascii="Times New Roman" w:hAnsi="Times New Roman" w:cs="Times New Roman"/>
                <w:b/>
                <w:bCs/>
                <w:lang w:val="lv-LV"/>
              </w:rPr>
              <w:t>tirgu</w:t>
            </w:r>
            <w:r w:rsidR="00273FAF">
              <w:rPr>
                <w:rFonts w:ascii="Times New Roman" w:hAnsi="Times New Roman" w:cs="Times New Roman"/>
                <w:b/>
                <w:bCs/>
                <w:lang w:val="lv-LV"/>
              </w:rPr>
              <w:t xml:space="preserve">, kur tirgotāju skaits ir </w:t>
            </w:r>
            <w:r w:rsidR="001C47A3">
              <w:rPr>
                <w:rFonts w:ascii="Times New Roman" w:hAnsi="Times New Roman" w:cs="Times New Roman"/>
                <w:b/>
                <w:bCs/>
                <w:lang w:val="lv-LV"/>
              </w:rPr>
              <w:t>virs</w:t>
            </w:r>
            <w:r w:rsidR="00273FAF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100).</w:t>
            </w:r>
          </w:p>
        </w:tc>
        <w:tc>
          <w:tcPr>
            <w:tcW w:w="1033" w:type="dxa"/>
          </w:tcPr>
          <w:p w:rsidR="008E2EAA" w:rsidP="00E55B27" w14:paraId="7CA2E4A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FAF201F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top w:val="nil"/>
              <w:bottom w:val="nil"/>
            </w:tcBorders>
          </w:tcPr>
          <w:p w:rsidR="00E357E0" w:rsidP="00E55B27" w14:paraId="6603D86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E357E0" w:rsidP="00E55B27" w14:paraId="3C912A34" w14:textId="5F7237D0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Atbilstoša</w:t>
            </w:r>
          </w:p>
        </w:tc>
        <w:tc>
          <w:tcPr>
            <w:tcW w:w="1033" w:type="dxa"/>
          </w:tcPr>
          <w:p w:rsidR="00E357E0" w:rsidP="00E55B27" w14:paraId="280CD75F" w14:textId="7F4B89C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</w:p>
        </w:tc>
      </w:tr>
      <w:tr w14:paraId="2727F29A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top w:val="nil"/>
              <w:bottom w:val="nil"/>
            </w:tcBorders>
          </w:tcPr>
          <w:p w:rsidR="00E357E0" w:rsidP="00E55B27" w14:paraId="288A853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E357E0" w:rsidP="00E55B27" w14:paraId="6525BFF6" w14:textId="0C9C4351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Daļēji atbilstoša</w:t>
            </w:r>
          </w:p>
        </w:tc>
        <w:tc>
          <w:tcPr>
            <w:tcW w:w="1033" w:type="dxa"/>
          </w:tcPr>
          <w:p w:rsidR="00E357E0" w:rsidP="00E55B27" w14:paraId="74421B8D" w14:textId="0FF10DA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</w:p>
        </w:tc>
      </w:tr>
      <w:tr w14:paraId="73A6CB63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:rsidR="00E357E0" w:rsidP="00E55B27" w14:paraId="1A4563D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E357E0" w:rsidP="00E55B27" w14:paraId="731362C0" w14:textId="5225597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Neatbilstoša</w:t>
            </w:r>
          </w:p>
        </w:tc>
        <w:tc>
          <w:tcPr>
            <w:tcW w:w="1033" w:type="dxa"/>
          </w:tcPr>
          <w:p w:rsidR="00E357E0" w:rsidP="00E55B27" w14:paraId="49C05C6E" w14:textId="2DA4A2D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</w:t>
            </w:r>
          </w:p>
        </w:tc>
      </w:tr>
      <w:tr w14:paraId="4158368B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bottom w:val="nil"/>
            </w:tcBorders>
          </w:tcPr>
          <w:p w:rsidR="00E357E0" w:rsidRPr="00734F81" w:rsidP="00E55B27" w14:paraId="27F8D4A9" w14:textId="52595445">
            <w:pPr>
              <w:pStyle w:val="ListParagraph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E357E0" w:rsidRPr="00C33A56" w:rsidP="00E55B27" w14:paraId="100327F2" w14:textId="5FA0AA6F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Pretendents ir org</w:t>
            </w:r>
            <w:r w:rsidR="00B42D9F">
              <w:rPr>
                <w:rFonts w:ascii="Times New Roman" w:hAnsi="Times New Roman" w:cs="Times New Roman"/>
                <w:b/>
                <w:bCs/>
                <w:lang w:val="lv-LV"/>
              </w:rPr>
              <w:t>anizējis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="00B42D9F">
              <w:rPr>
                <w:rFonts w:ascii="Times New Roman" w:hAnsi="Times New Roman" w:cs="Times New Roman"/>
                <w:b/>
                <w:bCs/>
                <w:lang w:val="lv-LV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elu tirdzniecību Jēkabpils novada paš</w:t>
            </w:r>
            <w:r w:rsidR="00B42D9F">
              <w:rPr>
                <w:rFonts w:ascii="Times New Roman" w:hAnsi="Times New Roman" w:cs="Times New Roman"/>
                <w:b/>
                <w:bCs/>
                <w:lang w:val="lv-LV"/>
              </w:rPr>
              <w:t>valdības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="00B42D9F">
              <w:rPr>
                <w:rFonts w:ascii="Times New Roman" w:hAnsi="Times New Roman" w:cs="Times New Roman"/>
                <w:b/>
                <w:bCs/>
                <w:lang w:val="lv-LV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dministratīvajā teritorijā</w:t>
            </w:r>
          </w:p>
        </w:tc>
        <w:tc>
          <w:tcPr>
            <w:tcW w:w="1033" w:type="dxa"/>
          </w:tcPr>
          <w:p w:rsidR="00E357E0" w:rsidP="00E55B27" w14:paraId="64202C8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67615F42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top w:val="nil"/>
              <w:bottom w:val="nil"/>
            </w:tcBorders>
          </w:tcPr>
          <w:p w:rsidR="00E357E0" w:rsidP="00E55B27" w14:paraId="1A414AA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E357E0" w:rsidP="00E55B27" w14:paraId="55D8B18B" w14:textId="64AE57FF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Virs 100</w:t>
            </w:r>
          </w:p>
        </w:tc>
        <w:tc>
          <w:tcPr>
            <w:tcW w:w="1033" w:type="dxa"/>
          </w:tcPr>
          <w:p w:rsidR="00E357E0" w:rsidP="00E55B27" w14:paraId="751FFE08" w14:textId="4DA1343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</w:p>
        </w:tc>
      </w:tr>
      <w:tr w14:paraId="76EF1568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top w:val="nil"/>
              <w:bottom w:val="nil"/>
            </w:tcBorders>
          </w:tcPr>
          <w:p w:rsidR="00E357E0" w:rsidP="00E55B27" w14:paraId="5F2C50E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E357E0" w:rsidP="00E55B27" w14:paraId="4227E7EF" w14:textId="49C36A22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Zem 100</w:t>
            </w:r>
          </w:p>
        </w:tc>
        <w:tc>
          <w:tcPr>
            <w:tcW w:w="1033" w:type="dxa"/>
          </w:tcPr>
          <w:p w:rsidR="00E357E0" w:rsidP="00E55B27" w14:paraId="0FF9A301" w14:textId="6222616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</w:p>
        </w:tc>
      </w:tr>
      <w:tr w14:paraId="7CEFFF46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:rsidR="00E357E0" w:rsidP="00E55B27" w14:paraId="3B09959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E357E0" w:rsidP="00E55B27" w14:paraId="79BC4C7E" w14:textId="011DF2AA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Nav</w:t>
            </w:r>
          </w:p>
        </w:tc>
        <w:tc>
          <w:tcPr>
            <w:tcW w:w="1033" w:type="dxa"/>
          </w:tcPr>
          <w:p w:rsidR="00E357E0" w:rsidP="00E55B27" w14:paraId="47CF7608" w14:textId="3601982B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</w:t>
            </w:r>
          </w:p>
        </w:tc>
      </w:tr>
      <w:tr w14:paraId="4E186E86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bottom w:val="nil"/>
            </w:tcBorders>
          </w:tcPr>
          <w:p w:rsidR="006774CA" w:rsidRPr="006774CA" w:rsidP="00E55B27" w14:paraId="61148379" w14:textId="67E0D582">
            <w:pPr>
              <w:pStyle w:val="ListParagraph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6774CA" w:rsidRPr="009D4BE2" w:rsidP="00E55B27" w14:paraId="6B04AD3E" w14:textId="3A09ABEF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9D4BE2">
              <w:rPr>
                <w:rFonts w:ascii="Times New Roman" w:hAnsi="Times New Roman" w:cs="Times New Roman"/>
                <w:b/>
                <w:bCs/>
                <w:lang w:val="lv-LV"/>
              </w:rPr>
              <w:t>Pozitīvas atsauksmes no pašvaldībām, sadarbības partneriem un tirgotājiem par sadarbību ielu tirdzniecības organizēšanā publiska pasākuma laikā</w:t>
            </w:r>
          </w:p>
        </w:tc>
        <w:tc>
          <w:tcPr>
            <w:tcW w:w="1033" w:type="dxa"/>
          </w:tcPr>
          <w:p w:rsidR="006774CA" w:rsidP="00E55B27" w14:paraId="2D77202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FDF3C37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top w:val="nil"/>
              <w:bottom w:val="nil"/>
            </w:tcBorders>
          </w:tcPr>
          <w:p w:rsidR="006774CA" w:rsidP="00E55B27" w14:paraId="5AA62FE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6774CA" w:rsidP="00E55B27" w14:paraId="3487B85C" w14:textId="2C002C1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A1151F">
              <w:rPr>
                <w:rFonts w:ascii="Times New Roman" w:hAnsi="Times New Roman" w:cs="Times New Roman"/>
                <w:lang w:val="lv-LV"/>
              </w:rPr>
              <w:t>Atbilstošas pozitīvas atsauksmes</w:t>
            </w:r>
          </w:p>
        </w:tc>
        <w:tc>
          <w:tcPr>
            <w:tcW w:w="1033" w:type="dxa"/>
          </w:tcPr>
          <w:p w:rsidR="006774CA" w:rsidP="00E55B27" w14:paraId="55B8714B" w14:textId="668FF48B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</w:p>
        </w:tc>
      </w:tr>
      <w:tr w14:paraId="754B921B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top w:val="nil"/>
              <w:bottom w:val="nil"/>
            </w:tcBorders>
          </w:tcPr>
          <w:p w:rsidR="006774CA" w:rsidP="00E55B27" w14:paraId="7EB5D6E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6774CA" w:rsidP="00E55B27" w14:paraId="2101981C" w14:textId="7FDBBD18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9B2A2E">
              <w:rPr>
                <w:rFonts w:ascii="Times New Roman" w:hAnsi="Times New Roman" w:cs="Times New Roman"/>
                <w:lang w:val="lv-LV"/>
              </w:rPr>
              <w:t>Daļēji atbilstošas atsauksmes</w:t>
            </w:r>
          </w:p>
        </w:tc>
        <w:tc>
          <w:tcPr>
            <w:tcW w:w="1033" w:type="dxa"/>
          </w:tcPr>
          <w:p w:rsidR="006774CA" w:rsidP="00E55B27" w14:paraId="55353553" w14:textId="3BA56B1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</w:p>
        </w:tc>
      </w:tr>
      <w:tr w14:paraId="62139724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top w:val="nil"/>
              <w:bottom w:val="nil"/>
            </w:tcBorders>
          </w:tcPr>
          <w:p w:rsidR="006774CA" w:rsidP="00E55B27" w14:paraId="19EA996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6774CA" w:rsidP="00E55B27" w14:paraId="580CACE8" w14:textId="47B61D11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E55B27">
              <w:rPr>
                <w:rFonts w:ascii="Times New Roman" w:hAnsi="Times New Roman" w:cs="Times New Roman"/>
                <w:lang w:val="lv-LV"/>
              </w:rPr>
              <w:t>Neatbilstošas vai negatīvas atsauksmes</w:t>
            </w:r>
          </w:p>
        </w:tc>
        <w:tc>
          <w:tcPr>
            <w:tcW w:w="1033" w:type="dxa"/>
          </w:tcPr>
          <w:p w:rsidR="006774CA" w:rsidP="00E55B27" w14:paraId="795236F7" w14:textId="5409143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</w:t>
            </w:r>
          </w:p>
        </w:tc>
      </w:tr>
      <w:tr w14:paraId="40D5D1A5" w14:textId="77777777" w:rsidTr="0DB1B42A">
        <w:tblPrEx>
          <w:tblW w:w="10125" w:type="dxa"/>
          <w:tblInd w:w="-856" w:type="dxa"/>
          <w:tblLook w:val="04A0"/>
        </w:tblPrEx>
        <w:tc>
          <w:tcPr>
            <w:tcW w:w="842" w:type="dxa"/>
            <w:tcBorders>
              <w:top w:val="nil"/>
            </w:tcBorders>
          </w:tcPr>
          <w:p w:rsidR="006774CA" w:rsidP="00E55B27" w14:paraId="41A3DE8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50" w:type="dxa"/>
          </w:tcPr>
          <w:p w:rsidR="006774CA" w:rsidRPr="004D6BEF" w:rsidP="00E55B27" w14:paraId="469D2FD8" w14:textId="707C2B24">
            <w:pPr>
              <w:jc w:val="right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D6BEF">
              <w:rPr>
                <w:rFonts w:ascii="Times New Roman" w:hAnsi="Times New Roman" w:cs="Times New Roman"/>
                <w:b/>
                <w:bCs/>
                <w:lang w:val="lv-LV"/>
              </w:rPr>
              <w:t>Kopā:</w:t>
            </w:r>
          </w:p>
        </w:tc>
        <w:tc>
          <w:tcPr>
            <w:tcW w:w="1033" w:type="dxa"/>
          </w:tcPr>
          <w:p w:rsidR="006774CA" w:rsidP="008E2EAA" w14:paraId="174157E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:rsidR="0053790E" w:rsidP="0053790E" w14:paraId="03EA19BF" w14:textId="77777777">
      <w:pPr>
        <w:rPr>
          <w:rFonts w:ascii="Times New Roman" w:hAnsi="Times New Roman" w:cs="Times New Roman"/>
          <w:lang w:val="lv-LV"/>
        </w:rPr>
      </w:pPr>
    </w:p>
    <w:p w:rsidR="0053790E" w14:paraId="00E003CE" w14:textId="097E6225">
      <w:pPr>
        <w:rPr>
          <w:rFonts w:ascii="Times New Roman" w:hAnsi="Times New Roman" w:cs="Times New Roman"/>
          <w:lang w:val="lv-LV"/>
        </w:rPr>
      </w:pPr>
    </w:p>
    <w:sectPr w:rsidSect="00B907A2">
      <w:headerReference w:type="default" r:id="rId10"/>
      <w:footerReference w:type="default" r:id="rId11"/>
      <w:pgSz w:w="11906" w:h="16838" w:code="9"/>
      <w:pgMar w:top="709" w:right="849" w:bottom="993" w:left="179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2770"/>
      <w:gridCol w:w="2770"/>
      <w:gridCol w:w="2770"/>
    </w:tblGrid>
    <w:tr w14:paraId="23E4618F" w14:textId="77777777" w:rsidTr="411CF653">
      <w:tblPrEx>
        <w:tblW w:w="0" w:type="auto"/>
        <w:tblLayout w:type="fixed"/>
        <w:tblLook w:val="06A0"/>
      </w:tblPrEx>
      <w:trPr>
        <w:trHeight w:val="300"/>
      </w:trPr>
      <w:tc>
        <w:tcPr>
          <w:tcW w:w="2770" w:type="dxa"/>
        </w:tcPr>
        <w:p w:rsidR="411CF653" w:rsidP="411CF653" w14:paraId="240457F9" w14:textId="746F19E7">
          <w:pPr>
            <w:pStyle w:val="Header"/>
            <w:ind w:left="-115"/>
          </w:pPr>
        </w:p>
      </w:tc>
      <w:tc>
        <w:tcPr>
          <w:tcW w:w="2770" w:type="dxa"/>
        </w:tcPr>
        <w:p w:rsidR="411CF653" w:rsidP="411CF653" w14:paraId="7590CEFB" w14:textId="23751C56">
          <w:pPr>
            <w:pStyle w:val="Header"/>
            <w:jc w:val="center"/>
          </w:pPr>
        </w:p>
      </w:tc>
      <w:tc>
        <w:tcPr>
          <w:tcW w:w="2770" w:type="dxa"/>
        </w:tcPr>
        <w:p w:rsidR="411CF653" w:rsidP="411CF653" w14:paraId="70823C1E" w14:textId="21C5A81C">
          <w:pPr>
            <w:pStyle w:val="Header"/>
            <w:ind w:right="-115"/>
            <w:jc w:val="right"/>
          </w:pPr>
        </w:p>
      </w:tc>
    </w:tr>
  </w:tbl>
  <w:p w:rsidR="411CF653" w:rsidP="411CF653" w14:paraId="2D98AB1B" w14:textId="0D2645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2770"/>
      <w:gridCol w:w="2770"/>
      <w:gridCol w:w="2770"/>
    </w:tblGrid>
    <w:tr w14:paraId="1E79BF0E" w14:textId="77777777" w:rsidTr="411CF653">
      <w:tblPrEx>
        <w:tblW w:w="0" w:type="auto"/>
        <w:tblLayout w:type="fixed"/>
        <w:tblLook w:val="06A0"/>
      </w:tblPrEx>
      <w:trPr>
        <w:trHeight w:val="300"/>
      </w:trPr>
      <w:tc>
        <w:tcPr>
          <w:tcW w:w="2770" w:type="dxa"/>
        </w:tcPr>
        <w:p w:rsidR="411CF653" w:rsidP="411CF653" w14:paraId="590D37B1" w14:textId="12F8D9AB">
          <w:pPr>
            <w:pStyle w:val="Header"/>
            <w:ind w:left="-115"/>
          </w:pPr>
        </w:p>
      </w:tc>
      <w:tc>
        <w:tcPr>
          <w:tcW w:w="2770" w:type="dxa"/>
        </w:tcPr>
        <w:p w:rsidR="411CF653" w:rsidP="411CF653" w14:paraId="26B89C46" w14:textId="41951AE3">
          <w:pPr>
            <w:pStyle w:val="Header"/>
            <w:jc w:val="center"/>
          </w:pPr>
        </w:p>
      </w:tc>
      <w:tc>
        <w:tcPr>
          <w:tcW w:w="2770" w:type="dxa"/>
        </w:tcPr>
        <w:p w:rsidR="411CF653" w:rsidP="411CF653" w14:paraId="6571E386" w14:textId="5774DAAB">
          <w:pPr>
            <w:pStyle w:val="Header"/>
            <w:ind w:right="-115"/>
            <w:jc w:val="right"/>
          </w:pPr>
        </w:p>
      </w:tc>
    </w:tr>
  </w:tbl>
  <w:p w:rsidR="411CF653" w:rsidP="00B907A2" w14:paraId="31C5E060" w14:textId="1F148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97159A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1" w15:restartNumberingAfterBreak="0">
    <w:nsid w:val="0B643150"/>
    <w:multiLevelType w:val="hybridMultilevel"/>
    <w:tmpl w:val="7CF8D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008D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3" w15:restartNumberingAfterBreak="0">
    <w:nsid w:val="145667A9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4" w15:restartNumberingAfterBreak="0">
    <w:nsid w:val="1B2A4877"/>
    <w:multiLevelType w:val="multilevel"/>
    <w:tmpl w:val="73C26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436733"/>
    <w:multiLevelType w:val="multilevel"/>
    <w:tmpl w:val="77A2E2A2"/>
    <w:lvl w:ilvl="0">
      <w:start w:val="1"/>
      <w:numFmt w:val="decimal"/>
      <w:lvlText w:val="%1."/>
      <w:lvlJc w:val="left"/>
      <w:pPr>
        <w:ind w:left="3705" w:hanging="360"/>
      </w:pPr>
    </w:lvl>
    <w:lvl w:ilvl="1">
      <w:start w:val="1"/>
      <w:numFmt w:val="decimal"/>
      <w:isLgl/>
      <w:lvlText w:val="%1.%2."/>
      <w:lvlJc w:val="left"/>
      <w:pPr>
        <w:ind w:left="385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abstractNum w:abstractNumId="6" w15:restartNumberingAfterBreak="0">
    <w:nsid w:val="2CC2513A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7" w15:restartNumberingAfterBreak="0">
    <w:nsid w:val="2D4575E2"/>
    <w:multiLevelType w:val="hybridMultilevel"/>
    <w:tmpl w:val="110C6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42C37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9" w15:restartNumberingAfterBreak="0">
    <w:nsid w:val="3A631816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10" w15:restartNumberingAfterBreak="0">
    <w:nsid w:val="3EC13E6F"/>
    <w:multiLevelType w:val="multilevel"/>
    <w:tmpl w:val="77A2E2A2"/>
    <w:lvl w:ilvl="0">
      <w:start w:val="1"/>
      <w:numFmt w:val="decimal"/>
      <w:lvlText w:val="%1."/>
      <w:lvlJc w:val="left"/>
      <w:pPr>
        <w:ind w:left="3705" w:hanging="360"/>
      </w:pPr>
    </w:lvl>
    <w:lvl w:ilvl="1">
      <w:start w:val="1"/>
      <w:numFmt w:val="decimal"/>
      <w:isLgl/>
      <w:lvlText w:val="%1.%2."/>
      <w:lvlJc w:val="left"/>
      <w:pPr>
        <w:ind w:left="385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abstractNum w:abstractNumId="11" w15:restartNumberingAfterBreak="0">
    <w:nsid w:val="4E321808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12" w15:restartNumberingAfterBreak="0">
    <w:nsid w:val="4E817EE6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13" w15:restartNumberingAfterBreak="0">
    <w:nsid w:val="579078B9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14" w15:restartNumberingAfterBreak="0">
    <w:nsid w:val="5AF95947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15" w15:restartNumberingAfterBreak="0">
    <w:nsid w:val="5BDE2A37"/>
    <w:multiLevelType w:val="hybridMultilevel"/>
    <w:tmpl w:val="FBE04CA6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15370BE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17" w15:restartNumberingAfterBreak="0">
    <w:nsid w:val="6A187287"/>
    <w:multiLevelType w:val="hybridMultilevel"/>
    <w:tmpl w:val="D0FC13BC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C5C4658"/>
    <w:multiLevelType w:val="multilevel"/>
    <w:tmpl w:val="77A2E2A2"/>
    <w:lvl w:ilvl="0">
      <w:start w:val="1"/>
      <w:numFmt w:val="decimal"/>
      <w:lvlText w:val="%1."/>
      <w:lvlJc w:val="left"/>
      <w:pPr>
        <w:ind w:left="3705" w:hanging="360"/>
      </w:pPr>
    </w:lvl>
    <w:lvl w:ilvl="1">
      <w:start w:val="1"/>
      <w:numFmt w:val="decimal"/>
      <w:isLgl/>
      <w:lvlText w:val="%1.%2."/>
      <w:lvlJc w:val="left"/>
      <w:pPr>
        <w:ind w:left="377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abstractNum w:abstractNumId="19" w15:restartNumberingAfterBreak="0">
    <w:nsid w:val="6C9B50FA"/>
    <w:multiLevelType w:val="multilevel"/>
    <w:tmpl w:val="77A2E2A2"/>
    <w:lvl w:ilvl="0">
      <w:start w:val="1"/>
      <w:numFmt w:val="decimal"/>
      <w:lvlText w:val="%1."/>
      <w:lvlJc w:val="left"/>
      <w:pPr>
        <w:ind w:left="3705" w:hanging="360"/>
      </w:pPr>
    </w:lvl>
    <w:lvl w:ilvl="1">
      <w:start w:val="1"/>
      <w:numFmt w:val="decimal"/>
      <w:isLgl/>
      <w:lvlText w:val="%1.%2."/>
      <w:lvlJc w:val="left"/>
      <w:pPr>
        <w:ind w:left="385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abstractNum w:abstractNumId="20" w15:restartNumberingAfterBreak="0">
    <w:nsid w:val="6DDE37CD"/>
    <w:multiLevelType w:val="multilevel"/>
    <w:tmpl w:val="090E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21" w15:restartNumberingAfterBreak="0">
    <w:nsid w:val="7C4E0072"/>
    <w:multiLevelType w:val="hybridMultilevel"/>
    <w:tmpl w:val="98F69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41FF6"/>
    <w:multiLevelType w:val="hybridMultilevel"/>
    <w:tmpl w:val="CCE61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858812">
    <w:abstractNumId w:val="19"/>
  </w:num>
  <w:num w:numId="2" w16cid:durableId="1332173186">
    <w:abstractNumId w:val="5"/>
  </w:num>
  <w:num w:numId="3" w16cid:durableId="1856309127">
    <w:abstractNumId w:val="17"/>
  </w:num>
  <w:num w:numId="4" w16cid:durableId="409738825">
    <w:abstractNumId w:val="21"/>
  </w:num>
  <w:num w:numId="5" w16cid:durableId="455762064">
    <w:abstractNumId w:val="10"/>
  </w:num>
  <w:num w:numId="6" w16cid:durableId="458232024">
    <w:abstractNumId w:val="18"/>
  </w:num>
  <w:num w:numId="7" w16cid:durableId="1355233142">
    <w:abstractNumId w:val="4"/>
  </w:num>
  <w:num w:numId="8" w16cid:durableId="1024676357">
    <w:abstractNumId w:val="1"/>
  </w:num>
  <w:num w:numId="9" w16cid:durableId="926039975">
    <w:abstractNumId w:val="9"/>
  </w:num>
  <w:num w:numId="10" w16cid:durableId="1204831298">
    <w:abstractNumId w:val="14"/>
  </w:num>
  <w:num w:numId="11" w16cid:durableId="1780637762">
    <w:abstractNumId w:val="6"/>
  </w:num>
  <w:num w:numId="12" w16cid:durableId="1710448619">
    <w:abstractNumId w:val="16"/>
  </w:num>
  <w:num w:numId="13" w16cid:durableId="552156342">
    <w:abstractNumId w:val="11"/>
  </w:num>
  <w:num w:numId="14" w16cid:durableId="1040593061">
    <w:abstractNumId w:val="2"/>
  </w:num>
  <w:num w:numId="15" w16cid:durableId="1923101781">
    <w:abstractNumId w:val="20"/>
  </w:num>
  <w:num w:numId="16" w16cid:durableId="788627319">
    <w:abstractNumId w:val="13"/>
  </w:num>
  <w:num w:numId="17" w16cid:durableId="1980113119">
    <w:abstractNumId w:val="0"/>
  </w:num>
  <w:num w:numId="18" w16cid:durableId="84107488">
    <w:abstractNumId w:val="12"/>
  </w:num>
  <w:num w:numId="19" w16cid:durableId="1685328132">
    <w:abstractNumId w:val="8"/>
  </w:num>
  <w:num w:numId="20" w16cid:durableId="234357524">
    <w:abstractNumId w:val="3"/>
  </w:num>
  <w:num w:numId="21" w16cid:durableId="760687729">
    <w:abstractNumId w:val="15"/>
  </w:num>
  <w:num w:numId="22" w16cid:durableId="751857773">
    <w:abstractNumId w:val="22"/>
  </w:num>
  <w:num w:numId="23" w16cid:durableId="976301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32"/>
    <w:rsid w:val="00002287"/>
    <w:rsid w:val="00002F39"/>
    <w:rsid w:val="00006613"/>
    <w:rsid w:val="00011012"/>
    <w:rsid w:val="00013E1F"/>
    <w:rsid w:val="00016EC6"/>
    <w:rsid w:val="00017A91"/>
    <w:rsid w:val="000243E3"/>
    <w:rsid w:val="000272D6"/>
    <w:rsid w:val="0002741E"/>
    <w:rsid w:val="00034C62"/>
    <w:rsid w:val="0004512E"/>
    <w:rsid w:val="00051371"/>
    <w:rsid w:val="00065FDC"/>
    <w:rsid w:val="000822D8"/>
    <w:rsid w:val="000850DC"/>
    <w:rsid w:val="00090418"/>
    <w:rsid w:val="00097A40"/>
    <w:rsid w:val="000A3980"/>
    <w:rsid w:val="000A55BF"/>
    <w:rsid w:val="000A7615"/>
    <w:rsid w:val="000C10E7"/>
    <w:rsid w:val="000C77C2"/>
    <w:rsid w:val="000C7E75"/>
    <w:rsid w:val="000D2656"/>
    <w:rsid w:val="000D410A"/>
    <w:rsid w:val="000D4581"/>
    <w:rsid w:val="000D469F"/>
    <w:rsid w:val="000D4FE3"/>
    <w:rsid w:val="000D6C2B"/>
    <w:rsid w:val="000D6E34"/>
    <w:rsid w:val="000E2D32"/>
    <w:rsid w:val="000F0F6E"/>
    <w:rsid w:val="00115D34"/>
    <w:rsid w:val="00130DEF"/>
    <w:rsid w:val="00134771"/>
    <w:rsid w:val="00140CAA"/>
    <w:rsid w:val="00150CF2"/>
    <w:rsid w:val="0015353F"/>
    <w:rsid w:val="00171F5C"/>
    <w:rsid w:val="00181CFA"/>
    <w:rsid w:val="00190CFE"/>
    <w:rsid w:val="00195423"/>
    <w:rsid w:val="001A1B01"/>
    <w:rsid w:val="001A2DC6"/>
    <w:rsid w:val="001C47A3"/>
    <w:rsid w:val="001C4D27"/>
    <w:rsid w:val="001C5DCE"/>
    <w:rsid w:val="001D3644"/>
    <w:rsid w:val="001D4788"/>
    <w:rsid w:val="00211947"/>
    <w:rsid w:val="002130D7"/>
    <w:rsid w:val="002168B9"/>
    <w:rsid w:val="00216918"/>
    <w:rsid w:val="00216F0F"/>
    <w:rsid w:val="00230D1B"/>
    <w:rsid w:val="0023506F"/>
    <w:rsid w:val="0023615A"/>
    <w:rsid w:val="00244A8F"/>
    <w:rsid w:val="002464B5"/>
    <w:rsid w:val="00251A98"/>
    <w:rsid w:val="00254417"/>
    <w:rsid w:val="00257CC8"/>
    <w:rsid w:val="002612BB"/>
    <w:rsid w:val="00267F6A"/>
    <w:rsid w:val="0027177D"/>
    <w:rsid w:val="00273FAF"/>
    <w:rsid w:val="00277F40"/>
    <w:rsid w:val="00286D8B"/>
    <w:rsid w:val="002977CB"/>
    <w:rsid w:val="002A7278"/>
    <w:rsid w:val="002C129A"/>
    <w:rsid w:val="002C3791"/>
    <w:rsid w:val="002C38A6"/>
    <w:rsid w:val="002C3F0F"/>
    <w:rsid w:val="002C4091"/>
    <w:rsid w:val="002E13D6"/>
    <w:rsid w:val="002E3E99"/>
    <w:rsid w:val="002E63B1"/>
    <w:rsid w:val="002F6432"/>
    <w:rsid w:val="002F6E4A"/>
    <w:rsid w:val="002F7DA2"/>
    <w:rsid w:val="00300F5A"/>
    <w:rsid w:val="00302FB0"/>
    <w:rsid w:val="00310C45"/>
    <w:rsid w:val="00314854"/>
    <w:rsid w:val="00315209"/>
    <w:rsid w:val="00320244"/>
    <w:rsid w:val="0032225F"/>
    <w:rsid w:val="00324E7D"/>
    <w:rsid w:val="00330944"/>
    <w:rsid w:val="00333975"/>
    <w:rsid w:val="00337779"/>
    <w:rsid w:val="003440D0"/>
    <w:rsid w:val="00345539"/>
    <w:rsid w:val="00351887"/>
    <w:rsid w:val="00352C2D"/>
    <w:rsid w:val="003602A1"/>
    <w:rsid w:val="00360B8F"/>
    <w:rsid w:val="00361AD8"/>
    <w:rsid w:val="00370E73"/>
    <w:rsid w:val="00375FA7"/>
    <w:rsid w:val="00385C3A"/>
    <w:rsid w:val="00387F2C"/>
    <w:rsid w:val="00394277"/>
    <w:rsid w:val="00397366"/>
    <w:rsid w:val="003A0A0F"/>
    <w:rsid w:val="003B5ACE"/>
    <w:rsid w:val="003C1F11"/>
    <w:rsid w:val="003C5860"/>
    <w:rsid w:val="003D35E8"/>
    <w:rsid w:val="003D40FB"/>
    <w:rsid w:val="003D52C0"/>
    <w:rsid w:val="003E2B7A"/>
    <w:rsid w:val="003E70AA"/>
    <w:rsid w:val="003E7E92"/>
    <w:rsid w:val="003F0EC6"/>
    <w:rsid w:val="003F51C7"/>
    <w:rsid w:val="004004D9"/>
    <w:rsid w:val="00410CB6"/>
    <w:rsid w:val="0041212E"/>
    <w:rsid w:val="00415A95"/>
    <w:rsid w:val="004355A6"/>
    <w:rsid w:val="00447B45"/>
    <w:rsid w:val="00454341"/>
    <w:rsid w:val="00455C16"/>
    <w:rsid w:val="004565F9"/>
    <w:rsid w:val="00465860"/>
    <w:rsid w:val="004768B5"/>
    <w:rsid w:val="00477108"/>
    <w:rsid w:val="00480342"/>
    <w:rsid w:val="00482EF9"/>
    <w:rsid w:val="00491FF0"/>
    <w:rsid w:val="004B2C1A"/>
    <w:rsid w:val="004B43AA"/>
    <w:rsid w:val="004B5B83"/>
    <w:rsid w:val="004C3DE9"/>
    <w:rsid w:val="004C51D3"/>
    <w:rsid w:val="004D3C7D"/>
    <w:rsid w:val="004D4AD2"/>
    <w:rsid w:val="004D6BEF"/>
    <w:rsid w:val="004E0D4A"/>
    <w:rsid w:val="004E5F88"/>
    <w:rsid w:val="004E65EB"/>
    <w:rsid w:val="004F2421"/>
    <w:rsid w:val="00512267"/>
    <w:rsid w:val="005155E1"/>
    <w:rsid w:val="00515A2B"/>
    <w:rsid w:val="00517D07"/>
    <w:rsid w:val="00520C5D"/>
    <w:rsid w:val="00520FDA"/>
    <w:rsid w:val="00526C53"/>
    <w:rsid w:val="00531422"/>
    <w:rsid w:val="0053790E"/>
    <w:rsid w:val="005432A0"/>
    <w:rsid w:val="00545210"/>
    <w:rsid w:val="0054638A"/>
    <w:rsid w:val="00547187"/>
    <w:rsid w:val="00550D4E"/>
    <w:rsid w:val="00552AAC"/>
    <w:rsid w:val="00562EC5"/>
    <w:rsid w:val="0056488F"/>
    <w:rsid w:val="0056597A"/>
    <w:rsid w:val="005679A1"/>
    <w:rsid w:val="005749E0"/>
    <w:rsid w:val="005822E5"/>
    <w:rsid w:val="00586E0B"/>
    <w:rsid w:val="005874EB"/>
    <w:rsid w:val="00590EAB"/>
    <w:rsid w:val="005A4838"/>
    <w:rsid w:val="005A5C3F"/>
    <w:rsid w:val="005A7ABB"/>
    <w:rsid w:val="005B0DAC"/>
    <w:rsid w:val="005B1324"/>
    <w:rsid w:val="005B4C24"/>
    <w:rsid w:val="005C4B0B"/>
    <w:rsid w:val="005C6583"/>
    <w:rsid w:val="005D0FAC"/>
    <w:rsid w:val="005D2C34"/>
    <w:rsid w:val="005D313B"/>
    <w:rsid w:val="005E0E65"/>
    <w:rsid w:val="005E2A6E"/>
    <w:rsid w:val="005E3A9F"/>
    <w:rsid w:val="005E605A"/>
    <w:rsid w:val="006014CC"/>
    <w:rsid w:val="00611229"/>
    <w:rsid w:val="0061291E"/>
    <w:rsid w:val="00612F8F"/>
    <w:rsid w:val="006146CB"/>
    <w:rsid w:val="00614F1E"/>
    <w:rsid w:val="00626F7B"/>
    <w:rsid w:val="00636436"/>
    <w:rsid w:val="00637C1A"/>
    <w:rsid w:val="0064224D"/>
    <w:rsid w:val="0064362D"/>
    <w:rsid w:val="006526F4"/>
    <w:rsid w:val="00655C5B"/>
    <w:rsid w:val="00663F45"/>
    <w:rsid w:val="00673A51"/>
    <w:rsid w:val="006772D9"/>
    <w:rsid w:val="006774CA"/>
    <w:rsid w:val="0067772F"/>
    <w:rsid w:val="0068032A"/>
    <w:rsid w:val="00680448"/>
    <w:rsid w:val="00683859"/>
    <w:rsid w:val="00683E17"/>
    <w:rsid w:val="00684E59"/>
    <w:rsid w:val="006861C4"/>
    <w:rsid w:val="00686ACD"/>
    <w:rsid w:val="006A1F38"/>
    <w:rsid w:val="006B1D69"/>
    <w:rsid w:val="006B4039"/>
    <w:rsid w:val="006C20E5"/>
    <w:rsid w:val="006C2A5A"/>
    <w:rsid w:val="006C3854"/>
    <w:rsid w:val="006C5A55"/>
    <w:rsid w:val="006D3F88"/>
    <w:rsid w:val="006D59D5"/>
    <w:rsid w:val="006E52FA"/>
    <w:rsid w:val="006F5064"/>
    <w:rsid w:val="007115F5"/>
    <w:rsid w:val="00713BD7"/>
    <w:rsid w:val="0071473C"/>
    <w:rsid w:val="00721498"/>
    <w:rsid w:val="00721A01"/>
    <w:rsid w:val="0073468C"/>
    <w:rsid w:val="00734869"/>
    <w:rsid w:val="00734F81"/>
    <w:rsid w:val="00736401"/>
    <w:rsid w:val="007450D9"/>
    <w:rsid w:val="00745F32"/>
    <w:rsid w:val="00751E32"/>
    <w:rsid w:val="007716DB"/>
    <w:rsid w:val="00775153"/>
    <w:rsid w:val="0079073A"/>
    <w:rsid w:val="0079197D"/>
    <w:rsid w:val="00795AED"/>
    <w:rsid w:val="007A5544"/>
    <w:rsid w:val="007B0493"/>
    <w:rsid w:val="007B10D0"/>
    <w:rsid w:val="007B6C65"/>
    <w:rsid w:val="007B6D75"/>
    <w:rsid w:val="007C5175"/>
    <w:rsid w:val="007D186D"/>
    <w:rsid w:val="007D3095"/>
    <w:rsid w:val="007D4795"/>
    <w:rsid w:val="007E695F"/>
    <w:rsid w:val="007F441B"/>
    <w:rsid w:val="008035D3"/>
    <w:rsid w:val="00822E65"/>
    <w:rsid w:val="00825D5E"/>
    <w:rsid w:val="00837823"/>
    <w:rsid w:val="0084247E"/>
    <w:rsid w:val="00846E09"/>
    <w:rsid w:val="00847CB2"/>
    <w:rsid w:val="00853CCA"/>
    <w:rsid w:val="00854FDB"/>
    <w:rsid w:val="008574D2"/>
    <w:rsid w:val="00857713"/>
    <w:rsid w:val="00863DAF"/>
    <w:rsid w:val="0086551F"/>
    <w:rsid w:val="00871CCB"/>
    <w:rsid w:val="00871F5B"/>
    <w:rsid w:val="0087672F"/>
    <w:rsid w:val="008858A3"/>
    <w:rsid w:val="0088693C"/>
    <w:rsid w:val="008871EC"/>
    <w:rsid w:val="00891986"/>
    <w:rsid w:val="008A1AD9"/>
    <w:rsid w:val="008B35E9"/>
    <w:rsid w:val="008B4F91"/>
    <w:rsid w:val="008B748D"/>
    <w:rsid w:val="008C2373"/>
    <w:rsid w:val="008C4E71"/>
    <w:rsid w:val="008C7F5E"/>
    <w:rsid w:val="008D15C0"/>
    <w:rsid w:val="008D2B9B"/>
    <w:rsid w:val="008D5AC4"/>
    <w:rsid w:val="008E2EAA"/>
    <w:rsid w:val="008E786D"/>
    <w:rsid w:val="008F527D"/>
    <w:rsid w:val="008F644F"/>
    <w:rsid w:val="00905655"/>
    <w:rsid w:val="00907AA4"/>
    <w:rsid w:val="009143D9"/>
    <w:rsid w:val="00921E09"/>
    <w:rsid w:val="0092496F"/>
    <w:rsid w:val="00933E60"/>
    <w:rsid w:val="00942B54"/>
    <w:rsid w:val="00947402"/>
    <w:rsid w:val="00965D50"/>
    <w:rsid w:val="009668D1"/>
    <w:rsid w:val="00972C21"/>
    <w:rsid w:val="00984C10"/>
    <w:rsid w:val="00990FE8"/>
    <w:rsid w:val="00992011"/>
    <w:rsid w:val="00994433"/>
    <w:rsid w:val="009948DE"/>
    <w:rsid w:val="009A6100"/>
    <w:rsid w:val="009A63B5"/>
    <w:rsid w:val="009B24F5"/>
    <w:rsid w:val="009B2A2E"/>
    <w:rsid w:val="009C742F"/>
    <w:rsid w:val="009C79E6"/>
    <w:rsid w:val="009D4136"/>
    <w:rsid w:val="009D4BE2"/>
    <w:rsid w:val="009D7609"/>
    <w:rsid w:val="009E366D"/>
    <w:rsid w:val="009F6A47"/>
    <w:rsid w:val="00A1151F"/>
    <w:rsid w:val="00A16AC8"/>
    <w:rsid w:val="00A2092C"/>
    <w:rsid w:val="00A27F88"/>
    <w:rsid w:val="00A34904"/>
    <w:rsid w:val="00A41988"/>
    <w:rsid w:val="00A45D07"/>
    <w:rsid w:val="00A54A7B"/>
    <w:rsid w:val="00A54BA1"/>
    <w:rsid w:val="00A56C5A"/>
    <w:rsid w:val="00A60188"/>
    <w:rsid w:val="00A75989"/>
    <w:rsid w:val="00A84F56"/>
    <w:rsid w:val="00A85157"/>
    <w:rsid w:val="00A87E31"/>
    <w:rsid w:val="00AA1247"/>
    <w:rsid w:val="00AA7DF1"/>
    <w:rsid w:val="00AB0E53"/>
    <w:rsid w:val="00AB2F2F"/>
    <w:rsid w:val="00AB599E"/>
    <w:rsid w:val="00AB5B1C"/>
    <w:rsid w:val="00AB7A17"/>
    <w:rsid w:val="00AC4A01"/>
    <w:rsid w:val="00AC5DE5"/>
    <w:rsid w:val="00AC6CBD"/>
    <w:rsid w:val="00AD6825"/>
    <w:rsid w:val="00AE3B57"/>
    <w:rsid w:val="00B01B6A"/>
    <w:rsid w:val="00B1033B"/>
    <w:rsid w:val="00B12D05"/>
    <w:rsid w:val="00B13417"/>
    <w:rsid w:val="00B14034"/>
    <w:rsid w:val="00B155B3"/>
    <w:rsid w:val="00B178F4"/>
    <w:rsid w:val="00B22085"/>
    <w:rsid w:val="00B32575"/>
    <w:rsid w:val="00B32EBE"/>
    <w:rsid w:val="00B33D42"/>
    <w:rsid w:val="00B35BBD"/>
    <w:rsid w:val="00B35EF4"/>
    <w:rsid w:val="00B35F47"/>
    <w:rsid w:val="00B419EB"/>
    <w:rsid w:val="00B42D9F"/>
    <w:rsid w:val="00B4445D"/>
    <w:rsid w:val="00B44CA5"/>
    <w:rsid w:val="00B459E2"/>
    <w:rsid w:val="00B46114"/>
    <w:rsid w:val="00B4701F"/>
    <w:rsid w:val="00B50B77"/>
    <w:rsid w:val="00B5497C"/>
    <w:rsid w:val="00B7354D"/>
    <w:rsid w:val="00B74837"/>
    <w:rsid w:val="00B81814"/>
    <w:rsid w:val="00B84F1F"/>
    <w:rsid w:val="00B869B2"/>
    <w:rsid w:val="00B86FBC"/>
    <w:rsid w:val="00B907A2"/>
    <w:rsid w:val="00BA152E"/>
    <w:rsid w:val="00BA3B49"/>
    <w:rsid w:val="00BA48BF"/>
    <w:rsid w:val="00BA5EDB"/>
    <w:rsid w:val="00BB06F1"/>
    <w:rsid w:val="00BB3682"/>
    <w:rsid w:val="00BB7040"/>
    <w:rsid w:val="00BB772D"/>
    <w:rsid w:val="00BB7C79"/>
    <w:rsid w:val="00BC4A99"/>
    <w:rsid w:val="00BC6026"/>
    <w:rsid w:val="00BC7D83"/>
    <w:rsid w:val="00BD2C26"/>
    <w:rsid w:val="00BD52CD"/>
    <w:rsid w:val="00BD5692"/>
    <w:rsid w:val="00BD6BDA"/>
    <w:rsid w:val="00BE0E56"/>
    <w:rsid w:val="00BE5084"/>
    <w:rsid w:val="00BE51C9"/>
    <w:rsid w:val="00BE5D44"/>
    <w:rsid w:val="00BF5230"/>
    <w:rsid w:val="00C02DDE"/>
    <w:rsid w:val="00C03919"/>
    <w:rsid w:val="00C14C71"/>
    <w:rsid w:val="00C1717D"/>
    <w:rsid w:val="00C26E2D"/>
    <w:rsid w:val="00C27EE7"/>
    <w:rsid w:val="00C30F4D"/>
    <w:rsid w:val="00C33A56"/>
    <w:rsid w:val="00C44E24"/>
    <w:rsid w:val="00C53FAB"/>
    <w:rsid w:val="00C565CE"/>
    <w:rsid w:val="00C647AA"/>
    <w:rsid w:val="00C711FE"/>
    <w:rsid w:val="00C872A5"/>
    <w:rsid w:val="00C93D88"/>
    <w:rsid w:val="00C949E4"/>
    <w:rsid w:val="00C955F4"/>
    <w:rsid w:val="00CC5FA7"/>
    <w:rsid w:val="00CC7534"/>
    <w:rsid w:val="00CD15EA"/>
    <w:rsid w:val="00CD4D07"/>
    <w:rsid w:val="00CD55C6"/>
    <w:rsid w:val="00CD734F"/>
    <w:rsid w:val="00CE0565"/>
    <w:rsid w:val="00CE17D3"/>
    <w:rsid w:val="00CE46CC"/>
    <w:rsid w:val="00CF4343"/>
    <w:rsid w:val="00CF61E5"/>
    <w:rsid w:val="00CF77E4"/>
    <w:rsid w:val="00D01786"/>
    <w:rsid w:val="00D05737"/>
    <w:rsid w:val="00D1271F"/>
    <w:rsid w:val="00D14AF7"/>
    <w:rsid w:val="00D25F82"/>
    <w:rsid w:val="00D45BA0"/>
    <w:rsid w:val="00D45CA6"/>
    <w:rsid w:val="00D46853"/>
    <w:rsid w:val="00D46F95"/>
    <w:rsid w:val="00D47C6C"/>
    <w:rsid w:val="00D5247E"/>
    <w:rsid w:val="00D67DCD"/>
    <w:rsid w:val="00D703AD"/>
    <w:rsid w:val="00D7407F"/>
    <w:rsid w:val="00D776DC"/>
    <w:rsid w:val="00D82D8F"/>
    <w:rsid w:val="00D8787F"/>
    <w:rsid w:val="00DA37A4"/>
    <w:rsid w:val="00DA37BB"/>
    <w:rsid w:val="00DA75C8"/>
    <w:rsid w:val="00DB064F"/>
    <w:rsid w:val="00DB1A2D"/>
    <w:rsid w:val="00DB1B89"/>
    <w:rsid w:val="00DB1D49"/>
    <w:rsid w:val="00DB386E"/>
    <w:rsid w:val="00DB5898"/>
    <w:rsid w:val="00DB6CCD"/>
    <w:rsid w:val="00DC3958"/>
    <w:rsid w:val="00DC75E3"/>
    <w:rsid w:val="00DD2DA3"/>
    <w:rsid w:val="00DE5D49"/>
    <w:rsid w:val="00DE710E"/>
    <w:rsid w:val="00DF5C78"/>
    <w:rsid w:val="00DF7797"/>
    <w:rsid w:val="00E15447"/>
    <w:rsid w:val="00E225A5"/>
    <w:rsid w:val="00E27D1D"/>
    <w:rsid w:val="00E35430"/>
    <w:rsid w:val="00E357E0"/>
    <w:rsid w:val="00E35BD2"/>
    <w:rsid w:val="00E37E44"/>
    <w:rsid w:val="00E4042A"/>
    <w:rsid w:val="00E50A50"/>
    <w:rsid w:val="00E55B27"/>
    <w:rsid w:val="00E60BF2"/>
    <w:rsid w:val="00E74F19"/>
    <w:rsid w:val="00E819FE"/>
    <w:rsid w:val="00E81E03"/>
    <w:rsid w:val="00E84023"/>
    <w:rsid w:val="00E86CA8"/>
    <w:rsid w:val="00E95259"/>
    <w:rsid w:val="00E973C7"/>
    <w:rsid w:val="00E97CC4"/>
    <w:rsid w:val="00E97D73"/>
    <w:rsid w:val="00EA66A8"/>
    <w:rsid w:val="00EB6774"/>
    <w:rsid w:val="00EC0369"/>
    <w:rsid w:val="00EC2B2D"/>
    <w:rsid w:val="00EC2C63"/>
    <w:rsid w:val="00EC3774"/>
    <w:rsid w:val="00ED06BD"/>
    <w:rsid w:val="00EE7FD6"/>
    <w:rsid w:val="00EF0C37"/>
    <w:rsid w:val="00EF380C"/>
    <w:rsid w:val="00EF7A7D"/>
    <w:rsid w:val="00F0113F"/>
    <w:rsid w:val="00F14331"/>
    <w:rsid w:val="00F15D07"/>
    <w:rsid w:val="00F16D4B"/>
    <w:rsid w:val="00F17DD7"/>
    <w:rsid w:val="00F3221C"/>
    <w:rsid w:val="00F32F6F"/>
    <w:rsid w:val="00F354D3"/>
    <w:rsid w:val="00F44112"/>
    <w:rsid w:val="00F44F85"/>
    <w:rsid w:val="00F50F81"/>
    <w:rsid w:val="00F51B06"/>
    <w:rsid w:val="00F5207F"/>
    <w:rsid w:val="00F52B0D"/>
    <w:rsid w:val="00F53459"/>
    <w:rsid w:val="00F601A5"/>
    <w:rsid w:val="00F60FBD"/>
    <w:rsid w:val="00F6102F"/>
    <w:rsid w:val="00F726B9"/>
    <w:rsid w:val="00F97A96"/>
    <w:rsid w:val="00FA6706"/>
    <w:rsid w:val="00FB0E08"/>
    <w:rsid w:val="00FB30AF"/>
    <w:rsid w:val="00FC5D81"/>
    <w:rsid w:val="00FD179C"/>
    <w:rsid w:val="00FD540E"/>
    <w:rsid w:val="00FF0106"/>
    <w:rsid w:val="00FF0160"/>
    <w:rsid w:val="00FF4C4D"/>
    <w:rsid w:val="00FF66F7"/>
    <w:rsid w:val="01908FFD"/>
    <w:rsid w:val="03A2E7B4"/>
    <w:rsid w:val="066D64A4"/>
    <w:rsid w:val="07CCB916"/>
    <w:rsid w:val="0AE1EF6E"/>
    <w:rsid w:val="0DB1B42A"/>
    <w:rsid w:val="0FE57168"/>
    <w:rsid w:val="12BF9163"/>
    <w:rsid w:val="135582C0"/>
    <w:rsid w:val="14ECC4F3"/>
    <w:rsid w:val="1A3BEA70"/>
    <w:rsid w:val="2080A101"/>
    <w:rsid w:val="2127DC9F"/>
    <w:rsid w:val="2224F784"/>
    <w:rsid w:val="24597884"/>
    <w:rsid w:val="245CAC9F"/>
    <w:rsid w:val="26B2FBED"/>
    <w:rsid w:val="283A0110"/>
    <w:rsid w:val="299B4318"/>
    <w:rsid w:val="29EF6524"/>
    <w:rsid w:val="2AD27962"/>
    <w:rsid w:val="2BC5408C"/>
    <w:rsid w:val="2CA18D84"/>
    <w:rsid w:val="2E6ED2F5"/>
    <w:rsid w:val="3019B79A"/>
    <w:rsid w:val="3041018A"/>
    <w:rsid w:val="307909EA"/>
    <w:rsid w:val="30EEBC77"/>
    <w:rsid w:val="3702D104"/>
    <w:rsid w:val="3720A4A7"/>
    <w:rsid w:val="38BA6CE0"/>
    <w:rsid w:val="3907489A"/>
    <w:rsid w:val="3A9A0DCA"/>
    <w:rsid w:val="3B6AD220"/>
    <w:rsid w:val="3E7BC51C"/>
    <w:rsid w:val="40DD030E"/>
    <w:rsid w:val="40FECE54"/>
    <w:rsid w:val="411CF653"/>
    <w:rsid w:val="417146A3"/>
    <w:rsid w:val="41919504"/>
    <w:rsid w:val="4530B054"/>
    <w:rsid w:val="4666BDE8"/>
    <w:rsid w:val="47FA506F"/>
    <w:rsid w:val="49247DDF"/>
    <w:rsid w:val="4D287417"/>
    <w:rsid w:val="4D61DF6A"/>
    <w:rsid w:val="4EFABCFF"/>
    <w:rsid w:val="51BE9015"/>
    <w:rsid w:val="54F25528"/>
    <w:rsid w:val="56018ED2"/>
    <w:rsid w:val="57A1A25A"/>
    <w:rsid w:val="5874858E"/>
    <w:rsid w:val="59EC203F"/>
    <w:rsid w:val="5AE9EC03"/>
    <w:rsid w:val="5D0138C6"/>
    <w:rsid w:val="5D871302"/>
    <w:rsid w:val="5F9C6EDB"/>
    <w:rsid w:val="60A56133"/>
    <w:rsid w:val="61D08BDB"/>
    <w:rsid w:val="64BF6664"/>
    <w:rsid w:val="67320DFD"/>
    <w:rsid w:val="6824F92D"/>
    <w:rsid w:val="6831784B"/>
    <w:rsid w:val="68DA57EE"/>
    <w:rsid w:val="6901299A"/>
    <w:rsid w:val="692961CD"/>
    <w:rsid w:val="6AB6858C"/>
    <w:rsid w:val="6BAA45F2"/>
    <w:rsid w:val="6D1233D6"/>
    <w:rsid w:val="6D135E6A"/>
    <w:rsid w:val="6DDE8BC0"/>
    <w:rsid w:val="6DF72EA3"/>
    <w:rsid w:val="718CF398"/>
    <w:rsid w:val="71A97B91"/>
    <w:rsid w:val="7465DDFF"/>
    <w:rsid w:val="76038895"/>
    <w:rsid w:val="773BF200"/>
    <w:rsid w:val="78D1347F"/>
    <w:rsid w:val="7C270139"/>
    <w:rsid w:val="7CDEF4C9"/>
    <w:rsid w:val="7CE32455"/>
    <w:rsid w:val="7CF60988"/>
    <w:rsid w:val="7D58DCB9"/>
    <w:rsid w:val="7EFC9CD5"/>
    <w:rsid w:val="7F465001"/>
    <w:rsid w:val="7F67CE4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504C11"/>
  <w15:chartTrackingRefBased/>
  <w15:docId w15:val="{DCC4C729-E4CA-4EA8-87D9-DEDA90F5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751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751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751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751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751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751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751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751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751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751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751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751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751E3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751E3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751E3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751E3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751E3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751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751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751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751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751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751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751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751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751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E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B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BD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033B"/>
    <w:pPr>
      <w:spacing w:after="0" w:line="240" w:lineRule="auto"/>
    </w:pPr>
  </w:style>
  <w:style w:type="paragraph" w:styleId="CommentText">
    <w:name w:val="annotation text"/>
    <w:basedOn w:val="Normal"/>
    <w:link w:val="KomentratekstsRakstz"/>
    <w:uiPriority w:val="99"/>
    <w:unhideWhenUsed/>
    <w:rsid w:val="00324E7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324E7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4E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0D410A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0D410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E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411CF65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11CF653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3468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://www.jekabpils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79B86C2CEAE4D8AA97ECFF960AFBB" ma:contentTypeVersion="6" ma:contentTypeDescription="Create a new document." ma:contentTypeScope="" ma:versionID="3034aa74d20420236a85f0f633aaec8b">
  <xsd:schema xmlns:xsd="http://www.w3.org/2001/XMLSchema" xmlns:xs="http://www.w3.org/2001/XMLSchema" xmlns:p="http://schemas.microsoft.com/office/2006/metadata/properties" xmlns:ns3="436078b8-795a-43b5-8a81-0d50045b71c0" targetNamespace="http://schemas.microsoft.com/office/2006/metadata/properties" ma:root="true" ma:fieldsID="973bc8d05545e7b1308b1f089426b823" ns3:_="">
    <xsd:import namespace="436078b8-795a-43b5-8a81-0d50045b71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78b8-795a-43b5-8a81-0d50045b71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6078b8-795a-43b5-8a81-0d50045b71c0" xsi:nil="true"/>
  </documentManagement>
</p:properties>
</file>

<file path=customXml/itemProps1.xml><?xml version="1.0" encoding="utf-8"?>
<ds:datastoreItem xmlns:ds="http://schemas.openxmlformats.org/officeDocument/2006/customXml" ds:itemID="{1C5E870A-582B-4CA1-B661-9A681AF4A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0D8F3-F58B-4820-BE13-9E68A1C58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078b8-795a-43b5-8a81-0d50045b7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FB3A5-680F-43A6-A647-7DAF7ABBB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88E892-B9E8-4441-B6F6-BF245EA3D447}">
  <ds:schemaRefs>
    <ds:schemaRef ds:uri="http://schemas.microsoft.com/office/2006/metadata/properties"/>
    <ds:schemaRef ds:uri="http://schemas.microsoft.com/office/infopath/2007/PartnerControls"/>
    <ds:schemaRef ds:uri="436078b8-795a-43b5-8a81-0d50045b71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11407</Words>
  <Characters>6502</Characters>
  <Application>Microsoft Office Word</Application>
  <DocSecurity>0</DocSecurity>
  <Lines>54</Lines>
  <Paragraphs>35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Kalniņa</dc:creator>
  <cp:lastModifiedBy>Darja Semjonova</cp:lastModifiedBy>
  <cp:revision>11</cp:revision>
  <dcterms:created xsi:type="dcterms:W3CDTF">2026-06-04T13:44:00Z</dcterms:created>
  <dcterms:modified xsi:type="dcterms:W3CDTF">2026-06-05T07:39:00Z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0x01010053E79B86C2CEAE4D8AA97ECFF960AFBB</vt:lpwstr>
  </property>
</Properties>
</file>