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A2" w:rsidRDefault="00793BA2" w:rsidP="001568DE">
      <w:pPr>
        <w:tabs>
          <w:tab w:val="left" w:pos="0"/>
        </w:tabs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>
            <wp:extent cx="473075" cy="569595"/>
            <wp:effectExtent l="0" t="0" r="3175" b="1905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A2" w:rsidRDefault="00793BA2" w:rsidP="004317F5">
      <w:pPr>
        <w:keepNext/>
        <w:widowControl w:val="0"/>
        <w:tabs>
          <w:tab w:val="left" w:pos="0"/>
        </w:tabs>
        <w:suppressAutoHyphens/>
        <w:ind w:right="-2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793BA2" w:rsidRDefault="00793BA2" w:rsidP="004317F5">
      <w:pPr>
        <w:widowControl w:val="0"/>
        <w:tabs>
          <w:tab w:val="left" w:pos="0"/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793BA2" w:rsidRDefault="00793BA2" w:rsidP="004317F5">
      <w:pPr>
        <w:widowControl w:val="0"/>
        <w:tabs>
          <w:tab w:val="left" w:pos="0"/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793BA2" w:rsidRDefault="00793BA2" w:rsidP="004317F5">
      <w:pPr>
        <w:keepNext/>
        <w:widowControl w:val="0"/>
        <w:pBdr>
          <w:bottom w:val="single" w:sz="12" w:space="0" w:color="auto"/>
        </w:pBdr>
        <w:tabs>
          <w:tab w:val="left" w:pos="0"/>
        </w:tabs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793BA2" w:rsidRDefault="00793BA2" w:rsidP="004317F5">
      <w:pPr>
        <w:keepNext/>
        <w:widowControl w:val="0"/>
        <w:pBdr>
          <w:bottom w:val="single" w:sz="12" w:space="0" w:color="auto"/>
        </w:pBdr>
        <w:tabs>
          <w:tab w:val="left" w:pos="0"/>
        </w:tabs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793BA2" w:rsidRDefault="00793BA2" w:rsidP="004317F5">
      <w:pPr>
        <w:widowControl w:val="0"/>
        <w:tabs>
          <w:tab w:val="left" w:pos="0"/>
        </w:tabs>
        <w:suppressAutoHyphens/>
        <w:ind w:right="-2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793BA2" w:rsidRDefault="00793BA2" w:rsidP="004317F5">
      <w:pPr>
        <w:pStyle w:val="Subtitle"/>
        <w:tabs>
          <w:tab w:val="left" w:pos="0"/>
        </w:tabs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793BA2" w:rsidRDefault="00793BA2" w:rsidP="004317F5">
      <w:pPr>
        <w:tabs>
          <w:tab w:val="left" w:pos="0"/>
        </w:tabs>
        <w:ind w:right="-2"/>
        <w:jc w:val="right"/>
        <w:rPr>
          <w:lang w:val="lv-LV"/>
        </w:rPr>
      </w:pPr>
      <w:r>
        <w:rPr>
          <w:lang w:val="lv-LV"/>
        </w:rPr>
        <w:t>2014.gada 13.novembrī</w:t>
      </w:r>
      <w:r>
        <w:rPr>
          <w:color w:val="000000"/>
          <w:lang w:val="lv-LV"/>
        </w:rPr>
        <w:t xml:space="preserve"> </w:t>
      </w:r>
    </w:p>
    <w:p w:rsidR="00793BA2" w:rsidRDefault="00793BA2" w:rsidP="004317F5">
      <w:pPr>
        <w:tabs>
          <w:tab w:val="left" w:pos="0"/>
        </w:tabs>
        <w:ind w:right="-2"/>
        <w:rPr>
          <w:lang w:val="lv-LV"/>
        </w:rPr>
      </w:pPr>
    </w:p>
    <w:p w:rsidR="00793BA2" w:rsidRDefault="00793BA2" w:rsidP="004317F5">
      <w:pPr>
        <w:pStyle w:val="Heading1"/>
        <w:tabs>
          <w:tab w:val="left" w:pos="0"/>
        </w:tabs>
        <w:ind w:right="0"/>
      </w:pPr>
      <w:r>
        <w:t>I. INFORMĀCIJA PAR IEPIRKUMU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643"/>
      </w:tblGrid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1568DE">
            <w:pPr>
              <w:tabs>
                <w:tab w:val="left" w:pos="0"/>
              </w:tabs>
              <w:ind w:right="-108"/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</w:p>
        </w:tc>
      </w:tr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Ielu apgaismojuma rekonstrukcija pie TP-5209, Lāčplēša ielā, Jēkabpilī</w:t>
            </w:r>
          </w:p>
        </w:tc>
      </w:tr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JPP 2014/54</w:t>
            </w:r>
          </w:p>
        </w:tc>
      </w:tr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</w:p>
          <w:p w:rsidR="00793BA2" w:rsidRDefault="00793BA2" w:rsidP="001568DE">
            <w:pPr>
              <w:tabs>
                <w:tab w:val="left" w:pos="0"/>
              </w:tabs>
              <w:rPr>
                <w:lang w:val="lv-LV"/>
              </w:rPr>
            </w:pPr>
            <w:r>
              <w:rPr>
                <w:lang w:val="lv-LV"/>
              </w:rPr>
              <w:t xml:space="preserve">17.10.2014. </w:t>
            </w:r>
          </w:p>
        </w:tc>
      </w:tr>
    </w:tbl>
    <w:p w:rsidR="00793BA2" w:rsidRDefault="00793BA2" w:rsidP="001568DE">
      <w:pPr>
        <w:pStyle w:val="Heading1"/>
        <w:tabs>
          <w:tab w:val="left" w:pos="0"/>
        </w:tabs>
        <w:ind w:right="0"/>
      </w:pPr>
    </w:p>
    <w:p w:rsidR="00793BA2" w:rsidRDefault="00793BA2" w:rsidP="004317F5">
      <w:pPr>
        <w:pStyle w:val="Heading1"/>
        <w:tabs>
          <w:tab w:val="left" w:pos="0"/>
        </w:tabs>
        <w:ind w:right="-2"/>
      </w:pPr>
      <w:r>
        <w:t>II. INFORMĀCIJA PAR PRETENDENTIEM</w:t>
      </w:r>
    </w:p>
    <w:tbl>
      <w:tblPr>
        <w:tblStyle w:val="TableGrid"/>
        <w:tblW w:w="9788" w:type="dxa"/>
        <w:tblInd w:w="-5" w:type="dxa"/>
        <w:tblLook w:val="04A0" w:firstRow="1" w:lastRow="0" w:firstColumn="1" w:lastColumn="0" w:noHBand="0" w:noVBand="1"/>
      </w:tblPr>
      <w:tblGrid>
        <w:gridCol w:w="3686"/>
        <w:gridCol w:w="4240"/>
        <w:gridCol w:w="1862"/>
      </w:tblGrid>
      <w:tr w:rsidR="00793BA2" w:rsidTr="00B47FF2">
        <w:tc>
          <w:tcPr>
            <w:tcW w:w="3686" w:type="dxa"/>
          </w:tcPr>
          <w:p w:rsidR="00793BA2" w:rsidRDefault="00793BA2" w:rsidP="004317F5">
            <w:pPr>
              <w:tabs>
                <w:tab w:val="left" w:pos="0"/>
              </w:tabs>
              <w:ind w:right="-2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793BA2" w:rsidRDefault="00793BA2" w:rsidP="004317F5">
            <w:pPr>
              <w:tabs>
                <w:tab w:val="left" w:pos="0"/>
              </w:tabs>
              <w:ind w:right="-2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793BA2" w:rsidRDefault="00793BA2" w:rsidP="004317F5">
            <w:pPr>
              <w:tabs>
                <w:tab w:val="left" w:pos="0"/>
              </w:tabs>
              <w:ind w:right="-2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793BA2" w:rsidRDefault="00793BA2" w:rsidP="004317F5">
            <w:pPr>
              <w:tabs>
                <w:tab w:val="left" w:pos="0"/>
              </w:tabs>
              <w:ind w:right="-2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4240" w:type="dxa"/>
          </w:tcPr>
          <w:p w:rsidR="00793BA2" w:rsidRDefault="004B0944" w:rsidP="004317F5">
            <w:pPr>
              <w:pStyle w:val="BlockText"/>
              <w:tabs>
                <w:tab w:val="left" w:pos="0"/>
              </w:tabs>
              <w:ind w:left="0" w:right="-2" w:hanging="108"/>
            </w:pPr>
            <w:r>
              <w:t xml:space="preserve">   </w:t>
            </w:r>
            <w:r w:rsidR="00793BA2">
              <w:t>1) SIA “</w:t>
            </w:r>
            <w:proofErr w:type="spellStart"/>
            <w:r w:rsidR="00793BA2">
              <w:t>Citrus</w:t>
            </w:r>
            <w:proofErr w:type="spellEnd"/>
            <w:r w:rsidR="00793BA2">
              <w:t xml:space="preserve"> Solutions”</w:t>
            </w:r>
          </w:p>
          <w:p w:rsidR="00793BA2" w:rsidRDefault="00793BA2" w:rsidP="004317F5">
            <w:pPr>
              <w:pStyle w:val="BodyTextIndent"/>
              <w:tabs>
                <w:tab w:val="left" w:pos="0"/>
              </w:tabs>
              <w:ind w:left="108" w:right="-2"/>
            </w:pPr>
            <w:r>
              <w:t xml:space="preserve"> 2) </w:t>
            </w:r>
            <w:r w:rsidR="004B0944">
              <w:t>SIA “DEREX”</w:t>
            </w:r>
          </w:p>
          <w:p w:rsidR="00B47FF2" w:rsidRPr="00500F24" w:rsidRDefault="00793BA2" w:rsidP="004B0944">
            <w:pPr>
              <w:tabs>
                <w:tab w:val="left" w:pos="0"/>
              </w:tabs>
              <w:ind w:left="-108" w:right="-2"/>
              <w:rPr>
                <w:color w:val="000000" w:themeColor="text1"/>
                <w:lang w:val="lv-LV"/>
              </w:rPr>
            </w:pPr>
            <w:r w:rsidRPr="00B47FF2">
              <w:rPr>
                <w:color w:val="FF0000"/>
                <w:lang w:val="lv-LV"/>
              </w:rPr>
              <w:t xml:space="preserve"> </w:t>
            </w:r>
            <w:r w:rsidR="004B0944" w:rsidRPr="00B47FF2">
              <w:rPr>
                <w:color w:val="FF0000"/>
                <w:lang w:val="lv-LV"/>
              </w:rPr>
              <w:t xml:space="preserve">  </w:t>
            </w:r>
            <w:r w:rsidR="00B47FF2" w:rsidRPr="00500F24">
              <w:rPr>
                <w:color w:val="000000" w:themeColor="text1"/>
                <w:lang w:val="lv-LV"/>
              </w:rPr>
              <w:t>3) SIA “ENC Latvia”</w:t>
            </w:r>
          </w:p>
          <w:p w:rsidR="00793BA2" w:rsidRDefault="00B47FF2" w:rsidP="004B0944">
            <w:pPr>
              <w:tabs>
                <w:tab w:val="left" w:pos="0"/>
              </w:tabs>
              <w:ind w:left="-108" w:right="-2"/>
              <w:rPr>
                <w:lang w:val="lv-LV"/>
              </w:rPr>
            </w:pPr>
            <w:r>
              <w:rPr>
                <w:lang w:val="lv-LV"/>
              </w:rPr>
              <w:t xml:space="preserve">   4</w:t>
            </w:r>
            <w:r w:rsidR="00793BA2">
              <w:rPr>
                <w:lang w:val="lv-LV"/>
              </w:rPr>
              <w:t>) SIA “</w:t>
            </w:r>
            <w:r w:rsidR="004B0944">
              <w:rPr>
                <w:lang w:val="lv-LV"/>
              </w:rPr>
              <w:t>Latgales sakaru serviss</w:t>
            </w:r>
            <w:r w:rsidR="00793BA2">
              <w:rPr>
                <w:lang w:val="lv-LV"/>
              </w:rPr>
              <w:t>”</w:t>
            </w:r>
          </w:p>
          <w:p w:rsidR="004B0944" w:rsidRDefault="004B0944" w:rsidP="004B0944">
            <w:pPr>
              <w:tabs>
                <w:tab w:val="left" w:pos="0"/>
              </w:tabs>
              <w:ind w:left="-108" w:right="-2"/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  <w:r w:rsidR="00B47FF2">
              <w:rPr>
                <w:lang w:val="lv-LV"/>
              </w:rPr>
              <w:t>5</w:t>
            </w:r>
            <w:r>
              <w:rPr>
                <w:lang w:val="lv-LV"/>
              </w:rPr>
              <w:t>) SIA “EVA Būve”</w:t>
            </w:r>
          </w:p>
          <w:p w:rsidR="004B0944" w:rsidRDefault="004B0944" w:rsidP="004B0944">
            <w:pPr>
              <w:tabs>
                <w:tab w:val="left" w:pos="0"/>
              </w:tabs>
              <w:ind w:left="-108" w:right="-2"/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  <w:r w:rsidR="00B47FF2">
              <w:rPr>
                <w:lang w:val="lv-LV"/>
              </w:rPr>
              <w:t>6</w:t>
            </w:r>
            <w:r>
              <w:rPr>
                <w:lang w:val="lv-LV"/>
              </w:rPr>
              <w:t>) SIA “</w:t>
            </w:r>
            <w:proofErr w:type="spellStart"/>
            <w:r>
              <w:rPr>
                <w:lang w:val="lv-LV"/>
              </w:rPr>
              <w:t>Capitel</w:t>
            </w:r>
            <w:proofErr w:type="spellEnd"/>
            <w:r>
              <w:rPr>
                <w:lang w:val="lv-LV"/>
              </w:rPr>
              <w:t xml:space="preserve"> BK”</w:t>
            </w:r>
          </w:p>
        </w:tc>
        <w:tc>
          <w:tcPr>
            <w:tcW w:w="1862" w:type="dxa"/>
          </w:tcPr>
          <w:p w:rsidR="00793BA2" w:rsidRDefault="00793BA2" w:rsidP="004B0944">
            <w:pPr>
              <w:pStyle w:val="BodyText"/>
              <w:tabs>
                <w:tab w:val="left" w:pos="-88"/>
              </w:tabs>
              <w:ind w:left="-108" w:right="-2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1) </w:t>
            </w:r>
            <w:r w:rsidR="004B0944">
              <w:rPr>
                <w:sz w:val="24"/>
                <w:lang w:val="lv-LV"/>
              </w:rPr>
              <w:t>148 935,70</w:t>
            </w:r>
          </w:p>
          <w:p w:rsidR="00793BA2" w:rsidRDefault="00793BA2" w:rsidP="004B0944">
            <w:pPr>
              <w:pStyle w:val="BodyText"/>
              <w:tabs>
                <w:tab w:val="clear" w:pos="0"/>
                <w:tab w:val="left" w:pos="-88"/>
              </w:tabs>
              <w:ind w:left="-108" w:right="-2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2) </w:t>
            </w:r>
            <w:r w:rsidR="004B0944">
              <w:rPr>
                <w:sz w:val="24"/>
                <w:lang w:val="lv-LV"/>
              </w:rPr>
              <w:t>169 112,53</w:t>
            </w:r>
          </w:p>
          <w:p w:rsidR="00B47FF2" w:rsidRDefault="00B47FF2" w:rsidP="004B0944">
            <w:pPr>
              <w:pStyle w:val="BodyText"/>
              <w:tabs>
                <w:tab w:val="left" w:pos="-88"/>
              </w:tabs>
              <w:ind w:left="-108" w:right="-2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3) 110 932,89</w:t>
            </w:r>
          </w:p>
          <w:p w:rsidR="00793BA2" w:rsidRDefault="006314CC" w:rsidP="004B0944">
            <w:pPr>
              <w:pStyle w:val="BodyText"/>
              <w:tabs>
                <w:tab w:val="left" w:pos="-88"/>
              </w:tabs>
              <w:ind w:left="-108" w:right="-2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</w:t>
            </w:r>
            <w:r w:rsidR="00793BA2">
              <w:rPr>
                <w:sz w:val="24"/>
                <w:lang w:val="lv-LV"/>
              </w:rPr>
              <w:t>)</w:t>
            </w:r>
            <w:r w:rsidR="004B0944">
              <w:rPr>
                <w:sz w:val="24"/>
                <w:lang w:val="lv-LV"/>
              </w:rPr>
              <w:t xml:space="preserve"> 169 691,00</w:t>
            </w:r>
          </w:p>
          <w:p w:rsidR="004B0944" w:rsidRDefault="006314CC" w:rsidP="004B0944">
            <w:pPr>
              <w:pStyle w:val="BodyText"/>
              <w:tabs>
                <w:tab w:val="left" w:pos="-88"/>
              </w:tabs>
              <w:ind w:left="-108" w:right="-2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5</w:t>
            </w:r>
            <w:r w:rsidR="004B0944">
              <w:rPr>
                <w:sz w:val="24"/>
                <w:lang w:val="lv-LV"/>
              </w:rPr>
              <w:t>) 148 382,02</w:t>
            </w:r>
          </w:p>
          <w:p w:rsidR="004B0944" w:rsidRDefault="006314CC" w:rsidP="004B0944">
            <w:pPr>
              <w:pStyle w:val="BodyText"/>
              <w:tabs>
                <w:tab w:val="left" w:pos="-88"/>
              </w:tabs>
              <w:ind w:left="-108" w:right="-2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6</w:t>
            </w:r>
            <w:r w:rsidR="004B0944">
              <w:rPr>
                <w:sz w:val="24"/>
                <w:lang w:val="lv-LV"/>
              </w:rPr>
              <w:t>) 109 005,54</w:t>
            </w:r>
          </w:p>
        </w:tc>
      </w:tr>
      <w:tr w:rsidR="00793BA2" w:rsidTr="00500F24">
        <w:trPr>
          <w:trHeight w:val="2492"/>
        </w:trPr>
        <w:tc>
          <w:tcPr>
            <w:tcW w:w="3686" w:type="dxa"/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793BA2" w:rsidRDefault="00793BA2" w:rsidP="004317F5">
            <w:pPr>
              <w:tabs>
                <w:tab w:val="left" w:pos="0"/>
              </w:tabs>
              <w:ind w:right="-2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102" w:type="dxa"/>
            <w:gridSpan w:val="2"/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1) SIA “</w:t>
            </w:r>
            <w:proofErr w:type="spellStart"/>
            <w:r w:rsidR="00B47FF2">
              <w:rPr>
                <w:lang w:val="lv-LV"/>
              </w:rPr>
              <w:t>Citrus</w:t>
            </w:r>
            <w:proofErr w:type="spellEnd"/>
            <w:r w:rsidR="00B47FF2">
              <w:rPr>
                <w:lang w:val="lv-LV"/>
              </w:rPr>
              <w:t xml:space="preserve"> Solutions</w:t>
            </w:r>
            <w:r>
              <w:rPr>
                <w:lang w:val="lv-LV"/>
              </w:rPr>
              <w:t xml:space="preserve">” – </w:t>
            </w:r>
            <w:r>
              <w:rPr>
                <w:color w:val="000000"/>
                <w:szCs w:val="22"/>
                <w:lang w:val="lv-LV"/>
              </w:rPr>
              <w:t>piedāvājums nav ar viszemāko līgumcenu, kas atbilst publiskā iepirkuma nolikuma (turpmāk tekstā – Nolikums) prasībām</w:t>
            </w:r>
          </w:p>
          <w:p w:rsidR="00793BA2" w:rsidRDefault="00793BA2" w:rsidP="00B47FF2">
            <w:pPr>
              <w:tabs>
                <w:tab w:val="left" w:pos="0"/>
              </w:tabs>
              <w:ind w:right="-2"/>
              <w:rPr>
                <w:color w:val="000000"/>
                <w:szCs w:val="22"/>
                <w:lang w:val="lv-LV"/>
              </w:rPr>
            </w:pPr>
            <w:r>
              <w:rPr>
                <w:lang w:val="lv-LV"/>
              </w:rPr>
              <w:t xml:space="preserve">2) </w:t>
            </w:r>
            <w:r w:rsidR="00B47FF2">
              <w:rPr>
                <w:lang w:val="lv-LV"/>
              </w:rPr>
              <w:t>SIA “DEREX”</w:t>
            </w:r>
            <w:r>
              <w:rPr>
                <w:lang w:val="lv-LV"/>
              </w:rPr>
              <w:t xml:space="preserve">- </w:t>
            </w:r>
            <w:r>
              <w:rPr>
                <w:color w:val="000000"/>
                <w:szCs w:val="22"/>
                <w:lang w:val="lv-LV"/>
              </w:rPr>
              <w:t>piedāvājums nav ar viszemāko līgumcenu, kas atbilst Nolikuma prasībām</w:t>
            </w:r>
          </w:p>
          <w:p w:rsidR="00B47FF2" w:rsidRDefault="00B47FF2" w:rsidP="00B47FF2">
            <w:pPr>
              <w:tabs>
                <w:tab w:val="left" w:pos="0"/>
              </w:tabs>
              <w:ind w:right="-2"/>
              <w:rPr>
                <w:color w:val="000000"/>
                <w:szCs w:val="22"/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>3) SIA “Latgales sakaru serviss” – piedāvājums nav ar viszemāko līgumcenu, kas atbilst Nolikuma prasībām</w:t>
            </w:r>
          </w:p>
          <w:p w:rsidR="00B47FF2" w:rsidRDefault="00B47FF2" w:rsidP="006314CC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>4) SIA “</w:t>
            </w:r>
            <w:proofErr w:type="spellStart"/>
            <w:r>
              <w:rPr>
                <w:color w:val="000000"/>
                <w:szCs w:val="22"/>
                <w:lang w:val="lv-LV"/>
              </w:rPr>
              <w:t>Capitel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 BK” - </w:t>
            </w:r>
            <w:r w:rsidR="001C184C">
              <w:rPr>
                <w:color w:val="000000"/>
                <w:szCs w:val="22"/>
                <w:lang w:val="lv-LV"/>
              </w:rPr>
              <w:t xml:space="preserve">piedāvājums </w:t>
            </w:r>
            <w:r w:rsidR="001C184C">
              <w:rPr>
                <w:color w:val="000000"/>
                <w:szCs w:val="22"/>
                <w:u w:val="single"/>
                <w:lang w:val="lv-LV"/>
              </w:rPr>
              <w:t>ne</w:t>
            </w:r>
            <w:r w:rsidR="001C184C">
              <w:rPr>
                <w:color w:val="000000"/>
                <w:u w:val="single"/>
                <w:lang w:val="lv-LV"/>
              </w:rPr>
              <w:t>atbilst</w:t>
            </w:r>
            <w:r w:rsidR="001C184C">
              <w:rPr>
                <w:color w:val="000000"/>
                <w:lang w:val="lv-LV"/>
              </w:rPr>
              <w:t xml:space="preserve"> Nolikuma 2.pielikuma “Kvalifikācija” 2.1. punktā noteiktajai prasībai</w:t>
            </w:r>
            <w:bookmarkStart w:id="0" w:name="_GoBack"/>
            <w:bookmarkEnd w:id="0"/>
            <w:r w:rsidR="001C184C">
              <w:rPr>
                <w:color w:val="000000"/>
                <w:lang w:val="lv-LV"/>
              </w:rPr>
              <w:t xml:space="preserve"> </w:t>
            </w:r>
          </w:p>
        </w:tc>
      </w:tr>
      <w:tr w:rsidR="00B47FF2" w:rsidTr="00B47FF2">
        <w:tc>
          <w:tcPr>
            <w:tcW w:w="3686" w:type="dxa"/>
          </w:tcPr>
          <w:p w:rsidR="00B47FF2" w:rsidRPr="00B47FF2" w:rsidRDefault="00B47FF2" w:rsidP="004317F5">
            <w:pPr>
              <w:tabs>
                <w:tab w:val="left" w:pos="0"/>
              </w:tabs>
              <w:ind w:right="-2"/>
              <w:rPr>
                <w:bCs/>
                <w:lang w:val="lv-LV"/>
              </w:rPr>
            </w:pPr>
            <w:r w:rsidRPr="00B47FF2">
              <w:rPr>
                <w:bCs/>
                <w:lang w:val="lv-LV"/>
              </w:rPr>
              <w:t>Pretendents</w:t>
            </w:r>
            <w:r>
              <w:rPr>
                <w:bCs/>
                <w:lang w:val="lv-LV"/>
              </w:rPr>
              <w:t>, kas atsaucis savu piedāvājumu</w:t>
            </w:r>
            <w:r w:rsidRPr="00B47FF2">
              <w:rPr>
                <w:bCs/>
                <w:lang w:val="lv-LV"/>
              </w:rPr>
              <w:t xml:space="preserve"> </w:t>
            </w:r>
          </w:p>
        </w:tc>
        <w:tc>
          <w:tcPr>
            <w:tcW w:w="6102" w:type="dxa"/>
            <w:gridSpan w:val="2"/>
          </w:tcPr>
          <w:p w:rsidR="00500F24" w:rsidRDefault="00500F24" w:rsidP="004317F5">
            <w:pPr>
              <w:tabs>
                <w:tab w:val="left" w:pos="0"/>
              </w:tabs>
              <w:ind w:right="-2"/>
              <w:rPr>
                <w:bCs/>
                <w:lang w:val="lv-LV"/>
              </w:rPr>
            </w:pPr>
          </w:p>
          <w:p w:rsidR="00B47FF2" w:rsidRPr="00500F24" w:rsidRDefault="00B47FF2" w:rsidP="004317F5">
            <w:pPr>
              <w:tabs>
                <w:tab w:val="left" w:pos="0"/>
              </w:tabs>
              <w:ind w:right="-2"/>
              <w:rPr>
                <w:bCs/>
                <w:lang w:val="lv-LV"/>
              </w:rPr>
            </w:pPr>
            <w:r w:rsidRPr="00500F24">
              <w:rPr>
                <w:bCs/>
                <w:lang w:val="lv-LV"/>
              </w:rPr>
              <w:t>SIA “ENC Latvia”</w:t>
            </w:r>
          </w:p>
        </w:tc>
      </w:tr>
    </w:tbl>
    <w:p w:rsidR="00793BA2" w:rsidRDefault="00793BA2" w:rsidP="004317F5">
      <w:pPr>
        <w:tabs>
          <w:tab w:val="left" w:pos="0"/>
        </w:tabs>
        <w:ind w:left="360" w:right="-2"/>
        <w:rPr>
          <w:b/>
          <w:bCs/>
          <w:lang w:val="lv-LV"/>
        </w:rPr>
      </w:pPr>
    </w:p>
    <w:p w:rsidR="00793BA2" w:rsidRDefault="00793BA2" w:rsidP="004317F5">
      <w:pPr>
        <w:pStyle w:val="Heading2"/>
        <w:tabs>
          <w:tab w:val="left" w:pos="0"/>
        </w:tabs>
        <w:ind w:right="-2"/>
      </w:pPr>
      <w:r>
        <w:t>III. INFORMĀCIJA PAR UZVARĒTĀJU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643"/>
      </w:tblGrid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color w:val="000000"/>
              </w:rPr>
            </w:pPr>
            <w:r>
              <w:t>SIA “</w:t>
            </w:r>
            <w:r w:rsidR="00B47FF2">
              <w:rPr>
                <w:color w:val="000000"/>
                <w:lang w:val="lv-LV"/>
              </w:rPr>
              <w:t>EVA Būve</w:t>
            </w:r>
            <w:r>
              <w:rPr>
                <w:color w:val="000000"/>
              </w:rPr>
              <w:t xml:space="preserve">”, </w:t>
            </w:r>
          </w:p>
          <w:p w:rsidR="00793BA2" w:rsidRDefault="00793BA2" w:rsidP="00B47FF2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 w:rsidR="00B47FF2">
              <w:rPr>
                <w:color w:val="000000"/>
                <w:lang w:val="lv-LV"/>
              </w:rPr>
              <w:t>45403037345</w:t>
            </w:r>
          </w:p>
        </w:tc>
      </w:tr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pStyle w:val="Header"/>
              <w:tabs>
                <w:tab w:val="left" w:pos="0"/>
                <w:tab w:val="left" w:pos="720"/>
              </w:tabs>
              <w:ind w:right="-2"/>
              <w:rPr>
                <w:lang w:val="lv-LV"/>
              </w:rPr>
            </w:pPr>
          </w:p>
          <w:p w:rsidR="00793BA2" w:rsidRDefault="00B47FF2" w:rsidP="00B47FF2">
            <w:pPr>
              <w:pStyle w:val="Header"/>
              <w:tabs>
                <w:tab w:val="left" w:pos="0"/>
                <w:tab w:val="left" w:pos="72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148 382,02</w:t>
            </w:r>
            <w:r w:rsidR="00793BA2">
              <w:rPr>
                <w:lang w:val="lv-LV"/>
              </w:rPr>
              <w:t xml:space="preserve"> </w:t>
            </w:r>
          </w:p>
        </w:tc>
      </w:tr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B47FF2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 w:rsidR="00B47FF2">
              <w:rPr>
                <w:color w:val="000000"/>
                <w:lang w:val="lv-LV"/>
              </w:rPr>
              <w:t>148 381,02 bez PVN</w:t>
            </w:r>
            <w:r>
              <w:rPr>
                <w:color w:val="000000"/>
                <w:lang w:val="lv-LV"/>
              </w:rPr>
              <w:t xml:space="preserve"> </w:t>
            </w:r>
          </w:p>
        </w:tc>
      </w:tr>
      <w:tr w:rsidR="00793BA2" w:rsidTr="001568D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lastRenderedPageBreak/>
              <w:t>Saistītie protokoli: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B47FF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21</w:t>
            </w:r>
            <w:r w:rsidR="00793BA2">
              <w:rPr>
                <w:lang w:val="lv-LV"/>
              </w:rPr>
              <w:t>.10.2014. Pašvaldības iepirkumu komisijas sēdes protokols Nr. 21</w:t>
            </w:r>
            <w:r>
              <w:rPr>
                <w:lang w:val="lv-LV"/>
              </w:rPr>
              <w:t>8</w:t>
            </w:r>
          </w:p>
          <w:p w:rsidR="00793BA2" w:rsidRDefault="00B47FF2" w:rsidP="004317F5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28.10</w:t>
            </w:r>
            <w:r w:rsidR="00793BA2">
              <w:rPr>
                <w:lang w:val="lv-LV"/>
              </w:rPr>
              <w:t>.2014. Piedāvājumu atvēršanas sanāksmes protokols Nr. 22</w:t>
            </w:r>
            <w:r>
              <w:rPr>
                <w:lang w:val="lv-LV"/>
              </w:rPr>
              <w:t>0</w:t>
            </w:r>
          </w:p>
          <w:p w:rsidR="00793BA2" w:rsidRDefault="00B47FF2" w:rsidP="00B47FF2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06.11</w:t>
            </w:r>
            <w:r w:rsidR="00793BA2">
              <w:rPr>
                <w:lang w:val="lv-LV"/>
              </w:rPr>
              <w:t>.2014. Piedāvājumu vērtēšanas sēdes protokols Nr. 22</w:t>
            </w:r>
            <w:r>
              <w:rPr>
                <w:lang w:val="lv-LV"/>
              </w:rPr>
              <w:t>4</w:t>
            </w:r>
          </w:p>
          <w:p w:rsidR="00B47FF2" w:rsidRDefault="00B47FF2" w:rsidP="00B47FF2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13.11.2014. Piedāvājumu vērtēšanas sēdes protokols Nr. 227</w:t>
            </w:r>
          </w:p>
        </w:tc>
      </w:tr>
    </w:tbl>
    <w:p w:rsidR="00793BA2" w:rsidRDefault="00793BA2" w:rsidP="004317F5">
      <w:pPr>
        <w:tabs>
          <w:tab w:val="left" w:pos="0"/>
        </w:tabs>
        <w:ind w:left="360" w:right="-2" w:hanging="360"/>
        <w:rPr>
          <w:b/>
          <w:bCs/>
          <w:lang w:val="lv-LV"/>
        </w:rPr>
      </w:pPr>
    </w:p>
    <w:p w:rsidR="00793BA2" w:rsidRDefault="00793BA2" w:rsidP="004317F5">
      <w:pPr>
        <w:tabs>
          <w:tab w:val="left" w:pos="0"/>
        </w:tabs>
        <w:ind w:left="360" w:right="-2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23"/>
      </w:tblGrid>
      <w:tr w:rsidR="00793BA2" w:rsidTr="001568DE"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2" w:rsidRDefault="00793BA2" w:rsidP="004317F5">
            <w:pPr>
              <w:tabs>
                <w:tab w:val="left" w:pos="0"/>
              </w:tabs>
              <w:ind w:right="-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</w:p>
    <w:p w:rsidR="00793BA2" w:rsidRDefault="00793BA2" w:rsidP="004317F5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793BA2" w:rsidRDefault="00793BA2" w:rsidP="004317F5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</w:p>
    <w:p w:rsidR="00793BA2" w:rsidRDefault="00793BA2" w:rsidP="004317F5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793BA2" w:rsidRDefault="00793BA2" w:rsidP="004317F5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</w:p>
    <w:p w:rsidR="00793BA2" w:rsidRDefault="00793BA2" w:rsidP="004317F5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tabs>
          <w:tab w:val="left" w:pos="0"/>
        </w:tabs>
        <w:ind w:right="-2"/>
      </w:pPr>
    </w:p>
    <w:p w:rsidR="00793BA2" w:rsidRDefault="00793BA2" w:rsidP="004317F5">
      <w:pPr>
        <w:tabs>
          <w:tab w:val="left" w:pos="0"/>
        </w:tabs>
        <w:ind w:right="-2"/>
      </w:pPr>
    </w:p>
    <w:p w:rsidR="003441ED" w:rsidRDefault="003441ED" w:rsidP="004317F5">
      <w:pPr>
        <w:tabs>
          <w:tab w:val="left" w:pos="0"/>
        </w:tabs>
        <w:ind w:right="-2"/>
      </w:pPr>
    </w:p>
    <w:sectPr w:rsidR="003441ED" w:rsidSect="004317F5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4E" w:rsidRDefault="00A61F4E">
      <w:r>
        <w:separator/>
      </w:r>
    </w:p>
  </w:endnote>
  <w:endnote w:type="continuationSeparator" w:id="0">
    <w:p w:rsidR="00A61F4E" w:rsidRDefault="00A6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DB" w:rsidRDefault="00500F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0DB" w:rsidRDefault="007260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DB" w:rsidRDefault="00500F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4CC">
      <w:rPr>
        <w:rStyle w:val="PageNumber"/>
        <w:noProof/>
      </w:rPr>
      <w:t>2</w:t>
    </w:r>
    <w:r>
      <w:rPr>
        <w:rStyle w:val="PageNumber"/>
      </w:rPr>
      <w:fldChar w:fldCharType="end"/>
    </w:r>
  </w:p>
  <w:p w:rsidR="007260DB" w:rsidRDefault="007260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4E" w:rsidRDefault="00A61F4E">
      <w:r>
        <w:separator/>
      </w:r>
    </w:p>
  </w:footnote>
  <w:footnote w:type="continuationSeparator" w:id="0">
    <w:p w:rsidR="00A61F4E" w:rsidRDefault="00A61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A2"/>
    <w:rsid w:val="000604EE"/>
    <w:rsid w:val="00101B64"/>
    <w:rsid w:val="001568DE"/>
    <w:rsid w:val="001C184C"/>
    <w:rsid w:val="002A323E"/>
    <w:rsid w:val="003441ED"/>
    <w:rsid w:val="004317F5"/>
    <w:rsid w:val="004B0944"/>
    <w:rsid w:val="00500F24"/>
    <w:rsid w:val="006314CC"/>
    <w:rsid w:val="007260DB"/>
    <w:rsid w:val="00793BA2"/>
    <w:rsid w:val="00A61F4E"/>
    <w:rsid w:val="00B340BD"/>
    <w:rsid w:val="00B47FF2"/>
    <w:rsid w:val="00EB45CC"/>
    <w:rsid w:val="00FA22E9"/>
    <w:rsid w:val="00F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E8AA9-8163-4838-905C-965DB17F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A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93BA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793BA2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BA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793BA2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793B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93BA2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793BA2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3BA2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793BA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793BA2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793BA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793B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93BA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793BA2"/>
  </w:style>
  <w:style w:type="paragraph" w:styleId="BlockText">
    <w:name w:val="Block Text"/>
    <w:basedOn w:val="Normal"/>
    <w:semiHidden/>
    <w:rsid w:val="00793BA2"/>
    <w:pPr>
      <w:ind w:left="-108" w:right="-108"/>
    </w:pPr>
    <w:rPr>
      <w:lang w:val="lv-LV"/>
    </w:rPr>
  </w:style>
  <w:style w:type="paragraph" w:styleId="BodyTextIndent">
    <w:name w:val="Body Text Indent"/>
    <w:basedOn w:val="Normal"/>
    <w:link w:val="BodyTextIndentChar"/>
    <w:semiHidden/>
    <w:rsid w:val="00793BA2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793BA2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B4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3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9</cp:revision>
  <cp:lastPrinted>2014-11-13T12:16:00Z</cp:lastPrinted>
  <dcterms:created xsi:type="dcterms:W3CDTF">2014-11-13T11:22:00Z</dcterms:created>
  <dcterms:modified xsi:type="dcterms:W3CDTF">2014-11-13T12:29:00Z</dcterms:modified>
</cp:coreProperties>
</file>