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0E2C" w14:textId="7975A973" w:rsidR="00140EC0" w:rsidRPr="000B0AE7" w:rsidRDefault="00140EC0" w:rsidP="00140EC0">
      <w:pPr>
        <w:keepNext/>
        <w:tabs>
          <w:tab w:val="num" w:pos="0"/>
        </w:tabs>
        <w:suppressAutoHyphens/>
        <w:jc w:val="right"/>
        <w:outlineLvl w:val="0"/>
        <w:rPr>
          <w:rFonts w:eastAsia="Lucida Sans Unicode"/>
          <w:bCs/>
          <w:color w:val="000000" w:themeColor="text1"/>
          <w:kern w:val="32"/>
        </w:rPr>
      </w:pPr>
      <w:r w:rsidRPr="000B0AE7">
        <w:rPr>
          <w:rFonts w:eastAsia="Lucida Sans Unicode"/>
          <w:bCs/>
          <w:color w:val="000000" w:themeColor="text1"/>
          <w:kern w:val="32"/>
        </w:rPr>
        <w:t>1. Pielikums</w:t>
      </w:r>
    </w:p>
    <w:p w14:paraId="660970D2"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APSTIPRINĀTS</w:t>
      </w:r>
    </w:p>
    <w:p w14:paraId="133A0308"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ar Jēkabpils novada</w:t>
      </w:r>
    </w:p>
    <w:p w14:paraId="3392FC1C" w14:textId="1F1C88DA" w:rsidR="00140EC0" w:rsidRPr="00437C97" w:rsidRDefault="00140EC0" w:rsidP="00140EC0">
      <w:pPr>
        <w:widowControl w:val="0"/>
        <w:suppressAutoHyphens/>
        <w:jc w:val="right"/>
        <w:rPr>
          <w:rFonts w:eastAsia="Lucida Sans Unicode"/>
          <w:color w:val="000000" w:themeColor="text1"/>
        </w:rPr>
      </w:pPr>
      <w:r w:rsidRPr="00437C97">
        <w:rPr>
          <w:rFonts w:eastAsia="Lucida Sans Unicode"/>
          <w:color w:val="000000" w:themeColor="text1"/>
        </w:rPr>
        <w:t xml:space="preserve"> Attīstības pārvaldes vadītāja</w:t>
      </w:r>
    </w:p>
    <w:p w14:paraId="28DE8C79" w14:textId="50D263A5" w:rsidR="00140EC0" w:rsidRPr="000636B8" w:rsidRDefault="00B366BA" w:rsidP="00140EC0">
      <w:pPr>
        <w:tabs>
          <w:tab w:val="right" w:pos="9356"/>
        </w:tabs>
        <w:snapToGrid w:val="0"/>
        <w:jc w:val="right"/>
        <w:rPr>
          <w:rFonts w:cs="Tahoma"/>
          <w:bCs/>
          <w:color w:val="262626" w:themeColor="text1" w:themeTint="D9"/>
        </w:rPr>
      </w:pPr>
      <w:r w:rsidRPr="00B366BA">
        <w:rPr>
          <w:rFonts w:cs="Tahoma"/>
          <w:bCs/>
          <w:noProof/>
          <w:color w:val="262626" w:themeColor="text1" w:themeTint="D9"/>
        </w:rPr>
        <w:t>23.09.2026</w:t>
      </w:r>
      <w:r w:rsidR="00140EC0" w:rsidRPr="000636B8">
        <w:rPr>
          <w:rFonts w:eastAsia="Lucida Sans Unicode"/>
          <w:color w:val="262626" w:themeColor="text1" w:themeTint="D9"/>
        </w:rPr>
        <w:t xml:space="preserve">. lēmumu </w:t>
      </w:r>
      <w:r w:rsidR="00140EC0" w:rsidRPr="000636B8">
        <w:rPr>
          <w:rFonts w:cs="Tahoma"/>
          <w:bCs/>
          <w:color w:val="262626" w:themeColor="text1" w:themeTint="D9"/>
        </w:rPr>
        <w:t xml:space="preserve">Nr. </w:t>
      </w:r>
      <w:r w:rsidRPr="00B366BA">
        <w:rPr>
          <w:rFonts w:cs="Tahoma"/>
          <w:bCs/>
          <w:noProof/>
          <w:color w:val="262626" w:themeColor="text1" w:themeTint="D9"/>
        </w:rPr>
        <w:t>1-40/26/152</w:t>
      </w:r>
    </w:p>
    <w:p w14:paraId="65B56B11" w14:textId="77777777" w:rsidR="00140EC0" w:rsidRDefault="00140EC0" w:rsidP="00916AE9">
      <w:pPr>
        <w:widowControl w:val="0"/>
        <w:suppressAutoHyphens/>
        <w:rPr>
          <w:b/>
          <w:lang w:eastAsia="zh-CN"/>
        </w:rPr>
      </w:pPr>
    </w:p>
    <w:p w14:paraId="7BD94C81" w14:textId="2AF6C0F6" w:rsidR="00140EC0" w:rsidRPr="004F36A8" w:rsidRDefault="00140EC0" w:rsidP="00140EC0">
      <w:pPr>
        <w:jc w:val="center"/>
        <w:rPr>
          <w:b/>
          <w:lang w:eastAsia="zh-CN"/>
        </w:rPr>
      </w:pPr>
      <w:r w:rsidRPr="004F36A8">
        <w:rPr>
          <w:b/>
          <w:lang w:eastAsia="zh-CN"/>
        </w:rPr>
        <w:t xml:space="preserve">Nekustamā īpašuma ar kadastra </w:t>
      </w:r>
      <w:r w:rsidRPr="003E30EC">
        <w:rPr>
          <w:b/>
          <w:lang w:eastAsia="zh-CN"/>
        </w:rPr>
        <w:t xml:space="preserve">numuru </w:t>
      </w:r>
      <w:r w:rsidR="00916AE9" w:rsidRPr="00916AE9">
        <w:rPr>
          <w:b/>
          <w:lang w:eastAsia="zh-CN"/>
        </w:rPr>
        <w:t>5648 005 0224 “D/s Veselība Nr. 175”, Ābeļu pagasts</w:t>
      </w:r>
      <w:r w:rsidRPr="004F36A8">
        <w:rPr>
          <w:b/>
          <w:lang w:eastAsia="zh-CN"/>
        </w:rPr>
        <w:t>, Jēkabpils novads, pirmās izsoles noteikumi</w:t>
      </w:r>
    </w:p>
    <w:p w14:paraId="5A58EF31" w14:textId="77777777" w:rsidR="00140EC0" w:rsidRPr="004F36A8" w:rsidRDefault="00140EC0" w:rsidP="00140EC0">
      <w:pPr>
        <w:jc w:val="center"/>
        <w:rPr>
          <w:b/>
          <w:lang w:eastAsia="lv-LV"/>
        </w:rPr>
      </w:pPr>
    </w:p>
    <w:p w14:paraId="20DD0E3C" w14:textId="77777777" w:rsidR="00140EC0" w:rsidRPr="004443D1" w:rsidRDefault="00140EC0" w:rsidP="00140EC0">
      <w:pPr>
        <w:keepNext/>
        <w:widowControl w:val="0"/>
        <w:numPr>
          <w:ilvl w:val="2"/>
          <w:numId w:val="2"/>
        </w:numPr>
        <w:tabs>
          <w:tab w:val="num" w:pos="720"/>
        </w:tabs>
        <w:suppressAutoHyphens/>
        <w:ind w:left="720" w:hanging="720"/>
        <w:jc w:val="center"/>
        <w:outlineLvl w:val="2"/>
        <w:rPr>
          <w:b/>
          <w:bCs/>
          <w:sz w:val="26"/>
          <w:szCs w:val="26"/>
          <w:lang w:eastAsia="zh-CN"/>
        </w:rPr>
      </w:pPr>
      <w:r w:rsidRPr="004443D1">
        <w:rPr>
          <w:b/>
          <w:bCs/>
          <w:lang w:eastAsia="zh-CN"/>
        </w:rPr>
        <w:t>1.  Vispārīgie noteikumi</w:t>
      </w:r>
    </w:p>
    <w:p w14:paraId="5B77C8B2" w14:textId="09862758" w:rsidR="00140EC0" w:rsidRPr="00395BE9" w:rsidRDefault="00140EC0" w:rsidP="00140EC0">
      <w:pPr>
        <w:pStyle w:val="Sarakstarindkopa"/>
        <w:numPr>
          <w:ilvl w:val="1"/>
          <w:numId w:val="3"/>
        </w:numPr>
        <w:tabs>
          <w:tab w:val="left" w:pos="1134"/>
        </w:tabs>
        <w:spacing w:before="120"/>
        <w:ind w:left="567" w:hanging="567"/>
        <w:contextualSpacing w:val="0"/>
        <w:jc w:val="both"/>
        <w:rPr>
          <w:lang w:eastAsia="zh-CN"/>
        </w:rPr>
      </w:pPr>
      <w:r w:rsidRPr="00395BE9">
        <w:rPr>
          <w:lang w:eastAsia="zh-CN"/>
        </w:rPr>
        <w:t xml:space="preserve">Šie noteikumi nosaka kārtību, kādā tiks rīkota </w:t>
      </w:r>
      <w:r w:rsidRPr="00395BE9">
        <w:rPr>
          <w:b/>
          <w:bCs/>
          <w:lang w:eastAsia="zh-CN"/>
        </w:rPr>
        <w:t xml:space="preserve">nekustamā īpašuma ar kadastra numuru </w:t>
      </w:r>
      <w:r w:rsidR="00916AE9" w:rsidRPr="00916AE9">
        <w:rPr>
          <w:b/>
          <w:bCs/>
          <w:lang w:eastAsia="zh-CN"/>
        </w:rPr>
        <w:t>5648 005 0224 “D/s Veselība Nr. 175”, Ābeļu pagasts</w:t>
      </w:r>
      <w:r w:rsidRPr="00395BE9">
        <w:rPr>
          <w:b/>
          <w:bCs/>
          <w:lang w:eastAsia="zh-CN"/>
        </w:rPr>
        <w:t>, Jēkabpils novads (turpmāk – Nekustamais īpašums)</w:t>
      </w:r>
      <w:r w:rsidRPr="00395BE9">
        <w:rPr>
          <w:lang w:eastAsia="zh-CN"/>
        </w:rPr>
        <w:t xml:space="preserve">, pārdošana pirmajā izsolē. Izsole tiek organizēta saskaņā ar Publiskas personas mantas atsavināšanas likumu, </w:t>
      </w:r>
      <w:r w:rsidR="00E76047" w:rsidRPr="006C28E2">
        <w:t xml:space="preserve">Jēkabpils novada domes </w:t>
      </w:r>
      <w:r w:rsidR="00916AE9" w:rsidRPr="00D515B9">
        <w:rPr>
          <w:rFonts w:eastAsia="Lucida Sans Unicode"/>
        </w:rPr>
        <w:t xml:space="preserve">27.08.2026. </w:t>
      </w:r>
      <w:r w:rsidR="00916AE9" w:rsidRPr="00D515B9">
        <w:t xml:space="preserve">lēmumu </w:t>
      </w:r>
      <w:r w:rsidR="00916AE9" w:rsidRPr="00D515B9">
        <w:rPr>
          <w:rFonts w:eastAsia="Lucida Sans Unicode"/>
        </w:rPr>
        <w:t>Nr. 5</w:t>
      </w:r>
      <w:r w:rsidR="00916AE9">
        <w:rPr>
          <w:rFonts w:eastAsia="Lucida Sans Unicode"/>
        </w:rPr>
        <w:t>47</w:t>
      </w:r>
      <w:r w:rsidR="00916AE9" w:rsidRPr="00D515B9">
        <w:rPr>
          <w:rFonts w:eastAsia="Lucida Sans Unicode"/>
        </w:rPr>
        <w:t xml:space="preserve"> “</w:t>
      </w:r>
      <w:r w:rsidR="00916AE9" w:rsidRPr="00584BDB">
        <w:rPr>
          <w:rFonts w:eastAsia="Lucida Sans Unicode"/>
        </w:rPr>
        <w:t>Par nekustamā īpašuma “D/s Veselība Nr. 175”, Ābeļu pagasts, Jēkabpils novads, atsavināšanu</w:t>
      </w:r>
      <w:r w:rsidR="00331E1F" w:rsidRPr="00C46CDC">
        <w:rPr>
          <w:rFonts w:eastAsia="Lucida Sans Unicode" w:cs="Tahoma"/>
          <w:bCs/>
          <w:lang w:eastAsia="zh-CN"/>
        </w:rPr>
        <w:t>”</w:t>
      </w:r>
      <w:r w:rsidRPr="00395BE9">
        <w:rPr>
          <w:rFonts w:cs="Tahoma"/>
        </w:rPr>
        <w:t xml:space="preserve">, </w:t>
      </w:r>
      <w:r w:rsidRPr="00395BE9">
        <w:rPr>
          <w:rFonts w:eastAsia="Lucida Sans Unicode"/>
          <w:noProof/>
        </w:rPr>
        <w:t>Jēkabpils novada domes 2023.gada 13.jūlija saistošo noteikumu Nr.26 “Jēkabpils novada pašvaldības nolikums”67.punktu un 83.punktu.</w:t>
      </w:r>
    </w:p>
    <w:p w14:paraId="1D5B37A6"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organizētājs – Jēkabpils novada domes izveidotās iestādes “Jēkabpils novada Attīstības pārvalde” vadītājs.</w:t>
      </w:r>
    </w:p>
    <w:p w14:paraId="4F728C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788EC3D1"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 xml:space="preserve">Atsavināšanas veids – </w:t>
      </w:r>
      <w:r w:rsidRPr="00395BE9">
        <w:rPr>
          <w:rFonts w:eastAsia="Lucida Sans Unicode"/>
          <w:b/>
          <w:lang w:eastAsia="lv-LV"/>
        </w:rPr>
        <w:t>elektroniskā izsole</w:t>
      </w:r>
      <w:r w:rsidRPr="00395BE9">
        <w:rPr>
          <w:b/>
          <w:lang w:eastAsia="zh-CN"/>
        </w:rPr>
        <w:t xml:space="preserve"> ar augšupejošu soli,</w:t>
      </w:r>
      <w:r w:rsidRPr="00395BE9">
        <w:rPr>
          <w:rFonts w:eastAsia="Lucida Sans Unicode"/>
          <w:b/>
          <w:lang w:eastAsia="lv-LV"/>
        </w:rPr>
        <w:t xml:space="preserve"> </w:t>
      </w:r>
      <w:r w:rsidRPr="00395BE9">
        <w:rPr>
          <w:b/>
          <w:lang w:eastAsia="zh-CN"/>
        </w:rPr>
        <w:t xml:space="preserve">elektronisko izsoļu vietnē (turpmāk – EI vietne) </w:t>
      </w:r>
      <w:r w:rsidRPr="00395BE9">
        <w:t xml:space="preserve"> </w:t>
      </w:r>
      <w:hyperlink r:id="rId7" w:history="1">
        <w:r w:rsidRPr="00395BE9">
          <w:rPr>
            <w:rStyle w:val="Hipersaite"/>
            <w:b/>
            <w:color w:val="auto"/>
            <w:lang w:eastAsia="zh-CN"/>
          </w:rPr>
          <w:t>https://izsoles.ta.gov.lv</w:t>
        </w:r>
      </w:hyperlink>
      <w:hyperlink r:id="rId8" w:history="1">
        <w:r w:rsidRPr="00395BE9">
          <w:rPr>
            <w:rStyle w:val="Hipersaite"/>
            <w:b/>
            <w:color w:val="auto"/>
            <w:lang w:eastAsia="zh-CN"/>
          </w:rPr>
          <w:t>.</w:t>
        </w:r>
      </w:hyperlink>
    </w:p>
    <w:p w14:paraId="17FB24DC" w14:textId="315CB23E"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Nekustamā īpašuma nosacītā cena, kas ir arī pirmās izsoles sākotnējā cena – </w:t>
      </w:r>
      <w:bookmarkStart w:id="0" w:name="_Hlk166049979"/>
      <w:r w:rsidR="00916AE9">
        <w:rPr>
          <w:rFonts w:cs="Tahoma"/>
          <w:b/>
        </w:rPr>
        <w:t>26</w:t>
      </w:r>
      <w:r w:rsidR="002E490D">
        <w:rPr>
          <w:rFonts w:cs="Tahoma"/>
          <w:b/>
        </w:rPr>
        <w:t>00</w:t>
      </w:r>
      <w:r w:rsidR="00E76047" w:rsidRPr="006C28E2">
        <w:rPr>
          <w:rFonts w:cs="Tahoma"/>
          <w:b/>
        </w:rPr>
        <w:t>,00 EUR</w:t>
      </w:r>
      <w:r w:rsidR="00E76047" w:rsidRPr="006C28E2">
        <w:rPr>
          <w:rFonts w:cs="Tahoma"/>
          <w:bCs/>
        </w:rPr>
        <w:t xml:space="preserve"> (</w:t>
      </w:r>
      <w:r w:rsidR="00916AE9">
        <w:rPr>
          <w:rFonts w:cs="Tahoma"/>
          <w:bCs/>
        </w:rPr>
        <w:t>divi tūkstoši seši</w:t>
      </w:r>
      <w:r w:rsidR="00916AE9" w:rsidRPr="00D515B9">
        <w:rPr>
          <w:rFonts w:cs="Tahoma"/>
          <w:bCs/>
        </w:rPr>
        <w:t xml:space="preserve"> simti eiro un 00 centi</w:t>
      </w:r>
      <w:r w:rsidRPr="00395BE9">
        <w:rPr>
          <w:rFonts w:eastAsia="Lucida Sans Unicode"/>
          <w:noProof/>
        </w:rPr>
        <w:t>)</w:t>
      </w:r>
      <w:r w:rsidRPr="00395BE9">
        <w:rPr>
          <w:lang w:eastAsia="zh-CN"/>
        </w:rPr>
        <w:t>.</w:t>
      </w:r>
      <w:r w:rsidRPr="00395BE9">
        <w:rPr>
          <w:b/>
          <w:bCs/>
          <w:lang w:eastAsia="zh-CN"/>
        </w:rPr>
        <w:t xml:space="preserve"> </w:t>
      </w:r>
      <w:bookmarkEnd w:id="0"/>
      <w:r w:rsidRPr="00395BE9">
        <w:rPr>
          <w:b/>
          <w:bCs/>
          <w:lang w:eastAsia="zh-CN"/>
        </w:rPr>
        <w:t xml:space="preserve">Izsoles solis: </w:t>
      </w:r>
      <w:r w:rsidR="00916AE9">
        <w:rPr>
          <w:b/>
          <w:bCs/>
          <w:lang w:eastAsia="zh-CN"/>
        </w:rPr>
        <w:t>2</w:t>
      </w:r>
      <w:r w:rsidR="00223921">
        <w:rPr>
          <w:b/>
          <w:bCs/>
          <w:lang w:eastAsia="zh-CN"/>
        </w:rPr>
        <w:t>00</w:t>
      </w:r>
      <w:r w:rsidRPr="00395BE9">
        <w:rPr>
          <w:b/>
          <w:bCs/>
          <w:lang w:eastAsia="zh-CN"/>
        </w:rPr>
        <w:t xml:space="preserve">,00 </w:t>
      </w:r>
      <w:proofErr w:type="spellStart"/>
      <w:r w:rsidRPr="00395BE9">
        <w:rPr>
          <w:b/>
          <w:bCs/>
          <w:i/>
          <w:iCs/>
          <w:lang w:eastAsia="zh-CN"/>
        </w:rPr>
        <w:t>euro</w:t>
      </w:r>
      <w:proofErr w:type="spellEnd"/>
      <w:r w:rsidRPr="00395BE9">
        <w:rPr>
          <w:lang w:eastAsia="zh-CN"/>
        </w:rPr>
        <w:t xml:space="preserve"> (</w:t>
      </w:r>
      <w:r w:rsidR="00916AE9">
        <w:rPr>
          <w:lang w:eastAsia="zh-CN"/>
        </w:rPr>
        <w:t>divi</w:t>
      </w:r>
      <w:r w:rsidRPr="00395BE9">
        <w:rPr>
          <w:lang w:eastAsia="zh-CN"/>
        </w:rPr>
        <w:t xml:space="preserve"> simt</w:t>
      </w:r>
      <w:r w:rsidR="000F035C">
        <w:rPr>
          <w:lang w:eastAsia="zh-CN"/>
        </w:rPr>
        <w:t>i</w:t>
      </w:r>
      <w:r w:rsidRPr="00395BE9">
        <w:rPr>
          <w:lang w:eastAsia="zh-CN"/>
        </w:rPr>
        <w:t xml:space="preserve"> eiro, 00 centi).</w:t>
      </w:r>
    </w:p>
    <w:p w14:paraId="18C1D02F"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Maksāšanas līdzekļi: </w:t>
      </w:r>
      <w:proofErr w:type="spellStart"/>
      <w:r w:rsidRPr="00395BE9">
        <w:rPr>
          <w:i/>
          <w:iCs/>
          <w:lang w:eastAsia="zh-CN"/>
        </w:rPr>
        <w:t>euro</w:t>
      </w:r>
      <w:proofErr w:type="spellEnd"/>
      <w:r w:rsidRPr="00395BE9">
        <w:rPr>
          <w:lang w:eastAsia="zh-CN"/>
        </w:rPr>
        <w:t xml:space="preserve"> 100% apmērā.</w:t>
      </w:r>
    </w:p>
    <w:p w14:paraId="5E5C60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Ar izsoles noteikumiem un citiem dokumentiem, kas attiecas uz izsolāmo Nekustamo īpašumu, izsoles pretendenti var iepazīties: EI vietnē </w:t>
      </w:r>
      <w:hyperlink r:id="rId9" w:history="1">
        <w:r w:rsidRPr="00395BE9">
          <w:rPr>
            <w:rStyle w:val="Hipersaite"/>
            <w:color w:val="auto"/>
          </w:rPr>
          <w:t>https://izsoles.ta.gov.lv/</w:t>
        </w:r>
      </w:hyperlink>
      <w:r w:rsidRPr="00395BE9">
        <w:rPr>
          <w:rStyle w:val="Hipersaite"/>
          <w:b/>
          <w:color w:val="auto"/>
          <w:lang w:eastAsia="zh-CN"/>
        </w:rPr>
        <w:t xml:space="preserve"> </w:t>
      </w:r>
      <w:r w:rsidRPr="00395BE9">
        <w:rPr>
          <w:rStyle w:val="Hipersaite"/>
          <w:bCs/>
          <w:color w:val="auto"/>
          <w:lang w:eastAsia="zh-CN"/>
        </w:rPr>
        <w:t xml:space="preserve">(sadaļā – Jēkabpils novads), Jēkabpils novada pašvaldības mājaslapā </w:t>
      </w:r>
      <w:hyperlink r:id="rId10" w:history="1">
        <w:r w:rsidRPr="00395BE9">
          <w:rPr>
            <w:rStyle w:val="Hipersaite"/>
            <w:bCs/>
            <w:color w:val="auto"/>
            <w:lang w:eastAsia="zh-CN"/>
          </w:rPr>
          <w:t>www.jekabpils.lv</w:t>
        </w:r>
      </w:hyperlink>
      <w:r w:rsidRPr="00395BE9">
        <w:rPr>
          <w:rStyle w:val="Hipersaite"/>
          <w:bCs/>
          <w:color w:val="auto"/>
          <w:lang w:eastAsia="zh-CN"/>
        </w:rPr>
        <w:t xml:space="preserve">; kā arī Jēkabpils novada Attīstības pārvaldē, Rīgas ielā 150A, Jēkabpilī, Jēkabpils novadā 1.stāvā. </w:t>
      </w:r>
    </w:p>
    <w:p w14:paraId="18F8C979" w14:textId="77777777" w:rsidR="00140EC0" w:rsidRPr="00395BE9" w:rsidRDefault="00140EC0" w:rsidP="00140EC0">
      <w:pPr>
        <w:pStyle w:val="Sarakstarindkopa"/>
        <w:numPr>
          <w:ilvl w:val="0"/>
          <w:numId w:val="3"/>
        </w:numPr>
        <w:tabs>
          <w:tab w:val="left" w:pos="3930"/>
        </w:tabs>
        <w:spacing w:before="240"/>
        <w:ind w:left="284" w:hanging="284"/>
        <w:contextualSpacing w:val="0"/>
        <w:jc w:val="center"/>
        <w:rPr>
          <w:b/>
          <w:lang w:eastAsia="zh-CN"/>
        </w:rPr>
      </w:pPr>
      <w:r w:rsidRPr="00395BE9">
        <w:rPr>
          <w:b/>
          <w:lang w:eastAsia="zh-CN"/>
        </w:rPr>
        <w:t xml:space="preserve"> Nekustamais īpašums</w:t>
      </w:r>
    </w:p>
    <w:p w14:paraId="1B55D604" w14:textId="343631C1" w:rsidR="00140EC0" w:rsidRPr="00395BE9" w:rsidRDefault="00140EC0" w:rsidP="00140EC0">
      <w:pPr>
        <w:pStyle w:val="Sarakstarindkopa"/>
        <w:widowControl w:val="0"/>
        <w:numPr>
          <w:ilvl w:val="1"/>
          <w:numId w:val="3"/>
        </w:numPr>
        <w:tabs>
          <w:tab w:val="left" w:pos="1134"/>
        </w:tabs>
        <w:snapToGrid w:val="0"/>
        <w:spacing w:before="120"/>
        <w:ind w:left="567" w:hanging="567"/>
        <w:contextualSpacing w:val="0"/>
        <w:jc w:val="both"/>
        <w:rPr>
          <w:rFonts w:eastAsia="Lucida Sans Unicode"/>
        </w:rPr>
      </w:pPr>
      <w:r w:rsidRPr="00395BE9">
        <w:rPr>
          <w:rFonts w:eastAsia="Lucida Sans Unicode"/>
        </w:rPr>
        <w:t xml:space="preserve">Izsolāmais Nekustamais īpašums: </w:t>
      </w:r>
      <w:r w:rsidR="00616B79" w:rsidRPr="00F8661B">
        <w:rPr>
          <w:rFonts w:eastAsia="Lucida Sans Unicode"/>
          <w:noProof/>
        </w:rPr>
        <w:t>ar kadastra numuru</w:t>
      </w:r>
      <w:r w:rsidR="00616B79" w:rsidRPr="00F8661B">
        <w:rPr>
          <w:lang w:eastAsia="lv-LV"/>
        </w:rPr>
        <w:t xml:space="preserve"> </w:t>
      </w:r>
      <w:r w:rsidR="002E490D" w:rsidRPr="00D515B9">
        <w:rPr>
          <w:rFonts w:eastAsia="Lucida Sans Unicode"/>
          <w:noProof/>
        </w:rPr>
        <w:t>5</w:t>
      </w:r>
      <w:r w:rsidR="00916AE9" w:rsidRPr="00B76A55">
        <w:rPr>
          <w:rStyle w:val="15"/>
          <w:rFonts w:eastAsiaTheme="majorEastAsia"/>
        </w:rPr>
        <w:t xml:space="preserve">5648 005 0224 “D/s Veselība Nr. 175”, Ābeļu pagasts, </w:t>
      </w:r>
      <w:r w:rsidR="00916AE9" w:rsidRPr="00B76A55">
        <w:rPr>
          <w:noProof/>
        </w:rPr>
        <w:t>Jēkabpils</w:t>
      </w:r>
      <w:r w:rsidR="00916AE9" w:rsidRPr="00B76A55">
        <w:rPr>
          <w:rStyle w:val="15"/>
          <w:rFonts w:eastAsiaTheme="majorEastAsia"/>
        </w:rPr>
        <w:t xml:space="preserve"> novads, kas sastāv no vienas zemes vienības ar kadastra apzīmējumu 5648 005 0224 – 0,099 ha platībā</w:t>
      </w:r>
      <w:r w:rsidRPr="00395BE9">
        <w:rPr>
          <w:rFonts w:eastAsia="Lucida Sans Unicode"/>
          <w:noProof/>
        </w:rPr>
        <w:t>.</w:t>
      </w:r>
      <w:r w:rsidR="00916AE9">
        <w:rPr>
          <w:rFonts w:eastAsia="Lucida Sans Unicode"/>
          <w:noProof/>
        </w:rPr>
        <w:t xml:space="preserve"> </w:t>
      </w:r>
      <w:r w:rsidR="00916AE9" w:rsidRPr="00916AE9">
        <w:rPr>
          <w:rFonts w:eastAsia="Lucida Sans Unicode"/>
          <w:noProof/>
        </w:rPr>
        <w:t>Zemes vienība ar kadastra apzīmējumu 5648 005 0224 ir neapbūvēta saskaņā ar Zemes pārvaldības likuma 1.panta pirmās daļas 10.punktu. Uz zemes vienības “D/s Veselība Nr. 175”, Ābeļu pagastā, Jēkabpils novadā, atrodas nekustamā īpašuma valsts kadastra informācijas sistēmā pirmsreģistrēta būve ar kadastra apzīmējumu 5648 005 0224 001. Būves piederība nav noskaidrota, tās piederības statuss – “būve bez subjekta”</w:t>
      </w:r>
      <w:r w:rsidR="00916AE9">
        <w:rPr>
          <w:rFonts w:eastAsia="Lucida Sans Unicode"/>
          <w:noProof/>
        </w:rPr>
        <w:t>.</w:t>
      </w:r>
    </w:p>
    <w:p w14:paraId="47CFAE05" w14:textId="4AFDDE67" w:rsidR="000770DF" w:rsidRDefault="00140EC0" w:rsidP="000770DF">
      <w:pPr>
        <w:pStyle w:val="Sarakstarindkopa"/>
        <w:widowControl w:val="0"/>
        <w:numPr>
          <w:ilvl w:val="1"/>
          <w:numId w:val="3"/>
        </w:numPr>
        <w:tabs>
          <w:tab w:val="left" w:pos="1134"/>
        </w:tabs>
        <w:snapToGrid w:val="0"/>
        <w:ind w:left="567" w:hanging="567"/>
        <w:contextualSpacing w:val="0"/>
        <w:jc w:val="both"/>
        <w:rPr>
          <w:rFonts w:eastAsia="Lucida Sans Unicode"/>
        </w:rPr>
      </w:pPr>
      <w:r w:rsidRPr="00395BE9">
        <w:rPr>
          <w:rFonts w:eastAsia="Lucida Sans Unicode"/>
        </w:rPr>
        <w:t xml:space="preserve">Īpašuma tiesības nostiprinātas Zemgales rajona tiesas </w:t>
      </w:r>
      <w:r w:rsidR="00916AE9" w:rsidRPr="00673675">
        <w:rPr>
          <w:rStyle w:val="15"/>
          <w:rFonts w:eastAsiaTheme="majorEastAsia"/>
        </w:rPr>
        <w:t xml:space="preserve">Ābeļu pagasta </w:t>
      </w:r>
      <w:r w:rsidR="000F035C" w:rsidRPr="0054247B">
        <w:rPr>
          <w:rFonts w:eastAsia="Lucida Sans Unicode"/>
          <w:noProof/>
        </w:rPr>
        <w:t>zemesgrāmatas nodalījumā Nr.</w:t>
      </w:r>
      <w:r w:rsidR="000F035C" w:rsidRPr="0054247B">
        <w:t xml:space="preserve"> </w:t>
      </w:r>
      <w:r w:rsidR="00916AE9" w:rsidRPr="00673675">
        <w:rPr>
          <w:rStyle w:val="15"/>
          <w:rFonts w:eastAsiaTheme="majorEastAsia"/>
        </w:rPr>
        <w:t>100000957132</w:t>
      </w:r>
      <w:r w:rsidRPr="00395BE9">
        <w:rPr>
          <w:rFonts w:eastAsia="Lucida Sans Unicode"/>
        </w:rPr>
        <w:t>, uz Jēkabpils novada pašvaldības (turpmāk – Pašvaldība) vārda.</w:t>
      </w:r>
    </w:p>
    <w:p w14:paraId="7AA01C37" w14:textId="300CB108" w:rsidR="00E76047" w:rsidRPr="000770DF" w:rsidRDefault="002E490D" w:rsidP="000770DF">
      <w:pPr>
        <w:pStyle w:val="Sarakstarindkopa"/>
        <w:widowControl w:val="0"/>
        <w:numPr>
          <w:ilvl w:val="1"/>
          <w:numId w:val="3"/>
        </w:numPr>
        <w:tabs>
          <w:tab w:val="left" w:pos="1134"/>
        </w:tabs>
        <w:snapToGrid w:val="0"/>
        <w:ind w:left="567" w:hanging="567"/>
        <w:contextualSpacing w:val="0"/>
        <w:jc w:val="both"/>
        <w:rPr>
          <w:rFonts w:eastAsia="Lucida Sans Unicode"/>
        </w:rPr>
      </w:pPr>
      <w:r w:rsidRPr="000770DF">
        <w:rPr>
          <w:rFonts w:eastAsia="Lucida Sans Unicode"/>
          <w:bCs/>
          <w:color w:val="000000" w:themeColor="text1"/>
        </w:rPr>
        <w:t xml:space="preserve">Pamatojoties uz Jēkabpils novada domes 29.05.2025. sēdē apstiprināto Jēkabpils novada teritorijas plānojumu, lēmums Nr. 354 (protokols Nr. 9, 30. punkts), saistošajiem noteikumiem Nr. 9 “Jēkabpils novada teritorijas plānojuma teritorijas izmantošanas un apbūves noteikumi un grafiskā daļa” (spēkā no 05.06.2025.), īstenojami no 03.09.2025., </w:t>
      </w:r>
      <w:r w:rsidRPr="000770DF">
        <w:rPr>
          <w:rFonts w:eastAsia="Lucida Sans Unicode"/>
          <w:noProof/>
        </w:rPr>
        <w:t xml:space="preserve">zemes vienība atrodas </w:t>
      </w:r>
      <w:r w:rsidR="00916AE9" w:rsidRPr="00F00E99">
        <w:t>Lauksaimniecības teritorijā</w:t>
      </w:r>
      <w:r w:rsidRPr="000770DF">
        <w:rPr>
          <w:rFonts w:eastAsia="Lucida Sans Unicode"/>
          <w:noProof/>
        </w:rPr>
        <w:t>.</w:t>
      </w:r>
    </w:p>
    <w:p w14:paraId="49580159" w14:textId="170EEEAE" w:rsidR="00491387" w:rsidRDefault="00491387" w:rsidP="00DC4AEB">
      <w:pPr>
        <w:tabs>
          <w:tab w:val="left" w:pos="4704"/>
        </w:tabs>
        <w:ind w:firstLine="709"/>
        <w:jc w:val="both"/>
        <w:rPr>
          <w:rFonts w:eastAsia="Lucida Sans Unicode"/>
          <w:bCs/>
        </w:rPr>
      </w:pPr>
      <w:r>
        <w:rPr>
          <w:rFonts w:eastAsia="Lucida Sans Unicode"/>
          <w:bCs/>
        </w:rPr>
        <w:t xml:space="preserve">Apgrūtinājumi: </w:t>
      </w:r>
    </w:p>
    <w:p w14:paraId="6C0D34BD" w14:textId="102C5DBB" w:rsidR="00491387" w:rsidRDefault="00916AE9" w:rsidP="00491387">
      <w:pPr>
        <w:pStyle w:val="Sarakstarindkopa"/>
        <w:numPr>
          <w:ilvl w:val="0"/>
          <w:numId w:val="5"/>
        </w:numPr>
        <w:tabs>
          <w:tab w:val="left" w:pos="4704"/>
        </w:tabs>
        <w:jc w:val="both"/>
        <w:rPr>
          <w:rStyle w:val="15"/>
          <w:rFonts w:eastAsiaTheme="majorEastAsia"/>
        </w:rPr>
      </w:pPr>
      <w:r w:rsidRPr="00916AE9">
        <w:rPr>
          <w:rStyle w:val="15"/>
          <w:rFonts w:eastAsiaTheme="majorEastAsia"/>
        </w:rPr>
        <w:lastRenderedPageBreak/>
        <w:t xml:space="preserve">Pārējās apbūves zemei izvērtējamo apgrūtinājumu pārklājuma teritorija zemes kadastrālās vērtības aprēķinam </w:t>
      </w:r>
      <w:r>
        <w:rPr>
          <w:rStyle w:val="15"/>
          <w:rFonts w:eastAsiaTheme="majorEastAsia"/>
        </w:rPr>
        <w:t>– 0,099 ha</w:t>
      </w:r>
      <w:r w:rsidR="00331E1F">
        <w:rPr>
          <w:rStyle w:val="15"/>
          <w:rFonts w:eastAsiaTheme="majorEastAsia"/>
        </w:rPr>
        <w:t>;</w:t>
      </w:r>
    </w:p>
    <w:p w14:paraId="3DFC86A3" w14:textId="5320494A" w:rsidR="00491387" w:rsidRDefault="00916AE9" w:rsidP="00491387">
      <w:pPr>
        <w:pStyle w:val="Sarakstarindkopa"/>
        <w:numPr>
          <w:ilvl w:val="0"/>
          <w:numId w:val="5"/>
        </w:numPr>
        <w:tabs>
          <w:tab w:val="left" w:pos="4704"/>
        </w:tabs>
        <w:jc w:val="both"/>
        <w:rPr>
          <w:rStyle w:val="15"/>
          <w:rFonts w:eastAsiaTheme="majorEastAsia"/>
        </w:rPr>
      </w:pPr>
      <w:r w:rsidRPr="00916AE9">
        <w:rPr>
          <w:rStyle w:val="15"/>
          <w:rFonts w:eastAsiaTheme="majorEastAsia"/>
        </w:rPr>
        <w:t xml:space="preserve">Daugavas vides un dabas resursu aizsardzības aizsargjoslas teritorija lauku apvidos </w:t>
      </w:r>
      <w:r w:rsidR="00491387">
        <w:rPr>
          <w:rStyle w:val="15"/>
          <w:rFonts w:eastAsiaTheme="majorEastAsia"/>
        </w:rPr>
        <w:t xml:space="preserve">– </w:t>
      </w:r>
      <w:r>
        <w:rPr>
          <w:rStyle w:val="15"/>
          <w:rFonts w:eastAsiaTheme="majorEastAsia"/>
        </w:rPr>
        <w:t xml:space="preserve"> 0,099 </w:t>
      </w:r>
      <w:r w:rsidR="00491387">
        <w:rPr>
          <w:rStyle w:val="15"/>
          <w:rFonts w:eastAsiaTheme="majorEastAsia"/>
        </w:rPr>
        <w:t>ha</w:t>
      </w:r>
      <w:r w:rsidR="002E490D">
        <w:rPr>
          <w:rStyle w:val="15"/>
          <w:rFonts w:eastAsiaTheme="majorEastAsia"/>
        </w:rPr>
        <w:t>;</w:t>
      </w:r>
    </w:p>
    <w:p w14:paraId="72DE0408" w14:textId="5D62BC2F" w:rsidR="002E490D" w:rsidRDefault="00916AE9" w:rsidP="00491387">
      <w:pPr>
        <w:pStyle w:val="Sarakstarindkopa"/>
        <w:numPr>
          <w:ilvl w:val="0"/>
          <w:numId w:val="5"/>
        </w:numPr>
        <w:tabs>
          <w:tab w:val="left" w:pos="4704"/>
        </w:tabs>
        <w:jc w:val="both"/>
        <w:rPr>
          <w:rStyle w:val="15"/>
          <w:rFonts w:eastAsiaTheme="majorEastAsia"/>
        </w:rPr>
      </w:pPr>
      <w:r w:rsidRPr="00916AE9">
        <w:rPr>
          <w:rStyle w:val="15"/>
          <w:rFonts w:eastAsiaTheme="majorEastAsia"/>
        </w:rPr>
        <w:t xml:space="preserve">ekspluatācijas aizsargjoslas teritorija gar valsts vietējiem un pašvaldību autoceļiem lauku apvidos </w:t>
      </w:r>
      <w:r w:rsidR="002E490D">
        <w:rPr>
          <w:rStyle w:val="15"/>
          <w:rFonts w:eastAsiaTheme="majorEastAsia"/>
        </w:rPr>
        <w:t>– 0,</w:t>
      </w:r>
      <w:r>
        <w:rPr>
          <w:rStyle w:val="15"/>
          <w:rFonts w:eastAsiaTheme="majorEastAsia"/>
        </w:rPr>
        <w:t>056</w:t>
      </w:r>
      <w:r w:rsidR="002E490D">
        <w:rPr>
          <w:rStyle w:val="15"/>
          <w:rFonts w:eastAsiaTheme="majorEastAsia"/>
        </w:rPr>
        <w:t xml:space="preserve"> ha</w:t>
      </w:r>
      <w:r>
        <w:rPr>
          <w:rStyle w:val="15"/>
          <w:rFonts w:eastAsiaTheme="majorEastAsia"/>
        </w:rPr>
        <w:t>;</w:t>
      </w:r>
    </w:p>
    <w:p w14:paraId="4F959219" w14:textId="65750D08" w:rsidR="00916AE9" w:rsidRDefault="00916AE9" w:rsidP="00491387">
      <w:pPr>
        <w:pStyle w:val="Sarakstarindkopa"/>
        <w:numPr>
          <w:ilvl w:val="0"/>
          <w:numId w:val="5"/>
        </w:numPr>
        <w:tabs>
          <w:tab w:val="left" w:pos="4704"/>
        </w:tabs>
        <w:jc w:val="both"/>
        <w:rPr>
          <w:rStyle w:val="15"/>
          <w:rFonts w:eastAsiaTheme="majorEastAsia"/>
        </w:rPr>
      </w:pPr>
      <w:r w:rsidRPr="00916AE9">
        <w:rPr>
          <w:rStyle w:val="15"/>
          <w:rFonts w:eastAsiaTheme="majorEastAsia"/>
        </w:rPr>
        <w:t>applūstošā (10 % applūduma varbūtība) teritorija</w:t>
      </w:r>
      <w:r>
        <w:rPr>
          <w:rStyle w:val="15"/>
          <w:rFonts w:eastAsiaTheme="majorEastAsia"/>
        </w:rPr>
        <w:t xml:space="preserve"> – 0,099 ha</w:t>
      </w:r>
    </w:p>
    <w:p w14:paraId="07DA6DA9" w14:textId="12B69400" w:rsidR="00916AE9" w:rsidRDefault="00916AE9" w:rsidP="00491387">
      <w:pPr>
        <w:pStyle w:val="Sarakstarindkopa"/>
        <w:numPr>
          <w:ilvl w:val="0"/>
          <w:numId w:val="5"/>
        </w:numPr>
        <w:tabs>
          <w:tab w:val="left" w:pos="4704"/>
        </w:tabs>
        <w:jc w:val="both"/>
        <w:rPr>
          <w:rStyle w:val="15"/>
          <w:rFonts w:eastAsiaTheme="majorEastAsia"/>
        </w:rPr>
      </w:pPr>
      <w:r w:rsidRPr="00916AE9">
        <w:rPr>
          <w:rStyle w:val="15"/>
          <w:rFonts w:eastAsiaTheme="majorEastAsia"/>
        </w:rPr>
        <w:t>Dzīvojamās apbūves zemei izvērtējamo apgrūtinājumu pārklājuma teritorija zemes kadastrālās vērtības aprēķinam</w:t>
      </w:r>
      <w:r>
        <w:rPr>
          <w:rStyle w:val="15"/>
          <w:rFonts w:eastAsiaTheme="majorEastAsia"/>
        </w:rPr>
        <w:t xml:space="preserve"> – 0,099 ha.</w:t>
      </w:r>
    </w:p>
    <w:p w14:paraId="6C67BBCD" w14:textId="3CE2867F" w:rsidR="00140EC0" w:rsidRPr="00753490" w:rsidRDefault="00140EC0" w:rsidP="00FA5424">
      <w:pPr>
        <w:pStyle w:val="Sarakstarindkopa"/>
        <w:widowControl w:val="0"/>
        <w:numPr>
          <w:ilvl w:val="1"/>
          <w:numId w:val="3"/>
        </w:numPr>
        <w:tabs>
          <w:tab w:val="left" w:pos="1134"/>
        </w:tabs>
        <w:snapToGrid w:val="0"/>
        <w:ind w:left="567" w:hanging="567"/>
        <w:contextualSpacing w:val="0"/>
        <w:jc w:val="both"/>
        <w:rPr>
          <w:rFonts w:eastAsia="Lucida Sans Unicode"/>
        </w:rPr>
      </w:pPr>
      <w:r w:rsidRPr="00753490">
        <w:rPr>
          <w:lang w:eastAsia="zh-CN"/>
        </w:rPr>
        <w:t>Lietu tiesības, kas apgrūtina Nekustamo īpašumu:</w:t>
      </w:r>
      <w:r w:rsidR="000F035C">
        <w:rPr>
          <w:lang w:eastAsia="zh-CN"/>
        </w:rPr>
        <w:t xml:space="preserve"> nav.</w:t>
      </w:r>
    </w:p>
    <w:p w14:paraId="629CA98C" w14:textId="77777777" w:rsidR="00140EC0" w:rsidRPr="00753490" w:rsidRDefault="00140EC0" w:rsidP="00140EC0">
      <w:pPr>
        <w:pStyle w:val="Sarakstarindkopa"/>
        <w:widowControl w:val="0"/>
        <w:numPr>
          <w:ilvl w:val="1"/>
          <w:numId w:val="3"/>
        </w:numPr>
        <w:snapToGrid w:val="0"/>
        <w:ind w:left="567" w:hanging="567"/>
        <w:contextualSpacing w:val="0"/>
        <w:jc w:val="both"/>
        <w:rPr>
          <w:rFonts w:eastAsia="Lucida Sans Unicode"/>
          <w:strike/>
          <w:noProof/>
        </w:rPr>
      </w:pPr>
      <w:r w:rsidRPr="00753490">
        <w:rPr>
          <w:lang w:eastAsia="zh-CN"/>
        </w:rPr>
        <w:t>Pirmpirkuma tiesības: nav.</w:t>
      </w:r>
    </w:p>
    <w:p w14:paraId="2F21464A" w14:textId="77777777" w:rsidR="00140EC0" w:rsidRPr="00D04314" w:rsidRDefault="00140EC0" w:rsidP="00140EC0">
      <w:pPr>
        <w:pStyle w:val="Sarakstarindkopa"/>
        <w:widowControl w:val="0"/>
        <w:numPr>
          <w:ilvl w:val="0"/>
          <w:numId w:val="3"/>
        </w:numPr>
        <w:snapToGrid w:val="0"/>
        <w:spacing w:before="240"/>
        <w:ind w:left="284" w:hanging="284"/>
        <w:contextualSpacing w:val="0"/>
        <w:jc w:val="center"/>
        <w:rPr>
          <w:rFonts w:eastAsia="Lucida Sans Unicode"/>
          <w:b/>
          <w:bCs/>
          <w:noProof/>
          <w:color w:val="000000" w:themeColor="text1"/>
        </w:rPr>
      </w:pPr>
      <w:r w:rsidRPr="00D04314">
        <w:rPr>
          <w:b/>
          <w:bCs/>
          <w:color w:val="000000" w:themeColor="text1"/>
          <w:lang w:eastAsia="zh-CN"/>
        </w:rPr>
        <w:t>Atpakaļpirkuma tiesība</w:t>
      </w:r>
    </w:p>
    <w:p w14:paraId="2A9243F9" w14:textId="77777777" w:rsidR="00140EC0" w:rsidRPr="007D66D3" w:rsidRDefault="00140EC0" w:rsidP="00140EC0">
      <w:pPr>
        <w:pStyle w:val="Sarakstarindkopa"/>
        <w:numPr>
          <w:ilvl w:val="1"/>
          <w:numId w:val="3"/>
        </w:numPr>
        <w:snapToGrid w:val="0"/>
        <w:spacing w:before="120"/>
        <w:ind w:left="567" w:hanging="567"/>
        <w:contextualSpacing w:val="0"/>
        <w:jc w:val="both"/>
        <w:rPr>
          <w:color w:val="000000" w:themeColor="text1"/>
          <w:lang w:eastAsia="lv-LV"/>
        </w:rPr>
      </w:pPr>
      <w:r w:rsidRPr="0020445C">
        <w:rPr>
          <w:color w:val="000000" w:themeColor="text1"/>
          <w:lang w:eastAsia="lv-LV"/>
        </w:rPr>
        <w:t xml:space="preserve">Atpakaļpirkuma tiesības izmantošanas nosacījumi: Pašvaldība atpakaļpirkuma tiesības realizē, pamatojoties uz vienpusēju gribas izpausmi, par to 30 dienas iepriekš rakstiski brīdinot Pircēju. Veicot atpakaļpirkumu </w:t>
      </w:r>
      <w:r w:rsidRPr="00F2587C">
        <w:rPr>
          <w:color w:val="000000" w:themeColor="text1"/>
          <w:lang w:eastAsia="lv-LV"/>
        </w:rPr>
        <w:t>tiesības, Nekustamā īpašuma vai tās</w:t>
      </w:r>
      <w:r w:rsidRPr="0020445C">
        <w:rPr>
          <w:color w:val="000000" w:themeColor="text1"/>
          <w:lang w:eastAsia="lv-LV"/>
        </w:rPr>
        <w:t xml:space="preserve"> daļas cena tiek </w:t>
      </w:r>
      <w:r w:rsidRPr="00F2587C">
        <w:rPr>
          <w:color w:val="000000" w:themeColor="text1"/>
          <w:lang w:eastAsia="lv-LV"/>
        </w:rPr>
        <w:t xml:space="preserve">noteikta ne lielāka par nosolīto cenu. Pašvaldība atpakaļpirkuma tiesības ir tiesīga realizēt </w:t>
      </w:r>
      <w:r w:rsidRPr="007D66D3">
        <w:rPr>
          <w:color w:val="000000" w:themeColor="text1"/>
          <w:lang w:eastAsia="lv-LV"/>
        </w:rPr>
        <w:t>no brīža, kad konstatē, ka pircējs nepilda Izsoles noteikumus un Pirkuma līguma noteikumus.</w:t>
      </w:r>
    </w:p>
    <w:p w14:paraId="48467F0C"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7D66D3">
        <w:rPr>
          <w:color w:val="000000" w:themeColor="text1"/>
          <w:shd w:val="clear" w:color="auto" w:fill="FFFFFF"/>
          <w:lang w:eastAsia="zh-CN"/>
        </w:rPr>
        <w:t xml:space="preserve">Ja Nekustamā īpašuma nosolītājs izvēlas slēgt pirkuma līgumu uz nomaksu, tad Pašvaldībai pastāv </w:t>
      </w:r>
      <w:r w:rsidRPr="000429B8">
        <w:rPr>
          <w:color w:val="000000" w:themeColor="text1"/>
          <w:lang w:eastAsia="zh-CN"/>
        </w:rPr>
        <w:t>atpakaļpirkuma tiesības (saistīts ar 8.1.2. punktu).</w:t>
      </w:r>
    </w:p>
    <w:p w14:paraId="5384D629"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0429B8">
        <w:rPr>
          <w:color w:val="000000" w:themeColor="text1"/>
          <w:lang w:eastAsia="zh-CN"/>
        </w:rPr>
        <w:t>J</w:t>
      </w:r>
      <w:r w:rsidRPr="000429B8">
        <w:rPr>
          <w:color w:val="000000" w:themeColor="text1"/>
          <w:shd w:val="clear" w:color="auto" w:fill="FFFFFF"/>
          <w:lang w:eastAsia="zh-CN"/>
        </w:rPr>
        <w:t xml:space="preserve">a Nekustamā īpašuma nosolītājs izvēlas slēgt pirkuma līgumu un summu </w:t>
      </w:r>
      <w:r w:rsidRPr="000429B8">
        <w:rPr>
          <w:color w:val="000000" w:themeColor="text1"/>
          <w:lang w:eastAsia="zh-CN"/>
        </w:rPr>
        <w:t>par nosolīto Nekustamo īpašumu samaksāt 14 dienu laikā no izsoles dienas</w:t>
      </w:r>
      <w:r w:rsidRPr="000429B8">
        <w:rPr>
          <w:color w:val="000000" w:themeColor="text1"/>
          <w:shd w:val="clear" w:color="auto" w:fill="FFFFFF"/>
          <w:lang w:eastAsia="zh-CN"/>
        </w:rPr>
        <w:t xml:space="preserve">, tad Pašvaldībai nepastāv </w:t>
      </w:r>
      <w:r w:rsidRPr="000429B8">
        <w:rPr>
          <w:color w:val="000000" w:themeColor="text1"/>
          <w:lang w:eastAsia="zh-CN"/>
        </w:rPr>
        <w:t>atpakaļpirkuma tiesības (saistīts ar 8.1.1. punktu).</w:t>
      </w:r>
    </w:p>
    <w:p w14:paraId="2A18C4D4" w14:textId="77777777" w:rsidR="00140EC0" w:rsidRPr="000429B8"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1343BC01" w14:textId="77777777" w:rsidR="00140EC0" w:rsidRPr="002302B1"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Nekustamais īpašums Pašvaldībai nav nepieciešams funkciju veikšanai.</w:t>
      </w:r>
    </w:p>
    <w:p w14:paraId="289034AD" w14:textId="77777777" w:rsidR="00140EC0" w:rsidRPr="00722CFC" w:rsidRDefault="00140EC0" w:rsidP="00140EC0">
      <w:pPr>
        <w:pStyle w:val="Sarakstarindkopa"/>
        <w:widowControl w:val="0"/>
        <w:numPr>
          <w:ilvl w:val="0"/>
          <w:numId w:val="3"/>
        </w:numPr>
        <w:tabs>
          <w:tab w:val="left" w:pos="1134"/>
        </w:tabs>
        <w:spacing w:before="240" w:after="120"/>
        <w:ind w:left="284" w:hanging="284"/>
        <w:contextualSpacing w:val="0"/>
        <w:jc w:val="center"/>
        <w:rPr>
          <w:b/>
          <w:color w:val="000000" w:themeColor="text1"/>
          <w:lang w:eastAsia="zh-CN"/>
        </w:rPr>
      </w:pPr>
      <w:r w:rsidRPr="00722CFC">
        <w:rPr>
          <w:b/>
          <w:color w:val="000000" w:themeColor="text1"/>
          <w:lang w:eastAsia="zh-CN"/>
        </w:rPr>
        <w:t>Izsoles subjekts</w:t>
      </w:r>
    </w:p>
    <w:p w14:paraId="78749000" w14:textId="34CD49B2" w:rsidR="00DC7EC4" w:rsidRPr="004E468F" w:rsidRDefault="00DC7EC4" w:rsidP="00DC7EC4">
      <w:pPr>
        <w:pStyle w:val="Sarakstarindkopa"/>
        <w:numPr>
          <w:ilvl w:val="1"/>
          <w:numId w:val="3"/>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Par izsoles dalībnieku var kļūt jebkura fiziska vai juridiska persona, kurai ir tiesības iegūt Latvijas Republikā nekustam</w:t>
      </w:r>
      <w:r w:rsidRPr="004E468F">
        <w:rPr>
          <w:bCs/>
          <w:color w:val="000000" w:themeColor="text1"/>
          <w:lang w:eastAsia="zh-CN"/>
        </w:rPr>
        <w:t xml:space="preserve">o īpašumu, tajā skaitā, lauksaimniecībā izmantojamo zemi, un kura </w:t>
      </w:r>
      <w:r w:rsidRPr="004E468F">
        <w:rPr>
          <w:b/>
          <w:color w:val="000000" w:themeColor="text1"/>
          <w:lang w:eastAsia="zh-CN"/>
        </w:rPr>
        <w:t xml:space="preserve">līdz </w:t>
      </w:r>
      <w:bookmarkStart w:id="1" w:name="_Hlk166062478"/>
      <w:bookmarkStart w:id="2" w:name="_Hlk179270016"/>
      <w:r w:rsidR="004E468F" w:rsidRPr="004E468F">
        <w:rPr>
          <w:b/>
          <w:color w:val="000000" w:themeColor="text1"/>
          <w:lang w:eastAsia="zh-CN"/>
        </w:rPr>
        <w:t>28</w:t>
      </w:r>
      <w:r w:rsidRPr="004E468F">
        <w:rPr>
          <w:b/>
          <w:color w:val="000000" w:themeColor="text1"/>
          <w:lang w:eastAsia="zh-CN"/>
        </w:rPr>
        <w:t>.</w:t>
      </w:r>
      <w:r w:rsidR="004E468F" w:rsidRPr="004E468F">
        <w:rPr>
          <w:b/>
          <w:color w:val="000000" w:themeColor="text1"/>
          <w:lang w:eastAsia="zh-CN"/>
        </w:rPr>
        <w:t>12</w:t>
      </w:r>
      <w:r w:rsidRPr="004E468F">
        <w:rPr>
          <w:b/>
          <w:color w:val="000000" w:themeColor="text1"/>
          <w:lang w:eastAsia="zh-CN"/>
        </w:rPr>
        <w:t>.20</w:t>
      </w:r>
      <w:bookmarkEnd w:id="1"/>
      <w:bookmarkEnd w:id="2"/>
      <w:r w:rsidR="004E468F" w:rsidRPr="004E468F">
        <w:rPr>
          <w:b/>
          <w:color w:val="000000" w:themeColor="text1"/>
          <w:lang w:eastAsia="zh-CN"/>
        </w:rPr>
        <w:t>26</w:t>
      </w:r>
      <w:r w:rsidRPr="004E468F">
        <w:rPr>
          <w:b/>
          <w:color w:val="000000" w:themeColor="text1"/>
          <w:lang w:eastAsia="zh-CN"/>
        </w:rPr>
        <w:t>.</w:t>
      </w:r>
      <w:r w:rsidRPr="004E468F">
        <w:rPr>
          <w:bCs/>
          <w:color w:val="000000" w:themeColor="text1"/>
          <w:lang w:eastAsia="zh-CN"/>
        </w:rPr>
        <w:t xml:space="preserve"> ir iemaksājusi šo noteikumu 5.1. un 5.2. punktā minētos maksājumus, un apstiprināta dalībai izsolē, kā arī uz pieteikšanās pēdējo dienu, kas ir </w:t>
      </w:r>
      <w:r w:rsidR="004E468F" w:rsidRPr="004E468F">
        <w:rPr>
          <w:b/>
          <w:color w:val="000000" w:themeColor="text1"/>
          <w:lang w:eastAsia="zh-CN"/>
        </w:rPr>
        <w:t>28.12.2026</w:t>
      </w:r>
      <w:r w:rsidRPr="004E468F">
        <w:rPr>
          <w:b/>
          <w:color w:val="000000" w:themeColor="text1"/>
          <w:lang w:eastAsia="zh-CN"/>
        </w:rPr>
        <w:t>.</w:t>
      </w:r>
      <w:r w:rsidRPr="004E468F">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4E468F">
        <w:rPr>
          <w:bCs/>
          <w:i/>
          <w:iCs/>
          <w:color w:val="000000" w:themeColor="text1"/>
          <w:lang w:eastAsia="zh-CN"/>
        </w:rPr>
        <w:t>euro</w:t>
      </w:r>
      <w:proofErr w:type="spellEnd"/>
      <w:r w:rsidRPr="004E468F">
        <w:rPr>
          <w:bCs/>
          <w:color w:val="000000" w:themeColor="text1"/>
          <w:lang w:eastAsia="zh-CN"/>
        </w:rPr>
        <w:t>.</w:t>
      </w:r>
    </w:p>
    <w:p w14:paraId="2AC54D35" w14:textId="4E682895" w:rsidR="00DC7EC4" w:rsidRPr="004E468F" w:rsidRDefault="00DC7EC4" w:rsidP="00DC7EC4">
      <w:pPr>
        <w:pStyle w:val="Sarakstarindkopa"/>
        <w:numPr>
          <w:ilvl w:val="1"/>
          <w:numId w:val="3"/>
        </w:numPr>
        <w:tabs>
          <w:tab w:val="left" w:pos="567"/>
        </w:tabs>
        <w:ind w:left="567" w:hanging="567"/>
        <w:contextualSpacing w:val="0"/>
        <w:jc w:val="both"/>
        <w:rPr>
          <w:bCs/>
          <w:color w:val="000000" w:themeColor="text1"/>
          <w:lang w:eastAsia="zh-CN" w:bidi="he-IL"/>
        </w:rPr>
      </w:pPr>
      <w:r w:rsidRPr="004E468F">
        <w:rPr>
          <w:bCs/>
          <w:color w:val="000000" w:themeColor="text1"/>
          <w:lang w:eastAsia="zh-CN"/>
        </w:rPr>
        <w:t xml:space="preserve">Izsoles pretendentam, uz pieteikšanās pēdējo dienu, kas ir </w:t>
      </w:r>
      <w:r w:rsidR="004E468F" w:rsidRPr="004E468F">
        <w:rPr>
          <w:b/>
          <w:color w:val="000000" w:themeColor="text1"/>
          <w:lang w:eastAsia="zh-CN"/>
        </w:rPr>
        <w:t>28.12.2026</w:t>
      </w:r>
      <w:r w:rsidRPr="004E468F">
        <w:rPr>
          <w:b/>
          <w:color w:val="000000" w:themeColor="text1"/>
          <w:lang w:eastAsia="zh-CN"/>
        </w:rPr>
        <w:t>.</w:t>
      </w:r>
      <w:r w:rsidRPr="004E468F">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6E2FB1CF" w14:textId="7D89562B" w:rsidR="00DC7EC4" w:rsidRPr="004E468F" w:rsidRDefault="00DC7EC4" w:rsidP="00DC7EC4">
      <w:pPr>
        <w:pStyle w:val="Sarakstarindkopa"/>
        <w:numPr>
          <w:ilvl w:val="1"/>
          <w:numId w:val="3"/>
        </w:numPr>
        <w:tabs>
          <w:tab w:val="left" w:pos="567"/>
        </w:tabs>
        <w:ind w:left="567" w:hanging="567"/>
        <w:contextualSpacing w:val="0"/>
        <w:jc w:val="both"/>
        <w:rPr>
          <w:bCs/>
          <w:color w:val="000000" w:themeColor="text1"/>
          <w:lang w:eastAsia="zh-CN" w:bidi="he-IL"/>
        </w:rPr>
      </w:pPr>
      <w:r w:rsidRPr="004E468F">
        <w:rPr>
          <w:bCs/>
          <w:color w:val="000000" w:themeColor="text1"/>
          <w:lang w:eastAsia="zh-CN"/>
        </w:rPr>
        <w:t xml:space="preserve">Izsoles pretendentam, uz pieteikšanās pēdējo dienu, kas ir </w:t>
      </w:r>
      <w:r w:rsidR="004E468F" w:rsidRPr="004E468F">
        <w:rPr>
          <w:b/>
          <w:color w:val="000000" w:themeColor="text1"/>
          <w:lang w:eastAsia="zh-CN"/>
        </w:rPr>
        <w:t>28.12.2026</w:t>
      </w:r>
      <w:r w:rsidRPr="004E468F">
        <w:rPr>
          <w:b/>
          <w:color w:val="000000" w:themeColor="text1"/>
          <w:lang w:eastAsia="zh-CN"/>
        </w:rPr>
        <w:t>.</w:t>
      </w:r>
      <w:r w:rsidRPr="004E468F">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4E468F">
        <w:rPr>
          <w:bCs/>
          <w:i/>
          <w:iCs/>
          <w:color w:val="000000" w:themeColor="text1"/>
          <w:lang w:eastAsia="zh-CN"/>
        </w:rPr>
        <w:t>euro</w:t>
      </w:r>
      <w:proofErr w:type="spellEnd"/>
      <w:r w:rsidRPr="004E468F">
        <w:rPr>
          <w:bCs/>
          <w:color w:val="000000" w:themeColor="text1"/>
          <w:lang w:eastAsia="zh-CN"/>
        </w:rPr>
        <w:t>.</w:t>
      </w:r>
    </w:p>
    <w:p w14:paraId="2C03474A" w14:textId="77777777" w:rsidR="00140EC0" w:rsidRPr="004E468F"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4E468F">
        <w:rPr>
          <w:b/>
          <w:bCs/>
          <w:color w:val="000000" w:themeColor="text1"/>
          <w:lang w:eastAsia="zh-CN"/>
        </w:rPr>
        <w:t>Izsoles nodrošinājums un dalības maksa</w:t>
      </w:r>
    </w:p>
    <w:p w14:paraId="14D2A087" w14:textId="708383C8" w:rsidR="00140EC0" w:rsidRPr="000E32E6"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4E468F">
        <w:rPr>
          <w:color w:val="000000" w:themeColor="text1"/>
          <w:lang w:eastAsia="zh-CN"/>
        </w:rPr>
        <w:t xml:space="preserve">Izsoles pretendentam, </w:t>
      </w:r>
      <w:r w:rsidRPr="004E468F">
        <w:rPr>
          <w:rFonts w:eastAsia="Lucida Sans Unicode"/>
          <w:color w:val="000000" w:themeColor="text1"/>
          <w:lang w:eastAsia="zh-CN" w:bidi="he-IL"/>
        </w:rPr>
        <w:t xml:space="preserve">kurš vēlas piedalīties izsolē, līdz </w:t>
      </w:r>
      <w:r w:rsidR="004E468F" w:rsidRPr="004E468F">
        <w:rPr>
          <w:b/>
          <w:color w:val="000000" w:themeColor="text1"/>
          <w:lang w:eastAsia="zh-CN"/>
        </w:rPr>
        <w:t>28.12.2026</w:t>
      </w:r>
      <w:r w:rsidRPr="004E468F">
        <w:rPr>
          <w:rFonts w:eastAsia="Lucida Sans Unicode"/>
          <w:b/>
          <w:bCs/>
          <w:color w:val="000000" w:themeColor="text1"/>
          <w:lang w:eastAsia="zh-CN" w:bidi="he-IL"/>
        </w:rPr>
        <w:t>. (ieskaitot)</w:t>
      </w:r>
      <w:r w:rsidRPr="004E468F">
        <w:rPr>
          <w:rFonts w:eastAsia="Lucida Sans Unicode"/>
          <w:color w:val="000000" w:themeColor="text1"/>
          <w:lang w:eastAsia="zh-CN" w:bidi="he-IL"/>
        </w:rPr>
        <w:t xml:space="preserve"> Pašvaldībai iemaksā </w:t>
      </w:r>
      <w:r w:rsidRPr="004E468F">
        <w:rPr>
          <w:rFonts w:eastAsia="Lucida Sans Unicode"/>
          <w:b/>
          <w:bCs/>
          <w:color w:val="000000" w:themeColor="text1"/>
          <w:lang w:eastAsia="zh-CN" w:bidi="he-IL"/>
        </w:rPr>
        <w:t>nodrošinājumu 10% apmērā no izsolāmā nekustamā īpašuma nosacītās</w:t>
      </w:r>
      <w:r w:rsidRPr="000E32E6">
        <w:rPr>
          <w:rFonts w:eastAsia="Lucida Sans Unicode"/>
          <w:b/>
          <w:bCs/>
          <w:color w:val="000000" w:themeColor="text1"/>
          <w:lang w:eastAsia="zh-CN" w:bidi="he-IL"/>
        </w:rPr>
        <w:t xml:space="preserve"> cenas, tas </w:t>
      </w:r>
      <w:r w:rsidRPr="000514D0">
        <w:rPr>
          <w:rFonts w:eastAsia="Lucida Sans Unicode"/>
          <w:b/>
          <w:bCs/>
          <w:color w:val="000000" w:themeColor="text1"/>
          <w:lang w:eastAsia="zh-CN" w:bidi="he-IL"/>
        </w:rPr>
        <w:t>ir</w:t>
      </w:r>
      <w:r w:rsidRPr="00427391">
        <w:rPr>
          <w:rFonts w:eastAsia="Lucida Sans Unicode"/>
          <w:b/>
          <w:bCs/>
          <w:color w:val="000000" w:themeColor="text1"/>
          <w:lang w:eastAsia="zh-CN" w:bidi="he-IL"/>
        </w:rPr>
        <w:t>,</w:t>
      </w:r>
      <w:r w:rsidR="000F035C">
        <w:rPr>
          <w:rFonts w:eastAsia="Lucida Sans Unicode"/>
          <w:b/>
          <w:bCs/>
          <w:color w:val="000000" w:themeColor="text1"/>
          <w:lang w:eastAsia="zh-CN" w:bidi="he-IL"/>
        </w:rPr>
        <w:t xml:space="preserve"> </w:t>
      </w:r>
      <w:r w:rsidR="00916AE9">
        <w:rPr>
          <w:rFonts w:eastAsia="Lucida Sans Unicode"/>
          <w:b/>
          <w:bCs/>
          <w:color w:val="000000" w:themeColor="text1"/>
          <w:lang w:eastAsia="zh-CN" w:bidi="he-IL"/>
        </w:rPr>
        <w:t>260</w:t>
      </w:r>
      <w:r w:rsidRPr="00223F7E">
        <w:rPr>
          <w:b/>
          <w:bCs/>
        </w:rPr>
        <w:t>,00</w:t>
      </w:r>
      <w:r w:rsidRPr="00427391">
        <w:rPr>
          <w:b/>
          <w:bCs/>
        </w:rPr>
        <w:t xml:space="preserve"> </w:t>
      </w:r>
      <w:proofErr w:type="spellStart"/>
      <w:r w:rsidRPr="00427391">
        <w:rPr>
          <w:b/>
          <w:bCs/>
          <w:i/>
          <w:iCs/>
          <w:color w:val="000000" w:themeColor="text1"/>
          <w:lang w:eastAsia="zh-CN"/>
        </w:rPr>
        <w:t>euro</w:t>
      </w:r>
      <w:proofErr w:type="spellEnd"/>
      <w:r w:rsidRPr="00427391">
        <w:t xml:space="preserve"> (</w:t>
      </w:r>
      <w:r w:rsidR="00916AE9">
        <w:t>divi</w:t>
      </w:r>
      <w:r w:rsidR="00E36CF6">
        <w:t xml:space="preserve"> </w:t>
      </w:r>
      <w:r>
        <w:t>simt</w:t>
      </w:r>
      <w:r w:rsidR="000F035C">
        <w:t>i</w:t>
      </w:r>
      <w:r w:rsidR="00E76047">
        <w:t xml:space="preserve"> </w:t>
      </w:r>
      <w:r w:rsidR="00916AE9">
        <w:t>seš</w:t>
      </w:r>
      <w:r w:rsidR="00E76047">
        <w:t>desmit</w:t>
      </w:r>
      <w:r w:rsidR="000267EF">
        <w:t xml:space="preserve"> </w:t>
      </w:r>
      <w:r w:rsidRPr="00427391">
        <w:t xml:space="preserve">eiro </w:t>
      </w:r>
      <w:r w:rsidRPr="00427391">
        <w:rPr>
          <w:rFonts w:eastAsia="Lucida Sans Unicode"/>
          <w:noProof/>
        </w:rPr>
        <w:t>un 00 centi)</w:t>
      </w:r>
      <w:r w:rsidRPr="00427391">
        <w:rPr>
          <w:b/>
          <w:bCs/>
          <w:color w:val="000000" w:themeColor="text1"/>
          <w:lang w:eastAsia="zh-CN"/>
        </w:rPr>
        <w:t xml:space="preserve"> </w:t>
      </w:r>
      <w:r w:rsidRPr="00427391">
        <w:rPr>
          <w:rFonts w:eastAsia="Lucida Sans Unicode"/>
          <w:b/>
          <w:bCs/>
          <w:color w:val="000000" w:themeColor="text1"/>
          <w:lang w:eastAsia="zh-CN" w:bidi="he-IL"/>
        </w:rPr>
        <w:t>un dalības</w:t>
      </w:r>
      <w:r w:rsidRPr="000E32E6">
        <w:rPr>
          <w:rFonts w:eastAsia="Lucida Sans Unicode"/>
          <w:b/>
          <w:bCs/>
          <w:color w:val="000000" w:themeColor="text1"/>
          <w:lang w:eastAsia="zh-CN" w:bidi="he-IL"/>
        </w:rPr>
        <w:t xml:space="preserve"> maksa 50,00 </w:t>
      </w:r>
      <w:proofErr w:type="spellStart"/>
      <w:r w:rsidRPr="000E32E6">
        <w:rPr>
          <w:rFonts w:eastAsia="Lucida Sans Unicode"/>
          <w:b/>
          <w:bCs/>
          <w:i/>
          <w:color w:val="000000" w:themeColor="text1"/>
          <w:lang w:eastAsia="zh-CN" w:bidi="he-IL"/>
        </w:rPr>
        <w:t>euro</w:t>
      </w:r>
      <w:proofErr w:type="spellEnd"/>
      <w:r w:rsidRPr="000E32E6">
        <w:rPr>
          <w:rFonts w:eastAsia="Lucida Sans Unicode"/>
          <w:color w:val="000000" w:themeColor="text1"/>
          <w:lang w:eastAsia="zh-CN" w:bidi="he-IL"/>
        </w:rPr>
        <w:t xml:space="preserve"> (piecdesmit </w:t>
      </w:r>
      <w:r w:rsidRPr="000E32E6">
        <w:rPr>
          <w:rFonts w:eastAsia="Lucida Sans Unicode"/>
          <w:iCs/>
          <w:color w:val="000000" w:themeColor="text1"/>
          <w:lang w:eastAsia="zh-CN" w:bidi="he-IL"/>
        </w:rPr>
        <w:t>eiro</w:t>
      </w:r>
      <w:r w:rsidRPr="000E32E6">
        <w:rPr>
          <w:rFonts w:eastAsia="Lucida Sans Unicode"/>
          <w:color w:val="000000" w:themeColor="text1"/>
          <w:lang w:eastAsia="zh-CN" w:bidi="he-IL"/>
        </w:rPr>
        <w:t xml:space="preserve"> un 00 centi) apmērā</w:t>
      </w:r>
      <w:r w:rsidRPr="000E32E6">
        <w:rPr>
          <w:rFonts w:eastAsia="Lucida Sans Unicode"/>
          <w:b/>
          <w:bCs/>
          <w:color w:val="000000" w:themeColor="text1"/>
          <w:lang w:eastAsia="zh-CN" w:bidi="he-IL"/>
        </w:rPr>
        <w:t xml:space="preserve"> ar pārskaitījumu</w:t>
      </w:r>
      <w:r w:rsidRPr="000E32E6">
        <w:rPr>
          <w:rFonts w:eastAsia="Lucida Sans Unicode"/>
          <w:color w:val="000000" w:themeColor="text1"/>
          <w:lang w:eastAsia="zh-CN" w:bidi="he-IL"/>
        </w:rPr>
        <w:t>:</w:t>
      </w:r>
    </w:p>
    <w:p w14:paraId="6F6508D2" w14:textId="56A9F4E5" w:rsidR="00140EC0" w:rsidRPr="000E32E6" w:rsidRDefault="00140EC0" w:rsidP="00140EC0">
      <w:pPr>
        <w:pStyle w:val="Sarakstarindkopa"/>
        <w:widowControl w:val="0"/>
        <w:tabs>
          <w:tab w:val="left" w:pos="1134"/>
        </w:tabs>
        <w:ind w:left="567"/>
        <w:jc w:val="both"/>
        <w:rPr>
          <w:rFonts w:eastAsia="Lucida Sans Unicode"/>
          <w:b/>
          <w:bCs/>
          <w:color w:val="000000" w:themeColor="text1"/>
          <w:lang w:eastAsia="zh-CN" w:bidi="he-IL"/>
        </w:rPr>
      </w:pPr>
      <w:r w:rsidRPr="000E32E6">
        <w:rPr>
          <w:rFonts w:eastAsia="Lucida Sans Unicode"/>
          <w:color w:val="000000" w:themeColor="text1"/>
          <w:lang w:eastAsia="zh-CN" w:bidi="he-IL"/>
        </w:rPr>
        <w:lastRenderedPageBreak/>
        <w:t>Maksājuma mērķis:</w:t>
      </w:r>
      <w:r w:rsidRPr="000E32E6">
        <w:rPr>
          <w:rFonts w:eastAsia="Lucida Sans Unicode"/>
          <w:b/>
          <w:bCs/>
          <w:color w:val="000000" w:themeColor="text1"/>
          <w:lang w:eastAsia="zh-CN" w:bidi="he-IL"/>
        </w:rPr>
        <w:t xml:space="preserve"> “Nekustamā</w:t>
      </w:r>
      <w:r w:rsidRPr="00536588">
        <w:rPr>
          <w:rFonts w:eastAsia="Lucida Sans Unicode"/>
          <w:b/>
          <w:bCs/>
          <w:color w:val="000000" w:themeColor="text1"/>
          <w:lang w:eastAsia="zh-CN" w:bidi="he-IL"/>
        </w:rPr>
        <w:t xml:space="preserve"> īpašuma </w:t>
      </w:r>
      <w:r w:rsidR="00916AE9" w:rsidRPr="00916AE9">
        <w:rPr>
          <w:rFonts w:eastAsia="Lucida Sans Unicode"/>
          <w:b/>
          <w:bCs/>
          <w:noProof/>
        </w:rPr>
        <w:t>“D/s Veselība Nr. 175”, Ābeļu pagasts</w:t>
      </w:r>
      <w:r w:rsidRPr="00536588">
        <w:rPr>
          <w:rFonts w:eastAsia="Lucida Sans Unicode"/>
          <w:b/>
          <w:bCs/>
          <w:color w:val="000000" w:themeColor="text1"/>
          <w:lang w:eastAsia="zh-CN" w:bidi="he-IL"/>
        </w:rPr>
        <w:t>, Jēkabpils novads” izsoles nodrošinājums/dalības maksa</w:t>
      </w:r>
      <w:r w:rsidRPr="000E32E6">
        <w:rPr>
          <w:rFonts w:eastAsia="Lucida Sans Unicode"/>
          <w:b/>
          <w:bCs/>
          <w:color w:val="000000" w:themeColor="text1"/>
          <w:lang w:eastAsia="zh-CN" w:bidi="he-IL"/>
        </w:rPr>
        <w:t>.</w:t>
      </w:r>
      <w:r w:rsidR="00372593">
        <w:rPr>
          <w:rFonts w:eastAsia="Lucida Sans Unicode"/>
          <w:b/>
          <w:bCs/>
          <w:color w:val="000000" w:themeColor="text1"/>
          <w:lang w:eastAsia="zh-CN" w:bidi="he-IL"/>
        </w:rPr>
        <w:t>”</w:t>
      </w:r>
    </w:p>
    <w:p w14:paraId="12105FD2" w14:textId="77777777" w:rsidR="00140EC0" w:rsidRPr="000E32E6" w:rsidRDefault="00140EC0" w:rsidP="00140EC0">
      <w:pPr>
        <w:pStyle w:val="Sarakstarindkopa"/>
        <w:widowControl w:val="0"/>
        <w:tabs>
          <w:tab w:val="left" w:pos="1134"/>
        </w:tabs>
        <w:ind w:left="567"/>
        <w:jc w:val="both"/>
        <w:rPr>
          <w:color w:val="0070C0"/>
          <w:lang w:eastAsia="zh-CN"/>
        </w:rPr>
      </w:pPr>
    </w:p>
    <w:p w14:paraId="1938B4C3"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Saņēmējs:</w:t>
      </w:r>
      <w:r w:rsidRPr="000E32E6">
        <w:rPr>
          <w:rFonts w:eastAsia="Lucida Sans Unicode"/>
          <w:color w:val="000000" w:themeColor="text1"/>
          <w:lang w:eastAsia="zh-CN" w:bidi="he-IL"/>
        </w:rPr>
        <w:t xml:space="preserve"> Jēkabpils novada pašvaldība</w:t>
      </w:r>
    </w:p>
    <w:p w14:paraId="2F7B5C88"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Konts:</w:t>
      </w:r>
      <w:r w:rsidRPr="000E32E6">
        <w:rPr>
          <w:rFonts w:eastAsia="Lucida Sans Unicode"/>
          <w:color w:val="000000" w:themeColor="text1"/>
          <w:lang w:eastAsia="zh-CN" w:bidi="he-IL"/>
        </w:rPr>
        <w:t xml:space="preserve"> Nr.LV87 UNLA 0009 0131 30793</w:t>
      </w:r>
    </w:p>
    <w:p w14:paraId="2A999005"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Banka:</w:t>
      </w:r>
      <w:r w:rsidRPr="000E32E6">
        <w:rPr>
          <w:rFonts w:eastAsia="Lucida Sans Unicode"/>
          <w:color w:val="000000" w:themeColor="text1"/>
          <w:lang w:eastAsia="zh-CN" w:bidi="he-IL"/>
        </w:rPr>
        <w:t xml:space="preserve"> AS “SEB banka”</w:t>
      </w:r>
    </w:p>
    <w:p w14:paraId="6036D5A6"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Kods:</w:t>
      </w:r>
      <w:r w:rsidRPr="000E32E6">
        <w:rPr>
          <w:rFonts w:eastAsia="Lucida Sans Unicode"/>
          <w:color w:val="000000" w:themeColor="text1"/>
          <w:lang w:eastAsia="zh-CN" w:bidi="he-IL"/>
        </w:rPr>
        <w:t xml:space="preserve"> UNLALV2X</w:t>
      </w:r>
    </w:p>
    <w:p w14:paraId="32AF263C" w14:textId="7B216BB3" w:rsidR="00140EC0" w:rsidRDefault="00140EC0" w:rsidP="00140EC0">
      <w:pPr>
        <w:pStyle w:val="Sarakstarindkopa"/>
        <w:widowControl w:val="0"/>
        <w:tabs>
          <w:tab w:val="left" w:pos="1134"/>
        </w:tabs>
        <w:ind w:left="567"/>
        <w:jc w:val="both"/>
        <w:rPr>
          <w:rFonts w:eastAsia="Lucida Sans Unicode"/>
          <w:color w:val="000000" w:themeColor="text1"/>
          <w:lang w:eastAsia="zh-CN" w:bidi="he-IL"/>
        </w:rPr>
      </w:pPr>
    </w:p>
    <w:p w14:paraId="77CEAEDF" w14:textId="12A92749" w:rsidR="00316572" w:rsidRPr="00316572" w:rsidRDefault="00316572" w:rsidP="00316572">
      <w:pPr>
        <w:pStyle w:val="Sarakstarindkopa"/>
        <w:widowControl w:val="0"/>
        <w:tabs>
          <w:tab w:val="left" w:pos="1134"/>
        </w:tabs>
        <w:ind w:left="567"/>
        <w:jc w:val="both"/>
        <w:rPr>
          <w:rFonts w:eastAsia="Lucida Sans Unicode"/>
          <w:b/>
          <w:bCs/>
          <w:color w:val="000000" w:themeColor="text1"/>
          <w:u w:val="single"/>
          <w:lang w:eastAsia="zh-CN" w:bidi="he-IL"/>
        </w:rPr>
      </w:pPr>
      <w:r w:rsidRPr="00316572">
        <w:rPr>
          <w:rFonts w:eastAsia="Lucida Sans Unicode"/>
          <w:b/>
          <w:bCs/>
          <w:color w:val="000000" w:themeColor="text1"/>
          <w:u w:val="single"/>
          <w:lang w:eastAsia="zh-CN" w:bidi="he-IL"/>
        </w:rPr>
        <w:t>Ja tiek maksāts par citu personu, lūgums maksājuma mērķī norādīt izsoles dalībnieka vārdu un uzvārdu vai juridiskas personas nosaukumu, kā arī atsavināmā īpašuma nosaukumu un kadastra numuru.</w:t>
      </w:r>
    </w:p>
    <w:p w14:paraId="045A98FA" w14:textId="77777777" w:rsidR="00140EC0" w:rsidRPr="000E32E6"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0E32E6">
        <w:rPr>
          <w:rFonts w:eastAsia="Lucida Sans Unicode"/>
          <w:color w:val="000000" w:themeColor="text1"/>
          <w:lang w:eastAsia="zh-CN" w:bidi="he-IL"/>
        </w:rPr>
        <w:t>kā arī, izmantojot EI (</w:t>
      </w:r>
      <w:hyperlink r:id="rId11" w:history="1">
        <w:r w:rsidRPr="000E32E6">
          <w:rPr>
            <w:rStyle w:val="Hipersaite"/>
            <w:rFonts w:eastAsia="Lucida Sans Unicode"/>
            <w:color w:val="000000" w:themeColor="text1"/>
            <w:lang w:eastAsia="zh-CN" w:bidi="he-IL"/>
          </w:rPr>
          <w:t>https://izsoles.ta.gov.lv</w:t>
        </w:r>
      </w:hyperlink>
      <w:r w:rsidRPr="000E32E6">
        <w:rPr>
          <w:rFonts w:eastAsia="Lucida Sans Unicode"/>
          <w:color w:val="000000" w:themeColor="text1"/>
          <w:lang w:eastAsia="zh-CN" w:bidi="he-IL"/>
        </w:rPr>
        <w:t xml:space="preserve">) vietnes starpniecību, </w:t>
      </w:r>
      <w:proofErr w:type="spellStart"/>
      <w:r w:rsidRPr="000E32E6">
        <w:rPr>
          <w:rFonts w:eastAsia="Lucida Sans Unicode"/>
          <w:color w:val="000000" w:themeColor="text1"/>
          <w:lang w:eastAsia="zh-CN" w:bidi="he-IL"/>
        </w:rPr>
        <w:t>jānosūta</w:t>
      </w:r>
      <w:proofErr w:type="spellEnd"/>
      <w:r w:rsidRPr="000E32E6">
        <w:rPr>
          <w:rFonts w:eastAsia="Lucida Sans Unicode"/>
          <w:color w:val="000000" w:themeColor="text1"/>
          <w:lang w:eastAsia="zh-CN" w:bidi="he-IL"/>
        </w:rPr>
        <w:t xml:space="preserve"> lūgums izsoles rīkotājam autorizēt to dalībai izsolē. </w:t>
      </w:r>
    </w:p>
    <w:p w14:paraId="22AB65BF"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b/>
          <w:bCs/>
          <w:color w:val="000000" w:themeColor="text1"/>
          <w:lang w:eastAsia="zh-CN"/>
        </w:rPr>
        <w:t>Papildus</w:t>
      </w:r>
      <w:r w:rsidRPr="00E72C4A">
        <w:rPr>
          <w:color w:val="000000" w:themeColor="text1"/>
          <w:lang w:eastAsia="zh-CN"/>
        </w:rPr>
        <w:t xml:space="preserve"> 5.1. punktā minētajām maksām, izsoles pretendents </w:t>
      </w:r>
      <w:r w:rsidRPr="00E72C4A">
        <w:rPr>
          <w:b/>
          <w:bCs/>
          <w:color w:val="000000" w:themeColor="text1"/>
          <w:lang w:eastAsia="zh-CN"/>
        </w:rPr>
        <w:t>veic maksu</w:t>
      </w:r>
      <w:r w:rsidRPr="00E72C4A">
        <w:rPr>
          <w:color w:val="000000" w:themeColor="text1"/>
          <w:lang w:eastAsia="zh-CN"/>
        </w:rPr>
        <w:t xml:space="preserve"> par dalību izsolē EI vietnes administratoram </w:t>
      </w:r>
      <w:r w:rsidRPr="00E72C4A">
        <w:rPr>
          <w:b/>
          <w:bCs/>
          <w:color w:val="000000" w:themeColor="text1"/>
          <w:lang w:eastAsia="zh-CN"/>
        </w:rPr>
        <w:t xml:space="preserve">20,00 </w:t>
      </w:r>
      <w:proofErr w:type="spellStart"/>
      <w:r w:rsidRPr="00E72C4A">
        <w:rPr>
          <w:b/>
          <w:bCs/>
          <w:i/>
          <w:iCs/>
          <w:color w:val="000000" w:themeColor="text1"/>
          <w:lang w:eastAsia="zh-CN"/>
        </w:rPr>
        <w:t>euro</w:t>
      </w:r>
      <w:proofErr w:type="spellEnd"/>
      <w:r w:rsidRPr="00E72C4A">
        <w:rPr>
          <w:color w:val="000000" w:themeColor="text1"/>
          <w:lang w:eastAsia="zh-CN"/>
        </w:rPr>
        <w:t xml:space="preserve"> saskaņā ar EI vietnē reģistrētam lietotājam sagatavotu rēķinu, saskaņā ar izsoles noteikumu 6.5.noteikto kārtību.</w:t>
      </w:r>
    </w:p>
    <w:p w14:paraId="246B0956"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color w:val="000000" w:themeColor="text1"/>
          <w:lang w:eastAsia="zh-CN"/>
        </w:rPr>
        <w:t>Izsolē uzvarējušajam dalībniekam nodrošinājuma summa tiek ieskaitīta Nekustamā īpašuma pirkuma maksā.</w:t>
      </w:r>
    </w:p>
    <w:p w14:paraId="3951DD84"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Ja izsoles pretendents nav iemaksājis kādu no 5.1. un 5.2. punktos minētajiem maksājumiem noteiktajā termiņā, izsoles pretendents netiek reģistrēts dalībai izsolē.</w:t>
      </w:r>
    </w:p>
    <w:p w14:paraId="14ABF06A"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2"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vai kredītiestādes kontā, no kuras maksājumi saņemti (ja elektronisko izsoļu vietnē </w:t>
      </w:r>
      <w:hyperlink r:id="rId13"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nav saņemts lūgums autorizēt to dalībai izsolē).</w:t>
      </w:r>
    </w:p>
    <w:p w14:paraId="2332D5B8" w14:textId="77777777" w:rsidR="00140EC0" w:rsidRPr="002D636D" w:rsidRDefault="00140EC0" w:rsidP="00140EC0">
      <w:pPr>
        <w:pStyle w:val="Sarakstarindkopa"/>
        <w:widowControl w:val="0"/>
        <w:numPr>
          <w:ilvl w:val="1"/>
          <w:numId w:val="3"/>
        </w:numPr>
        <w:tabs>
          <w:tab w:val="left" w:pos="426"/>
        </w:tabs>
        <w:ind w:left="567" w:hanging="567"/>
        <w:contextualSpacing w:val="0"/>
        <w:jc w:val="both"/>
        <w:rPr>
          <w:color w:val="0070C0"/>
          <w:lang w:eastAsia="zh-CN"/>
        </w:rPr>
      </w:pPr>
      <w:r w:rsidRPr="002D636D">
        <w:rPr>
          <w:color w:val="0070C0"/>
          <w:lang w:eastAsia="zh-CN"/>
        </w:rPr>
        <w:t xml:space="preserve">  </w:t>
      </w:r>
      <w:r w:rsidRPr="003E0AC7">
        <w:rPr>
          <w:color w:val="000000" w:themeColor="text1"/>
          <w:lang w:eastAsia="zh-CN"/>
        </w:rPr>
        <w:t>Nodrošinājums izsoles dalībniekiem tiek atmaksāts saskaņā ar šo Izsoles noteikumu</w:t>
      </w:r>
      <w:r>
        <w:rPr>
          <w:color w:val="000000" w:themeColor="text1"/>
          <w:lang w:eastAsia="zh-CN"/>
        </w:rPr>
        <w:t xml:space="preserve"> </w:t>
      </w:r>
      <w:r w:rsidRPr="003E0AC7">
        <w:rPr>
          <w:color w:val="000000" w:themeColor="text1"/>
          <w:lang w:eastAsia="zh-CN"/>
        </w:rPr>
        <w:t>7.6.punktā noteiktajā gadījumā.</w:t>
      </w:r>
    </w:p>
    <w:p w14:paraId="703DCB0F" w14:textId="77777777" w:rsidR="00140EC0" w:rsidRPr="00FC0B0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FC0B0A">
        <w:rPr>
          <w:color w:val="000000" w:themeColor="text1"/>
          <w:lang w:eastAsia="zh-CN"/>
        </w:rPr>
        <w:t>Nodrošinājums netiek atmaksāts:</w:t>
      </w:r>
    </w:p>
    <w:p w14:paraId="0DA3E8C7" w14:textId="77777777" w:rsidR="00140EC0" w:rsidRPr="00FC0B0A"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nevienam no izsoles dalībniekiem, ja neviens no viņiem nav pārsolījis izsoles sākumcenu;</w:t>
      </w:r>
    </w:p>
    <w:p w14:paraId="6425C42D" w14:textId="77777777" w:rsidR="00140EC0" w:rsidRPr="004E468F"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 xml:space="preserve">šo Izsoles </w:t>
      </w:r>
      <w:r w:rsidRPr="0091390F">
        <w:rPr>
          <w:color w:val="000000" w:themeColor="text1"/>
          <w:lang w:eastAsia="zh-CN"/>
        </w:rPr>
        <w:t>noteikumu 6.</w:t>
      </w:r>
      <w:r w:rsidRPr="004E468F">
        <w:rPr>
          <w:color w:val="000000" w:themeColor="text1"/>
          <w:lang w:eastAsia="zh-CN"/>
        </w:rPr>
        <w:t>10., 8.1.2., 8.3. punktos minētajos gadījumos;</w:t>
      </w:r>
    </w:p>
    <w:p w14:paraId="17E3E0CB" w14:textId="77777777" w:rsidR="00140EC0" w:rsidRPr="004E468F"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4E468F">
        <w:rPr>
          <w:color w:val="000000" w:themeColor="text1"/>
          <w:lang w:eastAsia="zh-CN"/>
        </w:rPr>
        <w:t>Dalības maksa netiek atmaksāta, izņemot šo noteikumu 5.5 punktā norādīto.</w:t>
      </w:r>
    </w:p>
    <w:p w14:paraId="1C339B8C" w14:textId="77777777" w:rsidR="00140EC0" w:rsidRPr="004E468F"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4E468F">
        <w:rPr>
          <w:b/>
          <w:color w:val="000000" w:themeColor="text1"/>
          <w:lang w:eastAsia="zh-CN"/>
        </w:rPr>
        <w:t>Izsoles pretendentu reģistrēšana Izsoļu dalībnieku reģistrā</w:t>
      </w:r>
    </w:p>
    <w:p w14:paraId="02E30E7F" w14:textId="61CCB9D2" w:rsidR="00140EC0" w:rsidRPr="00FC5E5D" w:rsidRDefault="00140EC0" w:rsidP="00140EC0">
      <w:pPr>
        <w:pStyle w:val="Sarakstarindkopa"/>
        <w:numPr>
          <w:ilvl w:val="1"/>
          <w:numId w:val="3"/>
        </w:numPr>
        <w:ind w:left="567" w:hanging="567"/>
        <w:contextualSpacing w:val="0"/>
        <w:jc w:val="both"/>
        <w:rPr>
          <w:color w:val="000000" w:themeColor="text1"/>
        </w:rPr>
      </w:pPr>
      <w:r w:rsidRPr="004E468F">
        <w:rPr>
          <w:b/>
          <w:bCs/>
          <w:color w:val="000000" w:themeColor="text1"/>
        </w:rPr>
        <w:t xml:space="preserve">Pretendentu reģistrācija notiek no </w:t>
      </w:r>
      <w:r w:rsidR="004E468F" w:rsidRPr="004E468F">
        <w:rPr>
          <w:b/>
          <w:color w:val="000000" w:themeColor="text1"/>
          <w:lang w:eastAsia="zh-CN"/>
        </w:rPr>
        <w:t>08.12.2026</w:t>
      </w:r>
      <w:r w:rsidRPr="004E468F">
        <w:rPr>
          <w:b/>
          <w:bCs/>
          <w:color w:val="000000" w:themeColor="text1"/>
        </w:rPr>
        <w:t xml:space="preserve">. plkst. 13:00 līdz </w:t>
      </w:r>
      <w:r w:rsidR="004E468F" w:rsidRPr="004E468F">
        <w:rPr>
          <w:b/>
          <w:color w:val="000000" w:themeColor="text1"/>
          <w:lang w:eastAsia="zh-CN"/>
        </w:rPr>
        <w:t>28.12.2026</w:t>
      </w:r>
      <w:r w:rsidRPr="004E468F">
        <w:rPr>
          <w:b/>
          <w:bCs/>
          <w:color w:val="000000" w:themeColor="text1"/>
        </w:rPr>
        <w:t>. plkst. 23:59 EI vietnē https://izsoles.ta.gov.lv</w:t>
      </w:r>
      <w:r w:rsidRPr="004E468F">
        <w:rPr>
          <w:color w:val="000000" w:themeColor="text1"/>
        </w:rPr>
        <w:t xml:space="preserve"> uzturētā Izsoļu dalībnieku reģistrā pēc oficiāla paziņojuma par izsoli publicēšanas Latvijas Republikas oficiālajā izdevuma "Latvijas Vēstnesis" tīmekļa vietnē www.vestnesis</w:t>
      </w:r>
      <w:r w:rsidRPr="00FC5E5D">
        <w:rPr>
          <w:color w:val="000000" w:themeColor="text1"/>
        </w:rPr>
        <w:t>.lv .</w:t>
      </w:r>
    </w:p>
    <w:p w14:paraId="5BAFE04C" w14:textId="77777777" w:rsidR="00140EC0" w:rsidRPr="002B70F8" w:rsidRDefault="00140EC0" w:rsidP="00140EC0">
      <w:pPr>
        <w:pStyle w:val="Sarakstarindkopa"/>
        <w:numPr>
          <w:ilvl w:val="1"/>
          <w:numId w:val="3"/>
        </w:numPr>
        <w:ind w:left="567" w:hanging="567"/>
        <w:contextualSpacing w:val="0"/>
        <w:jc w:val="both"/>
        <w:rPr>
          <w:color w:val="000000" w:themeColor="text1"/>
        </w:rPr>
      </w:pPr>
      <w:r w:rsidRPr="002B70F8">
        <w:rPr>
          <w:color w:val="000000" w:themeColor="text1"/>
        </w:rPr>
        <w:t xml:space="preserve">Izsoles pretendenti - fiziska persona, kura vēlas savā vai citas fiziskas vai juridiskas personas vārdā pieteikties izsolei, EI vietnē https://izsoles.ta.gov.lv norāda: </w:t>
      </w:r>
    </w:p>
    <w:p w14:paraId="053CAC5E" w14:textId="77777777" w:rsidR="00140EC0" w:rsidRPr="0051152B" w:rsidRDefault="00140EC0" w:rsidP="00140EC0">
      <w:pPr>
        <w:pStyle w:val="Sarakstarindkopa"/>
        <w:numPr>
          <w:ilvl w:val="2"/>
          <w:numId w:val="3"/>
        </w:numPr>
        <w:ind w:left="1134" w:hanging="567"/>
        <w:contextualSpacing w:val="0"/>
        <w:jc w:val="both"/>
        <w:rPr>
          <w:b/>
          <w:bCs/>
          <w:color w:val="000000" w:themeColor="text1"/>
        </w:rPr>
      </w:pPr>
      <w:r w:rsidRPr="0051152B">
        <w:rPr>
          <w:b/>
          <w:bCs/>
          <w:color w:val="000000" w:themeColor="text1"/>
        </w:rPr>
        <w:t xml:space="preserve">Fiziska persona: </w:t>
      </w:r>
    </w:p>
    <w:p w14:paraId="03AD33B8"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vārdu, uzvārdu; </w:t>
      </w:r>
    </w:p>
    <w:p w14:paraId="26A5DBB5"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kodu vai dzimšanas datumu (persona, kurai nav piešķirts personas kods); </w:t>
      </w:r>
    </w:p>
    <w:p w14:paraId="43EA7BA1"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kontaktadresi; </w:t>
      </w:r>
    </w:p>
    <w:p w14:paraId="1595B744"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norēķinu rekvizītus (kredītiestādes konta numurs, uz kuru personai atmaksājama nodrošinājuma summa); </w:t>
      </w:r>
    </w:p>
    <w:p w14:paraId="2BA47522"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papildu kontaktinformāciju – elektroniskā pasta adresi un tālruņa numuru (ja tāds ir). </w:t>
      </w:r>
    </w:p>
    <w:p w14:paraId="5F2E737D" w14:textId="77777777" w:rsidR="00140EC0" w:rsidRPr="002D636D" w:rsidRDefault="00140EC0" w:rsidP="00140EC0">
      <w:pPr>
        <w:pStyle w:val="Sarakstarindkopa"/>
        <w:numPr>
          <w:ilvl w:val="2"/>
          <w:numId w:val="3"/>
        </w:numPr>
        <w:ind w:left="1134" w:hanging="567"/>
        <w:contextualSpacing w:val="0"/>
        <w:jc w:val="both"/>
        <w:rPr>
          <w:color w:val="0070C0"/>
        </w:rPr>
      </w:pPr>
      <w:r>
        <w:rPr>
          <w:b/>
          <w:bCs/>
          <w:color w:val="0070C0"/>
        </w:rPr>
        <w:lastRenderedPageBreak/>
        <w:t xml:space="preserve"> </w:t>
      </w:r>
      <w:r w:rsidRPr="009125E4">
        <w:rPr>
          <w:b/>
          <w:bCs/>
          <w:color w:val="000000" w:themeColor="text1"/>
        </w:rPr>
        <w:t>Fiziska persona, kura pārstāv</w:t>
      </w:r>
      <w:r w:rsidRPr="009125E4">
        <w:rPr>
          <w:color w:val="000000" w:themeColor="text1"/>
        </w:rPr>
        <w:t xml:space="preserve"> citu fizisku vai juridisku personu, papildus 6.2.1. apakšpunktā norādītajam, sniedz informāciju par: </w:t>
      </w:r>
    </w:p>
    <w:p w14:paraId="14116FF5"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pārstāvamās personas veidu; </w:t>
      </w:r>
    </w:p>
    <w:p w14:paraId="7C00D2E8"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vārdu, uzvārdu fiziskai personai vai nosaukumu juridiskai personai; </w:t>
      </w:r>
    </w:p>
    <w:p w14:paraId="46A8045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personas kodu vai dzimšanas datumu (ārzemniekam) fiziskai personai vai reģistrācijas numuru juridiskai personai; </w:t>
      </w:r>
    </w:p>
    <w:p w14:paraId="36BC6E2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kontaktadresi; </w:t>
      </w:r>
    </w:p>
    <w:p w14:paraId="75DBA0F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5BC18A7"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Reģistrējoties Izsoļu dalībnieku reģistrā, persona iepazīstas ar EI vietnes lietošanas noteikumiem un apliecina noteikumu ievērošanu, kā arī par sevi sniegto datu pareizību.</w:t>
      </w:r>
    </w:p>
    <w:p w14:paraId="1C0A7332"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57F2054D" w14:textId="77777777" w:rsidR="00140EC0" w:rsidRPr="007A3291" w:rsidRDefault="00140EC0" w:rsidP="00140EC0">
      <w:pPr>
        <w:pStyle w:val="Sarakstarindkopa"/>
        <w:numPr>
          <w:ilvl w:val="1"/>
          <w:numId w:val="3"/>
        </w:numPr>
        <w:ind w:left="567" w:hanging="567"/>
        <w:contextualSpacing w:val="0"/>
        <w:jc w:val="both"/>
        <w:rPr>
          <w:color w:val="000000" w:themeColor="text1"/>
        </w:rPr>
      </w:pPr>
      <w:r w:rsidRPr="007A3291">
        <w:rPr>
          <w:color w:val="000000" w:themeColor="text1"/>
        </w:rPr>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w:t>
      </w:r>
      <w:r>
        <w:rPr>
          <w:color w:val="000000" w:themeColor="text1"/>
        </w:rPr>
        <w:t xml:space="preserve">EI </w:t>
      </w:r>
      <w:r w:rsidRPr="007A3291">
        <w:rPr>
          <w:color w:val="000000" w:themeColor="text1"/>
        </w:rPr>
        <w:t xml:space="preserve">vietnē reģistrētam lietotājam sagatavotu rēķinu. </w:t>
      </w:r>
    </w:p>
    <w:p w14:paraId="7AC24764"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Izsoles komisija apstiprina izsoles pretendenta dalību izsolē, kurš izpildījis izsoles priekšnoteikumus, pēc paziņojuma saņemšanas no EI vietnes.</w:t>
      </w:r>
    </w:p>
    <w:p w14:paraId="0A39C12A"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Informāciju par apstiprināšanu dalībai izsolē, EI vietne reģistrētam lietotājam automātiski nosūta elektroniski uz EI vietnē reģistrētam lietotājam izveidoto kontu.</w:t>
      </w:r>
    </w:p>
    <w:p w14:paraId="64B42938"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 xml:space="preserve">Autorizējot personu izsolei, katram solītājam EI vietnes sistēma automātiski izveido unikālu identifikatoru. </w:t>
      </w:r>
    </w:p>
    <w:p w14:paraId="6E9E35B0" w14:textId="77777777" w:rsidR="00140EC0" w:rsidRPr="00C21C47" w:rsidRDefault="00140EC0" w:rsidP="00140EC0">
      <w:pPr>
        <w:pStyle w:val="Sarakstarindkopa"/>
        <w:numPr>
          <w:ilvl w:val="1"/>
          <w:numId w:val="3"/>
        </w:numPr>
        <w:ind w:left="567" w:hanging="501"/>
        <w:contextualSpacing w:val="0"/>
        <w:jc w:val="both"/>
        <w:rPr>
          <w:color w:val="0070C0"/>
        </w:rPr>
      </w:pPr>
      <w:r w:rsidRPr="006D105A">
        <w:rPr>
          <w:b/>
          <w:bCs/>
          <w:color w:val="000000" w:themeColor="text1"/>
        </w:rPr>
        <w:t xml:space="preserve">Izsoles </w:t>
      </w:r>
      <w:r w:rsidRPr="00C21C47">
        <w:rPr>
          <w:b/>
          <w:bCs/>
          <w:color w:val="000000" w:themeColor="text1"/>
        </w:rPr>
        <w:t>pretendents netiek reģistrēts dalībai izsolē, ja:</w:t>
      </w:r>
      <w:r w:rsidRPr="006D105A">
        <w:rPr>
          <w:b/>
          <w:bCs/>
          <w:color w:val="000000" w:themeColor="text1"/>
        </w:rPr>
        <w:t xml:space="preserve"> </w:t>
      </w:r>
    </w:p>
    <w:p w14:paraId="467E93CD"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nav vēl iestājies vai ir beidzies pretendentu reģistrācijas termiņš; </w:t>
      </w:r>
    </w:p>
    <w:p w14:paraId="00F90AD9"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ja nav izpildīti visi šo noteikumu 5.1., 5.2., 6.2.1. vai 6.2.2. punktā minētie norādījumi; </w:t>
      </w:r>
    </w:p>
    <w:p w14:paraId="6D21E578"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konstatēts, ka pretendentam ir izsoles noteikumu 4.1. un/vai 4.3. punktā minētās parādsaistības; </w:t>
      </w:r>
    </w:p>
    <w:p w14:paraId="486D271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konstatēts, ka izsoles pretendentam pastāv izsoles noteikumu 4.2.puktā noteiktie ierobežojumi;</w:t>
      </w:r>
    </w:p>
    <w:p w14:paraId="1E81F53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 xml:space="preserve">fiziskā vai juridiskā persona saskaņā ar spēkā esošajiem normatīvajiem aktiem nevar iegūt savā īpašumā zemi. </w:t>
      </w:r>
    </w:p>
    <w:p w14:paraId="7AA9714E"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516CC93A" w14:textId="77777777" w:rsidR="00140EC0" w:rsidRPr="004E468F"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 xml:space="preserve">Izsoles pretendenta pieteikums izsolei uzskatāms par gribas apliecinājumu iegūt savā īpašumā atsavināmo Nekustamo īpašumu, apliecina, ka ir iepazinies un piekrīt Izsoles noteikumiem, piekrīt </w:t>
      </w:r>
      <w:r w:rsidRPr="004E468F">
        <w:rPr>
          <w:color w:val="000000" w:themeColor="text1"/>
        </w:rPr>
        <w:t>noslēgt ar Pašvaldību pirkuma līgumu tā nosolīšanas gadījumā.</w:t>
      </w:r>
    </w:p>
    <w:p w14:paraId="557094B4" w14:textId="77777777" w:rsidR="00140EC0" w:rsidRPr="004E468F" w:rsidRDefault="00140EC0" w:rsidP="00140EC0">
      <w:pPr>
        <w:pStyle w:val="Sarakstarindkopa"/>
        <w:widowControl w:val="0"/>
        <w:numPr>
          <w:ilvl w:val="0"/>
          <w:numId w:val="3"/>
        </w:numPr>
        <w:tabs>
          <w:tab w:val="left" w:pos="1134"/>
        </w:tabs>
        <w:spacing w:before="240" w:after="120"/>
        <w:ind w:left="357" w:hanging="357"/>
        <w:contextualSpacing w:val="0"/>
        <w:jc w:val="center"/>
        <w:rPr>
          <w:b/>
          <w:bCs/>
          <w:color w:val="0070C0"/>
          <w:lang w:eastAsia="zh-CN"/>
        </w:rPr>
      </w:pPr>
      <w:r w:rsidRPr="004E468F">
        <w:rPr>
          <w:b/>
          <w:bCs/>
          <w:color w:val="000000" w:themeColor="text1"/>
          <w:lang w:eastAsia="zh-CN"/>
        </w:rPr>
        <w:t>Izsoles norise</w:t>
      </w:r>
    </w:p>
    <w:p w14:paraId="5B05A70A" w14:textId="03E6E10B" w:rsidR="00140EC0" w:rsidRPr="004E468F" w:rsidRDefault="00140EC0" w:rsidP="00140EC0">
      <w:pPr>
        <w:pStyle w:val="Sarakstarindkopa"/>
        <w:numPr>
          <w:ilvl w:val="1"/>
          <w:numId w:val="3"/>
        </w:numPr>
        <w:ind w:left="567" w:hanging="567"/>
        <w:contextualSpacing w:val="0"/>
        <w:jc w:val="both"/>
        <w:rPr>
          <w:b/>
          <w:bCs/>
          <w:color w:val="0070C0"/>
        </w:rPr>
      </w:pPr>
      <w:r w:rsidRPr="004E468F">
        <w:rPr>
          <w:b/>
          <w:bCs/>
          <w:color w:val="000000" w:themeColor="text1"/>
        </w:rPr>
        <w:t>Izsole sākas</w:t>
      </w:r>
      <w:r w:rsidRPr="004E468F">
        <w:rPr>
          <w:color w:val="000000" w:themeColor="text1"/>
        </w:rPr>
        <w:t xml:space="preserve"> EI vietnē https://izsoles.ta.gov.lv </w:t>
      </w:r>
      <w:r w:rsidR="004E468F" w:rsidRPr="004E468F">
        <w:rPr>
          <w:b/>
          <w:color w:val="000000" w:themeColor="text1"/>
          <w:lang w:eastAsia="zh-CN"/>
        </w:rPr>
        <w:t>08.12.2026</w:t>
      </w:r>
      <w:r w:rsidRPr="004E468F">
        <w:rPr>
          <w:b/>
          <w:bCs/>
          <w:color w:val="000000" w:themeColor="text1"/>
        </w:rPr>
        <w:t xml:space="preserve">. plkst. 13:00 un noslēdzas </w:t>
      </w:r>
      <w:r w:rsidR="004E468F" w:rsidRPr="004E468F">
        <w:rPr>
          <w:b/>
          <w:color w:val="000000" w:themeColor="text1"/>
          <w:lang w:eastAsia="zh-CN"/>
        </w:rPr>
        <w:t>07</w:t>
      </w:r>
      <w:r w:rsidRPr="004E468F">
        <w:rPr>
          <w:b/>
          <w:color w:val="000000" w:themeColor="text1"/>
          <w:lang w:eastAsia="zh-CN"/>
        </w:rPr>
        <w:t>.0</w:t>
      </w:r>
      <w:r w:rsidR="004E468F" w:rsidRPr="004E468F">
        <w:rPr>
          <w:b/>
          <w:color w:val="000000" w:themeColor="text1"/>
          <w:lang w:eastAsia="zh-CN"/>
        </w:rPr>
        <w:t>1</w:t>
      </w:r>
      <w:r w:rsidRPr="004E468F">
        <w:rPr>
          <w:b/>
          <w:color w:val="000000" w:themeColor="text1"/>
          <w:lang w:eastAsia="zh-CN"/>
        </w:rPr>
        <w:t>.202</w:t>
      </w:r>
      <w:r w:rsidR="004E468F" w:rsidRPr="004E468F">
        <w:rPr>
          <w:b/>
          <w:color w:val="000000" w:themeColor="text1"/>
          <w:lang w:eastAsia="zh-CN"/>
        </w:rPr>
        <w:t>7</w:t>
      </w:r>
      <w:r w:rsidRPr="004E468F">
        <w:rPr>
          <w:b/>
          <w:bCs/>
          <w:color w:val="000000" w:themeColor="text1"/>
        </w:rPr>
        <w:t xml:space="preserve">. plkst. 13:00. </w:t>
      </w:r>
    </w:p>
    <w:p w14:paraId="02E608D2" w14:textId="77777777" w:rsidR="00140EC0" w:rsidRPr="00EA411A" w:rsidRDefault="00140EC0" w:rsidP="00140EC0">
      <w:pPr>
        <w:pStyle w:val="Sarakstarindkopa"/>
        <w:numPr>
          <w:ilvl w:val="1"/>
          <w:numId w:val="3"/>
        </w:numPr>
        <w:ind w:left="567" w:hanging="567"/>
        <w:contextualSpacing w:val="0"/>
        <w:jc w:val="both"/>
        <w:rPr>
          <w:color w:val="000000" w:themeColor="text1"/>
        </w:rPr>
      </w:pPr>
      <w:r w:rsidRPr="00EA411A">
        <w:rPr>
          <w:color w:val="000000" w:themeColor="text1"/>
        </w:rPr>
        <w:lastRenderedPageBreak/>
        <w:t xml:space="preserve">Izsolei autorizētie un dalībai izsolē apstiprinātie dalībnieki drīkst izdarīt solījumus visā izsoles norises laikā. </w:t>
      </w:r>
    </w:p>
    <w:p w14:paraId="4DED2021" w14:textId="77777777" w:rsidR="00140EC0" w:rsidRPr="00AC4CF9" w:rsidRDefault="00140EC0" w:rsidP="00140EC0">
      <w:pPr>
        <w:pStyle w:val="Sarakstarindkopa"/>
        <w:numPr>
          <w:ilvl w:val="1"/>
          <w:numId w:val="3"/>
        </w:numPr>
        <w:ind w:left="567" w:hanging="567"/>
        <w:contextualSpacing w:val="0"/>
        <w:jc w:val="both"/>
        <w:rPr>
          <w:color w:val="000000" w:themeColor="text1"/>
        </w:rPr>
      </w:pPr>
      <w:r w:rsidRPr="00AC4CF9">
        <w:rPr>
          <w:color w:val="000000" w:themeColor="text1"/>
        </w:rPr>
        <w:t xml:space="preserve">Ja pēdējo piecu minūšu laikā pirms izsoles noslēgšanai noteiktā laika tiek reģistrēts solījums, izsoles laiks automātiski tiek pagarināts par 5 (piecām) minūtēm. </w:t>
      </w:r>
    </w:p>
    <w:p w14:paraId="1CF6628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332F1CB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izsoles noslēgšanas solījumus nereģistrē un EI vietnē tiek norādīts izsoles noslēguma datums, laiks un pēdējais izdarītais solījums. </w:t>
      </w:r>
    </w:p>
    <w:p w14:paraId="316DE82F"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60711A08" w14:textId="77777777" w:rsidR="00140EC0" w:rsidRPr="00E64CBF"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w:t>
      </w:r>
      <w:r w:rsidRPr="00B35FAD">
        <w:rPr>
          <w:color w:val="000000" w:themeColor="text1"/>
        </w:rPr>
        <w:t>izsoles slēgšanas, EI vietne automātiski 24 stundu laikā sagatavo izsoles aktu par izsoles rezultātiem.</w:t>
      </w:r>
      <w:r w:rsidRPr="00305037">
        <w:rPr>
          <w:color w:val="000000" w:themeColor="text1"/>
        </w:rPr>
        <w:t xml:space="preserve"> </w:t>
      </w:r>
    </w:p>
    <w:p w14:paraId="6E007F44" w14:textId="77777777" w:rsidR="00140EC0" w:rsidRPr="00B35FAD" w:rsidRDefault="00140EC0" w:rsidP="00140EC0">
      <w:pPr>
        <w:pStyle w:val="Sarakstarindkopa"/>
        <w:numPr>
          <w:ilvl w:val="0"/>
          <w:numId w:val="3"/>
        </w:numPr>
        <w:spacing w:before="240" w:after="120"/>
        <w:ind w:left="284" w:hanging="284"/>
        <w:contextualSpacing w:val="0"/>
        <w:jc w:val="center"/>
        <w:rPr>
          <w:b/>
          <w:bCs/>
          <w:color w:val="000000" w:themeColor="text1"/>
        </w:rPr>
      </w:pPr>
      <w:r w:rsidRPr="00B35FAD">
        <w:rPr>
          <w:b/>
          <w:bCs/>
          <w:color w:val="000000" w:themeColor="text1"/>
        </w:rPr>
        <w:t>Samaksas kārtība, Izsoles rezultātu apstiprināšana</w:t>
      </w:r>
      <w:r>
        <w:rPr>
          <w:b/>
          <w:bCs/>
          <w:color w:val="000000" w:themeColor="text1"/>
        </w:rPr>
        <w:t xml:space="preserve"> </w:t>
      </w:r>
      <w:r w:rsidRPr="00B35FAD">
        <w:rPr>
          <w:b/>
          <w:bCs/>
          <w:color w:val="000000" w:themeColor="text1"/>
        </w:rPr>
        <w:t>un līguma noslēgšana</w:t>
      </w:r>
    </w:p>
    <w:p w14:paraId="241F5628" w14:textId="77777777" w:rsidR="00140EC0" w:rsidRPr="00B601D2" w:rsidRDefault="00140EC0" w:rsidP="00140EC0">
      <w:pPr>
        <w:pStyle w:val="Sarakstarindkopa"/>
        <w:numPr>
          <w:ilvl w:val="1"/>
          <w:numId w:val="3"/>
        </w:numPr>
        <w:ind w:left="567" w:hanging="567"/>
        <w:contextualSpacing w:val="0"/>
        <w:jc w:val="both"/>
        <w:rPr>
          <w:color w:val="000000" w:themeColor="text1"/>
        </w:rPr>
      </w:pPr>
      <w:r w:rsidRPr="00B601D2">
        <w:rPr>
          <w:color w:val="000000" w:themeColor="text1"/>
        </w:rPr>
        <w:t>Tiek paredzēta divu veidu samaksas kārtība:</w:t>
      </w:r>
    </w:p>
    <w:p w14:paraId="6138F926" w14:textId="77777777" w:rsidR="00140EC0"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 xml:space="preserve">nosolītājam, atskaitot iemaksāto nodrošinājuma summu, jāsamaksā par nosolīto nekustamo īpašumu 14 dienu laikā no izsoles dienas </w:t>
      </w:r>
    </w:p>
    <w:p w14:paraId="61BAFE9E" w14:textId="77777777" w:rsidR="00140EC0" w:rsidRPr="00B26CD8" w:rsidRDefault="00140EC0" w:rsidP="00140EC0">
      <w:pPr>
        <w:pStyle w:val="Sarakstarindkopa"/>
        <w:ind w:left="1134"/>
        <w:jc w:val="both"/>
        <w:rPr>
          <w:color w:val="000000" w:themeColor="text1"/>
        </w:rPr>
      </w:pPr>
      <w:r w:rsidRPr="00B26CD8">
        <w:rPr>
          <w:color w:val="000000" w:themeColor="text1"/>
          <w:lang w:eastAsia="zh-CN"/>
        </w:rPr>
        <w:t>vai</w:t>
      </w:r>
    </w:p>
    <w:p w14:paraId="5DC6EF1B" w14:textId="77777777" w:rsidR="00140EC0" w:rsidRPr="00B26CD8"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nosolītājs, atskaitot iemaksāto nodrošinājuma summu, slēdz pirkuma nomaksas līgumu līdz</w:t>
      </w:r>
      <w:r w:rsidRPr="00B26CD8">
        <w:rPr>
          <w:color w:val="000000" w:themeColor="text1"/>
        </w:rPr>
        <w:t xml:space="preserve"> 4 mēnešiem, maksājot likumiskos (6% gadā  no vēl nesamaksātās pirkuma maksas daļas) un līgumiskos procentus (0,1% līgumsods par katru nokavēto dienu no neatmaksātās summas)</w:t>
      </w:r>
      <w:r w:rsidRPr="00B26CD8">
        <w:rPr>
          <w:color w:val="000000" w:themeColor="text1"/>
          <w:lang w:eastAsia="zh-CN"/>
        </w:rPr>
        <w:t>, kā arī 14 dienu laikā no izsoles dienas</w:t>
      </w:r>
      <w:r w:rsidRPr="00B26CD8">
        <w:rPr>
          <w:color w:val="000000" w:themeColor="text1"/>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33CFB461" w14:textId="72FA442C" w:rsidR="00140EC0" w:rsidRPr="000267EF" w:rsidRDefault="00140EC0" w:rsidP="00140EC0">
      <w:pPr>
        <w:pStyle w:val="Sarakstarindkopa"/>
        <w:numPr>
          <w:ilvl w:val="1"/>
          <w:numId w:val="3"/>
        </w:numPr>
        <w:ind w:left="567" w:hanging="567"/>
        <w:contextualSpacing w:val="0"/>
        <w:jc w:val="both"/>
        <w:rPr>
          <w:b/>
          <w:bCs/>
          <w:color w:val="000000" w:themeColor="text1"/>
        </w:rPr>
      </w:pPr>
      <w:r w:rsidRPr="005351D8">
        <w:rPr>
          <w:color w:val="000000" w:themeColor="text1"/>
        </w:rPr>
        <w:t xml:space="preserve">Izsoles dalībniekam, kurš nosolījis augstāko cenu, uz 5.1. punktā norādīto Pašvaldības bankas kontu jāveic maksājums atbilstoši 8.1.1. vai 8.1.2. punktā minētajam termiņam un samaksas apmēram. Pēc maksājumu veikšanas </w:t>
      </w:r>
      <w:r w:rsidRPr="005351D8">
        <w:rPr>
          <w:b/>
          <w:bCs/>
          <w:color w:val="000000" w:themeColor="text1"/>
        </w:rPr>
        <w:t xml:space="preserve">maksājumu apliecinošie dokumenti </w:t>
      </w:r>
      <w:proofErr w:type="spellStart"/>
      <w:r w:rsidRPr="005351D8">
        <w:rPr>
          <w:b/>
          <w:bCs/>
          <w:color w:val="000000" w:themeColor="text1"/>
        </w:rPr>
        <w:t>jānosūta</w:t>
      </w:r>
      <w:proofErr w:type="spellEnd"/>
      <w:r w:rsidRPr="005351D8">
        <w:rPr>
          <w:b/>
          <w:bCs/>
          <w:color w:val="000000" w:themeColor="text1"/>
        </w:rPr>
        <w:t xml:space="preserve"> uz e-</w:t>
      </w:r>
      <w:r w:rsidRPr="000267EF">
        <w:rPr>
          <w:b/>
          <w:bCs/>
          <w:color w:val="000000" w:themeColor="text1"/>
        </w:rPr>
        <w:t xml:space="preserve">pasta adresi: </w:t>
      </w:r>
      <w:r w:rsidR="000267EF" w:rsidRPr="000267EF">
        <w:rPr>
          <w:b/>
          <w:bCs/>
          <w:color w:val="000000" w:themeColor="text1"/>
        </w:rPr>
        <w:t>karina.rudzate@jekabpils.lv</w:t>
      </w:r>
    </w:p>
    <w:p w14:paraId="4247B159" w14:textId="77777777" w:rsidR="00140EC0" w:rsidRPr="00ED4382"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536B8171" w14:textId="77777777" w:rsidR="00140EC0"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 xml:space="preserve">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w:t>
      </w:r>
      <w:r>
        <w:rPr>
          <w:color w:val="000000" w:themeColor="text1"/>
        </w:rPr>
        <w:t>P</w:t>
      </w:r>
      <w:r w:rsidRPr="00ED4382">
        <w:rPr>
          <w:color w:val="000000" w:themeColor="text1"/>
        </w:rPr>
        <w:t>ašvaldībā maksājumus veikt atbilstoši 8.1.punktā minētajam, samaksājot noteikto summu uz 5.1. punktā norādīto bankas kontu.</w:t>
      </w:r>
    </w:p>
    <w:p w14:paraId="5E51AB48"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7E24E42F"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Izsoles komisijai konstatējot, ka fiziska persona ar apliecinājumu sniegusi nepatiesu informāciju, samaksas kārtība maināma samaksas kārtība atbilstoši 8.1.1. vai 8.1.2. punktā noteiktajai, pēc personas izvēles.</w:t>
      </w:r>
    </w:p>
    <w:p w14:paraId="6852E904"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lastRenderedPageBreak/>
        <w:t>Izsoles komisija apstiprina izsoles protokolu septiņu dienu laikā pēc izsoles. Izsoles rezultātus apstiprina Izsoles organizētājs 30 (trīsdesmit) dienu laikā no 8.1. punktā vai 8.4. punktā noteiktā maksājuma izdarīšanas dienas.</w:t>
      </w:r>
    </w:p>
    <w:p w14:paraId="4FC227BA" w14:textId="77777777" w:rsidR="00140EC0" w:rsidRPr="0039387E"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Pircējs paraksta pirkuma līgumu 30 (trīsdesmit) dienu laikā pēc Izsoles organizētāja lēmuma par izsoles rezultātu apstiprināšanu pieņemšanu.</w:t>
      </w:r>
    </w:p>
    <w:p w14:paraId="667AEC46" w14:textId="77777777" w:rsidR="00140EC0" w:rsidRPr="00653EB4" w:rsidRDefault="00140EC0" w:rsidP="00140EC0">
      <w:pPr>
        <w:pStyle w:val="Sarakstarindkopa"/>
        <w:numPr>
          <w:ilvl w:val="0"/>
          <w:numId w:val="3"/>
        </w:numPr>
        <w:spacing w:before="240" w:after="120"/>
        <w:contextualSpacing w:val="0"/>
        <w:jc w:val="center"/>
        <w:rPr>
          <w:b/>
          <w:bCs/>
          <w:color w:val="000000" w:themeColor="text1"/>
        </w:rPr>
      </w:pPr>
      <w:r w:rsidRPr="00653EB4">
        <w:rPr>
          <w:b/>
          <w:bCs/>
          <w:color w:val="000000" w:themeColor="text1"/>
        </w:rPr>
        <w:t>Nenotikusi izsole</w:t>
      </w:r>
    </w:p>
    <w:p w14:paraId="14C7343D" w14:textId="77777777" w:rsidR="00140EC0" w:rsidRPr="00653EB4" w:rsidRDefault="00140EC0" w:rsidP="00140EC0">
      <w:pPr>
        <w:pStyle w:val="Sarakstarindkopa"/>
        <w:numPr>
          <w:ilvl w:val="1"/>
          <w:numId w:val="3"/>
        </w:numPr>
        <w:ind w:left="567" w:hanging="567"/>
        <w:contextualSpacing w:val="0"/>
        <w:jc w:val="both"/>
        <w:rPr>
          <w:color w:val="000000" w:themeColor="text1"/>
        </w:rPr>
      </w:pPr>
      <w:r w:rsidRPr="00653EB4">
        <w:rPr>
          <w:color w:val="000000" w:themeColor="text1"/>
        </w:rPr>
        <w:t xml:space="preserve">Izsoles organizētājs pieņem lēmumu par izsoles atzīšanu par nenotikušu, ja: </w:t>
      </w:r>
    </w:p>
    <w:p w14:paraId="392BD6D6"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uz izsoli nav reģistrēts neviens izsoles dalībnieks; </w:t>
      </w:r>
    </w:p>
    <w:p w14:paraId="61DD9E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izsole bijusi izziņota, pārkāpjot šos noteikumus vai Publiskas personas mantas atsavināšanas likuma nosacījumus; </w:t>
      </w:r>
    </w:p>
    <w:p w14:paraId="0E275D2B"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tiek noskaidrots, ka nepamatoti noraidīta kāda dalībnieka piedalīšanās izsolē;</w:t>
      </w:r>
    </w:p>
    <w:p w14:paraId="172DF764"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izsoles dalībnieks nav pārsolījis izsoles sākumcenu; </w:t>
      </w:r>
    </w:p>
    <w:p w14:paraId="597876B7"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vienīgais izsoles dalībnieks, kurš nosolījis izsolāmo īpašumu, nav parakstījis izsolāmā īpašuma pirkuma līgumu 8.7.punktā minētajā termiņā.</w:t>
      </w:r>
    </w:p>
    <w:p w14:paraId="7D6F3D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no izsoles dalībniekiem, kurš atzīts par nosolītāju, neveic pirkuma maksas samaksu šajos noteikumos norādītajā termiņā; </w:t>
      </w:r>
    </w:p>
    <w:p w14:paraId="2FA8433C" w14:textId="77777777" w:rsidR="00140EC0" w:rsidRPr="00437C97"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izsolāmā </w:t>
      </w:r>
      <w:r>
        <w:rPr>
          <w:color w:val="000000" w:themeColor="text1"/>
        </w:rPr>
        <w:t>N</w:t>
      </w:r>
      <w:r w:rsidRPr="00653EB4">
        <w:rPr>
          <w:color w:val="000000" w:themeColor="text1"/>
        </w:rPr>
        <w:t>ekustamā īpašuma augstāko cenu nosolījusi persona, kurai nebija tiesību piedalīties izsolē.</w:t>
      </w:r>
    </w:p>
    <w:p w14:paraId="652811DD" w14:textId="77777777" w:rsidR="00140EC0" w:rsidRPr="00653EB4" w:rsidRDefault="00140EC0" w:rsidP="00140EC0">
      <w:pPr>
        <w:pStyle w:val="Sarakstarindkopa"/>
        <w:numPr>
          <w:ilvl w:val="0"/>
          <w:numId w:val="3"/>
        </w:numPr>
        <w:spacing w:before="240" w:after="120"/>
        <w:ind w:left="425" w:hanging="425"/>
        <w:contextualSpacing w:val="0"/>
        <w:jc w:val="center"/>
        <w:rPr>
          <w:b/>
          <w:bCs/>
          <w:color w:val="000000" w:themeColor="text1"/>
        </w:rPr>
      </w:pPr>
      <w:r w:rsidRPr="00653EB4">
        <w:rPr>
          <w:b/>
          <w:bCs/>
          <w:color w:val="000000" w:themeColor="text1"/>
        </w:rPr>
        <w:t>Citi noteikumi</w:t>
      </w:r>
    </w:p>
    <w:p w14:paraId="4D42268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Izsoles komisija nav tiesīga līdz izsoles noslēgumam sniegt informāciju par izsoles pretendentiem un to skaitu.</w:t>
      </w:r>
    </w:p>
    <w:p w14:paraId="7DCDABD6"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Izsoles uzvarētājs no pirkuma līguma noslēgšanas brīža ir atbildīgs par Nekustamā īpašuma uzturēšanu kārtībā un nekustamā īpašuma nodokļa maksājumiem atbilstoši Latvijas Republikas normatīvo aktu prasībām. </w:t>
      </w:r>
    </w:p>
    <w:p w14:paraId="56462EE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Izdevumus par pirkuma līguma noslēgšanu un īpašuma tiesību nostiprināšanu zemesgrāmatā sedz </w:t>
      </w:r>
      <w:r>
        <w:rPr>
          <w:color w:val="000000" w:themeColor="text1"/>
        </w:rPr>
        <w:t>p</w:t>
      </w:r>
      <w:r w:rsidRPr="00622996">
        <w:rPr>
          <w:color w:val="000000" w:themeColor="text1"/>
        </w:rPr>
        <w:t xml:space="preserve">ircējs. </w:t>
      </w:r>
    </w:p>
    <w:p w14:paraId="5D82E914"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023479D6"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727E01">
        <w:rPr>
          <w:color w:val="000000" w:themeColor="text1"/>
        </w:rPr>
        <w:t xml:space="preserve">Pircējam ir pienākums </w:t>
      </w:r>
      <w:r w:rsidRPr="00727E01">
        <w:rPr>
          <w:b/>
          <w:bCs/>
          <w:color w:val="000000" w:themeColor="text1"/>
        </w:rPr>
        <w:t>1</w:t>
      </w:r>
      <w:r w:rsidRPr="00727E01">
        <w:rPr>
          <w:color w:val="000000" w:themeColor="text1"/>
        </w:rPr>
        <w:t xml:space="preserve"> (</w:t>
      </w:r>
      <w:r w:rsidRPr="00727E01">
        <w:rPr>
          <w:b/>
          <w:bCs/>
          <w:color w:val="000000" w:themeColor="text1"/>
        </w:rPr>
        <w:t>viena</w:t>
      </w:r>
      <w:r w:rsidRPr="00727E01">
        <w:rPr>
          <w:color w:val="000000" w:themeColor="text1"/>
        </w:rPr>
        <w:t xml:space="preserve">) </w:t>
      </w:r>
      <w:r w:rsidRPr="00727E01">
        <w:rPr>
          <w:b/>
          <w:bCs/>
          <w:color w:val="000000" w:themeColor="text1"/>
        </w:rPr>
        <w:t>kalendārā</w:t>
      </w:r>
      <w:r w:rsidRPr="00727E01">
        <w:rPr>
          <w:color w:val="000000" w:themeColor="text1"/>
        </w:rPr>
        <w:t xml:space="preserve"> </w:t>
      </w:r>
      <w:r w:rsidRPr="00727E01">
        <w:rPr>
          <w:b/>
          <w:bCs/>
          <w:color w:val="000000" w:themeColor="text1"/>
        </w:rPr>
        <w:t>mēneša laikā no Pārdevēja nostiprinājuma lūguma parakstīšanas dienas iesniegt</w:t>
      </w:r>
      <w:r w:rsidRPr="00727E01">
        <w:rPr>
          <w:color w:val="000000" w:themeColor="text1"/>
        </w:rPr>
        <w:t xml:space="preserve"> Zemgales rajona tiesā visus nepieciešamos dokumentus Pircēja īpašuma tiesību nostiprināšanai uz Īpašumu zemesgrāmatā. Ja Pircējs </w:t>
      </w:r>
      <w:r w:rsidRPr="00406C61">
        <w:rPr>
          <w:color w:val="000000" w:themeColor="text1"/>
        </w:rPr>
        <w:t xml:space="preserve">neizpilda šajā punktā minētās prasības paredzētajā termiņā, pirkuma līgums zaudē spēku un Pārdevējs neatmaksā Pircējam Pirkuma summu. </w:t>
      </w:r>
    </w:p>
    <w:p w14:paraId="3232CADA"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rPr>
        <w:t xml:space="preserve">Izsoles pretendenti/dalībnieki piekrīt, ka Izsoles komisija veic personas datu apstrādi, pārbaudot sniegto ziņu patiesumu. </w:t>
      </w:r>
    </w:p>
    <w:p w14:paraId="619CEB4E" w14:textId="77777777" w:rsidR="00140EC0" w:rsidRPr="00406C61" w:rsidRDefault="00140EC0" w:rsidP="00916AE9">
      <w:pPr>
        <w:pStyle w:val="Sarakstarindkopa"/>
        <w:numPr>
          <w:ilvl w:val="0"/>
          <w:numId w:val="3"/>
        </w:numPr>
        <w:spacing w:before="120" w:after="120"/>
        <w:ind w:left="425" w:hanging="425"/>
        <w:contextualSpacing w:val="0"/>
        <w:jc w:val="center"/>
        <w:rPr>
          <w:b/>
          <w:bCs/>
          <w:color w:val="000000" w:themeColor="text1"/>
        </w:rPr>
      </w:pPr>
      <w:r w:rsidRPr="00406C61">
        <w:rPr>
          <w:b/>
          <w:bCs/>
          <w:color w:val="000000" w:themeColor="text1"/>
        </w:rPr>
        <w:t>Izsoles rezultātu apstrīdēšana</w:t>
      </w:r>
    </w:p>
    <w:p w14:paraId="5BFC0592" w14:textId="69EDACD9"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4" w:history="1">
        <w:r w:rsidR="000267EF" w:rsidRPr="009549D0">
          <w:rPr>
            <w:rStyle w:val="Hipersaite"/>
            <w:lang w:eastAsia="zh-CN"/>
          </w:rPr>
          <w:t>attistibas.parvalde@jekabpils.lv</w:t>
        </w:r>
      </w:hyperlink>
      <w:r w:rsidRPr="00406C61">
        <w:rPr>
          <w:color w:val="000000" w:themeColor="text1"/>
          <w:lang w:eastAsia="zh-CN"/>
        </w:rPr>
        <w:t xml:space="preserve"> , 2 (divu) darba dienu laikā no izsoles noslēguma dienas.</w:t>
      </w:r>
    </w:p>
    <w:p w14:paraId="1E55AE54" w14:textId="5FCED00D" w:rsidR="00140EC0" w:rsidRPr="00916AE9"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Par šajos noteikumos nereglamentētajiem jautājumiem lēmumus pieņem Izsoles komisija, saskaņā ar Publiskas personas mantas atsavināšanas likumu, par to izdarot attiecīgu ierakstu komisijas sēdes protokolā.</w:t>
      </w:r>
    </w:p>
    <w:p w14:paraId="3C6DDE75" w14:textId="77777777" w:rsidR="00916AE9" w:rsidRPr="00916AE9" w:rsidRDefault="00916AE9" w:rsidP="00616B79">
      <w:pPr>
        <w:tabs>
          <w:tab w:val="right" w:pos="9356"/>
        </w:tabs>
        <w:rPr>
          <w:sz w:val="12"/>
          <w:szCs w:val="12"/>
        </w:rPr>
      </w:pPr>
    </w:p>
    <w:p w14:paraId="0B9F8E45" w14:textId="5DFBFF6D" w:rsidR="00616B79" w:rsidRPr="00616B79" w:rsidRDefault="00616B79" w:rsidP="00916AE9">
      <w:pPr>
        <w:tabs>
          <w:tab w:val="right" w:pos="9356"/>
        </w:tabs>
      </w:pPr>
      <w:r w:rsidRPr="00616B79">
        <w:t xml:space="preserve">Jēkabpils novada Attīstības pārvaldes vadītāja </w:t>
      </w:r>
      <w:proofErr w:type="spellStart"/>
      <w:r w:rsidR="00E76047">
        <w:t>p.i</w:t>
      </w:r>
      <w:proofErr w:type="spellEnd"/>
      <w:r w:rsidR="00E76047">
        <w:t>.</w:t>
      </w:r>
      <w:r w:rsidRPr="00616B79">
        <w:tab/>
      </w:r>
      <w:r w:rsidR="00E76047">
        <w:t>A. Skromāns</w:t>
      </w:r>
    </w:p>
    <w:p w14:paraId="3FF541EA" w14:textId="77777777" w:rsidR="00916AE9" w:rsidRDefault="00916AE9" w:rsidP="00491387">
      <w:pPr>
        <w:jc w:val="center"/>
        <w:rPr>
          <w:b/>
          <w:bCs/>
          <w:color w:val="808080" w:themeColor="background1" w:themeShade="80"/>
          <w:sz w:val="20"/>
          <w:szCs w:val="20"/>
        </w:rPr>
      </w:pPr>
    </w:p>
    <w:p w14:paraId="166FECB5" w14:textId="73B6BAF5" w:rsidR="00140EC0" w:rsidRPr="00E86255" w:rsidRDefault="00616B79" w:rsidP="00E86255">
      <w:pPr>
        <w:jc w:val="center"/>
        <w:rPr>
          <w:sz w:val="20"/>
          <w:szCs w:val="20"/>
        </w:rPr>
      </w:pPr>
      <w:r w:rsidRPr="00916AE9">
        <w:rPr>
          <w:b/>
          <w:bCs/>
          <w:color w:val="808080" w:themeColor="background1" w:themeShade="80"/>
          <w:sz w:val="20"/>
          <w:szCs w:val="20"/>
        </w:rPr>
        <w:t>DOKUMENTS PARAKSTĪTS AR DROŠU ELEKTRONISKO PARAKSTU UN SATUR LAIKA ZĪMOGU</w:t>
      </w:r>
    </w:p>
    <w:sectPr w:rsidR="00140EC0" w:rsidRPr="00E86255" w:rsidSect="00140EC0">
      <w:headerReference w:type="even" r:id="rId15"/>
      <w:headerReference w:type="default" r:id="rId16"/>
      <w:footerReference w:type="even" r:id="rId17"/>
      <w:footerReference w:type="default" r:id="rId18"/>
      <w:headerReference w:type="first" r:id="rId19"/>
      <w:footerReference w:type="first" r:id="rId2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A2221" w14:textId="77777777" w:rsidR="00A21CBB" w:rsidRDefault="00A21CBB">
      <w:r>
        <w:separator/>
      </w:r>
    </w:p>
  </w:endnote>
  <w:endnote w:type="continuationSeparator" w:id="0">
    <w:p w14:paraId="68604A03" w14:textId="77777777" w:rsidR="00A21CBB" w:rsidRDefault="00A21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3098" w14:textId="77777777" w:rsidR="00680DA1" w:rsidRDefault="00680D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61817"/>
      <w:docPartObj>
        <w:docPartGallery w:val="Page Numbers (Bottom of Page)"/>
        <w:docPartUnique/>
      </w:docPartObj>
    </w:sdtPr>
    <w:sdtEndPr>
      <w:rPr>
        <w:noProof/>
        <w:sz w:val="20"/>
      </w:rPr>
    </w:sdtEndPr>
    <w:sdtContent>
      <w:p w14:paraId="2B8C0D54" w14:textId="77777777" w:rsidR="00680DA1" w:rsidRPr="00ED30B0" w:rsidRDefault="005C250D"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9264" behindDoc="0" locked="0" layoutInCell="1" allowOverlap="1" wp14:anchorId="6862EE80" wp14:editId="3664951F">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40387D56" w14:textId="77777777" w:rsidR="00680DA1" w:rsidRPr="00B9592B" w:rsidRDefault="005C250D"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6862EE80"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40387D56" w14:textId="77777777" w:rsidR="00680DA1" w:rsidRPr="00B9592B" w:rsidRDefault="005C250D"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v:textbox>
                </v:shape>
              </w:pict>
            </mc:Fallback>
          </mc:AlternateContent>
        </w:r>
        <w:r>
          <w:rPr>
            <w:noProof/>
            <w:lang w:eastAsia="lv-LV"/>
          </w:rPr>
          <w:drawing>
            <wp:inline distT="0" distB="0" distL="0" distR="0" wp14:anchorId="4BB9856D" wp14:editId="27408529">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Pr>
            <w:noProof/>
            <w:sz w:val="20"/>
          </w:rPr>
          <w:t>2</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8D4B" w14:textId="77777777" w:rsidR="00680DA1" w:rsidRPr="00B9592B" w:rsidRDefault="005C250D"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71413236" wp14:editId="6D3023EC">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1A5F198F" w14:textId="77777777" w:rsidR="00680DA1" w:rsidRPr="00B9592B" w:rsidRDefault="005C250D"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71413236"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1A5F198F" w14:textId="77777777" w:rsidR="00680DA1" w:rsidRPr="00B9592B" w:rsidRDefault="005C250D"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v:textbox>
              <w10:wrap anchorx="margin"/>
            </v:shape>
          </w:pict>
        </mc:Fallback>
      </mc:AlternateContent>
    </w:r>
    <w:r>
      <w:rPr>
        <w:noProof/>
        <w:lang w:eastAsia="lv-LV"/>
      </w:rPr>
      <w:drawing>
        <wp:inline distT="0" distB="0" distL="0" distR="0" wp14:anchorId="6ADEFA8F" wp14:editId="073F3A76">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Pr="00E7702C">
      <w:rPr>
        <w:sz w:val="16"/>
        <w:szCs w:val="16"/>
      </w:rPr>
      <w:t xml:space="preserve"> </w:t>
    </w:r>
  </w:p>
  <w:p w14:paraId="0C0A479F" w14:textId="77777777" w:rsidR="00680DA1" w:rsidRDefault="00680D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1DB09" w14:textId="77777777" w:rsidR="00A21CBB" w:rsidRDefault="00A21CBB">
      <w:r>
        <w:separator/>
      </w:r>
    </w:p>
  </w:footnote>
  <w:footnote w:type="continuationSeparator" w:id="0">
    <w:p w14:paraId="4C8C2BFF" w14:textId="77777777" w:rsidR="00A21CBB" w:rsidRDefault="00A21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965A" w14:textId="77777777" w:rsidR="00680DA1" w:rsidRDefault="00680D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F6FA" w14:textId="77777777" w:rsidR="00680DA1" w:rsidRDefault="00680D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C672F" w14:textId="77777777" w:rsidR="00680DA1" w:rsidRDefault="00680D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33408F"/>
    <w:multiLevelType w:val="multilevel"/>
    <w:tmpl w:val="911A3DBA"/>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b w:val="0"/>
        <w:bCs w:val="0"/>
        <w:strike w:val="0"/>
        <w:color w:val="000000" w:themeColor="text1"/>
      </w:rPr>
    </w:lvl>
    <w:lvl w:ilvl="2">
      <w:start w:val="1"/>
      <w:numFmt w:val="decimal"/>
      <w:lvlText w:val="%1.%2.%3."/>
      <w:lvlJc w:val="left"/>
      <w:pPr>
        <w:ind w:left="1004"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B7680"/>
    <w:multiLevelType w:val="multilevel"/>
    <w:tmpl w:val="A4421E66"/>
    <w:lvl w:ilvl="0">
      <w:start w:val="4"/>
      <w:numFmt w:val="decimal"/>
      <w:lvlText w:val="%1."/>
      <w:lvlJc w:val="left"/>
      <w:pPr>
        <w:ind w:left="360" w:hanging="360"/>
      </w:pPr>
      <w:rPr>
        <w:rFonts w:cs="Tahoma" w:hint="default"/>
      </w:rPr>
    </w:lvl>
    <w:lvl w:ilvl="1">
      <w:start w:val="1"/>
      <w:numFmt w:val="decimal"/>
      <w:lvlText w:val="%1.%2."/>
      <w:lvlJc w:val="left"/>
      <w:pPr>
        <w:ind w:left="825" w:hanging="360"/>
      </w:pPr>
      <w:rPr>
        <w:rFonts w:cs="Tahoma" w:hint="default"/>
      </w:rPr>
    </w:lvl>
    <w:lvl w:ilvl="2">
      <w:start w:val="1"/>
      <w:numFmt w:val="decimal"/>
      <w:lvlText w:val="%1.%2.%3."/>
      <w:lvlJc w:val="left"/>
      <w:pPr>
        <w:ind w:left="1650" w:hanging="720"/>
      </w:pPr>
      <w:rPr>
        <w:rFonts w:cs="Tahoma" w:hint="default"/>
      </w:rPr>
    </w:lvl>
    <w:lvl w:ilvl="3">
      <w:start w:val="1"/>
      <w:numFmt w:val="decimal"/>
      <w:lvlText w:val="%1.%2.%3.%4."/>
      <w:lvlJc w:val="left"/>
      <w:pPr>
        <w:ind w:left="2115" w:hanging="720"/>
      </w:pPr>
      <w:rPr>
        <w:rFonts w:cs="Tahoma" w:hint="default"/>
      </w:rPr>
    </w:lvl>
    <w:lvl w:ilvl="4">
      <w:start w:val="1"/>
      <w:numFmt w:val="decimal"/>
      <w:lvlText w:val="%1.%2.%3.%4.%5."/>
      <w:lvlJc w:val="left"/>
      <w:pPr>
        <w:ind w:left="2940" w:hanging="1080"/>
      </w:pPr>
      <w:rPr>
        <w:rFonts w:cs="Tahoma" w:hint="default"/>
      </w:rPr>
    </w:lvl>
    <w:lvl w:ilvl="5">
      <w:start w:val="1"/>
      <w:numFmt w:val="decimal"/>
      <w:lvlText w:val="%1.%2.%3.%4.%5.%6."/>
      <w:lvlJc w:val="left"/>
      <w:pPr>
        <w:ind w:left="3405" w:hanging="1080"/>
      </w:pPr>
      <w:rPr>
        <w:rFonts w:cs="Tahoma" w:hint="default"/>
      </w:rPr>
    </w:lvl>
    <w:lvl w:ilvl="6">
      <w:start w:val="1"/>
      <w:numFmt w:val="decimal"/>
      <w:lvlText w:val="%1.%2.%3.%4.%5.%6.%7."/>
      <w:lvlJc w:val="left"/>
      <w:pPr>
        <w:ind w:left="4230" w:hanging="1440"/>
      </w:pPr>
      <w:rPr>
        <w:rFonts w:cs="Tahoma" w:hint="default"/>
      </w:rPr>
    </w:lvl>
    <w:lvl w:ilvl="7">
      <w:start w:val="1"/>
      <w:numFmt w:val="decimal"/>
      <w:lvlText w:val="%1.%2.%3.%4.%5.%6.%7.%8."/>
      <w:lvlJc w:val="left"/>
      <w:pPr>
        <w:ind w:left="4695" w:hanging="1440"/>
      </w:pPr>
      <w:rPr>
        <w:rFonts w:cs="Tahoma" w:hint="default"/>
      </w:rPr>
    </w:lvl>
    <w:lvl w:ilvl="8">
      <w:start w:val="1"/>
      <w:numFmt w:val="decimal"/>
      <w:lvlText w:val="%1.%2.%3.%4.%5.%6.%7.%8.%9."/>
      <w:lvlJc w:val="left"/>
      <w:pPr>
        <w:ind w:left="5520" w:hanging="1800"/>
      </w:pPr>
      <w:rPr>
        <w:rFonts w:cs="Tahoma" w:hint="default"/>
      </w:rPr>
    </w:lvl>
  </w:abstractNum>
  <w:abstractNum w:abstractNumId="3" w15:restartNumberingAfterBreak="0">
    <w:nsid w:val="426E28B1"/>
    <w:multiLevelType w:val="hybridMultilevel"/>
    <w:tmpl w:val="0AC4449E"/>
    <w:lvl w:ilvl="0" w:tplc="4380038A">
      <w:numFmt w:val="bullet"/>
      <w:lvlText w:val="-"/>
      <w:lvlJc w:val="left"/>
      <w:pPr>
        <w:ind w:left="1069" w:hanging="360"/>
      </w:pPr>
      <w:rPr>
        <w:rFonts w:ascii="Times New Roman" w:eastAsia="Lucida Sans Unicode"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 w15:restartNumberingAfterBreak="0">
    <w:nsid w:val="762C5347"/>
    <w:multiLevelType w:val="multilevel"/>
    <w:tmpl w:val="A478FA02"/>
    <w:lvl w:ilvl="0">
      <w:start w:val="1"/>
      <w:numFmt w:val="decimal"/>
      <w:lvlText w:val="%1."/>
      <w:lvlJc w:val="left"/>
      <w:pPr>
        <w:ind w:left="465" w:hanging="465"/>
      </w:pPr>
      <w:rPr>
        <w:rFonts w:cs="Tahoma" w:hint="default"/>
        <w:color w:val="000000" w:themeColor="text1"/>
      </w:rPr>
    </w:lvl>
    <w:lvl w:ilvl="1">
      <w:start w:val="1"/>
      <w:numFmt w:val="decimal"/>
      <w:lvlText w:val="%2."/>
      <w:lvlJc w:val="left"/>
      <w:pPr>
        <w:ind w:left="825" w:hanging="465"/>
      </w:pPr>
      <w:rPr>
        <w:rFonts w:ascii="Times New Roman" w:eastAsia="Lucida Sans Unicode" w:hAnsi="Times New Roman" w:cs="Tahoma"/>
        <w:color w:val="000000" w:themeColor="text1"/>
      </w:rPr>
    </w:lvl>
    <w:lvl w:ilvl="2">
      <w:start w:val="1"/>
      <w:numFmt w:val="decimal"/>
      <w:lvlText w:val="%1.%2.%3."/>
      <w:lvlJc w:val="left"/>
      <w:pPr>
        <w:ind w:left="1440" w:hanging="720"/>
      </w:pPr>
      <w:rPr>
        <w:rFonts w:cs="Tahoma" w:hint="default"/>
      </w:rPr>
    </w:lvl>
    <w:lvl w:ilvl="3">
      <w:start w:val="1"/>
      <w:numFmt w:val="decimal"/>
      <w:lvlText w:val="%1.%2.%3.%4."/>
      <w:lvlJc w:val="left"/>
      <w:pPr>
        <w:ind w:left="1800" w:hanging="720"/>
      </w:pPr>
      <w:rPr>
        <w:rFonts w:cs="Tahoma" w:hint="default"/>
      </w:rPr>
    </w:lvl>
    <w:lvl w:ilvl="4">
      <w:start w:val="1"/>
      <w:numFmt w:val="decimal"/>
      <w:lvlText w:val="%1.%2.%3.%4.%5."/>
      <w:lvlJc w:val="left"/>
      <w:pPr>
        <w:ind w:left="2520" w:hanging="1080"/>
      </w:pPr>
      <w:rPr>
        <w:rFonts w:cs="Tahoma" w:hint="default"/>
      </w:rPr>
    </w:lvl>
    <w:lvl w:ilvl="5">
      <w:start w:val="1"/>
      <w:numFmt w:val="decimal"/>
      <w:lvlText w:val="%1.%2.%3.%4.%5.%6."/>
      <w:lvlJc w:val="left"/>
      <w:pPr>
        <w:ind w:left="2880" w:hanging="1080"/>
      </w:pPr>
      <w:rPr>
        <w:rFonts w:cs="Tahoma" w:hint="default"/>
      </w:rPr>
    </w:lvl>
    <w:lvl w:ilvl="6">
      <w:start w:val="1"/>
      <w:numFmt w:val="decimal"/>
      <w:lvlText w:val="%1.%2.%3.%4.%5.%6.%7."/>
      <w:lvlJc w:val="left"/>
      <w:pPr>
        <w:ind w:left="3600" w:hanging="1440"/>
      </w:pPr>
      <w:rPr>
        <w:rFonts w:cs="Tahoma" w:hint="default"/>
      </w:rPr>
    </w:lvl>
    <w:lvl w:ilvl="7">
      <w:start w:val="1"/>
      <w:numFmt w:val="decimal"/>
      <w:lvlText w:val="%1.%2.%3.%4.%5.%6.%7.%8."/>
      <w:lvlJc w:val="left"/>
      <w:pPr>
        <w:ind w:left="3960" w:hanging="1440"/>
      </w:pPr>
      <w:rPr>
        <w:rFonts w:cs="Tahoma" w:hint="default"/>
      </w:rPr>
    </w:lvl>
    <w:lvl w:ilvl="8">
      <w:start w:val="1"/>
      <w:numFmt w:val="decimal"/>
      <w:lvlText w:val="%1.%2.%3.%4.%5.%6.%7.%8.%9."/>
      <w:lvlJc w:val="left"/>
      <w:pPr>
        <w:ind w:left="4680" w:hanging="1800"/>
      </w:pPr>
      <w:rPr>
        <w:rFonts w:cs="Tahoma" w:hint="default"/>
      </w:rPr>
    </w:lvl>
  </w:abstractNum>
  <w:num w:numId="1" w16cid:durableId="331108538">
    <w:abstractNumId w:val="4"/>
  </w:num>
  <w:num w:numId="2" w16cid:durableId="2137941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603689">
    <w:abstractNumId w:val="1"/>
  </w:num>
  <w:num w:numId="4" w16cid:durableId="2028676763">
    <w:abstractNumId w:val="2"/>
  </w:num>
  <w:num w:numId="5" w16cid:durableId="17145789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118CA"/>
    <w:rsid w:val="0001414D"/>
    <w:rsid w:val="000267EF"/>
    <w:rsid w:val="0004016A"/>
    <w:rsid w:val="00050CB0"/>
    <w:rsid w:val="00053C0E"/>
    <w:rsid w:val="000770DF"/>
    <w:rsid w:val="00077932"/>
    <w:rsid w:val="000807C7"/>
    <w:rsid w:val="0009359C"/>
    <w:rsid w:val="000D0B4A"/>
    <w:rsid w:val="000D10C5"/>
    <w:rsid w:val="000F035C"/>
    <w:rsid w:val="000F04D8"/>
    <w:rsid w:val="00100839"/>
    <w:rsid w:val="001337CE"/>
    <w:rsid w:val="00140EC0"/>
    <w:rsid w:val="0020667E"/>
    <w:rsid w:val="002154C5"/>
    <w:rsid w:val="00223921"/>
    <w:rsid w:val="00225976"/>
    <w:rsid w:val="002316FE"/>
    <w:rsid w:val="002A465A"/>
    <w:rsid w:val="002B1917"/>
    <w:rsid w:val="002E490D"/>
    <w:rsid w:val="002F0A19"/>
    <w:rsid w:val="002F174C"/>
    <w:rsid w:val="00316572"/>
    <w:rsid w:val="00331E1F"/>
    <w:rsid w:val="00333F5B"/>
    <w:rsid w:val="00365264"/>
    <w:rsid w:val="00372593"/>
    <w:rsid w:val="00381C50"/>
    <w:rsid w:val="00391278"/>
    <w:rsid w:val="003B5F6C"/>
    <w:rsid w:val="0042109F"/>
    <w:rsid w:val="00455432"/>
    <w:rsid w:val="004669C8"/>
    <w:rsid w:val="00484E33"/>
    <w:rsid w:val="004875B7"/>
    <w:rsid w:val="00491387"/>
    <w:rsid w:val="004A0038"/>
    <w:rsid w:val="004A060B"/>
    <w:rsid w:val="004D1366"/>
    <w:rsid w:val="004D702F"/>
    <w:rsid w:val="004E468F"/>
    <w:rsid w:val="00502497"/>
    <w:rsid w:val="0050295D"/>
    <w:rsid w:val="00516B0A"/>
    <w:rsid w:val="00530E4E"/>
    <w:rsid w:val="00536588"/>
    <w:rsid w:val="00556F49"/>
    <w:rsid w:val="00560EDB"/>
    <w:rsid w:val="005732F6"/>
    <w:rsid w:val="00582EA1"/>
    <w:rsid w:val="005834FF"/>
    <w:rsid w:val="005B1433"/>
    <w:rsid w:val="005B2FB8"/>
    <w:rsid w:val="005C250D"/>
    <w:rsid w:val="005D05A1"/>
    <w:rsid w:val="005E70D5"/>
    <w:rsid w:val="005F69F8"/>
    <w:rsid w:val="00615638"/>
    <w:rsid w:val="00616B79"/>
    <w:rsid w:val="00644331"/>
    <w:rsid w:val="00646B71"/>
    <w:rsid w:val="00675111"/>
    <w:rsid w:val="00680DA1"/>
    <w:rsid w:val="006A29F5"/>
    <w:rsid w:val="006B0F6D"/>
    <w:rsid w:val="006B69AB"/>
    <w:rsid w:val="006C05CB"/>
    <w:rsid w:val="00704CD5"/>
    <w:rsid w:val="00717651"/>
    <w:rsid w:val="007427FE"/>
    <w:rsid w:val="007443D3"/>
    <w:rsid w:val="007453EF"/>
    <w:rsid w:val="00753490"/>
    <w:rsid w:val="00771A34"/>
    <w:rsid w:val="007C5739"/>
    <w:rsid w:val="007E3A49"/>
    <w:rsid w:val="008150D9"/>
    <w:rsid w:val="00822E52"/>
    <w:rsid w:val="00880704"/>
    <w:rsid w:val="0088556D"/>
    <w:rsid w:val="008A50F7"/>
    <w:rsid w:val="008F1B31"/>
    <w:rsid w:val="00901946"/>
    <w:rsid w:val="00916AE9"/>
    <w:rsid w:val="00917A0A"/>
    <w:rsid w:val="009A0410"/>
    <w:rsid w:val="009A5BAA"/>
    <w:rsid w:val="009C3DCA"/>
    <w:rsid w:val="009C5CF9"/>
    <w:rsid w:val="00A01849"/>
    <w:rsid w:val="00A03C33"/>
    <w:rsid w:val="00A21CBB"/>
    <w:rsid w:val="00A63DF0"/>
    <w:rsid w:val="00B1273F"/>
    <w:rsid w:val="00B14D54"/>
    <w:rsid w:val="00B269E4"/>
    <w:rsid w:val="00B35C21"/>
    <w:rsid w:val="00B366BA"/>
    <w:rsid w:val="00B61264"/>
    <w:rsid w:val="00B72518"/>
    <w:rsid w:val="00B92F1C"/>
    <w:rsid w:val="00BB72EB"/>
    <w:rsid w:val="00BC6380"/>
    <w:rsid w:val="00C10CD5"/>
    <w:rsid w:val="00C33B55"/>
    <w:rsid w:val="00C51FAD"/>
    <w:rsid w:val="00C67F37"/>
    <w:rsid w:val="00C70496"/>
    <w:rsid w:val="00C87CF7"/>
    <w:rsid w:val="00C95CF2"/>
    <w:rsid w:val="00C97853"/>
    <w:rsid w:val="00CA1C1B"/>
    <w:rsid w:val="00CB2A56"/>
    <w:rsid w:val="00D03083"/>
    <w:rsid w:val="00D1085E"/>
    <w:rsid w:val="00D3039A"/>
    <w:rsid w:val="00D33BC1"/>
    <w:rsid w:val="00D56068"/>
    <w:rsid w:val="00D562C4"/>
    <w:rsid w:val="00D61275"/>
    <w:rsid w:val="00DC4AEB"/>
    <w:rsid w:val="00DC7EC4"/>
    <w:rsid w:val="00E06781"/>
    <w:rsid w:val="00E155B9"/>
    <w:rsid w:val="00E36CF6"/>
    <w:rsid w:val="00E64556"/>
    <w:rsid w:val="00E76047"/>
    <w:rsid w:val="00E808F6"/>
    <w:rsid w:val="00E86255"/>
    <w:rsid w:val="00ED7C01"/>
    <w:rsid w:val="00F14676"/>
    <w:rsid w:val="00F1553C"/>
    <w:rsid w:val="00F875C6"/>
    <w:rsid w:val="00FB4431"/>
    <w:rsid w:val="00FF04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7345"/>
  <w15:chartTrackingRefBased/>
  <w15:docId w15:val="{F5B33FA9-4E80-4834-B30E-48CB96E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0EC0"/>
    <w:pPr>
      <w:spacing w:after="0" w:line="240" w:lineRule="auto"/>
    </w:pPr>
    <w:rPr>
      <w:rFonts w:ascii="Times New Roman" w:eastAsia="Times New Roman" w:hAnsi="Times New Roman" w:cs="Times New Roman"/>
      <w:kern w:val="0"/>
      <w:lang w:val="lv-LV"/>
      <w14:ligatures w14:val="none"/>
    </w:rPr>
  </w:style>
  <w:style w:type="paragraph" w:styleId="Virsraksts1">
    <w:name w:val="heading 1"/>
    <w:basedOn w:val="Parasts"/>
    <w:next w:val="Parasts"/>
    <w:link w:val="Virsraksts1Rakstz"/>
    <w:uiPriority w:val="9"/>
    <w:qFormat/>
    <w:rsid w:val="00140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40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40EC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40EC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40EC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40EC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40EC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40EC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40EC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40EC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40EC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40EC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40EC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40EC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40EC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40EC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40EC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40EC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40EC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40EC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40EC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40EC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40EC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40EC0"/>
    <w:rPr>
      <w:i/>
      <w:iCs/>
      <w:color w:val="404040" w:themeColor="text1" w:themeTint="BF"/>
    </w:rPr>
  </w:style>
  <w:style w:type="paragraph" w:styleId="Sarakstarindkopa">
    <w:name w:val="List Paragraph"/>
    <w:aliases w:val="1List Paragraph,2,Bullet list,H&amp;P List Paragraph,Normal bullet 2,Strip,Syle 1"/>
    <w:basedOn w:val="Parasts"/>
    <w:link w:val="SarakstarindkopaRakstz"/>
    <w:uiPriority w:val="99"/>
    <w:qFormat/>
    <w:rsid w:val="00140EC0"/>
    <w:pPr>
      <w:ind w:left="720"/>
      <w:contextualSpacing/>
    </w:pPr>
  </w:style>
  <w:style w:type="character" w:styleId="Intensvsizclums">
    <w:name w:val="Intense Emphasis"/>
    <w:basedOn w:val="Noklusjumarindkopasfonts"/>
    <w:uiPriority w:val="21"/>
    <w:qFormat/>
    <w:rsid w:val="00140EC0"/>
    <w:rPr>
      <w:i/>
      <w:iCs/>
      <w:color w:val="0F4761" w:themeColor="accent1" w:themeShade="BF"/>
    </w:rPr>
  </w:style>
  <w:style w:type="paragraph" w:styleId="Intensvscitts">
    <w:name w:val="Intense Quote"/>
    <w:basedOn w:val="Parasts"/>
    <w:next w:val="Parasts"/>
    <w:link w:val="IntensvscittsRakstz"/>
    <w:uiPriority w:val="30"/>
    <w:qFormat/>
    <w:rsid w:val="00140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40EC0"/>
    <w:rPr>
      <w:i/>
      <w:iCs/>
      <w:color w:val="0F4761" w:themeColor="accent1" w:themeShade="BF"/>
    </w:rPr>
  </w:style>
  <w:style w:type="character" w:styleId="Intensvaatsauce">
    <w:name w:val="Intense Reference"/>
    <w:basedOn w:val="Noklusjumarindkopasfonts"/>
    <w:uiPriority w:val="32"/>
    <w:qFormat/>
    <w:rsid w:val="00140EC0"/>
    <w:rPr>
      <w:b/>
      <w:bCs/>
      <w:smallCaps/>
      <w:color w:val="0F4761" w:themeColor="accent1" w:themeShade="BF"/>
      <w:spacing w:val="5"/>
    </w:rPr>
  </w:style>
  <w:style w:type="paragraph" w:styleId="Galvene">
    <w:name w:val="header"/>
    <w:basedOn w:val="Parasts"/>
    <w:link w:val="GalveneRakstz"/>
    <w:uiPriority w:val="99"/>
    <w:unhideWhenUsed/>
    <w:rsid w:val="00140EC0"/>
    <w:pPr>
      <w:tabs>
        <w:tab w:val="center" w:pos="4153"/>
        <w:tab w:val="right" w:pos="8306"/>
      </w:tabs>
    </w:pPr>
  </w:style>
  <w:style w:type="character" w:customStyle="1" w:styleId="GalveneRakstz">
    <w:name w:val="Galvene Rakstz."/>
    <w:basedOn w:val="Noklusjumarindkopasfonts"/>
    <w:link w:val="Galvene"/>
    <w:uiPriority w:val="99"/>
    <w:rsid w:val="00140EC0"/>
    <w:rPr>
      <w:rFonts w:ascii="Times New Roman" w:eastAsia="Times New Roman" w:hAnsi="Times New Roman" w:cs="Times New Roman"/>
      <w:kern w:val="0"/>
      <w:lang w:val="lv-LV"/>
      <w14:ligatures w14:val="none"/>
    </w:rPr>
  </w:style>
  <w:style w:type="paragraph" w:styleId="Kjene">
    <w:name w:val="footer"/>
    <w:basedOn w:val="Parasts"/>
    <w:link w:val="KjeneRakstz"/>
    <w:uiPriority w:val="99"/>
    <w:unhideWhenUsed/>
    <w:rsid w:val="00140EC0"/>
    <w:pPr>
      <w:tabs>
        <w:tab w:val="center" w:pos="4153"/>
        <w:tab w:val="right" w:pos="8306"/>
      </w:tabs>
    </w:pPr>
  </w:style>
  <w:style w:type="character" w:customStyle="1" w:styleId="KjeneRakstz">
    <w:name w:val="Kājene Rakstz."/>
    <w:basedOn w:val="Noklusjumarindkopasfonts"/>
    <w:link w:val="Kjene"/>
    <w:uiPriority w:val="99"/>
    <w:rsid w:val="00140EC0"/>
    <w:rPr>
      <w:rFonts w:ascii="Times New Roman" w:eastAsia="Times New Roman" w:hAnsi="Times New Roman" w:cs="Times New Roman"/>
      <w:kern w:val="0"/>
      <w:lang w:val="lv-LV"/>
      <w14:ligatures w14:val="none"/>
    </w:rPr>
  </w:style>
  <w:style w:type="paragraph" w:styleId="Paraststmeklis">
    <w:name w:val="Normal (Web)"/>
    <w:basedOn w:val="Parasts"/>
    <w:uiPriority w:val="99"/>
    <w:unhideWhenUsed/>
    <w:rsid w:val="00140EC0"/>
    <w:rPr>
      <w:rFonts w:ascii="Calibri" w:eastAsiaTheme="minorHAnsi" w:hAnsi="Calibri" w:cs="Calibri"/>
      <w:sz w:val="22"/>
      <w:szCs w:val="22"/>
      <w:lang w:val="en-US"/>
    </w:rPr>
  </w:style>
  <w:style w:type="paragraph" w:styleId="Pamatteksts">
    <w:name w:val="Body Text"/>
    <w:basedOn w:val="Parasts"/>
    <w:link w:val="PamattekstsRakstz"/>
    <w:rsid w:val="00140EC0"/>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140EC0"/>
    <w:rPr>
      <w:rFonts w:ascii="Times New Roman" w:eastAsia="Lucida Sans Unicode" w:hAnsi="Times New Roman" w:cs="Times New Roman"/>
      <w:kern w:val="0"/>
      <w:lang w:val="lv-LV"/>
      <w14:ligatures w14:val="none"/>
    </w:rPr>
  </w:style>
  <w:style w:type="paragraph" w:customStyle="1" w:styleId="naisf">
    <w:name w:val="naisf"/>
    <w:basedOn w:val="Parasts"/>
    <w:rsid w:val="00140EC0"/>
    <w:pPr>
      <w:spacing w:before="75" w:after="75"/>
      <w:ind w:firstLine="375"/>
      <w:jc w:val="both"/>
    </w:pPr>
    <w:rPr>
      <w:lang w:eastAsia="lv-LV"/>
    </w:rPr>
  </w:style>
  <w:style w:type="character" w:styleId="Hipersaite">
    <w:name w:val="Hyperlink"/>
    <w:basedOn w:val="Noklusjumarindkopasfonts"/>
    <w:rsid w:val="00140EC0"/>
    <w:rPr>
      <w:color w:val="467886" w:themeColor="hyperlink"/>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140EC0"/>
  </w:style>
  <w:style w:type="character" w:customStyle="1" w:styleId="15">
    <w:name w:val="15"/>
    <w:basedOn w:val="Noklusjumarindkopasfonts"/>
    <w:qFormat/>
    <w:rsid w:val="00140EC0"/>
    <w:rPr>
      <w:rFonts w:ascii="Times New Roman" w:hAnsi="Times New Roman" w:cs="Times New Roman" w:hint="default"/>
    </w:rPr>
  </w:style>
  <w:style w:type="character" w:styleId="Neatrisintapieminana">
    <w:name w:val="Unresolved Mention"/>
    <w:basedOn w:val="Noklusjumarindkopasfonts"/>
    <w:uiPriority w:val="99"/>
    <w:semiHidden/>
    <w:unhideWhenUsed/>
    <w:rsid w:val="000267EF"/>
    <w:rPr>
      <w:color w:val="605E5C"/>
      <w:shd w:val="clear" w:color="auto" w:fill="E1DFDD"/>
    </w:rPr>
  </w:style>
  <w:style w:type="paragraph" w:customStyle="1" w:styleId="Normal1">
    <w:name w:val="Normal1"/>
    <w:uiPriority w:val="99"/>
    <w:semiHidden/>
    <w:qFormat/>
    <w:rsid w:val="00916AE9"/>
    <w:pPr>
      <w:spacing w:after="0" w:line="240" w:lineRule="auto"/>
    </w:pPr>
    <w:rPr>
      <w:rFonts w:ascii="Times New Roman" w:eastAsia="Times New Roman" w:hAnsi="Times New Roman" w:cs="Times New Roman"/>
      <w:kern w:val="0"/>
      <w:lang w:val="lv-LV"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669084">
      <w:bodyDiv w:val="1"/>
      <w:marLeft w:val="0"/>
      <w:marRight w:val="0"/>
      <w:marTop w:val="0"/>
      <w:marBottom w:val="0"/>
      <w:divBdr>
        <w:top w:val="none" w:sz="0" w:space="0" w:color="auto"/>
        <w:left w:val="none" w:sz="0" w:space="0" w:color="auto"/>
        <w:bottom w:val="none" w:sz="0" w:space="0" w:color="auto"/>
        <w:right w:val="none" w:sz="0" w:space="0" w:color="auto"/>
      </w:divBdr>
    </w:div>
    <w:div w:id="213209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jekabpils.lv"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attistibas.parvalde@jekabpils.lv"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2918</Words>
  <Characters>16635</Characters>
  <Application>Microsoft Office Word</Application>
  <DocSecurity>0</DocSecurity>
  <Lines>138</Lines>
  <Paragraphs>39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2026-09-23T06:29:00Z</dcterms:created>
  <dcterms:modified xsi:type="dcterms:W3CDTF">2026-09-23T06:29:00Z</dcterms:modified>
</cp:coreProperties>
</file>