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85B0E" w14:textId="78A2C702" w:rsidR="00BE2C6E" w:rsidRPr="00517AFA" w:rsidRDefault="00E96D92" w:rsidP="00BE2C6E">
      <w:pPr>
        <w:spacing w:before="120" w:after="0" w:line="240" w:lineRule="auto"/>
        <w:ind w:left="851" w:hanging="567"/>
        <w:jc w:val="center"/>
        <w:outlineLvl w:val="3"/>
        <w:rPr>
          <w:rFonts w:eastAsia="Times New Roman" w:cs="Times New Roman"/>
          <w:b/>
          <w:bCs/>
          <w:color w:val="000000"/>
          <w:sz w:val="28"/>
          <w:szCs w:val="28"/>
          <w:lang w:eastAsia="lv-LV"/>
        </w:rPr>
      </w:pPr>
      <w:r w:rsidRPr="00517AFA">
        <w:rPr>
          <w:rFonts w:cs="Times New Roman"/>
          <w:b/>
          <w:noProof/>
          <w:sz w:val="28"/>
          <w:lang w:eastAsia="lv-LV"/>
        </w:rPr>
        <w:drawing>
          <wp:inline distT="0" distB="0" distL="0" distR="0" wp14:anchorId="4A0C1F63" wp14:editId="1D4901AF">
            <wp:extent cx="4011295" cy="828040"/>
            <wp:effectExtent l="0" t="0" r="8255" b="0"/>
            <wp:docPr id="4" name="Picture 4"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295" cy="828040"/>
                    </a:xfrm>
                    <a:prstGeom prst="rect">
                      <a:avLst/>
                    </a:prstGeom>
                    <a:noFill/>
                    <a:ln>
                      <a:noFill/>
                    </a:ln>
                  </pic:spPr>
                </pic:pic>
              </a:graphicData>
            </a:graphic>
          </wp:inline>
        </w:drawing>
      </w:r>
    </w:p>
    <w:p w14:paraId="1109FC75" w14:textId="1C242DEE" w:rsidR="00BE2C6E" w:rsidRPr="004C086E" w:rsidRDefault="00BE2C6E" w:rsidP="00BE2C6E">
      <w:pPr>
        <w:autoSpaceDE w:val="0"/>
        <w:autoSpaceDN w:val="0"/>
        <w:adjustRightInd w:val="0"/>
        <w:spacing w:before="120" w:after="0" w:line="240" w:lineRule="auto"/>
        <w:ind w:left="851" w:hanging="567"/>
        <w:jc w:val="center"/>
        <w:rPr>
          <w:rFonts w:eastAsia="Calibri" w:cs="Times New Roman"/>
          <w:b/>
          <w:sz w:val="12"/>
        </w:rPr>
      </w:pPr>
    </w:p>
    <w:p w14:paraId="1F94D9EA" w14:textId="77777777" w:rsidR="00223C1C" w:rsidRPr="00E74704" w:rsidRDefault="00A646FE" w:rsidP="00A646FE">
      <w:pPr>
        <w:spacing w:after="0" w:line="240" w:lineRule="auto"/>
        <w:ind w:left="360" w:firstLine="3240"/>
        <w:jc w:val="right"/>
        <w:rPr>
          <w:rFonts w:eastAsia="Times New Roman" w:cs="Times New Roman"/>
          <w:lang w:eastAsia="lv-LV"/>
        </w:rPr>
      </w:pPr>
      <w:r w:rsidRPr="00E74704">
        <w:rPr>
          <w:rFonts w:eastAsia="Times New Roman" w:cs="Times New Roman"/>
          <w:lang w:eastAsia="lv-LV"/>
        </w:rPr>
        <w:t xml:space="preserve">Apstiprināts ar </w:t>
      </w:r>
    </w:p>
    <w:p w14:paraId="236E0D05" w14:textId="117CF81E" w:rsidR="00A646FE" w:rsidRPr="00E74704" w:rsidRDefault="00846EA4" w:rsidP="00A646FE">
      <w:pPr>
        <w:spacing w:after="0" w:line="240" w:lineRule="auto"/>
        <w:ind w:left="360" w:firstLine="3240"/>
        <w:jc w:val="right"/>
        <w:rPr>
          <w:rFonts w:eastAsia="Times New Roman" w:cs="Times New Roman"/>
          <w:lang w:eastAsia="lv-LV"/>
        </w:rPr>
      </w:pPr>
      <w:r w:rsidRPr="00E74704">
        <w:rPr>
          <w:rFonts w:eastAsia="Times New Roman" w:cs="Times New Roman"/>
          <w:lang w:eastAsia="lv-LV"/>
        </w:rPr>
        <w:t>Jēkabpils</w:t>
      </w:r>
      <w:r w:rsidR="00A646FE" w:rsidRPr="00E74704">
        <w:rPr>
          <w:rFonts w:eastAsia="Times New Roman" w:cs="Times New Roman"/>
          <w:lang w:eastAsia="lv-LV"/>
        </w:rPr>
        <w:t xml:space="preserve"> pilsētas pašvaldības</w:t>
      </w:r>
    </w:p>
    <w:p w14:paraId="245D4FF1" w14:textId="7D6D3D1D" w:rsidR="0007637C" w:rsidRPr="00E74704" w:rsidRDefault="00BC76C4" w:rsidP="00CA35BD">
      <w:pPr>
        <w:spacing w:after="0" w:line="240" w:lineRule="auto"/>
        <w:ind w:left="360" w:firstLine="3240"/>
        <w:jc w:val="right"/>
        <w:rPr>
          <w:rFonts w:eastAsia="Times New Roman" w:cs="Times New Roman"/>
          <w:lang w:eastAsia="lv-LV"/>
        </w:rPr>
      </w:pPr>
      <w:r w:rsidRPr="00E74704">
        <w:rPr>
          <w:rFonts w:eastAsia="Times New Roman" w:cs="Times New Roman"/>
          <w:lang w:eastAsia="lv-LV"/>
        </w:rPr>
        <w:t>Administratīvā departamenta direktores</w:t>
      </w:r>
    </w:p>
    <w:p w14:paraId="396BD2B0" w14:textId="1E1FD8F6" w:rsidR="0007637C" w:rsidRPr="00723671" w:rsidRDefault="0007637C" w:rsidP="00CA35BD">
      <w:pPr>
        <w:spacing w:after="0" w:line="240" w:lineRule="auto"/>
        <w:ind w:left="360" w:firstLine="3240"/>
        <w:jc w:val="right"/>
        <w:rPr>
          <w:rFonts w:eastAsia="Times New Roman" w:cs="Times New Roman"/>
          <w:lang w:eastAsia="lv-LV"/>
        </w:rPr>
      </w:pPr>
      <w:r w:rsidRPr="00FF4773">
        <w:rPr>
          <w:rFonts w:eastAsia="Times New Roman" w:cs="Times New Roman"/>
          <w:lang w:eastAsia="lv-LV"/>
        </w:rPr>
        <w:t>201</w:t>
      </w:r>
      <w:r w:rsidR="006E52C0" w:rsidRPr="00FF4773">
        <w:rPr>
          <w:rFonts w:eastAsia="Times New Roman" w:cs="Times New Roman"/>
          <w:lang w:eastAsia="lv-LV"/>
        </w:rPr>
        <w:t>8</w:t>
      </w:r>
      <w:r w:rsidRPr="00FF4773">
        <w:rPr>
          <w:rFonts w:eastAsia="Times New Roman" w:cs="Times New Roman"/>
          <w:lang w:eastAsia="lv-LV"/>
        </w:rPr>
        <w:t xml:space="preserve">.gada </w:t>
      </w:r>
      <w:r w:rsidR="00777651">
        <w:rPr>
          <w:rFonts w:eastAsia="Times New Roman" w:cs="Times New Roman"/>
          <w:lang w:eastAsia="lv-LV"/>
        </w:rPr>
        <w:t>1.marta</w:t>
      </w:r>
      <w:r w:rsidR="00723671" w:rsidRPr="00FF4773">
        <w:rPr>
          <w:rFonts w:eastAsia="Times New Roman" w:cs="Times New Roman"/>
          <w:lang w:eastAsia="lv-LV"/>
        </w:rPr>
        <w:t xml:space="preserve"> </w:t>
      </w:r>
      <w:r w:rsidRPr="00FF4773">
        <w:rPr>
          <w:rFonts w:eastAsia="Times New Roman" w:cs="Times New Roman"/>
          <w:lang w:eastAsia="lv-LV"/>
        </w:rPr>
        <w:t>rīkojumu Nr.</w:t>
      </w:r>
      <w:r w:rsidR="00777651">
        <w:rPr>
          <w:rFonts w:eastAsia="Times New Roman" w:cs="Times New Roman"/>
          <w:lang w:eastAsia="lv-LV"/>
        </w:rPr>
        <w:t>1</w:t>
      </w:r>
    </w:p>
    <w:p w14:paraId="4DD6707B" w14:textId="77777777" w:rsidR="00CA35BD" w:rsidRPr="00517AFA" w:rsidRDefault="00CA35BD" w:rsidP="00BE2C6E">
      <w:pPr>
        <w:autoSpaceDE w:val="0"/>
        <w:autoSpaceDN w:val="0"/>
        <w:adjustRightInd w:val="0"/>
        <w:spacing w:after="0" w:line="240" w:lineRule="auto"/>
        <w:ind w:left="851" w:hanging="567"/>
        <w:jc w:val="center"/>
        <w:rPr>
          <w:rFonts w:eastAsia="Calibri" w:cs="Times New Roman"/>
          <w:b/>
          <w:sz w:val="21"/>
          <w:szCs w:val="21"/>
        </w:rPr>
      </w:pPr>
    </w:p>
    <w:p w14:paraId="53F6B53E" w14:textId="77777777" w:rsidR="00737803" w:rsidRPr="00F07B77" w:rsidRDefault="00BE2C6E" w:rsidP="00BE2C6E">
      <w:pPr>
        <w:autoSpaceDE w:val="0"/>
        <w:autoSpaceDN w:val="0"/>
        <w:adjustRightInd w:val="0"/>
        <w:spacing w:after="0" w:line="240" w:lineRule="auto"/>
        <w:ind w:left="851" w:hanging="567"/>
        <w:jc w:val="center"/>
        <w:rPr>
          <w:rFonts w:eastAsia="Calibri" w:cs="Times New Roman"/>
          <w:b/>
          <w:szCs w:val="24"/>
        </w:rPr>
      </w:pPr>
      <w:r w:rsidRPr="00F07B77">
        <w:rPr>
          <w:rFonts w:eastAsia="Calibri" w:cs="Times New Roman"/>
          <w:b/>
          <w:szCs w:val="24"/>
        </w:rPr>
        <w:t xml:space="preserve">Darbības programmas </w:t>
      </w:r>
      <w:r w:rsidRPr="00F07B77">
        <w:rPr>
          <w:rFonts w:eastAsia="Calibri" w:cs="Times New Roman"/>
          <w:b/>
          <w:bCs/>
          <w:szCs w:val="24"/>
        </w:rPr>
        <w:t>“</w:t>
      </w:r>
      <w:r w:rsidRPr="00F07B77">
        <w:rPr>
          <w:rFonts w:eastAsia="Calibri" w:cs="Times New Roman"/>
          <w:b/>
          <w:szCs w:val="24"/>
        </w:rPr>
        <w:t xml:space="preserve">Izaugsme un nodarbinātība” </w:t>
      </w:r>
    </w:p>
    <w:p w14:paraId="38A9319A" w14:textId="77777777" w:rsidR="00DA2762" w:rsidRPr="00F07B77" w:rsidRDefault="00DA2762" w:rsidP="00DA2762">
      <w:pPr>
        <w:autoSpaceDE w:val="0"/>
        <w:autoSpaceDN w:val="0"/>
        <w:adjustRightInd w:val="0"/>
        <w:spacing w:after="0" w:line="240" w:lineRule="auto"/>
        <w:ind w:left="851" w:hanging="567"/>
        <w:jc w:val="center"/>
        <w:rPr>
          <w:rFonts w:eastAsia="Times New Roman" w:cs="Times New Roman"/>
          <w:b/>
          <w:bCs/>
          <w:szCs w:val="24"/>
          <w:lang w:eastAsia="lv-LV"/>
        </w:rPr>
      </w:pPr>
      <w:bookmarkStart w:id="0" w:name="_Hlk481152123"/>
      <w:r w:rsidRPr="00F07B77">
        <w:rPr>
          <w:rFonts w:eastAsia="Times New Roman" w:cs="Times New Roman"/>
          <w:b/>
          <w:bCs/>
          <w:szCs w:val="24"/>
          <w:lang w:eastAsia="lv-LV"/>
        </w:rPr>
        <w:t>4.2.2.specifiskā atbalsta mērķa “Atbilstoši pašvaldības integrētajām attīstības programmām sekmēt energoefektivitātes paaugstināšanu un atjaunojamo energoresursu izmantošanu pašvaldību ēkās”</w:t>
      </w:r>
    </w:p>
    <w:bookmarkEnd w:id="0"/>
    <w:p w14:paraId="5A63FA95" w14:textId="50657E26" w:rsidR="00DA2762" w:rsidRPr="00F07B77" w:rsidRDefault="00A646FE" w:rsidP="00DA2762">
      <w:pPr>
        <w:autoSpaceDE w:val="0"/>
        <w:autoSpaceDN w:val="0"/>
        <w:adjustRightInd w:val="0"/>
        <w:spacing w:after="0" w:line="240" w:lineRule="auto"/>
        <w:ind w:left="851" w:hanging="567"/>
        <w:jc w:val="center"/>
        <w:rPr>
          <w:rFonts w:eastAsia="Calibri" w:cs="Times New Roman"/>
          <w:szCs w:val="24"/>
        </w:rPr>
      </w:pPr>
      <w:r w:rsidRPr="00F07B77">
        <w:rPr>
          <w:rFonts w:eastAsia="Calibri" w:cs="Times New Roman"/>
          <w:szCs w:val="24"/>
        </w:rPr>
        <w:t xml:space="preserve">pirmās </w:t>
      </w:r>
      <w:r w:rsidR="00312C74" w:rsidRPr="00F07B77">
        <w:rPr>
          <w:rFonts w:eastAsia="Calibri" w:cs="Times New Roman"/>
          <w:szCs w:val="24"/>
        </w:rPr>
        <w:t xml:space="preserve">projektu iesniegumu </w:t>
      </w:r>
      <w:r w:rsidR="00BE2C6E" w:rsidRPr="00F07B77">
        <w:rPr>
          <w:rFonts w:eastAsia="Calibri" w:cs="Times New Roman"/>
          <w:szCs w:val="24"/>
        </w:rPr>
        <w:t>atlases kārta</w:t>
      </w:r>
      <w:r w:rsidR="002345C1" w:rsidRPr="00F07B77">
        <w:rPr>
          <w:rFonts w:eastAsia="Calibri" w:cs="Times New Roman"/>
          <w:szCs w:val="24"/>
        </w:rPr>
        <w:t>s</w:t>
      </w:r>
      <w:r w:rsidR="00BE2C6E" w:rsidRPr="00F07B77" w:rsidDel="00A11DAA">
        <w:rPr>
          <w:rFonts w:eastAsia="Calibri" w:cs="Times New Roman"/>
          <w:szCs w:val="24"/>
        </w:rPr>
        <w:t xml:space="preserve"> </w:t>
      </w:r>
    </w:p>
    <w:p w14:paraId="5A622976" w14:textId="68A9E993" w:rsidR="00BE2C6E" w:rsidRPr="00F07B77" w:rsidRDefault="00BE2C6E" w:rsidP="00DA2762">
      <w:pPr>
        <w:autoSpaceDE w:val="0"/>
        <w:autoSpaceDN w:val="0"/>
        <w:adjustRightInd w:val="0"/>
        <w:spacing w:after="0" w:line="240" w:lineRule="auto"/>
        <w:ind w:left="851" w:hanging="567"/>
        <w:jc w:val="center"/>
        <w:rPr>
          <w:rFonts w:eastAsia="Times New Roman" w:cs="Times New Roman"/>
          <w:b/>
          <w:bCs/>
          <w:szCs w:val="24"/>
          <w:lang w:eastAsia="lv-LV"/>
        </w:rPr>
      </w:pPr>
      <w:r w:rsidRPr="00F07B77">
        <w:rPr>
          <w:rFonts w:eastAsia="Times New Roman" w:cs="Times New Roman"/>
          <w:b/>
          <w:bCs/>
          <w:szCs w:val="24"/>
          <w:lang w:eastAsia="lv-LV"/>
        </w:rPr>
        <w:t>„</w:t>
      </w:r>
      <w:r w:rsidR="00DA2762" w:rsidRPr="00F07B77">
        <w:rPr>
          <w:rFonts w:eastAsia="Times New Roman" w:cs="Times New Roman"/>
          <w:b/>
          <w:bCs/>
          <w:szCs w:val="24"/>
          <w:lang w:eastAsia="lv-LV"/>
        </w:rPr>
        <w:t>Energoefektivitātes paaugstināšana un atjaunojamo energoresursu izmantošana nacionālas nozīmes attīstības centru pašvaldībās</w:t>
      </w:r>
      <w:r w:rsidRPr="00F07B77">
        <w:rPr>
          <w:rFonts w:eastAsia="Times New Roman" w:cs="Times New Roman"/>
          <w:b/>
          <w:bCs/>
          <w:szCs w:val="24"/>
          <w:lang w:eastAsia="lv-LV"/>
        </w:rPr>
        <w:t>”</w:t>
      </w:r>
    </w:p>
    <w:p w14:paraId="02DD6B3D" w14:textId="7D04F7AF" w:rsidR="00BE2C6E" w:rsidRDefault="005538E0" w:rsidP="00C1515C">
      <w:pPr>
        <w:spacing w:after="0" w:line="240" w:lineRule="auto"/>
        <w:jc w:val="center"/>
        <w:outlineLvl w:val="3"/>
        <w:rPr>
          <w:rFonts w:eastAsia="Times New Roman" w:cs="Times New Roman"/>
          <w:bCs/>
          <w:color w:val="000000"/>
          <w:szCs w:val="24"/>
          <w:lang w:eastAsia="lv-LV"/>
        </w:rPr>
      </w:pPr>
      <w:r w:rsidRPr="00C1515C">
        <w:rPr>
          <w:rFonts w:eastAsia="Times New Roman" w:cs="Times New Roman"/>
          <w:b/>
          <w:bCs/>
          <w:szCs w:val="24"/>
          <w:lang w:eastAsia="lv-LV"/>
        </w:rPr>
        <w:t>p</w:t>
      </w:r>
      <w:r w:rsidR="00BE2C6E" w:rsidRPr="00C1515C">
        <w:rPr>
          <w:rFonts w:eastAsia="Times New Roman" w:cs="Times New Roman"/>
          <w:b/>
          <w:bCs/>
          <w:szCs w:val="24"/>
          <w:lang w:eastAsia="lv-LV"/>
        </w:rPr>
        <w:t xml:space="preserve">rojektu iesniegumu atlases </w:t>
      </w:r>
      <w:r w:rsidR="00DA2762" w:rsidRPr="00C1515C">
        <w:rPr>
          <w:rFonts w:eastAsia="Times New Roman" w:cs="Times New Roman"/>
          <w:b/>
          <w:bCs/>
          <w:szCs w:val="24"/>
          <w:lang w:eastAsia="lv-LV"/>
        </w:rPr>
        <w:t>nolikums</w:t>
      </w:r>
      <w:r w:rsidR="000265A5" w:rsidRPr="00F07B77">
        <w:rPr>
          <w:rFonts w:eastAsia="Times New Roman" w:cs="Times New Roman"/>
          <w:b/>
          <w:bCs/>
          <w:color w:val="000000"/>
          <w:szCs w:val="24"/>
          <w:lang w:eastAsia="lv-LV"/>
        </w:rPr>
        <w:t xml:space="preserve"> </w:t>
      </w:r>
      <w:r w:rsidR="000265A5" w:rsidRPr="00F07B77">
        <w:rPr>
          <w:rFonts w:eastAsia="Times New Roman" w:cs="Times New Roman"/>
          <w:bCs/>
          <w:color w:val="000000"/>
          <w:szCs w:val="24"/>
          <w:lang w:eastAsia="lv-LV"/>
        </w:rPr>
        <w:t xml:space="preserve">(turpmāk – </w:t>
      </w:r>
      <w:r w:rsidR="008F7E0B" w:rsidRPr="00F07B77">
        <w:rPr>
          <w:rFonts w:eastAsia="Times New Roman" w:cs="Times New Roman"/>
          <w:bCs/>
          <w:color w:val="000000"/>
          <w:szCs w:val="24"/>
          <w:lang w:eastAsia="lv-LV"/>
        </w:rPr>
        <w:t>atlases n</w:t>
      </w:r>
      <w:r w:rsidR="000265A5" w:rsidRPr="00F07B77">
        <w:rPr>
          <w:rFonts w:eastAsia="Times New Roman" w:cs="Times New Roman"/>
          <w:bCs/>
          <w:color w:val="000000"/>
          <w:szCs w:val="24"/>
          <w:lang w:eastAsia="lv-LV"/>
        </w:rPr>
        <w:t>olikums)</w:t>
      </w:r>
    </w:p>
    <w:p w14:paraId="429EE5F1" w14:textId="77777777" w:rsidR="00C1515C" w:rsidRPr="00850BE1" w:rsidRDefault="00C1515C" w:rsidP="00850BE1">
      <w:pPr>
        <w:spacing w:after="0" w:line="240" w:lineRule="auto"/>
        <w:jc w:val="center"/>
        <w:outlineLvl w:val="3"/>
        <w:rPr>
          <w:rFonts w:eastAsia="Times New Roman" w:cs="Times New Roman"/>
          <w:b/>
          <w:bCs/>
          <w:color w:val="000000"/>
          <w:sz w:val="14"/>
          <w:szCs w:val="24"/>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71"/>
        <w:gridCol w:w="3475"/>
      </w:tblGrid>
      <w:tr w:rsidR="00BE2C6E" w:rsidRPr="00517AFA" w14:paraId="40150B93" w14:textId="77777777" w:rsidTr="007011BE">
        <w:trPr>
          <w:trHeight w:val="549"/>
          <w:jc w:val="center"/>
        </w:trPr>
        <w:tc>
          <w:tcPr>
            <w:tcW w:w="2405" w:type="dxa"/>
            <w:shd w:val="clear" w:color="auto" w:fill="D9D9D9"/>
          </w:tcPr>
          <w:p w14:paraId="3BA5AA99" w14:textId="77777777" w:rsidR="00BE2C6E" w:rsidRPr="00F07B77" w:rsidRDefault="00BE2C6E" w:rsidP="00BE2C6E">
            <w:pPr>
              <w:spacing w:before="120" w:after="120" w:line="240" w:lineRule="auto"/>
              <w:rPr>
                <w:rFonts w:eastAsia="Times New Roman" w:cs="Times New Roman"/>
                <w:szCs w:val="24"/>
                <w:lang w:eastAsia="lv-LV"/>
              </w:rPr>
            </w:pPr>
            <w:r w:rsidRPr="00F07B77">
              <w:rPr>
                <w:rFonts w:eastAsia="Times New Roman" w:cs="Times New Roman"/>
                <w:szCs w:val="24"/>
                <w:lang w:eastAsia="lv-LV"/>
              </w:rPr>
              <w:t>Specifiskā atbalsta mērķa īstenošanu reglamentējošie Ministru kabineta noteikumi</w:t>
            </w:r>
          </w:p>
        </w:tc>
        <w:tc>
          <w:tcPr>
            <w:tcW w:w="6946" w:type="dxa"/>
            <w:gridSpan w:val="2"/>
            <w:shd w:val="clear" w:color="auto" w:fill="auto"/>
          </w:tcPr>
          <w:p w14:paraId="5D8E8870" w14:textId="582DBA1B" w:rsidR="00BE2C6E" w:rsidRPr="00F07B77" w:rsidRDefault="007F1CE2" w:rsidP="007F1CE2">
            <w:pPr>
              <w:spacing w:after="0" w:line="240" w:lineRule="auto"/>
              <w:jc w:val="both"/>
              <w:outlineLvl w:val="3"/>
              <w:rPr>
                <w:rFonts w:eastAsia="Calibri" w:cs="Times New Roman"/>
                <w:szCs w:val="24"/>
              </w:rPr>
            </w:pPr>
            <w:r w:rsidRPr="00F07B77">
              <w:rPr>
                <w:rFonts w:eastAsia="Calibri" w:cs="Times New Roman"/>
                <w:szCs w:val="24"/>
              </w:rPr>
              <w:t>Ministru kabineta 2016.gada 8.marta noteikumi Nr.152 “Darbības programmas “Izaugsme un nodarbinātība” 4.2.2. specifiskā atbalsta mērķa “Atbilstoši pašvaldības integrētajām attīstības programmām sekmēt energoefektivitātes paaugstināšanu un atjaunojamo energoresursu izmantošanu pašvaldību ēkās” īstenošanas noteikumi”</w:t>
            </w:r>
            <w:r w:rsidRPr="00F07B77" w:rsidDel="009F37C5">
              <w:rPr>
                <w:rFonts w:eastAsia="Calibri" w:cs="Times New Roman"/>
                <w:szCs w:val="24"/>
              </w:rPr>
              <w:t xml:space="preserve"> </w:t>
            </w:r>
            <w:r w:rsidRPr="00F07B77">
              <w:rPr>
                <w:rFonts w:eastAsia="Calibri" w:cs="Times New Roman"/>
                <w:szCs w:val="24"/>
              </w:rPr>
              <w:t>(t</w:t>
            </w:r>
            <w:r w:rsidR="00126B93" w:rsidRPr="00F07B77">
              <w:rPr>
                <w:rFonts w:eastAsia="Calibri" w:cs="Times New Roman"/>
                <w:szCs w:val="24"/>
              </w:rPr>
              <w:t>urpmāk – MK noteikumi)</w:t>
            </w:r>
          </w:p>
        </w:tc>
      </w:tr>
      <w:tr w:rsidR="00BE2C6E" w:rsidRPr="00517AFA" w14:paraId="6B26CF7C" w14:textId="77777777" w:rsidTr="007011BE">
        <w:trPr>
          <w:trHeight w:val="549"/>
          <w:jc w:val="center"/>
        </w:trPr>
        <w:tc>
          <w:tcPr>
            <w:tcW w:w="2405" w:type="dxa"/>
            <w:shd w:val="clear" w:color="auto" w:fill="D9D9D9"/>
          </w:tcPr>
          <w:p w14:paraId="0269ECE9" w14:textId="77777777" w:rsidR="00BE2C6E" w:rsidRPr="00F07B77" w:rsidRDefault="00BE2C6E" w:rsidP="00BE2C6E">
            <w:pPr>
              <w:spacing w:before="120" w:after="120" w:line="240" w:lineRule="auto"/>
              <w:jc w:val="both"/>
              <w:rPr>
                <w:rFonts w:eastAsia="Times New Roman" w:cs="Times New Roman"/>
                <w:szCs w:val="24"/>
                <w:highlight w:val="yellow"/>
                <w:lang w:eastAsia="lv-LV"/>
              </w:rPr>
            </w:pPr>
            <w:r w:rsidRPr="00F07B77">
              <w:rPr>
                <w:rFonts w:eastAsia="Times New Roman" w:cs="Times New Roman"/>
                <w:szCs w:val="24"/>
                <w:lang w:eastAsia="lv-LV"/>
              </w:rPr>
              <w:t>Finanšu nosacījumi</w:t>
            </w:r>
          </w:p>
        </w:tc>
        <w:tc>
          <w:tcPr>
            <w:tcW w:w="6946" w:type="dxa"/>
            <w:gridSpan w:val="2"/>
            <w:shd w:val="clear" w:color="auto" w:fill="auto"/>
          </w:tcPr>
          <w:p w14:paraId="18C5A08F" w14:textId="63AB1BED" w:rsidR="0007637C" w:rsidRPr="00F07B77" w:rsidRDefault="0007637C" w:rsidP="0007637C">
            <w:pPr>
              <w:spacing w:after="0" w:line="240" w:lineRule="auto"/>
              <w:jc w:val="both"/>
              <w:outlineLvl w:val="3"/>
              <w:rPr>
                <w:rFonts w:eastAsia="Calibri" w:cs="Times New Roman"/>
                <w:szCs w:val="24"/>
              </w:rPr>
            </w:pPr>
            <w:r w:rsidRPr="00F07B77">
              <w:rPr>
                <w:rFonts w:eastAsia="Calibri" w:cs="Times New Roman"/>
                <w:szCs w:val="24"/>
              </w:rPr>
              <w:t>Specifiskā atbalsta mērķa pirmajai atlases kārtai pieejamais kopējais finansējums ir vismaz 36 823 018 euro, tai skaitā Eiropas Reģionālās attīstības fonda finansējums – 31 299 565 euro (tai skaitā virssaistību finansējums 15 602 736 euro) un nacionālais finansējums ir vismaz 5 523 453 euro</w:t>
            </w:r>
            <w:r w:rsidR="00BE111B" w:rsidRPr="00F07B77">
              <w:rPr>
                <w:rFonts w:eastAsia="Calibri" w:cs="Times New Roman"/>
                <w:szCs w:val="24"/>
              </w:rPr>
              <w:t xml:space="preserve">. </w:t>
            </w:r>
          </w:p>
          <w:p w14:paraId="70AD3B6E" w14:textId="7360E11D" w:rsidR="0007637C" w:rsidRPr="00F07B77" w:rsidRDefault="0007637C" w:rsidP="0007637C">
            <w:pPr>
              <w:spacing w:after="0" w:line="240" w:lineRule="auto"/>
              <w:jc w:val="both"/>
              <w:outlineLvl w:val="3"/>
              <w:rPr>
                <w:rFonts w:eastAsia="Calibri" w:cs="Times New Roman"/>
                <w:szCs w:val="24"/>
              </w:rPr>
            </w:pPr>
            <w:r w:rsidRPr="00F07B77">
              <w:rPr>
                <w:rFonts w:eastAsia="Calibri" w:cs="Times New Roman"/>
                <w:szCs w:val="24"/>
              </w:rPr>
              <w:t xml:space="preserve">Pirmās atlases kārtas ietvaros līdz 2018.gada 31.decembrim pieejamais Eiropas Reģionālās attīstības fonda </w:t>
            </w:r>
            <w:r w:rsidR="004C086E" w:rsidRPr="00F07B77">
              <w:rPr>
                <w:rFonts w:eastAsia="Calibri" w:cs="Times New Roman"/>
                <w:szCs w:val="24"/>
              </w:rPr>
              <w:t xml:space="preserve">(turpmāk – ERAF) </w:t>
            </w:r>
            <w:r w:rsidRPr="00F07B77">
              <w:rPr>
                <w:rFonts w:eastAsia="Calibri" w:cs="Times New Roman"/>
                <w:szCs w:val="24"/>
              </w:rPr>
              <w:t>finansējums ir 30 342 133 euro (tai skaitā virssaistību finansējums 15 602 736 euro).</w:t>
            </w:r>
          </w:p>
          <w:p w14:paraId="7C9BA2A5" w14:textId="5C847725" w:rsidR="00B11B08" w:rsidRPr="00F07B77" w:rsidRDefault="0007637C" w:rsidP="00B11B08">
            <w:pPr>
              <w:spacing w:after="0" w:line="240" w:lineRule="auto"/>
              <w:jc w:val="both"/>
              <w:outlineLvl w:val="3"/>
              <w:rPr>
                <w:rFonts w:eastAsia="Calibri" w:cs="Times New Roman"/>
                <w:szCs w:val="24"/>
              </w:rPr>
            </w:pPr>
            <w:r w:rsidRPr="00F07B77">
              <w:rPr>
                <w:rFonts w:eastAsia="Calibri" w:cs="Times New Roman"/>
                <w:szCs w:val="24"/>
              </w:rPr>
              <w:t>Maksimālais ER</w:t>
            </w:r>
            <w:r w:rsidR="004C086E" w:rsidRPr="00F07B77">
              <w:rPr>
                <w:rFonts w:eastAsia="Calibri" w:cs="Times New Roman"/>
                <w:szCs w:val="24"/>
              </w:rPr>
              <w:t>AF</w:t>
            </w:r>
            <w:r w:rsidRPr="00F07B77">
              <w:rPr>
                <w:rFonts w:eastAsia="Calibri" w:cs="Times New Roman"/>
                <w:szCs w:val="24"/>
              </w:rPr>
              <w:t xml:space="preserve"> finansējums projektā nepārsniedz 85% no kopējām attiecināmajām izmaksām. </w:t>
            </w:r>
            <w:r w:rsidR="00B11B08" w:rsidRPr="00F07B77">
              <w:rPr>
                <w:rFonts w:eastAsia="Calibri" w:cs="Times New Roman"/>
                <w:szCs w:val="24"/>
              </w:rPr>
              <w:t>Projekta iesniedzēja līdzfinansējums ir ne mazāks kā 15% no kopējām attiecināmām izmaksām, tajā paredz valsts budžeta dotāciju atbilstoši MK noteikumu 20.punktam.</w:t>
            </w:r>
          </w:p>
          <w:p w14:paraId="719582C1" w14:textId="77777777" w:rsidR="0007637C" w:rsidRPr="00F07B77" w:rsidRDefault="0007637C" w:rsidP="0007637C">
            <w:pPr>
              <w:spacing w:after="0" w:line="240" w:lineRule="auto"/>
              <w:jc w:val="both"/>
              <w:outlineLvl w:val="3"/>
              <w:rPr>
                <w:rFonts w:eastAsia="Calibri" w:cs="Times New Roman"/>
                <w:szCs w:val="24"/>
              </w:rPr>
            </w:pPr>
            <w:r w:rsidRPr="00F07B77">
              <w:rPr>
                <w:rFonts w:eastAsia="Calibri" w:cs="Times New Roman"/>
                <w:szCs w:val="24"/>
              </w:rPr>
              <w:t xml:space="preserve">Projekta minimālais kopējo izmaksu apmērs nav mazāks par 50 000 </w:t>
            </w:r>
            <w:r w:rsidRPr="00F07B77">
              <w:rPr>
                <w:rFonts w:eastAsia="Calibri" w:cs="Times New Roman"/>
                <w:i/>
                <w:szCs w:val="24"/>
              </w:rPr>
              <w:t>euro</w:t>
            </w:r>
            <w:r w:rsidRPr="00F07B77">
              <w:rPr>
                <w:rFonts w:eastAsia="Calibri" w:cs="Times New Roman"/>
                <w:szCs w:val="24"/>
              </w:rPr>
              <w:t>.</w:t>
            </w:r>
          </w:p>
          <w:p w14:paraId="77DF0209" w14:textId="5DC94923" w:rsidR="00CF3595" w:rsidRPr="00F07B77" w:rsidRDefault="0007637C" w:rsidP="00CF3595">
            <w:pPr>
              <w:spacing w:after="120" w:line="240" w:lineRule="auto"/>
              <w:jc w:val="both"/>
              <w:outlineLvl w:val="3"/>
              <w:rPr>
                <w:szCs w:val="24"/>
              </w:rPr>
            </w:pPr>
            <w:r w:rsidRPr="00F07B77">
              <w:rPr>
                <w:rFonts w:eastAsia="Calibri" w:cs="Times New Roman"/>
                <w:szCs w:val="24"/>
              </w:rPr>
              <w:t xml:space="preserve">Iesniegto projektu iesniegumu kopējo ERAF izmaksu apmērs nedrīkst pārsniegt aktuālajā Reģionālās attīstības koordinācijas padomes lēmumā </w:t>
            </w:r>
            <w:r w:rsidR="00911D77" w:rsidRPr="00F07B77">
              <w:rPr>
                <w:rFonts w:eastAsia="Calibri" w:cs="Times New Roman"/>
                <w:szCs w:val="24"/>
              </w:rPr>
              <w:t>Jēkabpils</w:t>
            </w:r>
            <w:r w:rsidRPr="00F07B77">
              <w:rPr>
                <w:rFonts w:eastAsia="Calibri" w:cs="Times New Roman"/>
                <w:szCs w:val="24"/>
              </w:rPr>
              <w:t xml:space="preserve"> pilsētas pašvaldībai noteikto ERAF finansējuma apmēru.</w:t>
            </w:r>
            <w:r w:rsidR="00CF3595" w:rsidRPr="00F07B77">
              <w:rPr>
                <w:rFonts w:eastAsia="Calibri" w:cs="Times New Roman"/>
                <w:szCs w:val="24"/>
              </w:rPr>
              <w:t xml:space="preserve"> </w:t>
            </w:r>
          </w:p>
          <w:p w14:paraId="1DF8C192" w14:textId="3C4F48D6" w:rsidR="00B767A3" w:rsidRPr="00F07B77" w:rsidRDefault="0007637C" w:rsidP="0007637C">
            <w:pPr>
              <w:spacing w:after="0" w:line="240" w:lineRule="auto"/>
              <w:jc w:val="both"/>
              <w:outlineLvl w:val="3"/>
              <w:rPr>
                <w:rFonts w:eastAsia="Calibri" w:cs="Times New Roman"/>
                <w:szCs w:val="24"/>
              </w:rPr>
            </w:pPr>
            <w:r w:rsidRPr="00F07B77">
              <w:rPr>
                <w:rFonts w:eastAsia="Calibri" w:cs="Times New Roman"/>
                <w:szCs w:val="24"/>
              </w:rPr>
              <w:t>Izmaksas ir attiecināmas, ja tās ir radušās no MK noteikumu spē</w:t>
            </w:r>
            <w:r w:rsidR="002B3656" w:rsidRPr="00F07B77">
              <w:rPr>
                <w:rFonts w:eastAsia="Calibri" w:cs="Times New Roman"/>
                <w:szCs w:val="24"/>
              </w:rPr>
              <w:t xml:space="preserve">kā stāšanās dienas, izņemot MK </w:t>
            </w:r>
            <w:r w:rsidRPr="00F07B77">
              <w:rPr>
                <w:rFonts w:eastAsia="Calibri" w:cs="Times New Roman"/>
                <w:szCs w:val="24"/>
              </w:rPr>
              <w:t>noteikumu 44.2. apakšpunktā minētās izmaksas – projekta pamatojošās dokumentācijas sagatavošanas izmaksas (tai skaitā pievienotās vērtības nodokli), kas ir attiecināmas, ja tās veiktas pēc 2014. gada 1. janvāra</w:t>
            </w:r>
          </w:p>
        </w:tc>
      </w:tr>
      <w:tr w:rsidR="00BE2C6E" w:rsidRPr="00517AFA" w14:paraId="4FACE407" w14:textId="77777777" w:rsidTr="007011BE">
        <w:trPr>
          <w:trHeight w:val="549"/>
          <w:jc w:val="center"/>
        </w:trPr>
        <w:tc>
          <w:tcPr>
            <w:tcW w:w="2405" w:type="dxa"/>
            <w:shd w:val="clear" w:color="auto" w:fill="D9D9D9"/>
          </w:tcPr>
          <w:p w14:paraId="4AF2B2E5" w14:textId="77777777" w:rsidR="00BE2C6E" w:rsidRPr="00F07B77" w:rsidRDefault="00BE2C6E" w:rsidP="00BE2C6E">
            <w:pPr>
              <w:spacing w:before="120" w:after="120" w:line="240" w:lineRule="auto"/>
              <w:jc w:val="both"/>
              <w:rPr>
                <w:rFonts w:eastAsia="Times New Roman" w:cs="Times New Roman"/>
                <w:szCs w:val="24"/>
                <w:lang w:eastAsia="lv-LV"/>
              </w:rPr>
            </w:pPr>
            <w:r w:rsidRPr="00F07B77">
              <w:rPr>
                <w:rFonts w:eastAsia="Times New Roman" w:cs="Times New Roman"/>
                <w:szCs w:val="24"/>
                <w:lang w:eastAsia="lv-LV"/>
              </w:rPr>
              <w:lastRenderedPageBreak/>
              <w:t>Projektu iesniegumu atlases īstenošanas veids</w:t>
            </w:r>
          </w:p>
        </w:tc>
        <w:tc>
          <w:tcPr>
            <w:tcW w:w="6946" w:type="dxa"/>
            <w:gridSpan w:val="2"/>
            <w:shd w:val="clear" w:color="auto" w:fill="auto"/>
          </w:tcPr>
          <w:p w14:paraId="5BC5D5EE" w14:textId="5C721164" w:rsidR="00BE2C6E" w:rsidRPr="00F07B77" w:rsidRDefault="00BE2C6E" w:rsidP="00BE2C6E">
            <w:pPr>
              <w:spacing w:before="120" w:after="120" w:line="240" w:lineRule="auto"/>
              <w:jc w:val="both"/>
              <w:rPr>
                <w:rFonts w:eastAsia="Times New Roman" w:cs="Times New Roman"/>
                <w:szCs w:val="24"/>
                <w:lang w:eastAsia="lv-LV"/>
              </w:rPr>
            </w:pPr>
            <w:r w:rsidRPr="00F07B77">
              <w:rPr>
                <w:rFonts w:eastAsia="Times New Roman" w:cs="Times New Roman"/>
                <w:szCs w:val="24"/>
                <w:lang w:eastAsia="lv-LV"/>
              </w:rPr>
              <w:t>Ierobežota</w:t>
            </w:r>
            <w:r w:rsidRPr="00F07B77">
              <w:rPr>
                <w:rFonts w:eastAsia="Calibri" w:cs="Times New Roman"/>
                <w:szCs w:val="24"/>
              </w:rPr>
              <w:t xml:space="preserve"> </w:t>
            </w:r>
            <w:r w:rsidR="00524335" w:rsidRPr="00F07B77">
              <w:rPr>
                <w:rFonts w:eastAsia="Times New Roman" w:cs="Times New Roman"/>
                <w:szCs w:val="24"/>
                <w:lang w:eastAsia="lv-LV"/>
              </w:rPr>
              <w:t>projektu iesniegumu atlase.</w:t>
            </w:r>
          </w:p>
        </w:tc>
      </w:tr>
      <w:tr w:rsidR="00BE2C6E" w:rsidRPr="00517AFA" w14:paraId="542F304A" w14:textId="77777777" w:rsidTr="007011BE">
        <w:trPr>
          <w:trHeight w:val="557"/>
          <w:jc w:val="center"/>
        </w:trPr>
        <w:tc>
          <w:tcPr>
            <w:tcW w:w="2405" w:type="dxa"/>
            <w:shd w:val="clear" w:color="auto" w:fill="D9D9D9"/>
          </w:tcPr>
          <w:p w14:paraId="36B4AED8" w14:textId="2BF7E4E6" w:rsidR="002E058A" w:rsidRPr="00F07B77" w:rsidRDefault="00BE2C6E" w:rsidP="00BE2C6E">
            <w:pPr>
              <w:spacing w:before="120" w:after="120" w:line="240" w:lineRule="auto"/>
              <w:rPr>
                <w:rFonts w:eastAsia="Times New Roman" w:cs="Times New Roman"/>
                <w:szCs w:val="24"/>
                <w:lang w:eastAsia="lv-LV"/>
              </w:rPr>
            </w:pPr>
            <w:r w:rsidRPr="00F07B77">
              <w:rPr>
                <w:rFonts w:eastAsia="Times New Roman" w:cs="Times New Roman"/>
                <w:szCs w:val="24"/>
                <w:lang w:eastAsia="lv-LV"/>
              </w:rPr>
              <w:t>Projekta iesnieguma iesniegšanas termiņš</w:t>
            </w:r>
          </w:p>
        </w:tc>
        <w:tc>
          <w:tcPr>
            <w:tcW w:w="3471" w:type="dxa"/>
            <w:shd w:val="clear" w:color="auto" w:fill="auto"/>
          </w:tcPr>
          <w:p w14:paraId="4CA46730" w14:textId="3AC8DAAE" w:rsidR="00BE2C6E" w:rsidRPr="00E92FD5" w:rsidRDefault="00956ACA" w:rsidP="00A053F3">
            <w:pPr>
              <w:spacing w:before="120" w:after="120" w:line="240" w:lineRule="auto"/>
              <w:outlineLvl w:val="3"/>
              <w:rPr>
                <w:rFonts w:eastAsia="Times New Roman" w:cs="Times New Roman"/>
                <w:bCs/>
                <w:szCs w:val="24"/>
                <w:highlight w:val="yellow"/>
                <w:lang w:eastAsia="lv-LV"/>
              </w:rPr>
            </w:pPr>
            <w:r w:rsidRPr="00E92FD5">
              <w:rPr>
                <w:rFonts w:eastAsia="Times New Roman" w:cs="Times New Roman"/>
                <w:szCs w:val="24"/>
                <w:lang w:eastAsia="lv-LV"/>
              </w:rPr>
              <w:t>No 201</w:t>
            </w:r>
            <w:r w:rsidR="00A52471" w:rsidRPr="00E92FD5">
              <w:rPr>
                <w:rFonts w:eastAsia="Times New Roman" w:cs="Times New Roman"/>
                <w:szCs w:val="24"/>
                <w:lang w:eastAsia="lv-LV"/>
              </w:rPr>
              <w:t>8</w:t>
            </w:r>
            <w:r w:rsidRPr="00E92FD5">
              <w:rPr>
                <w:rFonts w:eastAsia="Times New Roman" w:cs="Times New Roman"/>
                <w:szCs w:val="24"/>
                <w:lang w:eastAsia="lv-LV"/>
              </w:rPr>
              <w:t>.gada</w:t>
            </w:r>
            <w:r w:rsidR="00723671" w:rsidRPr="00E92FD5">
              <w:rPr>
                <w:rFonts w:eastAsia="Times New Roman" w:cs="Times New Roman"/>
                <w:szCs w:val="24"/>
                <w:lang w:eastAsia="lv-LV"/>
              </w:rPr>
              <w:t xml:space="preserve"> </w:t>
            </w:r>
            <w:r w:rsidR="00A053F3">
              <w:rPr>
                <w:rFonts w:eastAsia="Times New Roman" w:cs="Times New Roman"/>
                <w:szCs w:val="24"/>
                <w:lang w:eastAsia="lv-LV"/>
              </w:rPr>
              <w:t>1.marta</w:t>
            </w:r>
          </w:p>
        </w:tc>
        <w:tc>
          <w:tcPr>
            <w:tcW w:w="3475" w:type="dxa"/>
            <w:shd w:val="clear" w:color="auto" w:fill="auto"/>
          </w:tcPr>
          <w:p w14:paraId="5A178AA8" w14:textId="76F511B2" w:rsidR="000B654A" w:rsidRPr="00E92FD5" w:rsidRDefault="00566529" w:rsidP="00286FCC">
            <w:pPr>
              <w:spacing w:after="0" w:line="240" w:lineRule="auto"/>
              <w:jc w:val="center"/>
              <w:outlineLvl w:val="3"/>
              <w:rPr>
                <w:rFonts w:eastAsia="Times New Roman" w:cs="Times New Roman"/>
                <w:szCs w:val="24"/>
                <w:highlight w:val="yellow"/>
                <w:lang w:eastAsia="lv-LV"/>
              </w:rPr>
            </w:pPr>
            <w:r w:rsidRPr="00E92FD5">
              <w:rPr>
                <w:rFonts w:eastAsia="Times New Roman"/>
                <w:szCs w:val="24"/>
                <w:lang w:eastAsia="lv-LV"/>
              </w:rPr>
              <w:t xml:space="preserve">Līdz termiņiem, kas norādīti nolikuma </w:t>
            </w:r>
            <w:r w:rsidR="00612D31" w:rsidRPr="00E92FD5">
              <w:rPr>
                <w:rFonts w:eastAsia="Times New Roman"/>
                <w:szCs w:val="24"/>
                <w:lang w:eastAsia="lv-LV"/>
              </w:rPr>
              <w:t>6. </w:t>
            </w:r>
            <w:r w:rsidRPr="00E92FD5">
              <w:rPr>
                <w:rFonts w:eastAsia="Times New Roman"/>
                <w:szCs w:val="24"/>
                <w:lang w:eastAsia="lv-LV"/>
              </w:rPr>
              <w:t>pielikumā “Projektu iesniegumu iesniegšanas laika grafiks”</w:t>
            </w:r>
          </w:p>
        </w:tc>
        <w:bookmarkStart w:id="1" w:name="_GoBack"/>
        <w:bookmarkEnd w:id="1"/>
      </w:tr>
    </w:tbl>
    <w:p w14:paraId="315C57E2" w14:textId="7303D2BF" w:rsidR="00BE2C6E" w:rsidRPr="00517AFA" w:rsidRDefault="00BE2C6E" w:rsidP="000265A5">
      <w:pPr>
        <w:spacing w:after="0" w:line="240" w:lineRule="auto"/>
        <w:jc w:val="center"/>
        <w:outlineLvl w:val="3"/>
        <w:rPr>
          <w:rFonts w:eastAsia="Calibri" w:cs="Times New Roman"/>
          <w:b/>
          <w:sz w:val="21"/>
          <w:szCs w:val="21"/>
          <w:highlight w:val="yellow"/>
        </w:rPr>
      </w:pPr>
    </w:p>
    <w:p w14:paraId="3EA43A24" w14:textId="27E32056" w:rsidR="00BE2C6E" w:rsidRPr="00893C65" w:rsidRDefault="00BE2C6E" w:rsidP="00893C65">
      <w:pPr>
        <w:spacing w:before="200" w:after="60" w:line="240" w:lineRule="auto"/>
        <w:jc w:val="center"/>
        <w:rPr>
          <w:rFonts w:eastAsia="Calibri" w:cs="Times New Roman"/>
          <w:b/>
          <w:sz w:val="28"/>
          <w:szCs w:val="28"/>
        </w:rPr>
      </w:pPr>
      <w:r w:rsidRPr="00893C65">
        <w:rPr>
          <w:rFonts w:eastAsia="Calibri" w:cs="Times New Roman"/>
          <w:b/>
          <w:sz w:val="28"/>
          <w:szCs w:val="28"/>
        </w:rPr>
        <w:t>I.</w:t>
      </w:r>
      <w:r w:rsidR="005954C1">
        <w:rPr>
          <w:rFonts w:eastAsia="Calibri" w:cs="Times New Roman"/>
          <w:b/>
          <w:sz w:val="28"/>
          <w:szCs w:val="28"/>
        </w:rPr>
        <w:t xml:space="preserve"> Prasības projekta iesniedzējam</w:t>
      </w:r>
    </w:p>
    <w:p w14:paraId="3D574408" w14:textId="4086B580" w:rsidR="00BE2C6E" w:rsidRPr="00517AFA" w:rsidRDefault="006F2DCF" w:rsidP="008C5759">
      <w:pPr>
        <w:pStyle w:val="Subtitle"/>
        <w:rPr>
          <w:rFonts w:eastAsia="Times New Roman"/>
          <w:lang w:eastAsia="lv-LV"/>
        </w:rPr>
      </w:pPr>
      <w:hyperlink r:id="rId9" w:history="1">
        <w:r w:rsidR="00BE2C6E" w:rsidRPr="00517AFA">
          <w:rPr>
            <w:rFonts w:eastAsia="Times New Roman"/>
            <w:lang w:eastAsia="lv-LV"/>
          </w:rPr>
          <w:t>Projekta iesniedzējs</w:t>
        </w:r>
        <w:r w:rsidR="00524335" w:rsidRPr="00517AFA">
          <w:rPr>
            <w:rFonts w:eastAsia="Times New Roman"/>
            <w:lang w:eastAsia="lv-LV"/>
          </w:rPr>
          <w:t xml:space="preserve"> –</w:t>
        </w:r>
        <w:r w:rsidR="00197A37" w:rsidRPr="00517AFA">
          <w:rPr>
            <w:rFonts w:eastAsia="Times New Roman"/>
            <w:lang w:eastAsia="lv-LV"/>
          </w:rPr>
          <w:t xml:space="preserve"> </w:t>
        </w:r>
        <w:r w:rsidR="0056551B">
          <w:rPr>
            <w:rFonts w:eastAsia="Times New Roman"/>
            <w:lang w:eastAsia="lv-LV"/>
          </w:rPr>
          <w:t>Jēkabpils</w:t>
        </w:r>
        <w:r w:rsidR="003E3F54" w:rsidRPr="00517AFA">
          <w:t xml:space="preserve"> pilsētas pašvaldība</w:t>
        </w:r>
        <w:r w:rsidR="00BE2C6E" w:rsidRPr="00517AFA">
          <w:t xml:space="preserve"> vai tās izveidota iestāde, vai pašvaldības kapitālsabiedrība, kas veic pašvaldības deleģēto pārvaldes uzdevumu izpild</w:t>
        </w:r>
        <w:r w:rsidR="00AE05BC" w:rsidRPr="00517AFA">
          <w:t xml:space="preserve">i vai ir noslēgusi pakalpojumu līgumu </w:t>
        </w:r>
        <w:r w:rsidR="0030198C" w:rsidRPr="00517AFA">
          <w:t>par sabiedrisko pakalpojumu sniegšanu</w:t>
        </w:r>
        <w:r w:rsidR="00BE2C6E" w:rsidRPr="00517AFA">
          <w:rPr>
            <w:rFonts w:eastAsia="Times New Roman"/>
            <w:lang w:eastAsia="lv-LV"/>
          </w:rPr>
          <w:t>.</w:t>
        </w:r>
      </w:hyperlink>
      <w:r w:rsidR="00BE111B">
        <w:rPr>
          <w:rFonts w:eastAsia="Times New Roman"/>
          <w:lang w:eastAsia="lv-LV"/>
        </w:rPr>
        <w:t xml:space="preserve"> </w:t>
      </w:r>
    </w:p>
    <w:p w14:paraId="033D4F07" w14:textId="2CCE9532" w:rsidR="009B5790" w:rsidRPr="00517AFA" w:rsidRDefault="009B5790" w:rsidP="008C5759">
      <w:pPr>
        <w:pStyle w:val="Subtitle"/>
        <w:rPr>
          <w:rFonts w:eastAsia="Times New Roman"/>
          <w:lang w:eastAsia="lv-LV"/>
        </w:rPr>
      </w:pPr>
      <w:r w:rsidRPr="00517AFA">
        <w:rPr>
          <w:rFonts w:eastAsia="Times New Roman"/>
          <w:lang w:eastAsia="lv-LV"/>
        </w:rPr>
        <w:t xml:space="preserve">Projektu īsteno līdz 2022.gada 31.decembrim. Projekta iznākumu un rezultātu rādītājus </w:t>
      </w:r>
      <w:r w:rsidR="000B315F" w:rsidRPr="00517AFA">
        <w:rPr>
          <w:rFonts w:eastAsia="Times New Roman"/>
          <w:lang w:eastAsia="lv-LV"/>
        </w:rPr>
        <w:t>jāsasniedz līdz 2023.gada 31.decembrim.</w:t>
      </w:r>
    </w:p>
    <w:p w14:paraId="2894B027" w14:textId="77777777" w:rsidR="00395E46" w:rsidRPr="00517AFA" w:rsidRDefault="00395E46" w:rsidP="00395E46">
      <w:pPr>
        <w:spacing w:before="40" w:after="40" w:line="240" w:lineRule="auto"/>
        <w:ind w:left="454"/>
        <w:jc w:val="both"/>
        <w:outlineLvl w:val="3"/>
        <w:rPr>
          <w:rFonts w:eastAsia="Times New Roman" w:cs="Times New Roman"/>
          <w:bCs/>
          <w:sz w:val="21"/>
          <w:szCs w:val="21"/>
          <w:highlight w:val="yellow"/>
          <w:lang w:eastAsia="lv-LV"/>
        </w:rPr>
      </w:pPr>
    </w:p>
    <w:p w14:paraId="3E848551" w14:textId="77777777" w:rsidR="00BE2C6E" w:rsidRPr="00893C65" w:rsidRDefault="00BE2C6E" w:rsidP="00893C65">
      <w:pPr>
        <w:spacing w:before="200" w:after="60" w:line="240" w:lineRule="auto"/>
        <w:jc w:val="center"/>
        <w:rPr>
          <w:rFonts w:eastAsia="Calibri" w:cs="Times New Roman"/>
          <w:b/>
          <w:sz w:val="28"/>
          <w:szCs w:val="28"/>
        </w:rPr>
      </w:pPr>
      <w:r w:rsidRPr="00893C65">
        <w:rPr>
          <w:rFonts w:eastAsia="Calibri" w:cs="Times New Roman"/>
          <w:b/>
          <w:sz w:val="28"/>
          <w:szCs w:val="28"/>
        </w:rPr>
        <w:t>II. Atbalstāmās darbības un izmaksas</w:t>
      </w:r>
    </w:p>
    <w:p w14:paraId="7CFB3815" w14:textId="0A36F3D6" w:rsidR="00BE2C6E" w:rsidRPr="00517AFA" w:rsidRDefault="00BE2C6E" w:rsidP="008C5759">
      <w:pPr>
        <w:pStyle w:val="Subtitle"/>
        <w:rPr>
          <w:lang w:eastAsia="lv-LV"/>
        </w:rPr>
      </w:pPr>
      <w:r w:rsidRPr="00517AFA">
        <w:rPr>
          <w:lang w:eastAsia="lv-LV"/>
        </w:rPr>
        <w:t xml:space="preserve">Atlases kārtas ietvaros ir atbalstāmas darbības, kas noteiktas </w:t>
      </w:r>
      <w:r w:rsidR="00297C8C" w:rsidRPr="00517AFA">
        <w:rPr>
          <w:lang w:eastAsia="lv-LV"/>
        </w:rPr>
        <w:t>MK</w:t>
      </w:r>
      <w:r w:rsidRPr="00517AFA">
        <w:rPr>
          <w:lang w:eastAsia="lv-LV"/>
        </w:rPr>
        <w:t xml:space="preserve"> noteikumu 4</w:t>
      </w:r>
      <w:r w:rsidR="0030198C" w:rsidRPr="00517AFA">
        <w:rPr>
          <w:lang w:eastAsia="lv-LV"/>
        </w:rPr>
        <w:t>1</w:t>
      </w:r>
      <w:r w:rsidRPr="00517AFA">
        <w:rPr>
          <w:lang w:eastAsia="lv-LV"/>
        </w:rPr>
        <w:t>. un 4</w:t>
      </w:r>
      <w:r w:rsidR="0030198C" w:rsidRPr="00517AFA">
        <w:rPr>
          <w:lang w:eastAsia="lv-LV"/>
        </w:rPr>
        <w:t>2</w:t>
      </w:r>
      <w:r w:rsidRPr="00517AFA">
        <w:rPr>
          <w:lang w:eastAsia="lv-LV"/>
        </w:rPr>
        <w:t>.punktā.</w:t>
      </w:r>
    </w:p>
    <w:p w14:paraId="7E0FE6A6" w14:textId="0CD1DED9" w:rsidR="003A69BA" w:rsidRPr="008C5759" w:rsidRDefault="00BE2C6E" w:rsidP="008C5759">
      <w:pPr>
        <w:pStyle w:val="Subtitle"/>
        <w:rPr>
          <w:color w:val="000000"/>
        </w:rPr>
      </w:pPr>
      <w:r w:rsidRPr="00517AFA">
        <w:rPr>
          <w:lang w:eastAsia="lv-LV"/>
        </w:rPr>
        <w:t xml:space="preserve">Projekta iesniegumā plāno izmaksas atbilstoši </w:t>
      </w:r>
      <w:r w:rsidR="00297C8C" w:rsidRPr="00517AFA">
        <w:rPr>
          <w:lang w:eastAsia="lv-LV"/>
        </w:rPr>
        <w:t>MK</w:t>
      </w:r>
      <w:r w:rsidRPr="00517AFA">
        <w:rPr>
          <w:lang w:eastAsia="lv-LV"/>
        </w:rPr>
        <w:t xml:space="preserve"> noteikumu</w:t>
      </w:r>
      <w:r w:rsidR="00297C8C" w:rsidRPr="00517AFA">
        <w:rPr>
          <w:lang w:eastAsia="lv-LV"/>
        </w:rPr>
        <w:t xml:space="preserve"> </w:t>
      </w:r>
      <w:r w:rsidR="0030198C" w:rsidRPr="00517AFA">
        <w:rPr>
          <w:lang w:eastAsia="lv-LV"/>
        </w:rPr>
        <w:t>43</w:t>
      </w:r>
      <w:r w:rsidR="00517AFA">
        <w:rPr>
          <w:lang w:eastAsia="lv-LV"/>
        </w:rPr>
        <w:t xml:space="preserve">., 44., 45., </w:t>
      </w:r>
      <w:r w:rsidR="0030198C" w:rsidRPr="00517AFA">
        <w:rPr>
          <w:lang w:eastAsia="lv-LV"/>
        </w:rPr>
        <w:t>46</w:t>
      </w:r>
      <w:r w:rsidRPr="00517AFA">
        <w:rPr>
          <w:lang w:eastAsia="lv-LV"/>
        </w:rPr>
        <w:t>.</w:t>
      </w:r>
      <w:r w:rsidR="004B65DF" w:rsidRPr="00517AFA">
        <w:rPr>
          <w:lang w:eastAsia="lv-LV"/>
        </w:rPr>
        <w:t xml:space="preserve"> </w:t>
      </w:r>
      <w:r w:rsidR="0030198C" w:rsidRPr="00517AFA">
        <w:rPr>
          <w:lang w:eastAsia="lv-LV"/>
        </w:rPr>
        <w:t>un 49</w:t>
      </w:r>
      <w:r w:rsidR="006D4111" w:rsidRPr="00517AFA">
        <w:rPr>
          <w:lang w:eastAsia="lv-LV"/>
        </w:rPr>
        <w:t xml:space="preserve">. </w:t>
      </w:r>
      <w:r w:rsidR="00517AFA" w:rsidRPr="00517AFA">
        <w:rPr>
          <w:lang w:eastAsia="lv-LV"/>
        </w:rPr>
        <w:t>punkt</w:t>
      </w:r>
      <w:r w:rsidR="00517AFA">
        <w:rPr>
          <w:lang w:eastAsia="lv-LV"/>
        </w:rPr>
        <w:t>iem, ievērojot MK noteikumu 43., 44., 45.</w:t>
      </w:r>
      <w:r w:rsidR="003E7739">
        <w:rPr>
          <w:lang w:eastAsia="lv-LV"/>
        </w:rPr>
        <w:t xml:space="preserve"> un 48. </w:t>
      </w:r>
      <w:r w:rsidR="00517AFA">
        <w:rPr>
          <w:lang w:eastAsia="lv-LV"/>
        </w:rPr>
        <w:t xml:space="preserve">punktā noteiktos izmaksu </w:t>
      </w:r>
      <w:r w:rsidR="00983B18" w:rsidRPr="00E549ED">
        <w:rPr>
          <w:lang w:eastAsia="lv-LV"/>
        </w:rPr>
        <w:t>ierobežojumus</w:t>
      </w:r>
      <w:r w:rsidR="00983B18">
        <w:rPr>
          <w:lang w:eastAsia="lv-LV"/>
        </w:rPr>
        <w:t xml:space="preserve">, un saskaņā ar </w:t>
      </w:r>
      <w:r w:rsidR="00983B18" w:rsidRPr="00983B18">
        <w:rPr>
          <w:color w:val="000000"/>
        </w:rPr>
        <w:t>Finanšu ministrijas kā vadošās iestādes vadlīnijām attiecināmo un neattiecināmo izmaksu noteikšanai 2014.-2020.gada plānošanas periodā</w:t>
      </w:r>
      <w:r w:rsidR="008C5759">
        <w:rPr>
          <w:rStyle w:val="FootnoteReference"/>
          <w:color w:val="000000"/>
        </w:rPr>
        <w:footnoteReference w:id="1"/>
      </w:r>
      <w:r w:rsidR="008C5759">
        <w:rPr>
          <w:color w:val="000000"/>
        </w:rPr>
        <w:t>.</w:t>
      </w:r>
    </w:p>
    <w:p w14:paraId="17C8107D" w14:textId="77777777" w:rsidR="00983B18" w:rsidRPr="00983B18" w:rsidRDefault="00983B18" w:rsidP="00983B18">
      <w:pPr>
        <w:tabs>
          <w:tab w:val="left" w:pos="426"/>
        </w:tabs>
        <w:spacing w:before="40" w:after="40" w:line="240" w:lineRule="auto"/>
        <w:ind w:left="454"/>
        <w:jc w:val="both"/>
        <w:outlineLvl w:val="3"/>
        <w:rPr>
          <w:rFonts w:eastAsia="Calibri" w:cs="Times New Roman"/>
          <w:color w:val="000000"/>
          <w:sz w:val="21"/>
          <w:szCs w:val="21"/>
        </w:rPr>
      </w:pPr>
    </w:p>
    <w:p w14:paraId="43105EC6" w14:textId="7E9CF26D" w:rsidR="00BE2C6E" w:rsidRPr="00893C65" w:rsidRDefault="00BE2C6E" w:rsidP="00893C65">
      <w:pPr>
        <w:spacing w:before="200" w:after="60" w:line="240" w:lineRule="auto"/>
        <w:jc w:val="center"/>
        <w:rPr>
          <w:rFonts w:eastAsia="Calibri" w:cs="Times New Roman"/>
          <w:b/>
          <w:sz w:val="28"/>
          <w:szCs w:val="28"/>
        </w:rPr>
      </w:pPr>
      <w:r w:rsidRPr="00893C65">
        <w:rPr>
          <w:rFonts w:eastAsia="Calibri" w:cs="Times New Roman"/>
          <w:b/>
          <w:sz w:val="28"/>
          <w:szCs w:val="28"/>
        </w:rPr>
        <w:t>III. Projektu iesniegumu noformēšanas un iesniegšanas kārtība</w:t>
      </w:r>
    </w:p>
    <w:p w14:paraId="66109E21" w14:textId="40A2651F" w:rsidR="00197A37" w:rsidRPr="00E679E4" w:rsidRDefault="00BE2C6E" w:rsidP="00500DB3">
      <w:pPr>
        <w:pStyle w:val="Subtitle"/>
      </w:pPr>
      <w:r w:rsidRPr="00517AFA">
        <w:rPr>
          <w:lang w:eastAsia="lv-LV"/>
        </w:rPr>
        <w:t>Projekta iesniegums sastāv no</w:t>
      </w:r>
      <w:r w:rsidR="001720BE" w:rsidRPr="00517AFA">
        <w:rPr>
          <w:lang w:eastAsia="lv-LV"/>
        </w:rPr>
        <w:t xml:space="preserve"> </w:t>
      </w:r>
      <w:r w:rsidRPr="00E679E4">
        <w:rPr>
          <w:lang w:eastAsia="lv-LV"/>
        </w:rPr>
        <w:t xml:space="preserve">projekta iesnieguma veidlapas </w:t>
      </w:r>
      <w:r w:rsidR="00473D60">
        <w:rPr>
          <w:lang w:eastAsia="lv-LV"/>
        </w:rPr>
        <w:t>(turpmāk – PIV)</w:t>
      </w:r>
      <w:r w:rsidR="00944CB4" w:rsidRPr="00E679E4">
        <w:rPr>
          <w:lang w:eastAsia="lv-LV"/>
        </w:rPr>
        <w:t xml:space="preserve"> </w:t>
      </w:r>
      <w:r w:rsidRPr="00E679E4">
        <w:rPr>
          <w:lang w:eastAsia="lv-LV"/>
        </w:rPr>
        <w:t>un tās pielikumiem</w:t>
      </w:r>
      <w:r w:rsidR="005C7E37" w:rsidRPr="00E679E4">
        <w:rPr>
          <w:lang w:eastAsia="lv-LV"/>
        </w:rPr>
        <w:t xml:space="preserve"> (atlases nolikuma 1.pielikums)</w:t>
      </w:r>
      <w:r w:rsidRPr="00E679E4">
        <w:rPr>
          <w:lang w:eastAsia="lv-LV"/>
        </w:rPr>
        <w:t xml:space="preserve">: </w:t>
      </w:r>
    </w:p>
    <w:p w14:paraId="268F4DC7" w14:textId="77777777" w:rsidR="001720BE" w:rsidRPr="00500DB3" w:rsidRDefault="00773A96" w:rsidP="00524335">
      <w:pPr>
        <w:pStyle w:val="ListParagraph"/>
        <w:numPr>
          <w:ilvl w:val="1"/>
          <w:numId w:val="2"/>
        </w:numPr>
        <w:tabs>
          <w:tab w:val="left" w:pos="426"/>
        </w:tabs>
        <w:spacing w:before="40" w:after="40" w:line="240" w:lineRule="auto"/>
        <w:ind w:left="993"/>
        <w:contextualSpacing w:val="0"/>
        <w:jc w:val="both"/>
        <w:outlineLvl w:val="3"/>
        <w:rPr>
          <w:rStyle w:val="SubtleEmphasis"/>
        </w:rPr>
      </w:pPr>
      <w:r w:rsidRPr="00500DB3">
        <w:rPr>
          <w:rStyle w:val="SubtleEmphasis"/>
        </w:rPr>
        <w:t xml:space="preserve">Pielikums Nr.1. </w:t>
      </w:r>
      <w:r w:rsidR="00BE2C6E" w:rsidRPr="00500DB3">
        <w:rPr>
          <w:rStyle w:val="SubtleEmphasis"/>
        </w:rPr>
        <w:t>“Projekta īstenošanas laika grafiks”;</w:t>
      </w:r>
    </w:p>
    <w:p w14:paraId="62A79372" w14:textId="77777777" w:rsidR="001720BE" w:rsidRPr="00500DB3" w:rsidRDefault="00773A96" w:rsidP="00524335">
      <w:pPr>
        <w:pStyle w:val="ListParagraph"/>
        <w:numPr>
          <w:ilvl w:val="1"/>
          <w:numId w:val="2"/>
        </w:numPr>
        <w:tabs>
          <w:tab w:val="left" w:pos="426"/>
        </w:tabs>
        <w:spacing w:before="40" w:after="40" w:line="240" w:lineRule="auto"/>
        <w:ind w:left="993"/>
        <w:contextualSpacing w:val="0"/>
        <w:jc w:val="both"/>
        <w:outlineLvl w:val="3"/>
        <w:rPr>
          <w:rStyle w:val="SubtleEmphasis"/>
        </w:rPr>
      </w:pPr>
      <w:r w:rsidRPr="00500DB3">
        <w:rPr>
          <w:rStyle w:val="SubtleEmphasis"/>
        </w:rPr>
        <w:t xml:space="preserve">Pielikums Nr.2. </w:t>
      </w:r>
      <w:r w:rsidR="00BE2C6E" w:rsidRPr="00500DB3">
        <w:rPr>
          <w:rStyle w:val="SubtleEmphasis"/>
        </w:rPr>
        <w:t>“Finansēšanas plāns”;</w:t>
      </w:r>
    </w:p>
    <w:p w14:paraId="51D0798B" w14:textId="5B4505FA" w:rsidR="001720BE" w:rsidRPr="00500DB3" w:rsidRDefault="00773A96" w:rsidP="00524335">
      <w:pPr>
        <w:pStyle w:val="ListParagraph"/>
        <w:numPr>
          <w:ilvl w:val="1"/>
          <w:numId w:val="2"/>
        </w:numPr>
        <w:tabs>
          <w:tab w:val="left" w:pos="426"/>
        </w:tabs>
        <w:spacing w:before="40" w:after="40" w:line="240" w:lineRule="auto"/>
        <w:ind w:left="993"/>
        <w:contextualSpacing w:val="0"/>
        <w:jc w:val="both"/>
        <w:outlineLvl w:val="3"/>
        <w:rPr>
          <w:rStyle w:val="SubtleEmphasis"/>
        </w:rPr>
      </w:pPr>
      <w:r w:rsidRPr="00500DB3">
        <w:rPr>
          <w:rStyle w:val="SubtleEmphasis"/>
        </w:rPr>
        <w:t xml:space="preserve">Pielikums Nr.3. </w:t>
      </w:r>
      <w:r w:rsidR="009B5790" w:rsidRPr="00500DB3">
        <w:rPr>
          <w:rStyle w:val="SubtleEmphasis"/>
        </w:rPr>
        <w:t>“Projekta budžeta kopsavilkums”</w:t>
      </w:r>
      <w:r w:rsidR="00FD73A7">
        <w:rPr>
          <w:rStyle w:val="SubtleEmphasis"/>
        </w:rPr>
        <w:t>;</w:t>
      </w:r>
    </w:p>
    <w:p w14:paraId="1C2B2B2D" w14:textId="4E53D537" w:rsidR="003F42C7" w:rsidRPr="003670FC" w:rsidRDefault="00562BDA" w:rsidP="00500DB3">
      <w:pPr>
        <w:pStyle w:val="Subtitle"/>
        <w:numPr>
          <w:ilvl w:val="0"/>
          <w:numId w:val="0"/>
        </w:numPr>
        <w:ind w:left="454"/>
      </w:pPr>
      <w:r w:rsidRPr="00562BDA">
        <w:t>kā arī p</w:t>
      </w:r>
      <w:r w:rsidR="00807FC3" w:rsidRPr="00562BDA">
        <w:t>rojekta iesnieguma</w:t>
      </w:r>
      <w:r w:rsidR="003F42C7" w:rsidRPr="00562BDA">
        <w:t>m papildus pievienojam</w:t>
      </w:r>
      <w:r w:rsidRPr="00562BDA">
        <w:t>aj</w:t>
      </w:r>
      <w:r w:rsidR="003F42C7" w:rsidRPr="00562BDA">
        <w:t>ie</w:t>
      </w:r>
      <w:r w:rsidRPr="00562BDA">
        <w:t>m</w:t>
      </w:r>
      <w:r w:rsidR="003F42C7" w:rsidRPr="00562BDA">
        <w:t xml:space="preserve"> </w:t>
      </w:r>
      <w:r w:rsidR="003F42C7" w:rsidRPr="003670FC">
        <w:t>dokumenti</w:t>
      </w:r>
      <w:r w:rsidRPr="003670FC">
        <w:t xml:space="preserve">em (pārējiem </w:t>
      </w:r>
      <w:r w:rsidR="00473D60">
        <w:t>PIV</w:t>
      </w:r>
      <w:r w:rsidRPr="003670FC">
        <w:t xml:space="preserve"> pielikumiem)</w:t>
      </w:r>
      <w:r w:rsidR="003F42C7" w:rsidRPr="003670FC">
        <w:t>:</w:t>
      </w:r>
    </w:p>
    <w:p w14:paraId="2A532882" w14:textId="748C3B3C" w:rsidR="009B5790" w:rsidRPr="00E679E4" w:rsidRDefault="00616EF7" w:rsidP="009B5790">
      <w:pPr>
        <w:pStyle w:val="ListParagraph"/>
        <w:numPr>
          <w:ilvl w:val="1"/>
          <w:numId w:val="2"/>
        </w:numPr>
        <w:tabs>
          <w:tab w:val="left" w:pos="0"/>
        </w:tabs>
        <w:spacing w:before="40" w:after="40" w:line="240" w:lineRule="auto"/>
        <w:ind w:left="993"/>
        <w:contextualSpacing w:val="0"/>
        <w:jc w:val="both"/>
        <w:outlineLvl w:val="3"/>
        <w:rPr>
          <w:rStyle w:val="SubtleEmphasis"/>
        </w:rPr>
      </w:pPr>
      <w:r>
        <w:rPr>
          <w:rStyle w:val="SubtleEmphasis"/>
        </w:rPr>
        <w:t>a</w:t>
      </w:r>
      <w:r w:rsidR="009B5790" w:rsidRPr="00500DB3">
        <w:rPr>
          <w:rStyle w:val="SubtleEmphasis"/>
        </w:rPr>
        <w:t xml:space="preserve">pliecinājums par dubultā finansējuma </w:t>
      </w:r>
      <w:r w:rsidR="009B5790" w:rsidRPr="00E679E4">
        <w:rPr>
          <w:rStyle w:val="SubtleEmphasis"/>
        </w:rPr>
        <w:t xml:space="preserve">neesamību (atbilstoši </w:t>
      </w:r>
      <w:r w:rsidR="008F7E0B" w:rsidRPr="00E679E4">
        <w:rPr>
          <w:rStyle w:val="SubtleEmphasis"/>
        </w:rPr>
        <w:t>atlases n</w:t>
      </w:r>
      <w:r w:rsidR="009B5790" w:rsidRPr="00E679E4">
        <w:rPr>
          <w:rStyle w:val="SubtleEmphasis"/>
        </w:rPr>
        <w:t xml:space="preserve">olikuma </w:t>
      </w:r>
      <w:r w:rsidR="00D93A80" w:rsidRPr="00E679E4">
        <w:rPr>
          <w:rStyle w:val="SubtleEmphasis"/>
        </w:rPr>
        <w:t>1</w:t>
      </w:r>
      <w:r w:rsidR="00A14392" w:rsidRPr="00E679E4">
        <w:rPr>
          <w:rStyle w:val="SubtleEmphasis"/>
        </w:rPr>
        <w:t>.</w:t>
      </w:r>
      <w:r w:rsidR="009B5790" w:rsidRPr="00E679E4">
        <w:rPr>
          <w:rStyle w:val="SubtleEmphasis"/>
        </w:rPr>
        <w:t>pielikumā norādīta</w:t>
      </w:r>
      <w:r w:rsidR="005877F4" w:rsidRPr="00E679E4">
        <w:rPr>
          <w:rStyle w:val="SubtleEmphasis"/>
        </w:rPr>
        <w:t>ja</w:t>
      </w:r>
      <w:r w:rsidR="009B5790" w:rsidRPr="00E679E4">
        <w:rPr>
          <w:rStyle w:val="SubtleEmphasis"/>
        </w:rPr>
        <w:t>i formai)</w:t>
      </w:r>
      <w:r w:rsidR="00793260" w:rsidRPr="00E679E4">
        <w:rPr>
          <w:rStyle w:val="SubtleEmphasis"/>
        </w:rPr>
        <w:t xml:space="preserve">; </w:t>
      </w:r>
    </w:p>
    <w:p w14:paraId="631F0CA5" w14:textId="718B692C" w:rsidR="007F6876" w:rsidRDefault="007F6876" w:rsidP="009B5790">
      <w:pPr>
        <w:pStyle w:val="ListParagraph"/>
        <w:numPr>
          <w:ilvl w:val="1"/>
          <w:numId w:val="2"/>
        </w:numPr>
        <w:tabs>
          <w:tab w:val="left" w:pos="0"/>
        </w:tabs>
        <w:spacing w:before="40" w:after="40" w:line="240" w:lineRule="auto"/>
        <w:ind w:left="993"/>
        <w:contextualSpacing w:val="0"/>
        <w:jc w:val="both"/>
        <w:outlineLvl w:val="3"/>
        <w:rPr>
          <w:rStyle w:val="SubtleEmphasis"/>
        </w:rPr>
      </w:pPr>
      <w:r w:rsidRPr="00500DB3">
        <w:rPr>
          <w:rStyle w:val="SubtleEmphasis"/>
        </w:rPr>
        <w:t>pilnvara, iestādes iekšējs normatīvais akts vai cits dokuments,</w:t>
      </w:r>
      <w:r w:rsidRPr="00D9663B">
        <w:t xml:space="preserve"> ar kuru projekta iesnieguma veidlapas parakstītājam ir piešķirtas paraksta tiesības (</w:t>
      </w:r>
      <w:r w:rsidRPr="00D9663B">
        <w:rPr>
          <w:i/>
        </w:rPr>
        <w:t>attiecināms, ja PIV nav parakstījis pašvaldības vai tās izveidotas iestādes, vai komersanta, kurš veic pašvaldības autonomās funkcijas, vadītājs</w:t>
      </w:r>
      <w:r w:rsidRPr="00D9663B">
        <w:t>);</w:t>
      </w:r>
    </w:p>
    <w:p w14:paraId="02085271" w14:textId="77777777" w:rsidR="00191D49" w:rsidRPr="00500DB3" w:rsidRDefault="009B5790" w:rsidP="00191D49">
      <w:pPr>
        <w:pStyle w:val="ListParagraph"/>
        <w:numPr>
          <w:ilvl w:val="1"/>
          <w:numId w:val="2"/>
        </w:numPr>
        <w:tabs>
          <w:tab w:val="left" w:pos="0"/>
        </w:tabs>
        <w:spacing w:before="40" w:after="40" w:line="240" w:lineRule="auto"/>
        <w:ind w:left="993"/>
        <w:contextualSpacing w:val="0"/>
        <w:jc w:val="both"/>
        <w:outlineLvl w:val="3"/>
        <w:rPr>
          <w:rStyle w:val="SubtleEmphasis"/>
        </w:rPr>
      </w:pPr>
      <w:r w:rsidRPr="00500DB3">
        <w:rPr>
          <w:rStyle w:val="SubtleEmphasis"/>
        </w:rPr>
        <w:t>īpašuma vai turējuma tiesības apliecinoši dokumenti infrastruktūrai, kurā plānoti ieguldījumi projekta ietvaros;</w:t>
      </w:r>
    </w:p>
    <w:p w14:paraId="13E2585D" w14:textId="77777777" w:rsidR="00191D49" w:rsidRPr="00500DB3" w:rsidRDefault="00191D49" w:rsidP="00191D49">
      <w:pPr>
        <w:pStyle w:val="ListParagraph"/>
        <w:numPr>
          <w:ilvl w:val="1"/>
          <w:numId w:val="2"/>
        </w:numPr>
        <w:tabs>
          <w:tab w:val="left" w:pos="0"/>
        </w:tabs>
        <w:spacing w:before="40" w:after="40" w:line="240" w:lineRule="auto"/>
        <w:ind w:left="993"/>
        <w:contextualSpacing w:val="0"/>
        <w:jc w:val="both"/>
        <w:outlineLvl w:val="3"/>
        <w:rPr>
          <w:rStyle w:val="SubtleEmphasis"/>
        </w:rPr>
      </w:pPr>
      <w:r w:rsidRPr="00500DB3">
        <w:rPr>
          <w:rStyle w:val="SubtleEmphasis"/>
        </w:rPr>
        <w:lastRenderedPageBreak/>
        <w:t xml:space="preserve">dokumenti kredītspējas izvērtēšanai: no Valsts kases saņemts sākotnējais izvērtējums par aizņēmēja iespējām saņemt valsts aizdevumu projekta īstenošanai </w:t>
      </w:r>
      <w:r w:rsidRPr="00500DB3">
        <w:rPr>
          <w:rStyle w:val="SubtleEmphasis"/>
          <w:i/>
        </w:rPr>
        <w:t>(attiecināms, ja projekta iesniedzējs ir kapitālsabiedrība, kurā valsts vai pašvaldības daļa pamatkapitālā atsevišķi vai kopsummā pārsniedz 50%, vai vairāku pašvaldību veidota kapitālsabiedrība, kurā pašvaldību daļa pamatkapitālā atsevišķi vai kopsummā pārsniedz 65%, un projekta īstenošanai ir nepieciešams valsts aizdevums)</w:t>
      </w:r>
      <w:r w:rsidRPr="00500DB3">
        <w:rPr>
          <w:rStyle w:val="SubtleEmphasis"/>
        </w:rPr>
        <w:t xml:space="preserve">; </w:t>
      </w:r>
    </w:p>
    <w:p w14:paraId="2F16B619" w14:textId="77777777" w:rsidR="00F34FCC" w:rsidRPr="00517AFA" w:rsidRDefault="00191D49" w:rsidP="00E407BB">
      <w:pPr>
        <w:pStyle w:val="ListParagraph"/>
        <w:numPr>
          <w:ilvl w:val="1"/>
          <w:numId w:val="2"/>
        </w:numPr>
        <w:tabs>
          <w:tab w:val="left" w:pos="0"/>
        </w:tabs>
        <w:spacing w:before="40" w:after="40" w:line="240" w:lineRule="auto"/>
        <w:ind w:left="993"/>
        <w:contextualSpacing w:val="0"/>
        <w:jc w:val="both"/>
        <w:outlineLvl w:val="3"/>
        <w:rPr>
          <w:rFonts w:eastAsia="Times New Roman"/>
          <w:bCs/>
          <w:lang w:eastAsia="lv-LV"/>
        </w:rPr>
      </w:pPr>
      <w:r w:rsidRPr="00517AFA">
        <w:t xml:space="preserve">dokumenti grūtībās nonākuša saimnieciskās darbības veicēja identificēšanai: </w:t>
      </w:r>
    </w:p>
    <w:p w14:paraId="728B2208" w14:textId="1574257E" w:rsidR="00F34FCC" w:rsidRPr="00500DB3" w:rsidRDefault="00191D49" w:rsidP="00F34FCC">
      <w:pPr>
        <w:pStyle w:val="ListParagraph"/>
        <w:numPr>
          <w:ilvl w:val="2"/>
          <w:numId w:val="2"/>
        </w:numPr>
        <w:tabs>
          <w:tab w:val="left" w:pos="0"/>
        </w:tabs>
        <w:spacing w:before="40" w:after="40" w:line="240" w:lineRule="auto"/>
        <w:contextualSpacing w:val="0"/>
        <w:jc w:val="both"/>
        <w:outlineLvl w:val="3"/>
        <w:rPr>
          <w:rStyle w:val="SubtleEmphasis"/>
        </w:rPr>
      </w:pPr>
      <w:r w:rsidRPr="00500DB3">
        <w:rPr>
          <w:rStyle w:val="SubtleEmphasis"/>
        </w:rPr>
        <w:t xml:space="preserve">pēdējo divu noslēgto finanšu gadu finanšu pārskati </w:t>
      </w:r>
      <w:r w:rsidRPr="00500DB3">
        <w:rPr>
          <w:rStyle w:val="SubtleEmphasis"/>
          <w:i/>
        </w:rPr>
        <w:t>(attiecināms, ja projekta iesniedzējs ir saimnieciskās darbības veicējs</w:t>
      </w:r>
      <w:r w:rsidR="00C05FD8">
        <w:rPr>
          <w:rStyle w:val="SubtleEmphasis"/>
          <w:i/>
        </w:rPr>
        <w:t xml:space="preserve"> un pēdējo divu noslēgto finanšu gadu finanšu pārskati nav publiski pieejami</w:t>
      </w:r>
      <w:r w:rsidRPr="00500DB3">
        <w:rPr>
          <w:rStyle w:val="SubtleEmphasis"/>
          <w:i/>
        </w:rPr>
        <w:t>)</w:t>
      </w:r>
      <w:r w:rsidRPr="00500DB3">
        <w:rPr>
          <w:rStyle w:val="SubtleEmphasis"/>
        </w:rPr>
        <w:t>;</w:t>
      </w:r>
    </w:p>
    <w:p w14:paraId="595D6944" w14:textId="7BBBD623" w:rsidR="00191D49" w:rsidRPr="00500DB3" w:rsidRDefault="00191D49" w:rsidP="00F34FCC">
      <w:pPr>
        <w:pStyle w:val="ListParagraph"/>
        <w:numPr>
          <w:ilvl w:val="2"/>
          <w:numId w:val="2"/>
        </w:numPr>
        <w:tabs>
          <w:tab w:val="left" w:pos="0"/>
        </w:tabs>
        <w:spacing w:before="40" w:after="40" w:line="240" w:lineRule="auto"/>
        <w:contextualSpacing w:val="0"/>
        <w:jc w:val="both"/>
        <w:outlineLvl w:val="3"/>
        <w:rPr>
          <w:rStyle w:val="SubtleEmphasis"/>
        </w:rPr>
      </w:pPr>
      <w:r w:rsidRPr="00500DB3">
        <w:rPr>
          <w:rStyle w:val="SubtleEmphasis"/>
        </w:rPr>
        <w:t xml:space="preserve">ir pievienots apliecinājums/ skaidrojums, kā plāno segt zaudējumus, piesaistot kreditoru un/ vai akcionāru/ īpašnieku vai kredītiestādes līdzekļus, kas liecina, ka projekta iesniedzējs spēj apturēt zaudējumus, piesaistot akcionāru/ īpašnieku līdzekļus vai aizņemoties līdzekļus no kredītiestādes </w:t>
      </w:r>
      <w:r w:rsidRPr="00500DB3">
        <w:rPr>
          <w:rStyle w:val="SubtleEmphasis"/>
          <w:i/>
        </w:rPr>
        <w:t>(attiecināms, ja no PIV pievienotajiem pēdējo divu noslēgto finanšu gadu finanšu pārskatiem ir novērojamas grūtībās nonākuša saimnieciskās darbības veicēja pazīmes)</w:t>
      </w:r>
      <w:r w:rsidR="00223C1C" w:rsidRPr="00500DB3">
        <w:rPr>
          <w:rStyle w:val="SubtleEmphasis"/>
        </w:rPr>
        <w:t>.</w:t>
      </w:r>
    </w:p>
    <w:p w14:paraId="2F08EA49" w14:textId="492C5F26" w:rsidR="00D802EC" w:rsidRPr="00D802EC" w:rsidRDefault="00191D49" w:rsidP="00976BC8">
      <w:pPr>
        <w:pStyle w:val="ListParagraph"/>
        <w:numPr>
          <w:ilvl w:val="1"/>
          <w:numId w:val="2"/>
        </w:numPr>
        <w:tabs>
          <w:tab w:val="left" w:pos="0"/>
        </w:tabs>
        <w:spacing w:before="40" w:after="40" w:line="240" w:lineRule="auto"/>
        <w:ind w:left="993"/>
        <w:contextualSpacing w:val="0"/>
        <w:jc w:val="both"/>
        <w:outlineLvl w:val="3"/>
        <w:rPr>
          <w:rStyle w:val="SubtleEmphasis"/>
        </w:rPr>
      </w:pPr>
      <w:r w:rsidRPr="00517AFA">
        <w:t xml:space="preserve">zaļo </w:t>
      </w:r>
      <w:r w:rsidRPr="00E407BB">
        <w:rPr>
          <w:rStyle w:val="SubtleEmphasis"/>
        </w:rPr>
        <w:t>iepirkumu</w:t>
      </w:r>
      <w:r w:rsidRPr="00517AFA">
        <w:t xml:space="preserve"> pamatojošie </w:t>
      </w:r>
      <w:r w:rsidRPr="00E407BB">
        <w:t>dokumenti</w:t>
      </w:r>
      <w:r w:rsidRPr="00517AFA">
        <w:t xml:space="preserve"> (</w:t>
      </w:r>
      <w:r w:rsidR="00C07D46">
        <w:t>t</w:t>
      </w:r>
      <w:r w:rsidRPr="00517AFA">
        <w:t xml:space="preserve">ehniskā specifikācija), ja iepirkuma konkursa nolikumā, </w:t>
      </w:r>
      <w:r w:rsidR="0073575A">
        <w:t xml:space="preserve">iepirkuma komisijas </w:t>
      </w:r>
      <w:r w:rsidRPr="00517AFA">
        <w:t xml:space="preserve">atlases un vērtēšanas kritērijos tika vai tiks piemērots zaļais iepirkums </w:t>
      </w:r>
      <w:r w:rsidRPr="00D802EC">
        <w:rPr>
          <w:i/>
        </w:rPr>
        <w:t xml:space="preserve">(attiecināms, ja </w:t>
      </w:r>
      <w:r w:rsidRPr="00B07909">
        <w:rPr>
          <w:i/>
        </w:rPr>
        <w:t xml:space="preserve">projekta iesniedzējs pretendē uz papildu punktiem kvalitātes kritērijā Nr.4.10. </w:t>
      </w:r>
      <w:r w:rsidR="00D802EC" w:rsidRPr="00B07909">
        <w:rPr>
          <w:i/>
        </w:rPr>
        <w:t>“</w:t>
      </w:r>
      <w:r w:rsidR="00D802EC" w:rsidRPr="00B07909">
        <w:rPr>
          <w:rStyle w:val="SubtleEmphasis"/>
          <w:i/>
        </w:rPr>
        <w:t>Īstenojot projektu, publiskajā iepirkumā plānots izmantot vai ir izmantoti zaļā publiskā iepirkuma principi (horizontālā principa „Ilgtspējīga attīstība” kritērijs)</w:t>
      </w:r>
      <w:r w:rsidR="000A600C" w:rsidRPr="00B07909">
        <w:rPr>
          <w:rStyle w:val="SubtleEmphasis"/>
          <w:i/>
        </w:rPr>
        <w:t>”</w:t>
      </w:r>
      <w:r w:rsidR="000A600C">
        <w:rPr>
          <w:rStyle w:val="SubtleEmphasis"/>
        </w:rPr>
        <w:t xml:space="preserve">; </w:t>
      </w:r>
    </w:p>
    <w:p w14:paraId="555FFE99" w14:textId="77777777" w:rsidR="00191D49" w:rsidRPr="00E407BB" w:rsidRDefault="00191D49" w:rsidP="00F34FCC">
      <w:pPr>
        <w:pStyle w:val="ListParagraph"/>
        <w:numPr>
          <w:ilvl w:val="1"/>
          <w:numId w:val="2"/>
        </w:numPr>
        <w:tabs>
          <w:tab w:val="left" w:pos="0"/>
        </w:tabs>
        <w:spacing w:before="40" w:after="40" w:line="240" w:lineRule="auto"/>
        <w:ind w:left="993"/>
        <w:contextualSpacing w:val="0"/>
        <w:jc w:val="both"/>
        <w:outlineLvl w:val="3"/>
        <w:rPr>
          <w:rStyle w:val="SubtleEmphasis"/>
        </w:rPr>
      </w:pPr>
      <w:r w:rsidRPr="00E407BB">
        <w:rPr>
          <w:rStyle w:val="SubtleEmphasis"/>
        </w:rPr>
        <w:t>projekta gatavības stadiju apliecinoši dokumenti:</w:t>
      </w:r>
    </w:p>
    <w:p w14:paraId="41522E50" w14:textId="77777777" w:rsidR="00F34FCC" w:rsidRPr="00B80672" w:rsidRDefault="00191D49" w:rsidP="00B80672">
      <w:pPr>
        <w:pStyle w:val="ListParagraph"/>
        <w:numPr>
          <w:ilvl w:val="2"/>
          <w:numId w:val="2"/>
        </w:numPr>
        <w:tabs>
          <w:tab w:val="left" w:pos="0"/>
        </w:tabs>
        <w:spacing w:before="40" w:after="40" w:line="240" w:lineRule="auto"/>
        <w:contextualSpacing w:val="0"/>
        <w:jc w:val="both"/>
        <w:outlineLvl w:val="3"/>
        <w:rPr>
          <w:rStyle w:val="SubtleEmphasis"/>
        </w:rPr>
      </w:pPr>
      <w:r w:rsidRPr="00B80672">
        <w:rPr>
          <w:rStyle w:val="SubtleEmphasis"/>
        </w:rPr>
        <w:t>būvatļauja vai apliecinājuma karte, vai paskaidrojuma raksts ar būvvaldes atzīmi par būvdarbu uzsākšanas nosacījumu izpildi;</w:t>
      </w:r>
    </w:p>
    <w:p w14:paraId="68628A4D" w14:textId="6E9F2F13" w:rsidR="00F34FCC" w:rsidRPr="00B80672" w:rsidRDefault="00191D49" w:rsidP="00B80672">
      <w:pPr>
        <w:pStyle w:val="ListParagraph"/>
        <w:numPr>
          <w:ilvl w:val="2"/>
          <w:numId w:val="2"/>
        </w:numPr>
        <w:tabs>
          <w:tab w:val="left" w:pos="0"/>
        </w:tabs>
        <w:spacing w:before="40" w:after="40" w:line="240" w:lineRule="auto"/>
        <w:contextualSpacing w:val="0"/>
        <w:jc w:val="both"/>
        <w:outlineLvl w:val="3"/>
        <w:rPr>
          <w:rStyle w:val="SubtleEmphasis"/>
        </w:rPr>
      </w:pPr>
      <w:r w:rsidRPr="00B80672">
        <w:rPr>
          <w:rStyle w:val="SubtleEmphasis"/>
        </w:rPr>
        <w:t xml:space="preserve">būvvaldes izziņa, kas liecina, ka būvdarbiem būvatļauja, paskaidrojuma raksts vai apliecinājuma karte nav nepieciešama </w:t>
      </w:r>
      <w:r w:rsidRPr="00C07D46">
        <w:rPr>
          <w:rStyle w:val="SubtleEmphasis"/>
          <w:i/>
        </w:rPr>
        <w:t>(ja attiecināms)</w:t>
      </w:r>
      <w:r w:rsidRPr="00B80672">
        <w:rPr>
          <w:rStyle w:val="SubtleEmphasis"/>
        </w:rPr>
        <w:t>;</w:t>
      </w:r>
    </w:p>
    <w:p w14:paraId="3B8BF806" w14:textId="10DB9BDE" w:rsidR="00F34FCC" w:rsidRPr="00B80672" w:rsidRDefault="00191D49" w:rsidP="00B80672">
      <w:pPr>
        <w:pStyle w:val="ListParagraph"/>
        <w:numPr>
          <w:ilvl w:val="2"/>
          <w:numId w:val="2"/>
        </w:numPr>
        <w:tabs>
          <w:tab w:val="left" w:pos="0"/>
        </w:tabs>
        <w:spacing w:before="40" w:after="40" w:line="240" w:lineRule="auto"/>
        <w:contextualSpacing w:val="0"/>
        <w:jc w:val="both"/>
        <w:outlineLvl w:val="3"/>
        <w:rPr>
          <w:rStyle w:val="SubtleEmphasis"/>
        </w:rPr>
      </w:pPr>
      <w:r w:rsidRPr="00B80672">
        <w:rPr>
          <w:rStyle w:val="SubtleEmphasis"/>
        </w:rPr>
        <w:t xml:space="preserve">izdruka no laikraksta par iepirkuma izsludināšanu </w:t>
      </w:r>
      <w:r w:rsidR="00E92B3C">
        <w:rPr>
          <w:rStyle w:val="SubtleEmphasis"/>
          <w:i/>
        </w:rPr>
        <w:t>(attiecināms uz projekta iesniedzējiem</w:t>
      </w:r>
      <w:r w:rsidRPr="00C07D46">
        <w:rPr>
          <w:rStyle w:val="SubtleEmphasis"/>
          <w:i/>
        </w:rPr>
        <w:t>, kuri iepirkums rīko saskaņā ar Sabiedrisko pakalpojumu sniedzēju iepirkumu likumu)</w:t>
      </w:r>
      <w:r w:rsidR="00F34FCC" w:rsidRPr="00B80672">
        <w:rPr>
          <w:rStyle w:val="SubtleEmphasis"/>
        </w:rPr>
        <w:t>;</w:t>
      </w:r>
    </w:p>
    <w:p w14:paraId="6D8030B9" w14:textId="77777777" w:rsidR="00F34FCC" w:rsidRPr="00B80672" w:rsidRDefault="00191D49" w:rsidP="00B80672">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būvprojekts;</w:t>
      </w:r>
    </w:p>
    <w:p w14:paraId="6E742018" w14:textId="77777777" w:rsidR="00F34FCC" w:rsidRPr="00B80672" w:rsidRDefault="00191D49" w:rsidP="00F34FCC">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detalizēta būvniecības darbu izmaksu tāme, kas sastādīta atbilstoši normatīvajos aktos noteiktajai kārtībai par būvniecības darbu izmaksu tāmju sagatavošanu un, kas datēta ne vēlāk kā vienu gadu pirms projekta iesniegšanas;</w:t>
      </w:r>
    </w:p>
    <w:p w14:paraId="6C599A09" w14:textId="78002417" w:rsidR="00191D49" w:rsidRPr="00B80672" w:rsidRDefault="00191D49" w:rsidP="00F34FCC">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domes lēmums, gadījumos, kad investīciju plānā ir veiktas izmaiņas;</w:t>
      </w:r>
    </w:p>
    <w:p w14:paraId="776F29EB" w14:textId="77777777" w:rsidR="004E6CF1" w:rsidRPr="00B80672" w:rsidRDefault="00191D49" w:rsidP="004E6CF1">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 xml:space="preserve">līgumi par ēkas daļas iznomāšanu vai dokumentācija par iznomāto telpu platību </w:t>
      </w:r>
      <w:r w:rsidRPr="00B80672">
        <w:rPr>
          <w:rStyle w:val="SubtleEmphasis"/>
          <w:i/>
        </w:rPr>
        <w:t>(ja attiecināms)</w:t>
      </w:r>
      <w:r w:rsidRPr="00B80672">
        <w:rPr>
          <w:rStyle w:val="SubtleEmphasis"/>
        </w:rPr>
        <w:t>;</w:t>
      </w:r>
    </w:p>
    <w:p w14:paraId="120BB94B" w14:textId="0368D1D3" w:rsidR="004E6CF1" w:rsidRPr="00270DE7" w:rsidRDefault="004E6CF1" w:rsidP="004E6CF1">
      <w:pPr>
        <w:pStyle w:val="ListParagraph"/>
        <w:numPr>
          <w:ilvl w:val="1"/>
          <w:numId w:val="2"/>
        </w:numPr>
        <w:tabs>
          <w:tab w:val="left" w:pos="0"/>
        </w:tabs>
        <w:spacing w:before="40" w:after="40" w:line="240" w:lineRule="auto"/>
        <w:ind w:left="993"/>
        <w:contextualSpacing w:val="0"/>
        <w:jc w:val="both"/>
        <w:outlineLvl w:val="3"/>
        <w:rPr>
          <w:rStyle w:val="SubtleEmphasis"/>
        </w:rPr>
      </w:pPr>
      <w:r w:rsidRPr="00270DE7">
        <w:rPr>
          <w:rStyle w:val="SubtleEmphasis"/>
        </w:rPr>
        <w:t>energosertifikātu reģistrā (Būvniecības informācijas sistēmā) reģistrēts energosertifikāts un tā pārskats</w:t>
      </w:r>
      <w:r w:rsidR="00734E4B" w:rsidRPr="00270DE7">
        <w:rPr>
          <w:rStyle w:val="SubtleEmphasis"/>
        </w:rPr>
        <w:t xml:space="preserve"> (sagatavoti atbilstoši Ministru kabineta 2013.gada 9.jūlija noteikumu Nr.383 “Noteikumi par ēku energosertifikāciju” 1. un 3.pielikumam)</w:t>
      </w:r>
      <w:r w:rsidR="00191D49" w:rsidRPr="00270DE7">
        <w:rPr>
          <w:rStyle w:val="SubtleEmphasis"/>
        </w:rPr>
        <w:t>;</w:t>
      </w:r>
    </w:p>
    <w:p w14:paraId="2CAAA6D7" w14:textId="77777777" w:rsidR="004E6CF1" w:rsidRPr="00B80672" w:rsidRDefault="00191D49" w:rsidP="004E6CF1">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 xml:space="preserve">plānotās atjaunojamos energoresursus izmantojošās apkures iekārtas tehniskā specifikācija, tehniskā pase, instrukcija, rokasgrāmata vai cita līdzvērtīga dokumentācija, kurā raksturoti siltumavota tehniskie parametri </w:t>
      </w:r>
      <w:r w:rsidRPr="00B80672">
        <w:rPr>
          <w:rStyle w:val="SubtleEmphasis"/>
          <w:i/>
        </w:rPr>
        <w:t>(attiecināms, ja projekta iesniedzējs pretendē uz papildus punktiem kvalitātes kritērijā Nr.4.5. „Ja projekta ietvaros plānota atjaunojamos energoresursus izmantojoša siltumavota uzstādīšana”)</w:t>
      </w:r>
      <w:r w:rsidRPr="00B80672">
        <w:rPr>
          <w:rStyle w:val="SubtleEmphasis"/>
        </w:rPr>
        <w:t>;</w:t>
      </w:r>
    </w:p>
    <w:p w14:paraId="7055E770" w14:textId="4E5CFA08" w:rsidR="004E6CF1" w:rsidRPr="00B80672" w:rsidRDefault="00191D49" w:rsidP="004E6CF1">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lastRenderedPageBreak/>
        <w:t xml:space="preserve">pakalpojuma līgums par </w:t>
      </w:r>
      <w:r w:rsidR="00544884" w:rsidRPr="00B80672">
        <w:rPr>
          <w:rStyle w:val="SubtleEmphasis"/>
        </w:rPr>
        <w:t xml:space="preserve">veselības </w:t>
      </w:r>
      <w:r w:rsidRPr="00B80672">
        <w:rPr>
          <w:rStyle w:val="SubtleEmphasis"/>
        </w:rPr>
        <w:t xml:space="preserve">aprūpes pakalpojumu sniegšanu, ūdenssaimniecības vai siltumapgādes sabiedrisko pakalpojumu sniegšanu </w:t>
      </w:r>
      <w:r w:rsidRPr="00B80672">
        <w:rPr>
          <w:rStyle w:val="SubtleEmphasis"/>
          <w:i/>
        </w:rPr>
        <w:t>(attiecināms, ja projekta iesniedzējs ir valsts vai pašvaldības apmaksāto veselības aprūpes pakalpojumu sniedzējs vai sabiedrisko pakalpojumu sniedzējs)</w:t>
      </w:r>
      <w:r w:rsidRPr="00B80672">
        <w:rPr>
          <w:rStyle w:val="SubtleEmphasis"/>
        </w:rPr>
        <w:t>;</w:t>
      </w:r>
    </w:p>
    <w:p w14:paraId="23E659C9" w14:textId="406A25FA" w:rsidR="004E6CF1" w:rsidRPr="00B80672" w:rsidRDefault="00191D49" w:rsidP="004E6CF1">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projekta iesnieguma veidlapas sadaļu vai pielikumu tulkojums</w:t>
      </w:r>
      <w:r w:rsidR="00991063">
        <w:rPr>
          <w:rStyle w:val="SubtleEmphasis"/>
        </w:rPr>
        <w:t xml:space="preserve"> valsts valodā</w:t>
      </w:r>
      <w:r w:rsidRPr="00B80672">
        <w:rPr>
          <w:rStyle w:val="SubtleEmphasis"/>
        </w:rPr>
        <w:t xml:space="preserve"> </w:t>
      </w:r>
      <w:r w:rsidRPr="00B80672">
        <w:rPr>
          <w:rStyle w:val="SubtleEmphasis"/>
          <w:i/>
        </w:rPr>
        <w:t>(ja attiecināms);</w:t>
      </w:r>
    </w:p>
    <w:p w14:paraId="0D191839" w14:textId="3B718261" w:rsidR="00BB1E14" w:rsidRPr="00B80672" w:rsidRDefault="00191D49">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 xml:space="preserve">pašvaldības lēmums par finanšu līdzekļu nodrošināšanu projekta ietvaros </w:t>
      </w:r>
      <w:r w:rsidRPr="00B80672">
        <w:rPr>
          <w:rStyle w:val="SubtleEmphasis"/>
          <w:i/>
        </w:rPr>
        <w:t xml:space="preserve">(attiecināms, ja projekta iesniedzējs ir </w:t>
      </w:r>
      <w:r w:rsidR="00270DE7">
        <w:rPr>
          <w:rStyle w:val="SubtleEmphasis"/>
          <w:i/>
        </w:rPr>
        <w:t>Jēkabpils pilsētas</w:t>
      </w:r>
      <w:r w:rsidRPr="00B80672">
        <w:rPr>
          <w:rStyle w:val="SubtleEmphasis"/>
          <w:i/>
        </w:rPr>
        <w:t xml:space="preserve"> pašvaldība</w:t>
      </w:r>
      <w:r w:rsidR="00BB1E14" w:rsidRPr="00B80672">
        <w:rPr>
          <w:rStyle w:val="SubtleEmphasis"/>
          <w:i/>
        </w:rPr>
        <w:t>)</w:t>
      </w:r>
      <w:r w:rsidR="00BB1E14" w:rsidRPr="00B80672">
        <w:rPr>
          <w:rStyle w:val="SubtleEmphasis"/>
        </w:rPr>
        <w:t>;</w:t>
      </w:r>
    </w:p>
    <w:p w14:paraId="20EE3BA3" w14:textId="51D84A52" w:rsidR="00BB1E14" w:rsidRPr="00B80672" w:rsidRDefault="00BB1E14">
      <w:pPr>
        <w:pStyle w:val="ListParagraph"/>
        <w:numPr>
          <w:ilvl w:val="1"/>
          <w:numId w:val="2"/>
        </w:numPr>
        <w:tabs>
          <w:tab w:val="left" w:pos="0"/>
        </w:tabs>
        <w:spacing w:before="40" w:after="40" w:line="240" w:lineRule="auto"/>
        <w:ind w:left="993"/>
        <w:contextualSpacing w:val="0"/>
        <w:jc w:val="both"/>
        <w:outlineLvl w:val="3"/>
        <w:rPr>
          <w:rStyle w:val="SubtleEmphasis"/>
        </w:rPr>
      </w:pPr>
      <w:r w:rsidRPr="00B80672">
        <w:rPr>
          <w:rStyle w:val="SubtleEmphasis"/>
        </w:rPr>
        <w:t xml:space="preserve">papildu informācija, kas nepieciešama projekta iesnieguma vērtēšanai, ja to nav iespējams integrēt projekta iesniegumā </w:t>
      </w:r>
      <w:r w:rsidRPr="00B80672">
        <w:rPr>
          <w:rStyle w:val="SubtleEmphasis"/>
          <w:i/>
        </w:rPr>
        <w:t>(ja attiecināms)</w:t>
      </w:r>
      <w:r w:rsidRPr="00B80672">
        <w:rPr>
          <w:rStyle w:val="SubtleEmphasis"/>
        </w:rPr>
        <w:t>.</w:t>
      </w:r>
    </w:p>
    <w:p w14:paraId="02DAE29C" w14:textId="77777777" w:rsidR="004E6CF1" w:rsidRPr="00517AFA" w:rsidRDefault="00191D49" w:rsidP="00B80672">
      <w:pPr>
        <w:pStyle w:val="Subtitle"/>
      </w:pPr>
      <w:r w:rsidRPr="00517AFA">
        <w:t xml:space="preserve">Projekta </w:t>
      </w:r>
      <w:r w:rsidRPr="00B80672">
        <w:rPr>
          <w:rStyle w:val="SubtleEmphasis"/>
        </w:rPr>
        <w:t>iesnieguma</w:t>
      </w:r>
      <w:r w:rsidRPr="00517AFA">
        <w:t xml:space="preserve"> pielikumus numurē secīgi, turpinot projekta iesnieguma veidlapas obligāto pielikumu numerāciju. Papildus minētajiem pielikumiem, projekta iesniedzējs var pievienot citus dokumentus, kurus uzskata par nepieciešamiem projekta iesnieguma kvalitatīvai izvērtēšanai.</w:t>
      </w:r>
    </w:p>
    <w:p w14:paraId="2B40DDA9" w14:textId="7003D48E" w:rsidR="00BE2C6E" w:rsidRPr="0027670E" w:rsidRDefault="00BE2C6E" w:rsidP="00BC1886">
      <w:pPr>
        <w:pStyle w:val="Subtitle"/>
      </w:pPr>
      <w:r w:rsidRPr="00517AFA">
        <w:t xml:space="preserve">Lai nodrošinātu kvalitatīvu projekta iesnieguma veidlapas aizpildīšanu, izmanto projekta iesnieguma veidlapas aizpildīšanas </w:t>
      </w:r>
      <w:r w:rsidRPr="0027670E">
        <w:t>metodiku (</w:t>
      </w:r>
      <w:r w:rsidR="008F7E0B" w:rsidRPr="0027670E">
        <w:t>atlases n</w:t>
      </w:r>
      <w:r w:rsidRPr="0027670E">
        <w:t xml:space="preserve">olikuma </w:t>
      </w:r>
      <w:r w:rsidR="00A8616B" w:rsidRPr="0027670E">
        <w:t>2</w:t>
      </w:r>
      <w:r w:rsidRPr="0027670E">
        <w:t>.pielikums)</w:t>
      </w:r>
      <w:r w:rsidRPr="0027670E">
        <w:rPr>
          <w:i/>
        </w:rPr>
        <w:t>.</w:t>
      </w:r>
      <w:r w:rsidRPr="0027670E">
        <w:rPr>
          <w:color w:val="FF0000"/>
        </w:rPr>
        <w:t xml:space="preserve"> </w:t>
      </w:r>
    </w:p>
    <w:p w14:paraId="004800FE" w14:textId="780A6F05" w:rsidR="00BE2C6E" w:rsidRPr="00893C65" w:rsidRDefault="00B32B31" w:rsidP="00893C65">
      <w:pPr>
        <w:spacing w:before="200" w:after="60" w:line="240" w:lineRule="auto"/>
        <w:jc w:val="center"/>
        <w:rPr>
          <w:rFonts w:eastAsia="Calibri" w:cs="Times New Roman"/>
          <w:b/>
          <w:sz w:val="28"/>
          <w:szCs w:val="28"/>
        </w:rPr>
      </w:pPr>
      <w:r w:rsidRPr="00893C65">
        <w:rPr>
          <w:rFonts w:eastAsia="Calibri" w:cs="Times New Roman"/>
          <w:b/>
          <w:sz w:val="28"/>
          <w:szCs w:val="28"/>
        </w:rPr>
        <w:t xml:space="preserve">IV. </w:t>
      </w:r>
      <w:r w:rsidR="00BE2C6E" w:rsidRPr="00893C65">
        <w:rPr>
          <w:rFonts w:eastAsia="Calibri" w:cs="Times New Roman"/>
          <w:b/>
          <w:sz w:val="28"/>
          <w:szCs w:val="28"/>
        </w:rPr>
        <w:t>Projektu iesniegumu noformēšanas kārtība</w:t>
      </w:r>
    </w:p>
    <w:p w14:paraId="6A037486" w14:textId="69513BB7" w:rsidR="003E7739" w:rsidRDefault="003E7739" w:rsidP="005572D9">
      <w:pPr>
        <w:pStyle w:val="Subtitle"/>
        <w:rPr>
          <w:lang w:eastAsia="lv-LV"/>
        </w:rPr>
      </w:pPr>
      <w:r>
        <w:t>P</w:t>
      </w:r>
      <w:r w:rsidRPr="00405C9E">
        <w:t>rojekta iesniegumu paraksta projekta iesniedzēja atbildīgā persona vai tā pilnvarota persona. Personas, kura paraksta projekta iesniegumu, paraksta tiesībām ir jābūt nostiprinātām atbilstoši normatīvajos aktos noteiktajam regulējumam. Ja projekta iesniegumu paraksta projekta iesniedzēja pilnvarota persona, pievieno attiecīgu dokumentu par konkrētai personai izdotu pilnvarojumu.</w:t>
      </w:r>
      <w:r>
        <w:t xml:space="preserve"> </w:t>
      </w:r>
    </w:p>
    <w:p w14:paraId="1B462C6F" w14:textId="6B0CED96" w:rsidR="00C777EE" w:rsidRPr="00517AFA" w:rsidRDefault="00C777EE" w:rsidP="005572D9">
      <w:pPr>
        <w:pStyle w:val="Subtitle"/>
        <w:rPr>
          <w:lang w:eastAsia="lv-LV"/>
        </w:rPr>
      </w:pPr>
      <w:r w:rsidRPr="00517AFA">
        <w:rPr>
          <w:lang w:eastAsia="lv-LV"/>
        </w:rPr>
        <w:t>Projekta iesniedzējs projekta iesniegumu sagatavo un iesniedz</w:t>
      </w:r>
      <w:r w:rsidR="006C22A6">
        <w:rPr>
          <w:lang w:eastAsia="lv-LV"/>
        </w:rPr>
        <w:t xml:space="preserve"> vienā </w:t>
      </w:r>
      <w:r w:rsidR="00EA45AE">
        <w:rPr>
          <w:lang w:eastAsia="lv-LV"/>
        </w:rPr>
        <w:t>no</w:t>
      </w:r>
      <w:r w:rsidR="006C22A6">
        <w:rPr>
          <w:lang w:eastAsia="lv-LV"/>
        </w:rPr>
        <w:t xml:space="preserve"> veidiem</w:t>
      </w:r>
      <w:r w:rsidRPr="00517AFA">
        <w:rPr>
          <w:lang w:eastAsia="lv-LV"/>
        </w:rPr>
        <w:t>:</w:t>
      </w:r>
    </w:p>
    <w:p w14:paraId="1A059949" w14:textId="43BDBEB2" w:rsidR="007E3C0B" w:rsidRPr="005572D9" w:rsidRDefault="007E3C0B" w:rsidP="005572D9">
      <w:pPr>
        <w:pStyle w:val="ListParagraph"/>
        <w:numPr>
          <w:ilvl w:val="1"/>
          <w:numId w:val="2"/>
        </w:numPr>
        <w:tabs>
          <w:tab w:val="left" w:pos="0"/>
        </w:tabs>
        <w:spacing w:before="40" w:after="40" w:line="240" w:lineRule="auto"/>
        <w:ind w:left="993"/>
        <w:contextualSpacing w:val="0"/>
        <w:jc w:val="both"/>
        <w:outlineLvl w:val="3"/>
        <w:rPr>
          <w:rStyle w:val="SubtleEmphasis"/>
        </w:rPr>
      </w:pPr>
      <w:bookmarkStart w:id="2" w:name="_Hlk483577875"/>
      <w:r w:rsidRPr="005572D9">
        <w:rPr>
          <w:rStyle w:val="SubtleEmphasis"/>
        </w:rPr>
        <w:t xml:space="preserve">Kohēzijas politikas fondu vadības informācijas sistēmā 2014.-2020.gadam </w:t>
      </w:r>
      <w:bookmarkEnd w:id="2"/>
      <w:r w:rsidRPr="005572D9">
        <w:rPr>
          <w:rStyle w:val="SubtleEmphasis"/>
        </w:rPr>
        <w:t xml:space="preserve">(turpmāk </w:t>
      </w:r>
      <w:r w:rsidRPr="0048544E">
        <w:rPr>
          <w:rStyle w:val="SubtleEmphasis"/>
        </w:rPr>
        <w:t>– KP VIS)</w:t>
      </w:r>
      <w:r w:rsidRPr="005572D9">
        <w:rPr>
          <w:rStyle w:val="SubtleEmphasis"/>
        </w:rPr>
        <w:t xml:space="preserve"> </w:t>
      </w:r>
      <w:hyperlink r:id="rId10" w:history="1">
        <w:r w:rsidRPr="005572D9">
          <w:rPr>
            <w:rStyle w:val="Hyperlink"/>
            <w:rFonts w:eastAsia="Times New Roman" w:cs="Times New Roman"/>
            <w:bCs/>
            <w:szCs w:val="24"/>
            <w:lang w:eastAsia="lv-LV"/>
          </w:rPr>
          <w:t>https://ep.esfondi.lv</w:t>
        </w:r>
      </w:hyperlink>
      <w:r w:rsidRPr="005572D9">
        <w:rPr>
          <w:rStyle w:val="SubtleEmphasis"/>
        </w:rPr>
        <w:t xml:space="preserve">; </w:t>
      </w:r>
    </w:p>
    <w:p w14:paraId="685CF307" w14:textId="77777777" w:rsidR="007E3C0B" w:rsidRPr="005572D9" w:rsidRDefault="007E3C0B" w:rsidP="005572D9">
      <w:pPr>
        <w:pStyle w:val="ListParagraph"/>
        <w:numPr>
          <w:ilvl w:val="1"/>
          <w:numId w:val="2"/>
        </w:numPr>
        <w:tabs>
          <w:tab w:val="left" w:pos="0"/>
        </w:tabs>
        <w:spacing w:before="40" w:after="40" w:line="240" w:lineRule="auto"/>
        <w:ind w:left="993"/>
        <w:contextualSpacing w:val="0"/>
        <w:jc w:val="both"/>
        <w:outlineLvl w:val="3"/>
        <w:rPr>
          <w:rStyle w:val="SubtleEmphasis"/>
        </w:rPr>
      </w:pPr>
      <w:r w:rsidRPr="005572D9">
        <w:rPr>
          <w:rStyle w:val="SubtleEmphasis"/>
        </w:rPr>
        <w:t>elektroniska dokumenta veidā, parakstot projekta iesniegumu ar drošu elektronisko parakstu, kas satur laika zīmogu, izmantojot:</w:t>
      </w:r>
    </w:p>
    <w:p w14:paraId="50E4407D" w14:textId="77777777" w:rsidR="007E3C0B" w:rsidRPr="005572D9" w:rsidRDefault="007E3C0B" w:rsidP="007E3C0B">
      <w:pPr>
        <w:pStyle w:val="ListParagraph"/>
        <w:numPr>
          <w:ilvl w:val="2"/>
          <w:numId w:val="2"/>
        </w:numPr>
        <w:spacing w:before="40" w:after="40" w:line="240" w:lineRule="auto"/>
        <w:ind w:left="1985" w:hanging="851"/>
        <w:contextualSpacing w:val="0"/>
        <w:jc w:val="both"/>
        <w:rPr>
          <w:rStyle w:val="SubtleEmphasis"/>
        </w:rPr>
      </w:pPr>
      <w:bookmarkStart w:id="3" w:name="_Ref480982196"/>
      <w:r w:rsidRPr="005572D9">
        <w:rPr>
          <w:rStyle w:val="SubtleEmphasis"/>
        </w:rPr>
        <w:t>elektronisko pastu;</w:t>
      </w:r>
      <w:bookmarkEnd w:id="3"/>
    </w:p>
    <w:p w14:paraId="5F8AD94B" w14:textId="07860244" w:rsidR="007E3C0B" w:rsidRPr="005572D9" w:rsidRDefault="007E3C0B" w:rsidP="007E3C0B">
      <w:pPr>
        <w:pStyle w:val="ListParagraph"/>
        <w:numPr>
          <w:ilvl w:val="2"/>
          <w:numId w:val="2"/>
        </w:numPr>
        <w:spacing w:before="40" w:after="40" w:line="240" w:lineRule="auto"/>
        <w:ind w:left="1985" w:hanging="851"/>
        <w:contextualSpacing w:val="0"/>
        <w:jc w:val="both"/>
        <w:rPr>
          <w:rStyle w:val="SubtleEmphasis"/>
        </w:rPr>
      </w:pPr>
      <w:bookmarkStart w:id="4" w:name="_Ref480981806"/>
      <w:r w:rsidRPr="005572D9">
        <w:rPr>
          <w:rStyle w:val="SubtleEmphasis"/>
        </w:rPr>
        <w:t>kompaktdiskus (iesniedzot personīgi un pievienojot pavadvēstuli);</w:t>
      </w:r>
      <w:bookmarkEnd w:id="4"/>
    </w:p>
    <w:p w14:paraId="6CBF02F0" w14:textId="2B041E21" w:rsidR="007E3C0B" w:rsidRPr="005572D9" w:rsidRDefault="007E3C0B" w:rsidP="007E3C0B">
      <w:pPr>
        <w:pStyle w:val="ListParagraph"/>
        <w:numPr>
          <w:ilvl w:val="2"/>
          <w:numId w:val="2"/>
        </w:numPr>
        <w:spacing w:before="40" w:after="40" w:line="240" w:lineRule="auto"/>
        <w:ind w:left="1985" w:hanging="851"/>
        <w:contextualSpacing w:val="0"/>
        <w:jc w:val="both"/>
        <w:rPr>
          <w:rStyle w:val="SubtleEmphasis"/>
        </w:rPr>
      </w:pPr>
      <w:bookmarkStart w:id="5" w:name="_Ref480981831"/>
      <w:r w:rsidRPr="005572D9">
        <w:rPr>
          <w:rStyle w:val="SubtleEmphasis"/>
        </w:rPr>
        <w:t>kopnes USB saskarnes atmiņas ierīces (iesniedzot personīgi un pievienojot pavadvēstuli).</w:t>
      </w:r>
      <w:bookmarkEnd w:id="5"/>
      <w:r w:rsidRPr="005572D9">
        <w:rPr>
          <w:rStyle w:val="SubtleEmphasis"/>
        </w:rPr>
        <w:t xml:space="preserve"> </w:t>
      </w:r>
    </w:p>
    <w:p w14:paraId="569FFAB1" w14:textId="10EC6F50" w:rsidR="00F40BB8" w:rsidRPr="005572D9" w:rsidRDefault="00F40BB8" w:rsidP="00F40BB8">
      <w:pPr>
        <w:pStyle w:val="ListParagraph"/>
        <w:numPr>
          <w:ilvl w:val="1"/>
          <w:numId w:val="2"/>
        </w:numPr>
        <w:spacing w:before="40" w:after="40" w:line="240" w:lineRule="auto"/>
        <w:ind w:left="1134" w:hanging="708"/>
        <w:contextualSpacing w:val="0"/>
        <w:jc w:val="both"/>
        <w:rPr>
          <w:rStyle w:val="SubtleEmphasis"/>
        </w:rPr>
      </w:pPr>
      <w:r w:rsidRPr="005572D9">
        <w:rPr>
          <w:rStyle w:val="SubtleEmphasis"/>
        </w:rPr>
        <w:t xml:space="preserve">papīra formā, iesniedzot projekta iesniegumu personīgi. </w:t>
      </w:r>
    </w:p>
    <w:p w14:paraId="67C67AE5" w14:textId="5857FBFC" w:rsidR="005F25DD" w:rsidRPr="00517AFA" w:rsidRDefault="005F25DD" w:rsidP="005572D9">
      <w:pPr>
        <w:pStyle w:val="Subtitle"/>
      </w:pPr>
      <w:r w:rsidRPr="00517AFA">
        <w:rPr>
          <w:lang w:eastAsia="lv-LV"/>
        </w:rPr>
        <w:t xml:space="preserve">Projekta iesniegumu sagatavo latviešu valodā. Ja kāda no projekta iesnieguma veidlapas sadaļām vai pielikumiem ir citā valodā, </w:t>
      </w:r>
      <w:r w:rsidR="000E5007">
        <w:rPr>
          <w:lang w:eastAsia="lv-LV"/>
        </w:rPr>
        <w:t>atbilstoši</w:t>
      </w:r>
      <w:r w:rsidRPr="00517AFA">
        <w:rPr>
          <w:lang w:eastAsia="lv-LV"/>
        </w:rPr>
        <w:t xml:space="preserve"> Valsts valodas likum</w:t>
      </w:r>
      <w:r w:rsidR="000E5007">
        <w:rPr>
          <w:lang w:eastAsia="lv-LV"/>
        </w:rPr>
        <w:t xml:space="preserve">am pievieno </w:t>
      </w:r>
      <w:r w:rsidR="000E5007" w:rsidRPr="00517AFA">
        <w:rPr>
          <w:lang w:eastAsia="lv-LV"/>
        </w:rPr>
        <w:t>Ministru kabineta 2000.gada 22.augusta noteikum</w:t>
      </w:r>
      <w:r w:rsidR="00DA7030">
        <w:rPr>
          <w:lang w:eastAsia="lv-LV"/>
        </w:rPr>
        <w:t>os</w:t>
      </w:r>
      <w:r w:rsidR="000E5007" w:rsidRPr="00517AFA">
        <w:rPr>
          <w:lang w:eastAsia="lv-LV"/>
        </w:rPr>
        <w:t xml:space="preserve"> Nr.291 „Kārtība, kādā apliecināmi dokumentu tulkojumi valsts valodā”</w:t>
      </w:r>
      <w:r w:rsidRPr="00517AFA">
        <w:rPr>
          <w:lang w:eastAsia="lv-LV"/>
        </w:rPr>
        <w:t xml:space="preserve"> noteiktajā kārtībā</w:t>
      </w:r>
      <w:r w:rsidR="000E5007">
        <w:rPr>
          <w:lang w:eastAsia="lv-LV"/>
        </w:rPr>
        <w:t xml:space="preserve"> vai notariāli apliecinātu tulkojumu valsts valodā. </w:t>
      </w:r>
    </w:p>
    <w:p w14:paraId="59DED22C" w14:textId="77777777" w:rsidR="005F25DD" w:rsidRPr="00517AFA" w:rsidRDefault="00BE2C6E" w:rsidP="005572D9">
      <w:pPr>
        <w:pStyle w:val="Subtitle"/>
        <w:rPr>
          <w:lang w:eastAsia="lv-LV"/>
        </w:rPr>
      </w:pPr>
      <w:r w:rsidRPr="00517AFA">
        <w:rPr>
          <w:lang w:eastAsia="lv-LV"/>
        </w:rPr>
        <w:t xml:space="preserve">Projekta iesniegumā summas norāda </w:t>
      </w:r>
      <w:r w:rsidRPr="00517AFA">
        <w:rPr>
          <w:i/>
          <w:lang w:eastAsia="lv-LV"/>
        </w:rPr>
        <w:t>euro</w:t>
      </w:r>
      <w:r w:rsidRPr="00517AFA">
        <w:rPr>
          <w:lang w:eastAsia="lv-LV"/>
        </w:rPr>
        <w:t xml:space="preserve"> ar precizitāti līdz </w:t>
      </w:r>
      <w:r w:rsidR="00C234C1" w:rsidRPr="00517AFA">
        <w:rPr>
          <w:lang w:eastAsia="lv-LV"/>
        </w:rPr>
        <w:t>divām</w:t>
      </w:r>
      <w:r w:rsidRPr="00517AFA">
        <w:rPr>
          <w:lang w:eastAsia="lv-LV"/>
        </w:rPr>
        <w:t xml:space="preserve"> zīmēm aiz komata.</w:t>
      </w:r>
    </w:p>
    <w:p w14:paraId="5431CB8F" w14:textId="77777777" w:rsidR="007948F6" w:rsidRPr="00517AFA" w:rsidRDefault="007948F6" w:rsidP="005572D9">
      <w:pPr>
        <w:pStyle w:val="Subtitle"/>
        <w:rPr>
          <w:lang w:eastAsia="lv-LV"/>
        </w:rPr>
      </w:pPr>
      <w:bookmarkStart w:id="6" w:name="_Ref480982140"/>
      <w:r w:rsidRPr="00517AFA">
        <w:rPr>
          <w:lang w:eastAsia="lv-LV"/>
        </w:rPr>
        <w:t xml:space="preserve">Ja projekta iesniegumu sagatavo </w:t>
      </w:r>
      <w:r w:rsidRPr="00517AFA">
        <w:rPr>
          <w:b/>
          <w:lang w:eastAsia="lv-LV"/>
        </w:rPr>
        <w:t>elektroniska dokumenta formātā</w:t>
      </w:r>
      <w:r w:rsidRPr="00517AFA">
        <w:rPr>
          <w:lang w:eastAsia="lv-LV"/>
        </w:rPr>
        <w:t>:</w:t>
      </w:r>
      <w:bookmarkEnd w:id="6"/>
    </w:p>
    <w:p w14:paraId="155B042B" w14:textId="77777777" w:rsidR="00B31C17" w:rsidRPr="005572D9" w:rsidRDefault="00B31C17" w:rsidP="002C6852">
      <w:pPr>
        <w:pStyle w:val="ListParagraph"/>
        <w:numPr>
          <w:ilvl w:val="1"/>
          <w:numId w:val="2"/>
        </w:numPr>
        <w:spacing w:before="40" w:after="40" w:line="240" w:lineRule="auto"/>
        <w:ind w:left="993"/>
        <w:contextualSpacing w:val="0"/>
        <w:jc w:val="both"/>
        <w:outlineLvl w:val="3"/>
        <w:rPr>
          <w:rStyle w:val="SubtleEmphasis"/>
        </w:rPr>
      </w:pPr>
      <w:r w:rsidRPr="005572D9">
        <w:rPr>
          <w:rStyle w:val="SubtleEmphasis"/>
        </w:rPr>
        <w:t>ievēro normatīvos aktus par elektronisko dokumentu noformēšanu</w:t>
      </w:r>
      <w:r w:rsidRPr="005572D9">
        <w:rPr>
          <w:rStyle w:val="SubtleEmphasis"/>
          <w:vertAlign w:val="superscript"/>
        </w:rPr>
        <w:footnoteReference w:id="2"/>
      </w:r>
      <w:r w:rsidRPr="005572D9">
        <w:rPr>
          <w:rStyle w:val="SubtleEmphasis"/>
        </w:rPr>
        <w:t xml:space="preserve">; </w:t>
      </w:r>
    </w:p>
    <w:p w14:paraId="68C69DB4" w14:textId="77777777" w:rsidR="00F40BB8" w:rsidRPr="005572D9" w:rsidRDefault="007948F6" w:rsidP="002C6852">
      <w:pPr>
        <w:pStyle w:val="ListParagraph"/>
        <w:numPr>
          <w:ilvl w:val="1"/>
          <w:numId w:val="2"/>
        </w:numPr>
        <w:spacing w:before="40" w:after="40" w:line="240" w:lineRule="auto"/>
        <w:ind w:left="993"/>
        <w:contextualSpacing w:val="0"/>
        <w:jc w:val="both"/>
        <w:outlineLvl w:val="3"/>
        <w:rPr>
          <w:rStyle w:val="SubtleEmphasis"/>
        </w:rPr>
      </w:pPr>
      <w:r w:rsidRPr="005572D9">
        <w:rPr>
          <w:rStyle w:val="SubtleEmphasis"/>
        </w:rPr>
        <w:lastRenderedPageBreak/>
        <w:t>projekta iesnieguma veidlapu un papildus iesniedzamos dokumentus kopā kā vienu datni paraksta ar drošu elektronisko parakstu, kas satur laika zīmogu</w:t>
      </w:r>
      <w:r w:rsidR="00F40BB8" w:rsidRPr="005572D9">
        <w:rPr>
          <w:rStyle w:val="SubtleEmphasis"/>
        </w:rPr>
        <w:t>;</w:t>
      </w:r>
    </w:p>
    <w:p w14:paraId="0A517507" w14:textId="5D47EF77" w:rsidR="00F40BB8" w:rsidRPr="005572D9" w:rsidRDefault="00F40BB8" w:rsidP="002C6852">
      <w:pPr>
        <w:pStyle w:val="ListParagraph"/>
        <w:numPr>
          <w:ilvl w:val="1"/>
          <w:numId w:val="2"/>
        </w:numPr>
        <w:spacing w:before="40" w:after="40" w:line="240" w:lineRule="auto"/>
        <w:ind w:left="993"/>
        <w:contextualSpacing w:val="0"/>
        <w:jc w:val="both"/>
        <w:outlineLvl w:val="3"/>
        <w:rPr>
          <w:rStyle w:val="SubtleEmphasis"/>
        </w:rPr>
      </w:pPr>
      <w:r w:rsidRPr="005572D9">
        <w:rPr>
          <w:rStyle w:val="SubtleEmphasis"/>
        </w:rPr>
        <w:t xml:space="preserve">Ja elektronisko dokumentu iesniedz, izmantojot </w:t>
      </w:r>
      <w:r w:rsidR="008F7E0B">
        <w:rPr>
          <w:rStyle w:val="SubtleEmphasis"/>
        </w:rPr>
        <w:t xml:space="preserve">atlases </w:t>
      </w:r>
      <w:r w:rsidR="008F7E0B" w:rsidRPr="00FA7476">
        <w:rPr>
          <w:rStyle w:val="SubtleEmphasis"/>
        </w:rPr>
        <w:t>n</w:t>
      </w:r>
      <w:r w:rsidRPr="00FA7476">
        <w:rPr>
          <w:rStyle w:val="SubtleEmphasis"/>
        </w:rPr>
        <w:t xml:space="preserve">olikuma </w:t>
      </w:r>
      <w:r w:rsidR="003D5A3C" w:rsidRPr="00FA7476">
        <w:rPr>
          <w:rStyle w:val="SubtleEmphasis"/>
        </w:rPr>
        <w:fldChar w:fldCharType="begin"/>
      </w:r>
      <w:r w:rsidR="003D5A3C" w:rsidRPr="00FA7476">
        <w:rPr>
          <w:rStyle w:val="SubtleEmphasis"/>
        </w:rPr>
        <w:instrText xml:space="preserve"> REF _Ref480981806 \r \h  \* MERGEFORMAT </w:instrText>
      </w:r>
      <w:r w:rsidR="003D5A3C" w:rsidRPr="00FA7476">
        <w:rPr>
          <w:rStyle w:val="SubtleEmphasis"/>
        </w:rPr>
      </w:r>
      <w:r w:rsidR="003D5A3C" w:rsidRPr="00FA7476">
        <w:rPr>
          <w:rStyle w:val="SubtleEmphasis"/>
        </w:rPr>
        <w:fldChar w:fldCharType="separate"/>
      </w:r>
      <w:r w:rsidR="0060117F">
        <w:rPr>
          <w:rStyle w:val="SubtleEmphasis"/>
        </w:rPr>
        <w:t>9.2.2</w:t>
      </w:r>
      <w:r w:rsidR="003D5A3C" w:rsidRPr="00FA7476">
        <w:rPr>
          <w:rStyle w:val="SubtleEmphasis"/>
        </w:rPr>
        <w:fldChar w:fldCharType="end"/>
      </w:r>
      <w:r w:rsidRPr="00FA7476">
        <w:rPr>
          <w:rStyle w:val="SubtleEmphasis"/>
        </w:rPr>
        <w:t xml:space="preserve">. un </w:t>
      </w:r>
      <w:r w:rsidR="003D5A3C" w:rsidRPr="00FA7476">
        <w:rPr>
          <w:rStyle w:val="SubtleEmphasis"/>
        </w:rPr>
        <w:fldChar w:fldCharType="begin"/>
      </w:r>
      <w:r w:rsidR="003D5A3C" w:rsidRPr="00FA7476">
        <w:rPr>
          <w:rStyle w:val="SubtleEmphasis"/>
        </w:rPr>
        <w:instrText xml:space="preserve"> REF _Ref480981831 \r \h  \* MERGEFORMAT </w:instrText>
      </w:r>
      <w:r w:rsidR="003D5A3C" w:rsidRPr="00FA7476">
        <w:rPr>
          <w:rStyle w:val="SubtleEmphasis"/>
        </w:rPr>
      </w:r>
      <w:r w:rsidR="003D5A3C" w:rsidRPr="00FA7476">
        <w:rPr>
          <w:rStyle w:val="SubtleEmphasis"/>
        </w:rPr>
        <w:fldChar w:fldCharType="separate"/>
      </w:r>
      <w:r w:rsidR="0060117F">
        <w:rPr>
          <w:rStyle w:val="SubtleEmphasis"/>
        </w:rPr>
        <w:t>9.2.3</w:t>
      </w:r>
      <w:r w:rsidR="003D5A3C" w:rsidRPr="00FA7476">
        <w:rPr>
          <w:rStyle w:val="SubtleEmphasis"/>
        </w:rPr>
        <w:fldChar w:fldCharType="end"/>
      </w:r>
      <w:r w:rsidRPr="00FA7476">
        <w:rPr>
          <w:rStyle w:val="SubtleEmphasis"/>
        </w:rPr>
        <w:t>.</w:t>
      </w:r>
      <w:r w:rsidR="003D5A3C" w:rsidRPr="00FA7476">
        <w:rPr>
          <w:rStyle w:val="SubtleEmphasis"/>
        </w:rPr>
        <w:t xml:space="preserve"> </w:t>
      </w:r>
      <w:r w:rsidRPr="003D5A3C">
        <w:rPr>
          <w:rStyle w:val="SubtleEmphasis"/>
        </w:rPr>
        <w:t>ap</w:t>
      </w:r>
      <w:r w:rsidRPr="005572D9">
        <w:rPr>
          <w:rStyle w:val="SubtleEmphasis"/>
        </w:rPr>
        <w:t>akšpunktā minētos datu nesējus, tad to iesniedz ar pavadvēstuli, uz kuras tiek veikta atzīme, kuras projektu iesniegumu atlases ietvaros dokumentācija tiek iesniegta.</w:t>
      </w:r>
    </w:p>
    <w:p w14:paraId="3D65894D" w14:textId="77777777" w:rsidR="005F25DD" w:rsidRPr="00517AFA" w:rsidRDefault="005F25DD" w:rsidP="005572D9">
      <w:pPr>
        <w:pStyle w:val="Subtitle"/>
        <w:rPr>
          <w:lang w:eastAsia="lv-LV"/>
        </w:rPr>
      </w:pPr>
      <w:r w:rsidRPr="00517AFA">
        <w:rPr>
          <w:lang w:eastAsia="lv-LV"/>
        </w:rPr>
        <w:t xml:space="preserve">Ja projekta iesniegumu sagatavo </w:t>
      </w:r>
      <w:r w:rsidRPr="00517AFA">
        <w:rPr>
          <w:b/>
          <w:lang w:eastAsia="lv-LV"/>
        </w:rPr>
        <w:t>papīra formā</w:t>
      </w:r>
      <w:r w:rsidRPr="00517AFA">
        <w:rPr>
          <w:lang w:eastAsia="lv-LV"/>
        </w:rPr>
        <w:t>:</w:t>
      </w:r>
    </w:p>
    <w:p w14:paraId="7B513672" w14:textId="77777777" w:rsidR="005F25DD" w:rsidRPr="00517AFA" w:rsidRDefault="005F25DD" w:rsidP="002C6852">
      <w:pPr>
        <w:pStyle w:val="ListParagraph"/>
        <w:numPr>
          <w:ilvl w:val="1"/>
          <w:numId w:val="2"/>
        </w:numPr>
        <w:spacing w:before="40" w:after="40" w:line="240" w:lineRule="auto"/>
        <w:ind w:left="993"/>
        <w:contextualSpacing w:val="0"/>
        <w:jc w:val="both"/>
        <w:outlineLvl w:val="3"/>
        <w:rPr>
          <w:rFonts w:eastAsia="Times New Roman" w:cs="Times New Roman"/>
          <w:bCs/>
          <w:color w:val="000000"/>
          <w:sz w:val="21"/>
          <w:szCs w:val="21"/>
          <w:lang w:eastAsia="lv-LV"/>
        </w:rPr>
      </w:pPr>
      <w:r w:rsidRPr="005572D9">
        <w:rPr>
          <w:rStyle w:val="SubtleEmphasis"/>
        </w:rPr>
        <w:t>to noformē atbilstoši normatīvajiem aktiem, kas nosaka dokumentu izstrādāšanas un noformēšanas prasības</w:t>
      </w:r>
      <w:r w:rsidRPr="00517AFA">
        <w:rPr>
          <w:rFonts w:cs="Times New Roman"/>
          <w:sz w:val="21"/>
          <w:szCs w:val="21"/>
          <w:vertAlign w:val="superscript"/>
        </w:rPr>
        <w:footnoteReference w:id="3"/>
      </w:r>
      <w:r w:rsidRPr="005572D9">
        <w:rPr>
          <w:rStyle w:val="SubtleEmphasis"/>
        </w:rPr>
        <w:t>;</w:t>
      </w:r>
    </w:p>
    <w:p w14:paraId="75A2ADB2" w14:textId="18DD6704" w:rsidR="005F25DD" w:rsidRPr="005572D9" w:rsidRDefault="005F25DD" w:rsidP="002C6852">
      <w:pPr>
        <w:pStyle w:val="ListParagraph"/>
        <w:numPr>
          <w:ilvl w:val="1"/>
          <w:numId w:val="2"/>
        </w:numPr>
        <w:spacing w:before="40" w:after="40" w:line="240" w:lineRule="auto"/>
        <w:ind w:left="993"/>
        <w:contextualSpacing w:val="0"/>
        <w:jc w:val="both"/>
        <w:outlineLvl w:val="3"/>
        <w:rPr>
          <w:rStyle w:val="SubtleEmphasis"/>
        </w:rPr>
      </w:pPr>
      <w:r w:rsidRPr="005572D9">
        <w:rPr>
          <w:rStyle w:val="SubtleEmphasis"/>
        </w:rPr>
        <w:t xml:space="preserve">iesniedz vienu oriģinālu (projekta iesnieguma veidlapa ar </w:t>
      </w:r>
      <w:r w:rsidR="00143CBD" w:rsidRPr="005572D9">
        <w:rPr>
          <w:rStyle w:val="SubtleEmphasis"/>
        </w:rPr>
        <w:t>pielikumiem</w:t>
      </w:r>
      <w:r w:rsidRPr="005572D9">
        <w:rPr>
          <w:rStyle w:val="SubtleEmphasis"/>
        </w:rPr>
        <w:t xml:space="preserve">), pievienojot identisku elektronisko kopiju, nodrošinot dokumentus DOC vai DOCX un XLS vai XLSX formātā, elektroniskajā datu nesējā. </w:t>
      </w:r>
      <w:r w:rsidR="00BB1E14" w:rsidRPr="005572D9">
        <w:rPr>
          <w:rStyle w:val="SubtleEmphasis"/>
        </w:rPr>
        <w:t xml:space="preserve">XLS vai XLSX formātā iesniedzamajos dokumentos jābūt aktīvām formulām aprēķinos, ja dokumentā tādas tiek izmantotas. </w:t>
      </w:r>
      <w:r w:rsidRPr="005572D9">
        <w:rPr>
          <w:rStyle w:val="SubtleEmphasis"/>
        </w:rPr>
        <w:t>Projekta iesniegumam pievienojamos dokumentus</w:t>
      </w:r>
      <w:r w:rsidR="00CF5EBC" w:rsidRPr="005572D9">
        <w:rPr>
          <w:rStyle w:val="SubtleEmphasis"/>
        </w:rPr>
        <w:t xml:space="preserve">, t.sk., būvprojektu u.c. tehnisko dokumentāciju (ja attiecināms), </w:t>
      </w:r>
      <w:r w:rsidRPr="005572D9">
        <w:rPr>
          <w:rStyle w:val="SubtleEmphasis"/>
        </w:rPr>
        <w:t>var pievienot arī PDF vai JPG failu formātā. Projekta iesnieguma elektroniskā kopija nedrīkst atšķirties no oriģināla;</w:t>
      </w:r>
    </w:p>
    <w:p w14:paraId="7CEE7049" w14:textId="1E325769" w:rsidR="005F25DD" w:rsidRPr="005572D9" w:rsidRDefault="005F25DD" w:rsidP="003319B7">
      <w:pPr>
        <w:pStyle w:val="ListParagraph"/>
        <w:numPr>
          <w:ilvl w:val="1"/>
          <w:numId w:val="2"/>
        </w:numPr>
        <w:spacing w:before="40" w:after="40" w:line="240" w:lineRule="auto"/>
        <w:ind w:left="993"/>
        <w:contextualSpacing w:val="0"/>
        <w:jc w:val="both"/>
        <w:outlineLvl w:val="3"/>
        <w:rPr>
          <w:rStyle w:val="SubtleEmphasis"/>
        </w:rPr>
      </w:pPr>
      <w:r w:rsidRPr="005572D9">
        <w:rPr>
          <w:rStyle w:val="SubtleEmphasis"/>
        </w:rPr>
        <w:t xml:space="preserve">projekta iesnieguma oriģināla lapas secīgi numurē, caurauklo, atbilstoši apliecinot lapu skaitu. Apjomīgus pielikumus var caurauklot atsevišķi, projekta iesniegumā norādot, ka attiecīgais pielikums (nosaukums un lappušu skaits) tiek caurauklots atsevišķi. Katru atsevišķi cauraukloto dokumentu apliecina tā pēdējās lapas otrā pusē </w:t>
      </w:r>
      <w:r w:rsidR="005D3B51">
        <w:rPr>
          <w:rStyle w:val="SubtleEmphasis"/>
        </w:rPr>
        <w:t>atbilstoši normatīvajiem aktiem, kas nosaka dokumentu izstrādāšanas un noformēšanas prasības</w:t>
      </w:r>
      <w:r w:rsidRPr="005572D9">
        <w:rPr>
          <w:rStyle w:val="SubtleEmphasis"/>
        </w:rPr>
        <w:t>;</w:t>
      </w:r>
    </w:p>
    <w:p w14:paraId="62568CA4" w14:textId="77777777" w:rsidR="005F25DD" w:rsidRPr="005572D9" w:rsidRDefault="005F25DD" w:rsidP="003319B7">
      <w:pPr>
        <w:pStyle w:val="ListParagraph"/>
        <w:numPr>
          <w:ilvl w:val="1"/>
          <w:numId w:val="2"/>
        </w:numPr>
        <w:spacing w:before="40" w:after="40" w:line="240" w:lineRule="auto"/>
        <w:ind w:left="993"/>
        <w:contextualSpacing w:val="0"/>
        <w:jc w:val="both"/>
        <w:outlineLvl w:val="3"/>
        <w:rPr>
          <w:rStyle w:val="SubtleEmphasis"/>
        </w:rPr>
      </w:pPr>
      <w:r w:rsidRPr="005572D9">
        <w:rPr>
          <w:rStyle w:val="SubtleEmphasis"/>
        </w:rPr>
        <w:t>projekta iesniegumu sagatavo datorrakstā, projekta iesnieguma lapas var drukāt/ kopēt abpusēji, projekta iesnieguma sadaļas un apakšsadaļas nedrīkst mainīt un dzēst;</w:t>
      </w:r>
    </w:p>
    <w:p w14:paraId="15D4584E" w14:textId="369BCBB5" w:rsidR="005F25DD" w:rsidRPr="005572D9" w:rsidRDefault="005F25DD" w:rsidP="00435496">
      <w:pPr>
        <w:pStyle w:val="ListParagraph"/>
        <w:numPr>
          <w:ilvl w:val="1"/>
          <w:numId w:val="2"/>
        </w:numPr>
        <w:spacing w:before="40" w:after="40" w:line="240" w:lineRule="auto"/>
        <w:ind w:left="993"/>
        <w:contextualSpacing w:val="0"/>
        <w:jc w:val="both"/>
        <w:outlineLvl w:val="3"/>
        <w:rPr>
          <w:rStyle w:val="SubtleEmphasis"/>
          <w:lang w:eastAsia="lv-LV"/>
        </w:rPr>
      </w:pPr>
      <w:r w:rsidRPr="005572D9">
        <w:rPr>
          <w:rStyle w:val="SubtleEmphasis"/>
        </w:rPr>
        <w:t>ja kāds no pielikumiem ir elektroniskā dokumenta kopija, noraksts vai izraksts papīra formā, tad tā pareizību apliecina atbilstoši normatīvo aktu prasībām</w:t>
      </w:r>
      <w:r w:rsidR="00191AB3" w:rsidRPr="005572D9">
        <w:rPr>
          <w:rStyle w:val="SubtleEmphasis"/>
        </w:rPr>
        <w:t>.</w:t>
      </w:r>
      <w:r w:rsidR="00435496" w:rsidRPr="005572D9">
        <w:rPr>
          <w:rStyle w:val="SubtleEmphasis"/>
        </w:rPr>
        <w:t xml:space="preserve"> </w:t>
      </w:r>
    </w:p>
    <w:p w14:paraId="0E4C5AC4" w14:textId="612E3B8D" w:rsidR="007948F6" w:rsidRPr="00517AFA" w:rsidRDefault="005F25DD" w:rsidP="002C6852">
      <w:pPr>
        <w:pStyle w:val="Subtitle"/>
        <w:rPr>
          <w:lang w:eastAsia="lv-LV"/>
        </w:rPr>
      </w:pPr>
      <w:r w:rsidRPr="00517AFA">
        <w:rPr>
          <w:lang w:eastAsia="lv-LV"/>
        </w:rPr>
        <w:t>Ja projekta iesniegumu iesniedz KP VIS, projekta iesniedzējs aizpilda norādītos datu laukus</w:t>
      </w:r>
      <w:r w:rsidR="0061537F" w:rsidRPr="00517AFA">
        <w:rPr>
          <w:lang w:eastAsia="lv-LV"/>
        </w:rPr>
        <w:t xml:space="preserve"> un pievieno nepieciešamos pielikumus</w:t>
      </w:r>
      <w:r w:rsidR="00A046CC" w:rsidRPr="00517AFA">
        <w:rPr>
          <w:lang w:eastAsia="lv-LV"/>
        </w:rPr>
        <w:t xml:space="preserve"> kā atsevišķus datu failus</w:t>
      </w:r>
      <w:r w:rsidRPr="00517AFA">
        <w:rPr>
          <w:lang w:eastAsia="lv-LV"/>
        </w:rPr>
        <w:t xml:space="preserve">. </w:t>
      </w:r>
    </w:p>
    <w:p w14:paraId="03A923D4" w14:textId="4E748D2D" w:rsidR="00BE2C6E" w:rsidRPr="00893C65" w:rsidRDefault="00712661" w:rsidP="00893C65">
      <w:pPr>
        <w:spacing w:before="200" w:after="60" w:line="240" w:lineRule="auto"/>
        <w:jc w:val="center"/>
        <w:rPr>
          <w:rFonts w:eastAsia="Calibri" w:cs="Times New Roman"/>
          <w:b/>
          <w:sz w:val="28"/>
          <w:szCs w:val="28"/>
        </w:rPr>
      </w:pPr>
      <w:r w:rsidRPr="00893C65">
        <w:rPr>
          <w:rFonts w:eastAsia="Calibri" w:cs="Times New Roman"/>
          <w:b/>
          <w:sz w:val="28"/>
          <w:szCs w:val="28"/>
        </w:rPr>
        <w:t xml:space="preserve">V. </w:t>
      </w:r>
      <w:r w:rsidR="00BE2C6E" w:rsidRPr="00893C65">
        <w:rPr>
          <w:rFonts w:eastAsia="Calibri" w:cs="Times New Roman"/>
          <w:b/>
          <w:sz w:val="28"/>
          <w:szCs w:val="28"/>
        </w:rPr>
        <w:t>Projektu iesniegumu iesniegšanas kārtība</w:t>
      </w:r>
    </w:p>
    <w:p w14:paraId="6C2B831B" w14:textId="72C2E0AA" w:rsidR="00D77AB3" w:rsidRPr="00D77AB3" w:rsidRDefault="00D77AB3" w:rsidP="002C6852">
      <w:pPr>
        <w:pStyle w:val="Subtitle"/>
        <w:rPr>
          <w:lang w:eastAsia="lv-LV"/>
        </w:rPr>
      </w:pPr>
      <w:r w:rsidRPr="00D77AB3">
        <w:rPr>
          <w:lang w:eastAsia="lv-LV"/>
        </w:rPr>
        <w:t>Atbilstoši Eiropas Savienības struktūrfondu un Kohēzijas fonda 2014. – 2020. gada plānošanas perioda vadības likuma (turpmāk – Vadības likums) 10.panta otrās daļas 17. punktam noslēgtā deleģēšanas līguma</w:t>
      </w:r>
      <w:r>
        <w:rPr>
          <w:rStyle w:val="FootnoteReference"/>
          <w:rFonts w:eastAsia="Times New Roman"/>
          <w:bCs/>
          <w:color w:val="000000"/>
          <w:lang w:eastAsia="lv-LV"/>
        </w:rPr>
        <w:footnoteReference w:id="4"/>
      </w:r>
      <w:r>
        <w:rPr>
          <w:color w:val="000000"/>
          <w:lang w:eastAsia="lv-LV"/>
        </w:rPr>
        <w:t xml:space="preserve"> </w:t>
      </w:r>
      <w:r w:rsidRPr="00D77AB3">
        <w:rPr>
          <w:lang w:eastAsia="lv-LV"/>
        </w:rPr>
        <w:t xml:space="preserve">nosacījumiem, Jēkabpils pilsētas pašvaldība </w:t>
      </w:r>
      <w:r w:rsidR="00290D50">
        <w:rPr>
          <w:lang w:eastAsia="lv-LV"/>
        </w:rPr>
        <w:t>(</w:t>
      </w:r>
      <w:r w:rsidRPr="00D77AB3">
        <w:rPr>
          <w:lang w:eastAsia="lv-LV"/>
        </w:rPr>
        <w:t>turpmāk – Pašvaldība</w:t>
      </w:r>
      <w:r w:rsidR="00290D50">
        <w:rPr>
          <w:lang w:eastAsia="lv-LV"/>
        </w:rPr>
        <w:t>)</w:t>
      </w:r>
      <w:r w:rsidRPr="00D77AB3">
        <w:rPr>
          <w:lang w:eastAsia="lv-LV"/>
        </w:rPr>
        <w:t xml:space="preserve"> sagatavo un projekta iesniedzējam nosūta uzaicinājumu iesniegt projekta iesniegumu. </w:t>
      </w:r>
    </w:p>
    <w:p w14:paraId="6F47CB9E" w14:textId="77777777" w:rsidR="00BE2C6E" w:rsidRPr="00517AFA" w:rsidRDefault="00BE2C6E" w:rsidP="002D710F">
      <w:pPr>
        <w:pStyle w:val="Subtitle"/>
        <w:rPr>
          <w:lang w:eastAsia="lv-LV"/>
        </w:rPr>
      </w:pPr>
      <w:r w:rsidRPr="00517AFA">
        <w:rPr>
          <w:lang w:eastAsia="lv-LV"/>
        </w:rPr>
        <w:t>Projekta iesniegumu iesniedz:</w:t>
      </w:r>
    </w:p>
    <w:p w14:paraId="41184C63" w14:textId="2BBA8511" w:rsidR="0056551B" w:rsidRPr="00BB0944" w:rsidRDefault="0056551B" w:rsidP="0056551B">
      <w:pPr>
        <w:numPr>
          <w:ilvl w:val="1"/>
          <w:numId w:val="2"/>
        </w:numPr>
        <w:spacing w:before="40" w:after="40" w:line="240" w:lineRule="auto"/>
        <w:ind w:left="993"/>
        <w:jc w:val="both"/>
        <w:outlineLvl w:val="3"/>
        <w:rPr>
          <w:rFonts w:eastAsia="Calibri" w:cs="Times New Roman"/>
          <w:szCs w:val="24"/>
        </w:rPr>
      </w:pPr>
      <w:r w:rsidRPr="00BB0944">
        <w:rPr>
          <w:rStyle w:val="SubtleEmphasis"/>
          <w:b/>
          <w:szCs w:val="24"/>
        </w:rPr>
        <w:t>izmantojot</w:t>
      </w:r>
      <w:r w:rsidRPr="00BB0944">
        <w:rPr>
          <w:rFonts w:eastAsia="Times New Roman" w:cs="Times New Roman"/>
          <w:b/>
          <w:bCs/>
          <w:szCs w:val="24"/>
          <w:lang w:eastAsia="lv-LV"/>
        </w:rPr>
        <w:t xml:space="preserve"> KP VIS</w:t>
      </w:r>
      <w:r w:rsidRPr="00BB0944">
        <w:rPr>
          <w:rFonts w:eastAsia="Times New Roman" w:cs="Times New Roman"/>
          <w:bCs/>
          <w:szCs w:val="24"/>
          <w:lang w:eastAsia="lv-LV"/>
        </w:rPr>
        <w:t xml:space="preserve"> </w:t>
      </w:r>
      <w:hyperlink r:id="rId11" w:history="1">
        <w:r w:rsidRPr="00BB0944">
          <w:rPr>
            <w:rStyle w:val="Hyperlink"/>
            <w:rFonts w:eastAsia="Times New Roman" w:cs="Times New Roman"/>
            <w:bCs/>
            <w:szCs w:val="24"/>
            <w:lang w:eastAsia="lv-LV"/>
          </w:rPr>
          <w:t>https://ep.esfondi.lv</w:t>
        </w:r>
      </w:hyperlink>
      <w:r w:rsidR="00866046" w:rsidRPr="00BB0944">
        <w:rPr>
          <w:rStyle w:val="Hyperlink"/>
          <w:rFonts w:eastAsia="Times New Roman" w:cs="Times New Roman"/>
          <w:bCs/>
          <w:szCs w:val="24"/>
          <w:lang w:eastAsia="lv-LV"/>
        </w:rPr>
        <w:t xml:space="preserve">; </w:t>
      </w:r>
    </w:p>
    <w:p w14:paraId="23EF5F49" w14:textId="77777777" w:rsidR="00CB04C6" w:rsidRPr="002D710F" w:rsidRDefault="00CB04C6" w:rsidP="00BB0944">
      <w:pPr>
        <w:numPr>
          <w:ilvl w:val="1"/>
          <w:numId w:val="2"/>
        </w:numPr>
        <w:spacing w:before="40" w:after="40" w:line="240" w:lineRule="auto"/>
        <w:ind w:left="993"/>
        <w:jc w:val="both"/>
        <w:outlineLvl w:val="3"/>
        <w:rPr>
          <w:rStyle w:val="SubtleEmphasis"/>
        </w:rPr>
      </w:pPr>
      <w:bookmarkStart w:id="7" w:name="_Ref441393652"/>
      <w:r w:rsidRPr="00BB0944">
        <w:rPr>
          <w:rStyle w:val="SubtleEmphasis"/>
          <w:b/>
          <w:lang w:eastAsia="lv-LV"/>
        </w:rPr>
        <w:t xml:space="preserve">personīgi </w:t>
      </w:r>
      <w:r w:rsidRPr="002D710F">
        <w:rPr>
          <w:rStyle w:val="SubtleEmphasis"/>
        </w:rPr>
        <w:t>darba</w:t>
      </w:r>
      <w:r w:rsidRPr="002D710F">
        <w:rPr>
          <w:rStyle w:val="SubtleEmphasis"/>
          <w:lang w:eastAsia="lv-LV"/>
        </w:rPr>
        <w:t xml:space="preserve"> dienās no plkst. 8:30 līdz 17:00</w:t>
      </w:r>
      <w:r w:rsidRPr="002D710F">
        <w:rPr>
          <w:rStyle w:val="SubtleEmphasis"/>
        </w:rPr>
        <w:t xml:space="preserve"> Pašvaldības Vienas pieturas aģentūrā Brīvības ielā</w:t>
      </w:r>
      <w:r w:rsidRPr="002D710F">
        <w:rPr>
          <w:rStyle w:val="SubtleEmphasis"/>
          <w:lang w:eastAsia="lv-LV"/>
        </w:rPr>
        <w:t xml:space="preserve"> </w:t>
      </w:r>
      <w:r w:rsidRPr="002D710F">
        <w:rPr>
          <w:rStyle w:val="SubtleEmphasis"/>
        </w:rPr>
        <w:t>120, Jēkabpilī</w:t>
      </w:r>
      <w:bookmarkEnd w:id="7"/>
      <w:r w:rsidRPr="002D710F">
        <w:rPr>
          <w:rStyle w:val="SubtleEmphasis"/>
        </w:rPr>
        <w:t xml:space="preserve">. </w:t>
      </w:r>
      <w:r w:rsidRPr="002D710F">
        <w:rPr>
          <w:rStyle w:val="SubtleEmphasis"/>
          <w:lang w:eastAsia="lv-LV"/>
        </w:rPr>
        <w:t xml:space="preserve">Par projekta iesnieguma iesniegšanas datumu uzskata Pašvaldībā </w:t>
      </w:r>
      <w:r w:rsidRPr="002D710F">
        <w:rPr>
          <w:rStyle w:val="SubtleEmphasis"/>
        </w:rPr>
        <w:t xml:space="preserve">saņemšanas brīdī </w:t>
      </w:r>
      <w:r w:rsidRPr="002D710F">
        <w:rPr>
          <w:rStyle w:val="SubtleEmphasis"/>
          <w:lang w:eastAsia="lv-LV"/>
        </w:rPr>
        <w:t xml:space="preserve">norādīto saņemšanas datumu; </w:t>
      </w:r>
    </w:p>
    <w:p w14:paraId="31273455" w14:textId="77325E0F" w:rsidR="00CB04C6" w:rsidRPr="00CB04C6" w:rsidRDefault="00CB04C6" w:rsidP="00BB0944">
      <w:pPr>
        <w:numPr>
          <w:ilvl w:val="1"/>
          <w:numId w:val="2"/>
        </w:numPr>
        <w:spacing w:before="40" w:after="40" w:line="240" w:lineRule="auto"/>
        <w:ind w:left="993"/>
        <w:jc w:val="both"/>
        <w:outlineLvl w:val="3"/>
        <w:rPr>
          <w:lang w:eastAsia="lv-LV"/>
        </w:rPr>
      </w:pPr>
      <w:bookmarkStart w:id="8" w:name="_Ref441393714"/>
      <w:r w:rsidRPr="00CB04C6">
        <w:rPr>
          <w:b/>
          <w:lang w:eastAsia="lv-LV"/>
        </w:rPr>
        <w:t>elektroniskā dokumenta formātā</w:t>
      </w:r>
      <w:r w:rsidRPr="00CB04C6">
        <w:rPr>
          <w:lang w:eastAsia="lv-LV"/>
        </w:rPr>
        <w:t xml:space="preserve"> </w:t>
      </w:r>
      <w:r w:rsidRPr="003F7A12">
        <w:rPr>
          <w:rStyle w:val="SubtleEmphasis"/>
        </w:rPr>
        <w:t>nosūtot</w:t>
      </w:r>
      <w:r w:rsidRPr="00CB04C6">
        <w:rPr>
          <w:lang w:eastAsia="lv-LV"/>
        </w:rPr>
        <w:t xml:space="preserve"> uz </w:t>
      </w:r>
      <w:r w:rsidRPr="003F7A12">
        <w:rPr>
          <w:rStyle w:val="SubtleEmphasis"/>
        </w:rPr>
        <w:t>Pašvaldības</w:t>
      </w:r>
      <w:r w:rsidRPr="00CB04C6">
        <w:rPr>
          <w:lang w:eastAsia="lv-LV"/>
        </w:rPr>
        <w:t xml:space="preserve"> elektroniskā pasta adresi: </w:t>
      </w:r>
      <w:hyperlink r:id="rId12" w:history="1">
        <w:r w:rsidRPr="007C42BC">
          <w:rPr>
            <w:rStyle w:val="Hyperlink"/>
            <w:rFonts w:eastAsia="Times New Roman" w:cs="Times New Roman"/>
            <w:bCs/>
            <w:szCs w:val="24"/>
            <w:lang w:eastAsia="lv-LV"/>
          </w:rPr>
          <w:t>vpa@jekabpils.lv</w:t>
        </w:r>
      </w:hyperlink>
      <w:r w:rsidRPr="00CB04C6">
        <w:rPr>
          <w:lang w:eastAsia="lv-LV"/>
        </w:rPr>
        <w:t xml:space="preserve"> (</w:t>
      </w:r>
      <w:r w:rsidRPr="007B7CE2">
        <w:rPr>
          <w:i/>
          <w:lang w:eastAsia="lv-LV"/>
        </w:rPr>
        <w:t xml:space="preserve">attiecināms, ja projekta iesniegumu iesniedz saskaņā ar atlases </w:t>
      </w:r>
      <w:r w:rsidRPr="007C42BC">
        <w:rPr>
          <w:i/>
          <w:lang w:eastAsia="lv-LV"/>
        </w:rPr>
        <w:lastRenderedPageBreak/>
        <w:t xml:space="preserve">nolikuma </w:t>
      </w:r>
      <w:r w:rsidR="003F13CD" w:rsidRPr="007C42BC">
        <w:rPr>
          <w:i/>
          <w:lang w:eastAsia="lv-LV"/>
        </w:rPr>
        <w:fldChar w:fldCharType="begin"/>
      </w:r>
      <w:r w:rsidR="003F13CD" w:rsidRPr="007C42BC">
        <w:rPr>
          <w:i/>
          <w:lang w:eastAsia="lv-LV"/>
        </w:rPr>
        <w:instrText xml:space="preserve"> REF _Ref480982196 \r \h  \* MERGEFORMAT </w:instrText>
      </w:r>
      <w:r w:rsidR="003F13CD" w:rsidRPr="007C42BC">
        <w:rPr>
          <w:i/>
          <w:lang w:eastAsia="lv-LV"/>
        </w:rPr>
      </w:r>
      <w:r w:rsidR="003F13CD" w:rsidRPr="007C42BC">
        <w:rPr>
          <w:i/>
          <w:lang w:eastAsia="lv-LV"/>
        </w:rPr>
        <w:fldChar w:fldCharType="separate"/>
      </w:r>
      <w:r w:rsidR="0060117F">
        <w:rPr>
          <w:i/>
          <w:lang w:eastAsia="lv-LV"/>
        </w:rPr>
        <w:t>9.2.1</w:t>
      </w:r>
      <w:r w:rsidR="003F13CD" w:rsidRPr="007C42BC">
        <w:rPr>
          <w:i/>
          <w:lang w:eastAsia="lv-LV"/>
        </w:rPr>
        <w:fldChar w:fldCharType="end"/>
      </w:r>
      <w:r w:rsidRPr="007C42BC">
        <w:rPr>
          <w:i/>
          <w:lang w:eastAsia="lv-LV"/>
        </w:rPr>
        <w:t>. apakšpunktu</w:t>
      </w:r>
      <w:r w:rsidRPr="007C42BC">
        <w:rPr>
          <w:lang w:eastAsia="lv-LV"/>
        </w:rPr>
        <w:t>). Par projekta</w:t>
      </w:r>
      <w:r w:rsidRPr="00CB04C6">
        <w:rPr>
          <w:lang w:eastAsia="lv-LV"/>
        </w:rPr>
        <w:t xml:space="preserve"> iesnieguma iesniegšanas laiku uzskatāms brīdis, kad projekta iesniegums saņemts </w:t>
      </w:r>
      <w:r w:rsidRPr="00054928">
        <w:rPr>
          <w:rStyle w:val="SubtleEmphasis"/>
        </w:rPr>
        <w:t>Pašvaldībā</w:t>
      </w:r>
      <w:r w:rsidRPr="00CB04C6">
        <w:rPr>
          <w:lang w:eastAsia="lv-LV"/>
        </w:rPr>
        <w:t>.</w:t>
      </w:r>
      <w:bookmarkEnd w:id="8"/>
      <w:r w:rsidRPr="00CB04C6">
        <w:rPr>
          <w:lang w:eastAsia="lv-LV"/>
        </w:rPr>
        <w:t xml:space="preserve"> </w:t>
      </w:r>
    </w:p>
    <w:p w14:paraId="3D425593" w14:textId="7AB5C459" w:rsidR="00BE2C6E" w:rsidRPr="00E92FD5" w:rsidRDefault="00BE2C6E" w:rsidP="002D710F">
      <w:pPr>
        <w:pStyle w:val="Subtitle"/>
      </w:pPr>
      <w:r w:rsidRPr="00517AFA">
        <w:t>J</w:t>
      </w:r>
      <w:r w:rsidR="00016DC0">
        <w:t xml:space="preserve">a projekta iesniegumu iesniedz </w:t>
      </w:r>
      <w:r w:rsidRPr="00517AFA">
        <w:t xml:space="preserve">elektroniska dokumenta formātā, uz sūtījuma veic atzīmi, kuras </w:t>
      </w:r>
      <w:r w:rsidRPr="00E92FD5">
        <w:t xml:space="preserve">projektu iesniegumu atlases ietvaros minētā dokumentācija tiek iesniegta. </w:t>
      </w:r>
    </w:p>
    <w:p w14:paraId="34D9C730" w14:textId="15B577E2" w:rsidR="00BE2C6E" w:rsidRPr="00E92FD5" w:rsidRDefault="00BE2C6E" w:rsidP="007B0D52">
      <w:pPr>
        <w:pStyle w:val="Subtitle"/>
      </w:pPr>
      <w:r w:rsidRPr="00E92FD5">
        <w:t xml:space="preserve">Projekta iesniegumu iesniedz līdz </w:t>
      </w:r>
      <w:r w:rsidR="00E66125" w:rsidRPr="00E92FD5">
        <w:t xml:space="preserve">projekta iesnieguma iesniegšanas beigu termiņam, kas norādīts atlases nolikuma </w:t>
      </w:r>
      <w:r w:rsidR="00155B9A" w:rsidRPr="00E92FD5">
        <w:t>6. </w:t>
      </w:r>
      <w:r w:rsidR="00E66125" w:rsidRPr="00E92FD5">
        <w:t>pielikumā “Projektu i</w:t>
      </w:r>
      <w:r w:rsidR="007B0D52" w:rsidRPr="00E92FD5">
        <w:t>e</w:t>
      </w:r>
      <w:r w:rsidR="00E66125" w:rsidRPr="00E92FD5">
        <w:t>sn</w:t>
      </w:r>
      <w:r w:rsidR="007B0D52" w:rsidRPr="00E92FD5">
        <w:t>i</w:t>
      </w:r>
      <w:r w:rsidR="00E66125" w:rsidRPr="00E92FD5">
        <w:t>egumu iesniegšanas laika grafiks”</w:t>
      </w:r>
      <w:r w:rsidRPr="00E92FD5">
        <w:t>. Ja projekta iesniegums tiek iesniegts pēc projekt</w:t>
      </w:r>
      <w:r w:rsidR="00E66125" w:rsidRPr="00E92FD5">
        <w:t>a</w:t>
      </w:r>
      <w:r w:rsidRPr="00E92FD5">
        <w:t xml:space="preserve"> iesniegum</w:t>
      </w:r>
      <w:r w:rsidR="00E66125" w:rsidRPr="00E92FD5">
        <w:t>a</w:t>
      </w:r>
      <w:r w:rsidRPr="00E92FD5">
        <w:t xml:space="preserve"> iesniegšanas beigu termiņa, </w:t>
      </w:r>
      <w:r w:rsidR="007B0D52" w:rsidRPr="00E92FD5">
        <w:t xml:space="preserve">kas norādīts atlases nolikuma pielikumā “Projektu iesniegumu iesniegšanas laika grafiks”, </w:t>
      </w:r>
      <w:r w:rsidRPr="00E92FD5">
        <w:t xml:space="preserve">tas netiek vērtēts un projekta iesniedzējs saņem </w:t>
      </w:r>
      <w:r w:rsidR="003337AC" w:rsidRPr="00E92FD5">
        <w:t>Pašvaldības</w:t>
      </w:r>
      <w:r w:rsidR="00A046CC" w:rsidRPr="00E92FD5">
        <w:t xml:space="preserve"> </w:t>
      </w:r>
      <w:r w:rsidRPr="00E92FD5">
        <w:t xml:space="preserve">paziņojumu par atteikumu vērtēt projekta iesniegumu. </w:t>
      </w:r>
    </w:p>
    <w:p w14:paraId="21BB4DA9" w14:textId="73709D9E" w:rsidR="00BE2C6E" w:rsidRPr="00517AFA" w:rsidRDefault="00BE2C6E" w:rsidP="002D710F">
      <w:pPr>
        <w:pStyle w:val="Subtitle"/>
      </w:pPr>
      <w:r w:rsidRPr="00517AFA">
        <w:t xml:space="preserve">Projekta iesniedzējam pēc projekta iesnieguma saņemšanas tiek izsniegts/nosūtīts </w:t>
      </w:r>
      <w:r w:rsidR="00F30449">
        <w:t>Jēkabpils</w:t>
      </w:r>
      <w:r w:rsidR="00A046CC" w:rsidRPr="00517AFA">
        <w:t xml:space="preserve"> pilsētas pašvaldības </w:t>
      </w:r>
      <w:r w:rsidRPr="00517AFA">
        <w:t>apliecinājums par projekta iesnieguma saņemšanu.</w:t>
      </w:r>
      <w:r w:rsidR="00204DB6" w:rsidRPr="00517AFA">
        <w:t xml:space="preserve"> </w:t>
      </w:r>
    </w:p>
    <w:p w14:paraId="58F52431" w14:textId="47FE61B1" w:rsidR="00BE2C6E" w:rsidRPr="00893C65" w:rsidRDefault="00BE2C6E" w:rsidP="00893C65">
      <w:pPr>
        <w:spacing w:before="200" w:after="60" w:line="240" w:lineRule="auto"/>
        <w:jc w:val="center"/>
        <w:rPr>
          <w:rFonts w:eastAsia="Calibri" w:cs="Times New Roman"/>
          <w:b/>
          <w:sz w:val="28"/>
          <w:szCs w:val="28"/>
        </w:rPr>
      </w:pPr>
      <w:r w:rsidRPr="00893C65">
        <w:rPr>
          <w:rFonts w:eastAsia="Calibri" w:cs="Times New Roman"/>
          <w:b/>
          <w:sz w:val="28"/>
          <w:szCs w:val="28"/>
        </w:rPr>
        <w:t>V</w:t>
      </w:r>
      <w:r w:rsidR="00030DBA" w:rsidRPr="00893C65">
        <w:rPr>
          <w:rFonts w:eastAsia="Calibri" w:cs="Times New Roman"/>
          <w:b/>
          <w:sz w:val="28"/>
          <w:szCs w:val="28"/>
        </w:rPr>
        <w:t>I</w:t>
      </w:r>
      <w:r w:rsidRPr="00893C65">
        <w:rPr>
          <w:rFonts w:eastAsia="Calibri" w:cs="Times New Roman"/>
          <w:b/>
          <w:sz w:val="28"/>
          <w:szCs w:val="28"/>
        </w:rPr>
        <w:t xml:space="preserve">. Projektu iesniegumu vērtēšanas </w:t>
      </w:r>
      <w:r w:rsidR="00A35054" w:rsidRPr="00893C65">
        <w:rPr>
          <w:rFonts w:eastAsia="Calibri" w:cs="Times New Roman"/>
          <w:b/>
          <w:sz w:val="28"/>
          <w:szCs w:val="28"/>
        </w:rPr>
        <w:t xml:space="preserve">un lēmumu pieņemšanas </w:t>
      </w:r>
      <w:r w:rsidRPr="00893C65">
        <w:rPr>
          <w:rFonts w:eastAsia="Calibri" w:cs="Times New Roman"/>
          <w:b/>
          <w:sz w:val="28"/>
          <w:szCs w:val="28"/>
        </w:rPr>
        <w:t>kārtība</w:t>
      </w:r>
    </w:p>
    <w:p w14:paraId="637A3C89" w14:textId="792458FE" w:rsidR="00B55359" w:rsidRDefault="00B55359" w:rsidP="006C7804">
      <w:pPr>
        <w:pStyle w:val="Subtitle"/>
      </w:pPr>
      <w:r w:rsidRPr="00B55359">
        <w:t>Projektu iesniegumu vērtēšanu veic ar Jēkabpils pilsētas domes lēmumu izveidota Jēkabpils pilsētas integrētu teritoriālo investīciju projektu iesniegumu vērtēšanas komisija (turpmāk – Vērtēšanas komisija), kas darbojas saskaņā ar Jēkabpils pilsētas domes apstiprināto Jēkabpils pilsētas integrētu teritoriālo investīciju projektu iesniegumu vērtēšanas komisijas nolikumu (turpmāk – Vērtēšanas komisijas nolikums).</w:t>
      </w:r>
      <w:r w:rsidR="00506C10">
        <w:t xml:space="preserve"> </w:t>
      </w:r>
    </w:p>
    <w:p w14:paraId="716AC579" w14:textId="438A3AD2" w:rsidR="00506C10" w:rsidRPr="00C84DC7" w:rsidRDefault="00506C10" w:rsidP="006C7804">
      <w:pPr>
        <w:pStyle w:val="Subtitle"/>
      </w:pPr>
      <w:r w:rsidRPr="00C84DC7">
        <w:t xml:space="preserve">Vērtēšanas komisijas sastāvā iekļauj pārstāvjus no Pašvaldības (ar balsstiesībām), deleģētus pārstāvjus no atbildīgās iestādes (ar balsstiesībām), kuras pārziņā ir attiecīgais specifiskā atbalsta </w:t>
      </w:r>
      <w:r w:rsidRPr="00E92FD5">
        <w:t xml:space="preserve">mērķis, </w:t>
      </w:r>
      <w:r w:rsidR="00C84DC7" w:rsidRPr="00E92FD5">
        <w:t>vismaz viens pārstāvis no sadarbības iestādes</w:t>
      </w:r>
      <w:r w:rsidR="00CC5650" w:rsidRPr="00E92FD5">
        <w:t xml:space="preserve"> (ar balsstiesībām)</w:t>
      </w:r>
      <w:r w:rsidR="00C84DC7" w:rsidRPr="00E92FD5">
        <w:t xml:space="preserve">, </w:t>
      </w:r>
      <w:r w:rsidRPr="00E92FD5">
        <w:t xml:space="preserve">attiecīgās jomas </w:t>
      </w:r>
      <w:r w:rsidRPr="00C84DC7">
        <w:t xml:space="preserve">ministrijas pārstāvi (ar balsstiesībām) un pārstāvjus no Vadošās iestādēs novērotāja statusā (bez balsstiesībām). Ja nepieciešams, </w:t>
      </w:r>
      <w:r w:rsidR="00F87D8C" w:rsidRPr="00C84DC7">
        <w:t>Pašvaldībai ir tiesības komisijas darbā pieaicināt Pašvaldību iestāžu pārstāvjus (ar balsstiesībām) un citas personas (bez balsstiesībām)</w:t>
      </w:r>
      <w:r w:rsidRPr="00C84DC7">
        <w:t xml:space="preserve">. </w:t>
      </w:r>
    </w:p>
    <w:p w14:paraId="19AD7E9D" w14:textId="5229BF82" w:rsidR="003E7739" w:rsidRDefault="003E7739" w:rsidP="003E7739">
      <w:pPr>
        <w:pStyle w:val="Subtitle"/>
      </w:pPr>
      <w:r w:rsidRPr="007B04A0">
        <w:t xml:space="preserve">Pamatojoties uz </w:t>
      </w:r>
      <w:r>
        <w:t>V</w:t>
      </w:r>
      <w:r w:rsidRPr="007B04A0">
        <w:t xml:space="preserve">ērtēšanas komisijas atzinumu, </w:t>
      </w:r>
      <w:r>
        <w:t>P</w:t>
      </w:r>
      <w:r w:rsidRPr="007B04A0">
        <w:t xml:space="preserve">ašvaldība pieņem </w:t>
      </w:r>
      <w:r w:rsidRPr="003E7739">
        <w:t>pārvaldes lēmumu vai izdod administratīvo aktu</w:t>
      </w:r>
      <w:r>
        <w:t xml:space="preserve"> (turpmāk – lēmums) </w:t>
      </w:r>
      <w:r w:rsidRPr="007B04A0">
        <w:t>par:</w:t>
      </w:r>
      <w:r>
        <w:t xml:space="preserve"> </w:t>
      </w:r>
    </w:p>
    <w:p w14:paraId="2FDF16B1" w14:textId="69C87395" w:rsidR="003E7739" w:rsidRDefault="003E7739" w:rsidP="00053DC4">
      <w:pPr>
        <w:pStyle w:val="Subtitle"/>
        <w:numPr>
          <w:ilvl w:val="1"/>
          <w:numId w:val="2"/>
        </w:numPr>
        <w:ind w:left="1418" w:hanging="709"/>
      </w:pPr>
      <w:r w:rsidRPr="0093766F">
        <w:t>projekta iesnieguma apstiprināšanu</w:t>
      </w:r>
      <w:r w:rsidR="00B80248">
        <w:t xml:space="preserve"> vai</w:t>
      </w:r>
    </w:p>
    <w:p w14:paraId="1C764CFC" w14:textId="4C3B3B74" w:rsidR="003E7739" w:rsidRDefault="003E7739" w:rsidP="00053DC4">
      <w:pPr>
        <w:pStyle w:val="Subtitle"/>
        <w:numPr>
          <w:ilvl w:val="1"/>
          <w:numId w:val="2"/>
        </w:numPr>
        <w:ind w:left="1418" w:hanging="709"/>
      </w:pPr>
      <w:r w:rsidRPr="0093766F">
        <w:t>projekta iesnieguma apstiprināšanu ar nosacījumu</w:t>
      </w:r>
      <w:r w:rsidR="00B80248">
        <w:t xml:space="preserve"> vai</w:t>
      </w:r>
    </w:p>
    <w:p w14:paraId="4C918F4A" w14:textId="77777777" w:rsidR="00053DC4" w:rsidRDefault="003E7739" w:rsidP="00053DC4">
      <w:pPr>
        <w:pStyle w:val="Subtitle"/>
        <w:numPr>
          <w:ilvl w:val="1"/>
          <w:numId w:val="2"/>
        </w:numPr>
        <w:ind w:left="1418" w:hanging="709"/>
      </w:pPr>
      <w:r w:rsidRPr="0093766F">
        <w:t>projekta iesnieguma noraidīšanu.</w:t>
      </w:r>
      <w:r>
        <w:t xml:space="preserve"> </w:t>
      </w:r>
    </w:p>
    <w:p w14:paraId="07331747" w14:textId="7863B68B" w:rsidR="00E00097" w:rsidRPr="00E00097" w:rsidRDefault="00E00097" w:rsidP="006C7804">
      <w:pPr>
        <w:pStyle w:val="Subtitle"/>
      </w:pPr>
      <w:r w:rsidRPr="00E00097">
        <w:t xml:space="preserve">Vērtēšanas komisijas </w:t>
      </w:r>
      <w:r w:rsidRPr="0027670E">
        <w:t>locekļi ir atbildīgi par projektu iesniegumu izvērtēšanu atbilstoši atlases nolikuma 3. pielikumā iekļautajiem</w:t>
      </w:r>
      <w:r w:rsidRPr="00E00097">
        <w:t xml:space="preserve"> projektu iesniegumu vērtēšanas kritērijiem un Vadības likuma 23.panta nosacījumiem (izslēgšanas nosacījumi</w:t>
      </w:r>
      <w:r w:rsidR="00400999">
        <w:t>)</w:t>
      </w:r>
      <w:r w:rsidR="00F72E11">
        <w:t xml:space="preserve"> </w:t>
      </w:r>
      <w:r w:rsidR="00400999">
        <w:t>(</w:t>
      </w:r>
      <w:r w:rsidR="00F72E11">
        <w:t>ja attiecināms</w:t>
      </w:r>
      <w:r w:rsidRPr="00E00097">
        <w:t xml:space="preserve">) un konfidencialitātes ievērošanu. </w:t>
      </w:r>
    </w:p>
    <w:p w14:paraId="25DBD219" w14:textId="77777777" w:rsidR="00D00A24" w:rsidRPr="00D00A24" w:rsidRDefault="00D00A24" w:rsidP="006C7804">
      <w:pPr>
        <w:pStyle w:val="Subtitle"/>
      </w:pPr>
      <w:r w:rsidRPr="00D00A24">
        <w:t xml:space="preserve">Vērtēšanas </w:t>
      </w:r>
      <w:r w:rsidRPr="0027670E">
        <w:t>komisija vērtē projekta iesnieguma atbilstību projektu iesniegumu vērtēšanas kritērijiem, kas noteikti atlases nolikuma 3. pielikumā, izmantojot projektu iesniegumu vērtēšanas kritēriju piemērošanas metodiku, kas noteikta atlases nolikuma 4. pielikumā,</w:t>
      </w:r>
      <w:r w:rsidRPr="00D00A24">
        <w:t xml:space="preserve"> aizpildot projekta iesnieguma vērtēšanas veidlapu. </w:t>
      </w:r>
    </w:p>
    <w:p w14:paraId="7612AC0E" w14:textId="77777777" w:rsidR="00F96862" w:rsidRPr="00F96862" w:rsidRDefault="00F96862" w:rsidP="006C7804">
      <w:pPr>
        <w:pStyle w:val="Subtitle"/>
      </w:pPr>
      <w:r w:rsidRPr="00F96862">
        <w:t xml:space="preserve">Vērtēšanas komisija sēdē izskata un apspriež projekta iesnieguma vērtējumu un lemj par projekta iesnieguma virzīšanu: </w:t>
      </w:r>
    </w:p>
    <w:p w14:paraId="455F790A" w14:textId="77777777" w:rsidR="00F96862" w:rsidRPr="006C7804" w:rsidRDefault="00F96862" w:rsidP="00F96862">
      <w:pPr>
        <w:numPr>
          <w:ilvl w:val="1"/>
          <w:numId w:val="2"/>
        </w:numPr>
        <w:spacing w:before="40" w:after="40" w:line="240" w:lineRule="auto"/>
        <w:ind w:left="1276"/>
        <w:jc w:val="both"/>
        <w:rPr>
          <w:rStyle w:val="SubtleEmphasis"/>
        </w:rPr>
      </w:pPr>
      <w:r w:rsidRPr="006C7804">
        <w:rPr>
          <w:rStyle w:val="SubtleEmphasis"/>
        </w:rPr>
        <w:t>apstiprināšanai;</w:t>
      </w:r>
    </w:p>
    <w:p w14:paraId="7AB35A75" w14:textId="77777777" w:rsidR="00F96862" w:rsidRPr="006C7804" w:rsidRDefault="00F96862" w:rsidP="00F96862">
      <w:pPr>
        <w:numPr>
          <w:ilvl w:val="1"/>
          <w:numId w:val="2"/>
        </w:numPr>
        <w:spacing w:before="40" w:after="40" w:line="240" w:lineRule="auto"/>
        <w:ind w:left="1276"/>
        <w:jc w:val="both"/>
        <w:rPr>
          <w:rStyle w:val="SubtleEmphasis"/>
        </w:rPr>
      </w:pPr>
      <w:r w:rsidRPr="006C7804">
        <w:rPr>
          <w:rStyle w:val="SubtleEmphasis"/>
        </w:rPr>
        <w:t xml:space="preserve">apstiprināšanai ar nosacījumu, ja projekta iesniegums neatbilst kādam no projektu iesniegumu vērtēšanas kritērijiem; </w:t>
      </w:r>
    </w:p>
    <w:p w14:paraId="5B123ED5" w14:textId="77777777" w:rsidR="00F96862" w:rsidRPr="006C7804" w:rsidRDefault="00F96862" w:rsidP="00F96862">
      <w:pPr>
        <w:numPr>
          <w:ilvl w:val="1"/>
          <w:numId w:val="2"/>
        </w:numPr>
        <w:spacing w:before="40" w:after="40" w:line="240" w:lineRule="auto"/>
        <w:ind w:left="1276"/>
        <w:jc w:val="both"/>
        <w:rPr>
          <w:rStyle w:val="SubtleEmphasis"/>
        </w:rPr>
      </w:pPr>
      <w:r w:rsidRPr="006C7804">
        <w:rPr>
          <w:rStyle w:val="SubtleEmphasis"/>
        </w:rPr>
        <w:t>noraidīšanai,</w:t>
      </w:r>
    </w:p>
    <w:p w14:paraId="4DA234F0" w14:textId="66016AB0" w:rsidR="00F96862" w:rsidRPr="00F96862" w:rsidRDefault="00F96862" w:rsidP="006C7804">
      <w:pPr>
        <w:pStyle w:val="Subtitle"/>
        <w:numPr>
          <w:ilvl w:val="0"/>
          <w:numId w:val="0"/>
        </w:numPr>
        <w:ind w:left="454"/>
      </w:pPr>
      <w:r>
        <w:lastRenderedPageBreak/>
        <w:t xml:space="preserve">norādot to </w:t>
      </w:r>
      <w:r w:rsidRPr="00517AFA">
        <w:t>Vērtēšanas komisijas atzinumā</w:t>
      </w:r>
      <w:r w:rsidRPr="00F96862">
        <w:t>.</w:t>
      </w:r>
    </w:p>
    <w:p w14:paraId="798B0242" w14:textId="77777777" w:rsidR="00F96862" w:rsidRPr="00F96862" w:rsidRDefault="00F96862" w:rsidP="006C7804">
      <w:pPr>
        <w:pStyle w:val="Subtitle"/>
      </w:pPr>
      <w:r w:rsidRPr="00F96862">
        <w:t xml:space="preserve">Ja projekta iesniegums apstiprināms ar nosacījumu, Vērtēšanas komisijas atzinumā norāda nosacījumu izpildei noteikto termiņu. Projekta iesniedzējs veic tikai darbības, kuras ir noteiktas lēmumā par projekta iesnieguma apstiprināšanu ar nosacījumu, nemainot projekta iesniegumu pēc būtības. </w:t>
      </w:r>
    </w:p>
    <w:p w14:paraId="64E2A4C5" w14:textId="77777777" w:rsidR="00F96862" w:rsidRPr="00F96862" w:rsidRDefault="00F96862" w:rsidP="006C7804">
      <w:pPr>
        <w:pStyle w:val="Subtitle"/>
      </w:pPr>
      <w:r w:rsidRPr="00F96862">
        <w:t xml:space="preserve">Pēc precizējumu projekta iesniegumā saņemšanas, Vērtēšanas komisija tos izvērtē atbilstoši kritērijiem, kuru izpildei tika izvirzīti papildus nosacījumi, aizpilda projekta iesnieguma vērtēšanas veidlapu un sniedz komisijas atzinumu par lēmumā ietverto nosacījumu izpildi vai neizpildi un lemj par projekta iesnieguma virzīšanu: </w:t>
      </w:r>
    </w:p>
    <w:p w14:paraId="65D81113" w14:textId="77777777" w:rsidR="00F96862" w:rsidRPr="006C7804" w:rsidRDefault="00F96862" w:rsidP="00F96862">
      <w:pPr>
        <w:numPr>
          <w:ilvl w:val="1"/>
          <w:numId w:val="2"/>
        </w:numPr>
        <w:spacing w:before="40" w:after="40" w:line="240" w:lineRule="auto"/>
        <w:ind w:left="1276"/>
        <w:jc w:val="both"/>
        <w:rPr>
          <w:rStyle w:val="SubtleEmphasis"/>
        </w:rPr>
      </w:pPr>
      <w:r w:rsidRPr="006C7804">
        <w:rPr>
          <w:rStyle w:val="SubtleEmphasis"/>
        </w:rPr>
        <w:t>apstiprināšanai, ja ar precizējumiem projekta iesniegumā ir izpildīti visi lēmumā izvirzītie nosacījumi;</w:t>
      </w:r>
    </w:p>
    <w:p w14:paraId="2D13FB3E" w14:textId="77777777" w:rsidR="00F96862" w:rsidRPr="006C7804" w:rsidRDefault="00F96862" w:rsidP="00F96862">
      <w:pPr>
        <w:numPr>
          <w:ilvl w:val="1"/>
          <w:numId w:val="2"/>
        </w:numPr>
        <w:spacing w:before="40" w:after="40" w:line="240" w:lineRule="auto"/>
        <w:ind w:left="1276"/>
        <w:jc w:val="both"/>
        <w:rPr>
          <w:rStyle w:val="SubtleEmphasis"/>
        </w:rPr>
      </w:pPr>
      <w:r w:rsidRPr="006C7804">
        <w:rPr>
          <w:rStyle w:val="SubtleEmphasis"/>
        </w:rPr>
        <w:t xml:space="preserve">atkārtotai apstiprināšanai ar nosacījumu, ja lēmumā par projekta iesnieguma apstiprināšanu ar nosacījumu ietvertie nosacījumi nav izpildīti vai nav izpildīti noteiktajā termiņā. </w:t>
      </w:r>
    </w:p>
    <w:p w14:paraId="729A3E3B" w14:textId="77777777" w:rsidR="00F96862" w:rsidRPr="00F96862" w:rsidRDefault="00F96862" w:rsidP="006C7804">
      <w:pPr>
        <w:pStyle w:val="Subtitle"/>
      </w:pPr>
      <w:r w:rsidRPr="00F96862">
        <w:t xml:space="preserve">Ja projekta iesniedzējs neizpilda lēmumā par projekta iesnieguma apstiprināšanu ar nosacījumu ietvertos nosacījumus vai neizpilda tos lēmumā noteiktajā termiņā, Vērtēšanas komisija atkārtoti pieņem atzinumu par projekta iesnieguma virzīšanu apstiprināšanai ar nosacījumu. Ja kāds no atkārtotajā lēmumā noteiktajiem nosacījumiem netiek izpildīts vai netiek izpildīts lēmumā noteiktajā termiņā, komisija izdod komisijas atzinumu par lēmumā par projekta iesnieguma apstiprināšanu ar nosacījumu ietverto nosacījumu neizpildi un projekta iesnieguma virzīšanu noraidīšanai. </w:t>
      </w:r>
    </w:p>
    <w:p w14:paraId="13E82B3D" w14:textId="77777777" w:rsidR="00F96862" w:rsidRPr="00F96862" w:rsidRDefault="00F96862" w:rsidP="006C0923">
      <w:pPr>
        <w:pStyle w:val="Subtitle"/>
      </w:pPr>
      <w:r w:rsidRPr="00F96862">
        <w:t xml:space="preserve">Pašvaldība lēmumu par projekta iesnieguma apstiprināšanu pieņem, ja tiek izpildīti visi turpmāk minētie nosacījumi: </w:t>
      </w:r>
    </w:p>
    <w:p w14:paraId="4CCF8A91" w14:textId="77777777" w:rsidR="00F96862" w:rsidRPr="00F96862" w:rsidRDefault="00F96862" w:rsidP="006C0923">
      <w:pPr>
        <w:pStyle w:val="Subtitle"/>
        <w:numPr>
          <w:ilvl w:val="1"/>
          <w:numId w:val="2"/>
        </w:numPr>
        <w:ind w:left="1276"/>
      </w:pPr>
      <w:r w:rsidRPr="00F96862">
        <w:t xml:space="preserve">projekta </w:t>
      </w:r>
      <w:r w:rsidRPr="006C0923">
        <w:rPr>
          <w:rStyle w:val="SubtleEmphasis"/>
        </w:rPr>
        <w:t>iesniegums</w:t>
      </w:r>
      <w:r w:rsidRPr="00F96862">
        <w:t xml:space="preserve"> atbilst projektu iesniegumu vērtēšanas kritērijiem; </w:t>
      </w:r>
    </w:p>
    <w:p w14:paraId="6AA97486" w14:textId="79D0A5CF" w:rsidR="00B25E7F" w:rsidRPr="006C0923" w:rsidRDefault="00F96862" w:rsidP="00F96862">
      <w:pPr>
        <w:numPr>
          <w:ilvl w:val="1"/>
          <w:numId w:val="2"/>
        </w:numPr>
        <w:spacing w:before="40" w:after="40" w:line="240" w:lineRule="auto"/>
        <w:ind w:left="1276"/>
        <w:jc w:val="both"/>
        <w:rPr>
          <w:rStyle w:val="SubtleEmphasis"/>
        </w:rPr>
      </w:pPr>
      <w:r w:rsidRPr="006C0923">
        <w:rPr>
          <w:rStyle w:val="SubtleEmphasis"/>
        </w:rPr>
        <w:t>uz projekta iesniedzēju nav attiecināms neviens no Vadības likuma 23. pantā minētajiem izslēgšanas nosacījumiem</w:t>
      </w:r>
      <w:r w:rsidR="00B07D78">
        <w:rPr>
          <w:rStyle w:val="SubtleEmphasis"/>
        </w:rPr>
        <w:t xml:space="preserve"> </w:t>
      </w:r>
      <w:r w:rsidR="00400999">
        <w:rPr>
          <w:rStyle w:val="SubtleEmphasis"/>
        </w:rPr>
        <w:t>(</w:t>
      </w:r>
      <w:r w:rsidR="00B07D78">
        <w:rPr>
          <w:rStyle w:val="SubtleEmphasis"/>
        </w:rPr>
        <w:t>ja attiecināms</w:t>
      </w:r>
      <w:r w:rsidR="00400999">
        <w:rPr>
          <w:rStyle w:val="SubtleEmphasis"/>
        </w:rPr>
        <w:t>)</w:t>
      </w:r>
      <w:r w:rsidR="00B25E7F" w:rsidRPr="006C0923">
        <w:rPr>
          <w:rStyle w:val="SubtleEmphasis"/>
        </w:rPr>
        <w:t>;</w:t>
      </w:r>
    </w:p>
    <w:p w14:paraId="4226230E" w14:textId="1816E242" w:rsidR="00B25E7F" w:rsidRPr="00F565FC" w:rsidRDefault="00052F25" w:rsidP="00B25E7F">
      <w:pPr>
        <w:numPr>
          <w:ilvl w:val="1"/>
          <w:numId w:val="2"/>
        </w:numPr>
        <w:spacing w:before="40" w:after="40" w:line="240" w:lineRule="auto"/>
        <w:ind w:left="1276"/>
        <w:jc w:val="both"/>
        <w:rPr>
          <w:rStyle w:val="SubtleEmphasis"/>
        </w:rPr>
      </w:pPr>
      <w:r w:rsidRPr="00F565FC">
        <w:rPr>
          <w:rStyle w:val="SubtleEmphasis"/>
        </w:rPr>
        <w:t>j</w:t>
      </w:r>
      <w:r w:rsidR="00B25E7F" w:rsidRPr="00F565FC">
        <w:rPr>
          <w:rStyle w:val="SubtleEmphasis"/>
        </w:rPr>
        <w:t xml:space="preserve">a projekta iesniedzējs izpildījis visus lēmumā par projekta iesnieguma apstiprināšanu ar nosacījumu noteiktos nosacījumus lēmumā noteiktajā termiņā. </w:t>
      </w:r>
    </w:p>
    <w:p w14:paraId="171610C6" w14:textId="77777777" w:rsidR="00F96862" w:rsidRPr="00F96862" w:rsidRDefault="00F96862" w:rsidP="00893C65">
      <w:pPr>
        <w:pStyle w:val="Subtitle"/>
      </w:pPr>
      <w:r w:rsidRPr="00F96862">
        <w:t xml:space="preserve">Lēmumu par projekta iesnieguma apstiprināšanu ar nosacījumu Pašvaldība pieņem, ja projekta iesniegums neatbilst kādam no projektu iesniegumu vērtēšanas precizējamajiem kritērijiem un projekta iesniedzējam jāveic Vērtēšanas komisijas atzinumā noteiktās darbības, lai projekta iesniegums atbilstu projektu iesniegumu vērtēšanas kritērijiem un projektu varētu atbilstoši īstenot. </w:t>
      </w:r>
    </w:p>
    <w:p w14:paraId="448E3AB8" w14:textId="77777777" w:rsidR="00F96862" w:rsidRPr="00F96862" w:rsidRDefault="00F96862" w:rsidP="00893C65">
      <w:pPr>
        <w:pStyle w:val="Subtitle"/>
      </w:pPr>
      <w:r w:rsidRPr="00F96862">
        <w:t xml:space="preserve">Pašvaldība lēmumu par projekta iesnieguma noraidīšanu pieņem, ja ir iestājies vismaz viens no šiem nosacījumiem: </w:t>
      </w:r>
    </w:p>
    <w:p w14:paraId="1F6F86ED" w14:textId="77777777" w:rsidR="00F96862" w:rsidRPr="00893C65" w:rsidRDefault="00F96862" w:rsidP="00F96862">
      <w:pPr>
        <w:numPr>
          <w:ilvl w:val="1"/>
          <w:numId w:val="2"/>
        </w:numPr>
        <w:spacing w:before="40" w:after="40" w:line="240" w:lineRule="auto"/>
        <w:ind w:left="1276"/>
        <w:jc w:val="both"/>
        <w:rPr>
          <w:rStyle w:val="SubtleEmphasis"/>
        </w:rPr>
      </w:pPr>
      <w:r w:rsidRPr="00893C65">
        <w:rPr>
          <w:rStyle w:val="SubtleEmphasis"/>
        </w:rPr>
        <w:t>projekta iesniedzējs nav aicināts iesniegt projekta iesniegumu;</w:t>
      </w:r>
    </w:p>
    <w:p w14:paraId="3985D579" w14:textId="41C373F5" w:rsidR="00214E88" w:rsidRDefault="00F96862" w:rsidP="00F96862">
      <w:pPr>
        <w:numPr>
          <w:ilvl w:val="1"/>
          <w:numId w:val="2"/>
        </w:numPr>
        <w:spacing w:before="40" w:after="40" w:line="240" w:lineRule="auto"/>
        <w:ind w:left="1276"/>
        <w:jc w:val="both"/>
        <w:rPr>
          <w:rStyle w:val="SubtleEmphasis"/>
        </w:rPr>
      </w:pPr>
      <w:r w:rsidRPr="00893C65">
        <w:rPr>
          <w:rStyle w:val="SubtleEmphasis"/>
        </w:rPr>
        <w:t>uz projekta iesniedzēju attiecas vismaz viens no Vadības likuma 23. pantā minētajiem izslēgšanas noteikumiem</w:t>
      </w:r>
      <w:r w:rsidR="00B07D78">
        <w:rPr>
          <w:rStyle w:val="SubtleEmphasis"/>
        </w:rPr>
        <w:t xml:space="preserve"> </w:t>
      </w:r>
      <w:r w:rsidR="00400999">
        <w:rPr>
          <w:rStyle w:val="SubtleEmphasis"/>
        </w:rPr>
        <w:t>(</w:t>
      </w:r>
      <w:r w:rsidR="00B07D78">
        <w:rPr>
          <w:rStyle w:val="SubtleEmphasis"/>
        </w:rPr>
        <w:t>ja attiecināms</w:t>
      </w:r>
      <w:r w:rsidR="00400999">
        <w:rPr>
          <w:rStyle w:val="SubtleEmphasis"/>
        </w:rPr>
        <w:t>)</w:t>
      </w:r>
      <w:r w:rsidR="00214E88">
        <w:rPr>
          <w:rStyle w:val="SubtleEmphasis"/>
        </w:rPr>
        <w:t>;</w:t>
      </w:r>
    </w:p>
    <w:p w14:paraId="14980306" w14:textId="489F5F9A" w:rsidR="00F96862" w:rsidRPr="00893C65" w:rsidRDefault="00AE67AC" w:rsidP="00F96862">
      <w:pPr>
        <w:numPr>
          <w:ilvl w:val="1"/>
          <w:numId w:val="2"/>
        </w:numPr>
        <w:spacing w:before="40" w:after="40" w:line="240" w:lineRule="auto"/>
        <w:ind w:left="1276"/>
        <w:jc w:val="both"/>
        <w:rPr>
          <w:rStyle w:val="SubtleEmphasis"/>
        </w:rPr>
      </w:pPr>
      <w:r w:rsidRPr="00893C65">
        <w:rPr>
          <w:rStyle w:val="SubtleEmphasis"/>
        </w:rPr>
        <w:t>projekta iesniedzējs neizpilda atkārtotajā lēmumā par projekta iesnieguma apstiprināšanu ar nosacījumu ietvertos nosacījumus vai neizpilda tos lēmumā noteiktajā termiņā</w:t>
      </w:r>
      <w:r w:rsidR="00893C65">
        <w:rPr>
          <w:rStyle w:val="SubtleEmphasis"/>
        </w:rPr>
        <w:t xml:space="preserve">. </w:t>
      </w:r>
    </w:p>
    <w:p w14:paraId="26B8B740" w14:textId="77777777" w:rsidR="00F96862" w:rsidRPr="00C44130" w:rsidRDefault="00F96862" w:rsidP="00893C65">
      <w:pPr>
        <w:pStyle w:val="Subtitle"/>
      </w:pPr>
      <w:r w:rsidRPr="00C44130">
        <w:t>Ja projekta iesniegums ir apstiprināts ar nosacījumu, pēc precizējumu projekta iesniegumā iesniegšanas, Vērtēšanas komisija to izvērtē un sniedz atzinumu par nosacījumu izpildi vai neizpildi, pamatojoties uz šo atzinumu, Pašvaldība izdod vienu no šiem dokumentiem:</w:t>
      </w:r>
    </w:p>
    <w:p w14:paraId="175AE353" w14:textId="77777777" w:rsidR="00F96862" w:rsidRPr="00893C65" w:rsidRDefault="00F96862" w:rsidP="00F96862">
      <w:pPr>
        <w:numPr>
          <w:ilvl w:val="1"/>
          <w:numId w:val="2"/>
        </w:numPr>
        <w:spacing w:before="40" w:after="40" w:line="240" w:lineRule="auto"/>
        <w:ind w:left="1276"/>
        <w:jc w:val="both"/>
        <w:rPr>
          <w:rStyle w:val="SubtleEmphasis"/>
        </w:rPr>
      </w:pPr>
      <w:r w:rsidRPr="00893C65">
        <w:rPr>
          <w:rStyle w:val="SubtleEmphasis"/>
        </w:rPr>
        <w:lastRenderedPageBreak/>
        <w:t>atzinumu par lēmumā par projekta iesnieguma apstiprināšanu ar nosacījumu noteikto nosacījumu izpildi, ja ar precizējumiem projekta iesniegumā ir izpildīti visi lēmumā izvirzītie nosacījumi;</w:t>
      </w:r>
    </w:p>
    <w:p w14:paraId="14CFAF29" w14:textId="77777777" w:rsidR="00F96862" w:rsidRPr="00893C65" w:rsidRDefault="00F96862" w:rsidP="00F96862">
      <w:pPr>
        <w:numPr>
          <w:ilvl w:val="1"/>
          <w:numId w:val="2"/>
        </w:numPr>
        <w:spacing w:before="40" w:after="40" w:line="240" w:lineRule="auto"/>
        <w:ind w:left="1276"/>
        <w:jc w:val="both"/>
        <w:rPr>
          <w:rStyle w:val="SubtleEmphasis"/>
        </w:rPr>
      </w:pPr>
      <w:r w:rsidRPr="00893C65">
        <w:rPr>
          <w:rStyle w:val="SubtleEmphasis"/>
        </w:rPr>
        <w:t>atkārtotu lēmumu par projekta iesnieguma apstiprināšanu ar nosacījumu, ja lēmumā par projekta iesnieguma apstiprināšanu ar nosacījumu ietvertie nosacījumi nav izpildīti vai nav izpildīti noteiktajā termiņā.</w:t>
      </w:r>
    </w:p>
    <w:p w14:paraId="7E7F80B9" w14:textId="77777777" w:rsidR="00F96862" w:rsidRPr="00F96862" w:rsidRDefault="00F96862" w:rsidP="00893C65">
      <w:pPr>
        <w:pStyle w:val="Subtitle"/>
      </w:pPr>
      <w:r w:rsidRPr="00F96862">
        <w:t xml:space="preserve">Pēc atkārtoto precizējumu projekta iesniegumā iesniegšanas, Vērtēšanas komisija tos izvērtē un sniedz atzinumu par nosacījumu izpildi, pamatojoties uz šo atzinumu, Pašvaldība izdod: </w:t>
      </w:r>
    </w:p>
    <w:p w14:paraId="7C7A2853" w14:textId="77777777" w:rsidR="00F96862" w:rsidRPr="00893C65" w:rsidRDefault="00F96862" w:rsidP="00F96862">
      <w:pPr>
        <w:numPr>
          <w:ilvl w:val="1"/>
          <w:numId w:val="2"/>
        </w:numPr>
        <w:spacing w:before="40" w:after="40" w:line="240" w:lineRule="auto"/>
        <w:ind w:left="1276"/>
        <w:jc w:val="both"/>
        <w:rPr>
          <w:rStyle w:val="SubtleEmphasis"/>
        </w:rPr>
      </w:pPr>
      <w:r w:rsidRPr="00893C65">
        <w:rPr>
          <w:rStyle w:val="SubtleEmphasis"/>
        </w:rPr>
        <w:t xml:space="preserve">atzinumu par projekta iesnieguma nosacījumu izpildi, ja ar precizējumiem projekta iesniegumā ir izpildīti visi lēmumā izvirzītie nosacījumi; </w:t>
      </w:r>
    </w:p>
    <w:p w14:paraId="7569E060" w14:textId="77777777" w:rsidR="00F96862" w:rsidRPr="00893C65" w:rsidRDefault="00F96862" w:rsidP="00F96862">
      <w:pPr>
        <w:numPr>
          <w:ilvl w:val="1"/>
          <w:numId w:val="2"/>
        </w:numPr>
        <w:spacing w:before="40" w:after="40" w:line="240" w:lineRule="auto"/>
        <w:ind w:left="1276"/>
        <w:jc w:val="both"/>
        <w:rPr>
          <w:rStyle w:val="SubtleEmphasis"/>
        </w:rPr>
      </w:pPr>
      <w:r w:rsidRPr="00893C65">
        <w:rPr>
          <w:rStyle w:val="SubtleEmphasis"/>
        </w:rPr>
        <w:t xml:space="preserve">lēmumu par projekta iesnieguma noraidīšanu, ja projekta iesniedzējs neizpilda atkārtotajā lēmumā par projekta iesnieguma apstiprināšanu ar nosacījumu ietvertos nosacījumus vai neizpilda tos lēmumā noteiktajā termiņā. </w:t>
      </w:r>
    </w:p>
    <w:p w14:paraId="79D1B630" w14:textId="77777777" w:rsidR="00F96862" w:rsidRPr="00F96862" w:rsidRDefault="00F96862" w:rsidP="00893C65">
      <w:pPr>
        <w:pStyle w:val="Subtitle"/>
      </w:pPr>
      <w:r w:rsidRPr="00F96862">
        <w:t xml:space="preserve">Projekta iesnieguma vērtēšanu Vērtēšanas komisija var uzsākt uzreiz pēc projekta iesnieguma iesniegšanas. </w:t>
      </w:r>
    </w:p>
    <w:p w14:paraId="7D473E41" w14:textId="77777777" w:rsidR="00F96862" w:rsidRPr="00F96862" w:rsidRDefault="00F96862" w:rsidP="00893C65">
      <w:pPr>
        <w:pStyle w:val="Subtitle"/>
      </w:pPr>
      <w:r w:rsidRPr="00F96862">
        <w:t xml:space="preserve">Lēmumu par projekta iesnieguma apstiprināšanu, apstiprināšanu ar nosacījumu vai noraidīšanu Pašvaldība var pieņemt par katru projektu atsevišķi, negaidot projektu iesniegumu iesniegšanas beigu termiņu un negaidot visu projektu vērtēšanas rezultātus. </w:t>
      </w:r>
    </w:p>
    <w:p w14:paraId="312C3654" w14:textId="77777777" w:rsidR="00F96862" w:rsidRPr="00F96862" w:rsidRDefault="00F96862" w:rsidP="00893C65">
      <w:pPr>
        <w:pStyle w:val="Subtitle"/>
      </w:pPr>
      <w:r w:rsidRPr="00F96862">
        <w:t xml:space="preserve">Lēmumu par projekta iesnieguma apstiprināšanu, apstiprināšanu ar nosacījumu vai noraidīšanu pieņem trīs mēnešu laikā no projekta iesnieguma iesniegšanas datuma. Ja objektīvu iemeslu dēļ šo termiņu nav iespējams ievērot, to var pagarināt uz laiku, ne ilgāku par sešiem mēnešiem no projekta iesnieguma iesniegšanas datuma, par to paziņojot projekta iesniedzējam. Lēmums par termiņa pagarināšanu ir apstrīdams, bet nav pārsūdzams. </w:t>
      </w:r>
    </w:p>
    <w:p w14:paraId="082D11F4" w14:textId="77777777" w:rsidR="00F96862" w:rsidRPr="00F96862" w:rsidRDefault="00F96862" w:rsidP="00893C65">
      <w:pPr>
        <w:pStyle w:val="Subtitle"/>
      </w:pPr>
      <w:r w:rsidRPr="00F96862">
        <w:t>Lēmumu par projekta iesnieguma apstiprināšanu, apstiprināšanu ar nosacījumu, noraidīšanu un atzinumu par nosacījumu izpildi vai neizpildi piecu darba dienu laikā nosūta projekta iesniedzējam. Lēmumā par projekta iesnieguma apstiprināšanu vai atzinumā par nosacījumu izpildi tiek noteikta kārtība līguma slēgšanai.</w:t>
      </w:r>
    </w:p>
    <w:p w14:paraId="44168486" w14:textId="4A97332C" w:rsidR="00F96862" w:rsidRPr="00613B77" w:rsidRDefault="00F96862" w:rsidP="00893C65">
      <w:pPr>
        <w:pStyle w:val="Subtitle"/>
      </w:pPr>
      <w:r w:rsidRPr="00F96862">
        <w:t xml:space="preserve">Informāciju par apstiprinātajiem projektu iesniegumiem publicē pašvaldības tīmekļa vietnē </w:t>
      </w:r>
      <w:hyperlink r:id="rId13" w:history="1">
        <w:r w:rsidRPr="00893C65">
          <w:rPr>
            <w:rStyle w:val="Hyperlink"/>
            <w:rFonts w:eastAsia="Times New Roman"/>
            <w:bCs/>
            <w:lang w:eastAsia="lv-LV"/>
          </w:rPr>
          <w:t>www.jekabpils.lv</w:t>
        </w:r>
      </w:hyperlink>
      <w:r w:rsidRPr="00613B77">
        <w:t xml:space="preserve">. </w:t>
      </w:r>
    </w:p>
    <w:p w14:paraId="2EE6DC14" w14:textId="2934DB84" w:rsidR="00F96862" w:rsidRDefault="00F96862" w:rsidP="00893C65">
      <w:pPr>
        <w:pStyle w:val="Subtitle"/>
      </w:pPr>
      <w:r w:rsidRPr="00817B8C">
        <w:t xml:space="preserve">Pašvaldībai ir tiesības pieņemt lēmumu par aizliegumu projekta iesniedzējam uz laiku, kas nepārsniedz trīs gadus no lēmuma spēkā stāšanās dienas, piedalīties projektu iesniegumu atlasē, ja ir konstatēts Vadības </w:t>
      </w:r>
      <w:r w:rsidRPr="00114439">
        <w:t>likuma 27.pant</w:t>
      </w:r>
      <w:r w:rsidR="00632E8B" w:rsidRPr="00114439">
        <w:t>ā</w:t>
      </w:r>
      <w:r w:rsidRPr="00114439">
        <w:t xml:space="preserve"> minētais </w:t>
      </w:r>
      <w:r w:rsidRPr="00817B8C">
        <w:t>gadījums un Pašvaldība par minēto lēmumu informē sadarbības iestādi.</w:t>
      </w:r>
    </w:p>
    <w:p w14:paraId="255A2763" w14:textId="1E763862" w:rsidR="00E00097" w:rsidRDefault="00F96862" w:rsidP="00893C65">
      <w:pPr>
        <w:pStyle w:val="Subtitle"/>
      </w:pPr>
      <w:r w:rsidRPr="00F96862">
        <w:t xml:space="preserve">Gadījumā, ja ir pieņemts lēmums par projekta </w:t>
      </w:r>
      <w:r w:rsidRPr="00114439">
        <w:t xml:space="preserve">iesnieguma noraidīšanu, </w:t>
      </w:r>
      <w:r w:rsidR="00066FAD" w:rsidRPr="00114439">
        <w:t xml:space="preserve">Pašvaldības </w:t>
      </w:r>
      <w:r w:rsidR="009269C8" w:rsidRPr="00114439">
        <w:t>pilnvarotajai personai, kura organizē un vada integrētu teritoriālo investīciju projektu iesniegumu atlasi</w:t>
      </w:r>
      <w:r w:rsidRPr="00114439">
        <w:t xml:space="preserve">, saskaņojot ar atbildīgo iestādi, ir tiesības </w:t>
      </w:r>
      <w:r w:rsidRPr="00F96862">
        <w:t>uzaicināt projekta iesniedzēju vienu reizi atkārtoti iesniegt projekta iesniegumu.</w:t>
      </w:r>
    </w:p>
    <w:p w14:paraId="05CD37D4" w14:textId="2CE37165" w:rsidR="00E00097" w:rsidRDefault="00E00097" w:rsidP="00E00097">
      <w:pPr>
        <w:spacing w:before="40" w:after="40" w:line="240" w:lineRule="auto"/>
        <w:jc w:val="both"/>
        <w:rPr>
          <w:rFonts w:eastAsia="Calibri" w:cs="Times New Roman"/>
          <w:sz w:val="21"/>
          <w:szCs w:val="21"/>
        </w:rPr>
      </w:pPr>
    </w:p>
    <w:p w14:paraId="1F4F47D6" w14:textId="78B4124A" w:rsidR="00BE2C6E" w:rsidRPr="00893C65" w:rsidRDefault="00BE2C6E" w:rsidP="00893C65">
      <w:pPr>
        <w:spacing w:before="200" w:after="60" w:line="240" w:lineRule="auto"/>
        <w:jc w:val="center"/>
        <w:rPr>
          <w:rFonts w:eastAsia="Calibri" w:cs="Times New Roman"/>
          <w:b/>
          <w:sz w:val="28"/>
          <w:szCs w:val="28"/>
        </w:rPr>
      </w:pPr>
      <w:r w:rsidRPr="00893C65">
        <w:rPr>
          <w:rFonts w:eastAsia="Calibri" w:cs="Times New Roman"/>
          <w:b/>
          <w:sz w:val="28"/>
          <w:szCs w:val="28"/>
        </w:rPr>
        <w:t>VI</w:t>
      </w:r>
      <w:r w:rsidR="007132D4" w:rsidRPr="00893C65">
        <w:rPr>
          <w:rFonts w:eastAsia="Calibri" w:cs="Times New Roman"/>
          <w:b/>
          <w:sz w:val="28"/>
          <w:szCs w:val="28"/>
        </w:rPr>
        <w:t>II</w:t>
      </w:r>
      <w:r w:rsidRPr="00893C65">
        <w:rPr>
          <w:rFonts w:eastAsia="Calibri" w:cs="Times New Roman"/>
          <w:b/>
          <w:sz w:val="28"/>
          <w:szCs w:val="28"/>
        </w:rPr>
        <w:t xml:space="preserve">. </w:t>
      </w:r>
      <w:r w:rsidR="002C118E" w:rsidRPr="00893C65">
        <w:rPr>
          <w:rFonts w:eastAsia="Calibri" w:cs="Times New Roman"/>
          <w:b/>
          <w:sz w:val="28"/>
          <w:szCs w:val="28"/>
        </w:rPr>
        <w:t>Papildu informācija</w:t>
      </w:r>
    </w:p>
    <w:p w14:paraId="25BA1212" w14:textId="200D4C0A" w:rsidR="009D36AD" w:rsidRPr="009D36AD" w:rsidRDefault="009D36AD" w:rsidP="00DD52B7">
      <w:pPr>
        <w:pStyle w:val="Subtitle"/>
      </w:pPr>
      <w:r w:rsidRPr="009D36AD">
        <w:t xml:space="preserve">Saskaņā ar MK noteikumu </w:t>
      </w:r>
      <w:r>
        <w:t>39</w:t>
      </w:r>
      <w:r w:rsidRPr="009D36AD">
        <w:t xml:space="preserve">. punktā noteikto, projekta iesniedzējam pēc projekta iesnieguma apstiprināšanas un </w:t>
      </w:r>
      <w:r w:rsidR="00E903DB">
        <w:t>līguma vai vienošanās</w:t>
      </w:r>
      <w:r w:rsidRPr="009D36AD">
        <w:t xml:space="preserve"> par projekta īstenošanu noslēgšanas būs iespēja saņemt avansa maksājumu/s līdz 90% no projektam piešķirtā ERAF finansējuma. </w:t>
      </w:r>
    </w:p>
    <w:p w14:paraId="6E540A9D" w14:textId="77777777" w:rsidR="009D36AD" w:rsidRPr="00AE56E4" w:rsidRDefault="009D36AD" w:rsidP="00DD52B7">
      <w:pPr>
        <w:pStyle w:val="Subtitle"/>
      </w:pPr>
      <w:r w:rsidRPr="00AE56E4">
        <w:lastRenderedPageBreak/>
        <w:t>Atbilstoši Vadības likuma 30.pantam, projekta iesniegums pēc tā iesniegšanas līdz lēmuma pieņemšanai par tā apstiprināšanu, apstiprināšanu ar nosacījumu vai noraidīšanu nav precizējams. Papildu informācijas pieprasīšana un sniegšana vērtēšanas procesa laikā tiks uzskatīta par projekta iesnieguma precizēšanu.</w:t>
      </w:r>
    </w:p>
    <w:p w14:paraId="29280D37" w14:textId="2592FD52" w:rsidR="009D36AD" w:rsidRPr="00AE56E4" w:rsidRDefault="009D36AD" w:rsidP="00DD52B7">
      <w:pPr>
        <w:pStyle w:val="Subtitle"/>
      </w:pPr>
      <w:r w:rsidRPr="00AE56E4">
        <w:t xml:space="preserve">Jautājumus par projekta iesnieguma sagatavošanu un </w:t>
      </w:r>
      <w:r w:rsidRPr="00CA10D7">
        <w:rPr>
          <w:rFonts w:ascii="admini" w:hAnsi="admini"/>
        </w:rPr>
        <w:t>iesniegšanu</w:t>
      </w:r>
      <w:r w:rsidRPr="00AE56E4">
        <w:t xml:space="preserve"> nosūta uz elektroniskā pasta adresi </w:t>
      </w:r>
      <w:hyperlink r:id="rId14" w:history="1">
        <w:r w:rsidRPr="00DD52B7">
          <w:rPr>
            <w:rStyle w:val="Hyperlink"/>
            <w:rFonts w:eastAsia="Times New Roman"/>
            <w:bCs/>
            <w:lang w:eastAsia="lv-LV"/>
          </w:rPr>
          <w:t>iti.projekti@jekabpils.lv</w:t>
        </w:r>
      </w:hyperlink>
      <w:r w:rsidRPr="00AE56E4">
        <w:t xml:space="preserve"> vai vēršoties Pašvaldības Vienas pieturas aģentūrā Brīvības ielā 120, Jēkabpilī. Atbildes uz iesūtītajiem jautājumiem nosūta elektroniski jautājuma uzdevējam. </w:t>
      </w:r>
    </w:p>
    <w:p w14:paraId="008FCB47" w14:textId="77777777" w:rsidR="009D36AD" w:rsidRPr="00246C43" w:rsidRDefault="009D36AD" w:rsidP="00DD52B7">
      <w:pPr>
        <w:pStyle w:val="Subtitle"/>
      </w:pPr>
      <w:r w:rsidRPr="00246C43">
        <w:t xml:space="preserve">Projekta iesniedzējs jautājumus iesniedz ne vēlāk kā 2 darba dienas līdz projektu iesniegumu iesniegšanas beigu termiņam. </w:t>
      </w:r>
    </w:p>
    <w:p w14:paraId="27762388" w14:textId="130D0091" w:rsidR="009D36AD" w:rsidRPr="00A862D5" w:rsidRDefault="009D36AD" w:rsidP="00DD52B7">
      <w:pPr>
        <w:pStyle w:val="Subtitle"/>
      </w:pPr>
      <w:r w:rsidRPr="00246C43">
        <w:t>Aktuālā informācija par projektu iesniegumu atlasi ir pieejama Pašvaldības tīmekļa vietnē</w:t>
      </w:r>
      <w:r w:rsidRPr="00880274">
        <w:t xml:space="preserve"> </w:t>
      </w:r>
      <w:hyperlink r:id="rId15" w:history="1">
        <w:r w:rsidRPr="00DD52B7">
          <w:rPr>
            <w:rStyle w:val="Hyperlink"/>
            <w:rFonts w:eastAsia="Times New Roman"/>
            <w:bCs/>
            <w:lang w:eastAsia="lv-LV"/>
          </w:rPr>
          <w:t>www.jekabpils.lv</w:t>
        </w:r>
      </w:hyperlink>
      <w:r>
        <w:t xml:space="preserve"> sadaļā “Pašvaldība”/”Projekti”.</w:t>
      </w:r>
    </w:p>
    <w:p w14:paraId="7A3DEFD8" w14:textId="4BF9EBC8" w:rsidR="009D36AD" w:rsidRPr="00246C43" w:rsidRDefault="005A4B71" w:rsidP="00DD52B7">
      <w:pPr>
        <w:pStyle w:val="Subtitle"/>
      </w:pPr>
      <w:r>
        <w:t>Līguma vai v</w:t>
      </w:r>
      <w:r w:rsidR="009D36AD" w:rsidRPr="00246C43">
        <w:t xml:space="preserve">ienošanās par projekta īstenošanu projekta </w:t>
      </w:r>
      <w:r w:rsidR="009D36AD" w:rsidRPr="0027670E">
        <w:t xml:space="preserve">teksts (atlases nolikuma </w:t>
      </w:r>
      <w:r w:rsidR="00E46864" w:rsidRPr="0027670E">
        <w:t>5. </w:t>
      </w:r>
      <w:r w:rsidR="009D36AD" w:rsidRPr="0027670E">
        <w:t xml:space="preserve">pielikums) </w:t>
      </w:r>
      <w:r w:rsidRPr="0027670E">
        <w:t xml:space="preserve">līguma vai </w:t>
      </w:r>
      <w:r w:rsidR="009D36AD" w:rsidRPr="0027670E">
        <w:t>vienošanās slēgšanas procesā var tikt prec</w:t>
      </w:r>
      <w:r w:rsidR="009D36AD" w:rsidRPr="00246C43">
        <w:t>izēts atbilstoši projekta specifikai.</w:t>
      </w:r>
      <w:r w:rsidR="00246C43">
        <w:t xml:space="preserve"> </w:t>
      </w:r>
    </w:p>
    <w:p w14:paraId="12FF58DE" w14:textId="77777777" w:rsidR="003319B7" w:rsidRPr="00517AFA" w:rsidRDefault="003319B7" w:rsidP="003319B7">
      <w:pPr>
        <w:spacing w:before="40" w:after="40" w:line="240" w:lineRule="auto"/>
        <w:jc w:val="both"/>
        <w:rPr>
          <w:rFonts w:eastAsia="Calibri" w:cs="Times New Roman"/>
          <w:sz w:val="21"/>
          <w:szCs w:val="21"/>
          <w:highlight w:val="yellow"/>
        </w:rPr>
      </w:pPr>
    </w:p>
    <w:p w14:paraId="3A81A928" w14:textId="29190115" w:rsidR="00DA0E80" w:rsidRPr="009031B4" w:rsidRDefault="003319B7" w:rsidP="003319B7">
      <w:pPr>
        <w:spacing w:before="40" w:after="40" w:line="240" w:lineRule="auto"/>
        <w:jc w:val="both"/>
        <w:rPr>
          <w:rFonts w:eastAsia="Calibri" w:cs="Times New Roman"/>
          <w:szCs w:val="24"/>
        </w:rPr>
      </w:pPr>
      <w:r w:rsidRPr="009031B4">
        <w:rPr>
          <w:rFonts w:eastAsia="Calibri" w:cs="Times New Roman"/>
          <w:b/>
          <w:szCs w:val="24"/>
        </w:rPr>
        <w:t>Pielikum</w:t>
      </w:r>
      <w:r w:rsidR="004104F2" w:rsidRPr="009031B4">
        <w:rPr>
          <w:rFonts w:eastAsia="Calibri" w:cs="Times New Roman"/>
          <w:b/>
          <w:szCs w:val="24"/>
        </w:rPr>
        <w:t>i</w:t>
      </w:r>
      <w:r w:rsidRPr="009031B4">
        <w:rPr>
          <w:rFonts w:eastAsia="Calibri" w:cs="Times New Roman"/>
          <w:b/>
          <w:szCs w:val="24"/>
        </w:rPr>
        <w:t>:</w:t>
      </w:r>
    </w:p>
    <w:p w14:paraId="4076B97F" w14:textId="687736BF" w:rsidR="00BF7BD0" w:rsidRDefault="00BF7BD0" w:rsidP="007B3E15">
      <w:pPr>
        <w:spacing w:after="0" w:line="240" w:lineRule="auto"/>
        <w:rPr>
          <w:szCs w:val="24"/>
        </w:rPr>
      </w:pPr>
      <w:r>
        <w:rPr>
          <w:szCs w:val="24"/>
        </w:rPr>
        <w:t>1.</w:t>
      </w:r>
      <w:r w:rsidRPr="0095125A">
        <w:rPr>
          <w:szCs w:val="24"/>
        </w:rPr>
        <w:t xml:space="preserve"> Projekta iesnieguma veidlapa </w:t>
      </w:r>
      <w:r>
        <w:rPr>
          <w:szCs w:val="24"/>
        </w:rPr>
        <w:t xml:space="preserve">ar </w:t>
      </w:r>
      <w:r w:rsidR="007B3E15">
        <w:rPr>
          <w:szCs w:val="24"/>
        </w:rPr>
        <w:t xml:space="preserve">tās </w:t>
      </w:r>
      <w:r w:rsidRPr="009A124F">
        <w:rPr>
          <w:szCs w:val="24"/>
        </w:rPr>
        <w:t xml:space="preserve">pielikumiem uz </w:t>
      </w:r>
      <w:r w:rsidR="009A124F" w:rsidRPr="009A124F">
        <w:rPr>
          <w:szCs w:val="24"/>
        </w:rPr>
        <w:t>1</w:t>
      </w:r>
      <w:r w:rsidR="004C3C97">
        <w:rPr>
          <w:szCs w:val="24"/>
        </w:rPr>
        <w:t>6</w:t>
      </w:r>
      <w:r w:rsidRPr="009A124F">
        <w:rPr>
          <w:szCs w:val="24"/>
        </w:rPr>
        <w:t xml:space="preserve"> lp.</w:t>
      </w:r>
    </w:p>
    <w:p w14:paraId="25B71541" w14:textId="1FCCF48D" w:rsidR="00BF7BD0" w:rsidRPr="0095125A" w:rsidRDefault="00BF7BD0" w:rsidP="007B3E15">
      <w:pPr>
        <w:spacing w:after="0" w:line="240" w:lineRule="auto"/>
        <w:rPr>
          <w:szCs w:val="24"/>
        </w:rPr>
      </w:pPr>
      <w:r w:rsidRPr="0095125A">
        <w:rPr>
          <w:szCs w:val="24"/>
        </w:rPr>
        <w:t xml:space="preserve">2. Projekta iesnieguma veidlapas aizpildīšanas metodika uz </w:t>
      </w:r>
      <w:r w:rsidR="00F452C9" w:rsidRPr="00F452C9">
        <w:rPr>
          <w:szCs w:val="24"/>
        </w:rPr>
        <w:t>3</w:t>
      </w:r>
      <w:r w:rsidR="00D55633">
        <w:rPr>
          <w:szCs w:val="24"/>
        </w:rPr>
        <w:t>2</w:t>
      </w:r>
      <w:r w:rsidRPr="00F452C9">
        <w:rPr>
          <w:szCs w:val="24"/>
        </w:rPr>
        <w:t xml:space="preserve"> lp.</w:t>
      </w:r>
    </w:p>
    <w:p w14:paraId="7BB72977" w14:textId="0502A223" w:rsidR="00BF7BD0" w:rsidRPr="0095125A" w:rsidRDefault="00BF7BD0" w:rsidP="007B3E15">
      <w:pPr>
        <w:spacing w:after="0" w:line="240" w:lineRule="auto"/>
        <w:rPr>
          <w:szCs w:val="24"/>
        </w:rPr>
      </w:pPr>
      <w:r w:rsidRPr="0095125A">
        <w:rPr>
          <w:szCs w:val="24"/>
        </w:rPr>
        <w:t>3. Projektu iesnieg</w:t>
      </w:r>
      <w:r>
        <w:rPr>
          <w:szCs w:val="24"/>
        </w:rPr>
        <w:t xml:space="preserve">umu vērtēšanas kritēriji </w:t>
      </w:r>
      <w:r w:rsidRPr="007D616D">
        <w:rPr>
          <w:szCs w:val="24"/>
        </w:rPr>
        <w:t>uz 7 lp.</w:t>
      </w:r>
    </w:p>
    <w:p w14:paraId="3CBEA5AE" w14:textId="24E8CB00" w:rsidR="00BF7BD0" w:rsidRPr="007B3E15" w:rsidRDefault="00BF7BD0" w:rsidP="007B3E15">
      <w:pPr>
        <w:spacing w:after="0" w:line="240" w:lineRule="auto"/>
        <w:rPr>
          <w:szCs w:val="24"/>
        </w:rPr>
      </w:pPr>
      <w:r w:rsidRPr="0095125A">
        <w:rPr>
          <w:szCs w:val="24"/>
        </w:rPr>
        <w:t xml:space="preserve">4. </w:t>
      </w:r>
      <w:r w:rsidRPr="007B3E15">
        <w:rPr>
          <w:szCs w:val="24"/>
        </w:rPr>
        <w:t xml:space="preserve">Projektu iesniegumu vērtēšanas kritēriju piemērošanas metodika </w:t>
      </w:r>
      <w:r w:rsidRPr="002F7B4C">
        <w:rPr>
          <w:szCs w:val="24"/>
        </w:rPr>
        <w:t xml:space="preserve">uz </w:t>
      </w:r>
      <w:r w:rsidR="002F7B4C" w:rsidRPr="002F7B4C">
        <w:rPr>
          <w:szCs w:val="24"/>
        </w:rPr>
        <w:t>37</w:t>
      </w:r>
      <w:r w:rsidRPr="002F7B4C">
        <w:rPr>
          <w:szCs w:val="24"/>
        </w:rPr>
        <w:t> lp.</w:t>
      </w:r>
    </w:p>
    <w:p w14:paraId="78E6C9F7" w14:textId="7D67D9CB" w:rsidR="00BF7BD0" w:rsidRPr="00114439" w:rsidRDefault="00BF7BD0" w:rsidP="007B3E15">
      <w:pPr>
        <w:spacing w:after="0" w:line="240" w:lineRule="auto"/>
        <w:rPr>
          <w:szCs w:val="24"/>
        </w:rPr>
      </w:pPr>
      <w:r w:rsidRPr="007B3E15">
        <w:rPr>
          <w:szCs w:val="24"/>
        </w:rPr>
        <w:t>5. Līgum</w:t>
      </w:r>
      <w:r w:rsidR="007B3E15">
        <w:rPr>
          <w:szCs w:val="24"/>
        </w:rPr>
        <w:t>a</w:t>
      </w:r>
      <w:r w:rsidRPr="007B3E15">
        <w:rPr>
          <w:szCs w:val="24"/>
        </w:rPr>
        <w:t>/</w:t>
      </w:r>
      <w:r w:rsidRPr="00114439">
        <w:rPr>
          <w:szCs w:val="24"/>
        </w:rPr>
        <w:t xml:space="preserve">vienošanās par projekta īstenošanu projekts uz </w:t>
      </w:r>
      <w:r w:rsidR="00D813C8" w:rsidRPr="00114439">
        <w:rPr>
          <w:szCs w:val="24"/>
        </w:rPr>
        <w:t>17</w:t>
      </w:r>
      <w:r w:rsidRPr="00114439">
        <w:rPr>
          <w:szCs w:val="24"/>
        </w:rPr>
        <w:t xml:space="preserve"> lp. </w:t>
      </w:r>
    </w:p>
    <w:p w14:paraId="06F4CD80" w14:textId="06FB4B80" w:rsidR="00BF7BD0" w:rsidRPr="00114439" w:rsidRDefault="000B654A" w:rsidP="0000443D">
      <w:pPr>
        <w:spacing w:after="0" w:line="240" w:lineRule="auto"/>
        <w:rPr>
          <w:szCs w:val="24"/>
        </w:rPr>
      </w:pPr>
      <w:r w:rsidRPr="00114439">
        <w:rPr>
          <w:szCs w:val="24"/>
        </w:rPr>
        <w:t>6. Projektu iesniegumu iesniegšanas laika grafiks uz 1 lp.</w:t>
      </w:r>
    </w:p>
    <w:sectPr w:rsidR="00BF7BD0" w:rsidRPr="00114439" w:rsidSect="00585E28">
      <w:footerReference w:type="default" r:id="rId16"/>
      <w:pgSz w:w="11906" w:h="16838"/>
      <w:pgMar w:top="1440" w:right="1274" w:bottom="1440" w:left="1440"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9CB47" w14:textId="77777777" w:rsidR="006F2DCF" w:rsidRDefault="006F2DCF" w:rsidP="00BE2C6E">
      <w:pPr>
        <w:spacing w:after="0" w:line="240" w:lineRule="auto"/>
      </w:pPr>
      <w:r>
        <w:separator/>
      </w:r>
    </w:p>
  </w:endnote>
  <w:endnote w:type="continuationSeparator" w:id="0">
    <w:p w14:paraId="1F5ED0F1" w14:textId="77777777" w:rsidR="006F2DCF" w:rsidRDefault="006F2DCF" w:rsidP="00BE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dmini">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26743"/>
      <w:docPartObj>
        <w:docPartGallery w:val="Page Numbers (Bottom of Page)"/>
        <w:docPartUnique/>
      </w:docPartObj>
    </w:sdtPr>
    <w:sdtEndPr>
      <w:rPr>
        <w:noProof/>
      </w:rPr>
    </w:sdtEndPr>
    <w:sdtContent>
      <w:p w14:paraId="24963106" w14:textId="6C4DA8B1" w:rsidR="00825D1D" w:rsidRDefault="00825D1D">
        <w:pPr>
          <w:pStyle w:val="Footer"/>
          <w:jc w:val="center"/>
        </w:pPr>
        <w:r>
          <w:fldChar w:fldCharType="begin"/>
        </w:r>
        <w:r>
          <w:instrText xml:space="preserve"> PAGE   \* MERGEFORMAT </w:instrText>
        </w:r>
        <w:r>
          <w:fldChar w:fldCharType="separate"/>
        </w:r>
        <w:r w:rsidR="007011BE">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8D46D" w14:textId="77777777" w:rsidR="006F2DCF" w:rsidRDefault="006F2DCF" w:rsidP="00BE2C6E">
      <w:pPr>
        <w:spacing w:after="0" w:line="240" w:lineRule="auto"/>
      </w:pPr>
      <w:r>
        <w:separator/>
      </w:r>
    </w:p>
  </w:footnote>
  <w:footnote w:type="continuationSeparator" w:id="0">
    <w:p w14:paraId="5F209559" w14:textId="77777777" w:rsidR="006F2DCF" w:rsidRDefault="006F2DCF" w:rsidP="00BE2C6E">
      <w:pPr>
        <w:spacing w:after="0" w:line="240" w:lineRule="auto"/>
      </w:pPr>
      <w:r>
        <w:continuationSeparator/>
      </w:r>
    </w:p>
  </w:footnote>
  <w:footnote w:id="1">
    <w:p w14:paraId="12F3EDB3" w14:textId="103EB1B8" w:rsidR="008C5759" w:rsidRPr="008C5759" w:rsidRDefault="008C5759">
      <w:pPr>
        <w:pStyle w:val="FootnoteText"/>
      </w:pPr>
      <w:r>
        <w:rPr>
          <w:rStyle w:val="FootnoteReference"/>
        </w:rPr>
        <w:footnoteRef/>
      </w:r>
      <w:r>
        <w:t xml:space="preserve"> Vadlīnijas </w:t>
      </w:r>
      <w:r w:rsidRPr="00983B18">
        <w:rPr>
          <w:color w:val="000000"/>
        </w:rPr>
        <w:t>pieejamas</w:t>
      </w:r>
      <w:r w:rsidRPr="008C5759">
        <w:rPr>
          <w:color w:val="000000"/>
        </w:rPr>
        <w:t>:</w:t>
      </w:r>
      <w:r w:rsidR="000E6296">
        <w:rPr>
          <w:color w:val="000000"/>
        </w:rPr>
        <w:t xml:space="preserve"> </w:t>
      </w:r>
      <w:hyperlink r:id="rId1" w:history="1">
        <w:r w:rsidR="003E7739" w:rsidRPr="00853C8A">
          <w:rPr>
            <w:rStyle w:val="Hyperlink"/>
          </w:rPr>
          <w:t>http://www.esfondi.lv/upload/00-vadlinijas/vadlinijas_2016/vadlinijasvadlinijas-attiecinamo-un-neattiecinamo-izmaksu-noteiksanai-2014.-2020.gada-planosanas-perioda-.pdf</w:t>
        </w:r>
      </w:hyperlink>
    </w:p>
  </w:footnote>
  <w:footnote w:id="2">
    <w:p w14:paraId="56C7DC98" w14:textId="77777777" w:rsidR="007F1CE2" w:rsidRPr="00094E05" w:rsidRDefault="007F1CE2" w:rsidP="00094E05">
      <w:pPr>
        <w:pStyle w:val="FootnoteText"/>
        <w:jc w:val="both"/>
      </w:pPr>
      <w:r w:rsidRPr="002B2273">
        <w:rPr>
          <w:rStyle w:val="FootnoteReference"/>
          <w:rFonts w:ascii="Arial" w:hAnsi="Arial" w:cs="Arial"/>
          <w:sz w:val="18"/>
        </w:rPr>
        <w:footnoteRef/>
      </w:r>
      <w:r w:rsidRPr="002B2273">
        <w:rPr>
          <w:rFonts w:ascii="Arial" w:hAnsi="Arial" w:cs="Arial"/>
          <w:sz w:val="18"/>
        </w:rPr>
        <w:t xml:space="preserve"> </w:t>
      </w:r>
      <w:r w:rsidRPr="00094E05">
        <w:t>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 w:id="3">
    <w:p w14:paraId="4C66857D" w14:textId="77777777" w:rsidR="007F1CE2" w:rsidRPr="00DA2BD1" w:rsidRDefault="007F1CE2" w:rsidP="00094E05">
      <w:pPr>
        <w:pStyle w:val="FootnoteText"/>
        <w:jc w:val="both"/>
      </w:pPr>
      <w:r w:rsidRPr="002B2273">
        <w:rPr>
          <w:rStyle w:val="FootnoteReference"/>
          <w:rFonts w:ascii="Arial" w:hAnsi="Arial" w:cs="Arial"/>
          <w:sz w:val="18"/>
        </w:rPr>
        <w:footnoteRef/>
      </w:r>
      <w:r w:rsidRPr="002B2273">
        <w:rPr>
          <w:rFonts w:ascii="Arial" w:hAnsi="Arial" w:cs="Arial"/>
          <w:sz w:val="18"/>
        </w:rPr>
        <w:t xml:space="preserve"> </w:t>
      </w:r>
      <w:r w:rsidRPr="00094E05">
        <w:t>Dokumentu juridiskā spēka likums, Ministru kabineta 2010.gada 28.septembra noteikumi Nr.916 “Dokumentu izstrādāšanas un noformēšanas kārtība”.</w:t>
      </w:r>
    </w:p>
  </w:footnote>
  <w:footnote w:id="4">
    <w:p w14:paraId="5C519A78" w14:textId="77777777" w:rsidR="00D77AB3" w:rsidRPr="00537949" w:rsidRDefault="00D77AB3" w:rsidP="00094E05">
      <w:pPr>
        <w:pStyle w:val="FootnoteText"/>
        <w:jc w:val="both"/>
      </w:pPr>
      <w:r>
        <w:rPr>
          <w:rStyle w:val="FootnoteReference"/>
        </w:rPr>
        <w:footnoteRef/>
      </w:r>
      <w:r>
        <w:t xml:space="preserve"> </w:t>
      </w:r>
      <w:r w:rsidRPr="00537949">
        <w:t xml:space="preserve">Deleģēšanas līgums starp Latvijas Republikas Finanšu ministriju un Jēkabpils pilsētas pašvaldību par integrētu teritoriālo investīciju projektu iesniegumu atlases nodrošināšanu, kas noslēgts saskaņā ar Eiropas Savienības struktūrfondu un Kohēzijas fonda 2014. – 2020. gada plānošanas perioda vadības likuma 10. panta otrās daļas 17. punktu.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7994"/>
    <w:multiLevelType w:val="hybridMultilevel"/>
    <w:tmpl w:val="00787880"/>
    <w:lvl w:ilvl="0" w:tplc="C82E49EA">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353D1C"/>
    <w:multiLevelType w:val="hybridMultilevel"/>
    <w:tmpl w:val="8B9C7E26"/>
    <w:lvl w:ilvl="0" w:tplc="7EA27A8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286434CE"/>
    <w:multiLevelType w:val="multilevel"/>
    <w:tmpl w:val="6DC22BC4"/>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2E42CE"/>
    <w:multiLevelType w:val="hybridMultilevel"/>
    <w:tmpl w:val="EA7C1E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13B65BF"/>
    <w:multiLevelType w:val="multilevel"/>
    <w:tmpl w:val="4CF4B966"/>
    <w:lvl w:ilvl="0">
      <w:start w:val="1"/>
      <w:numFmt w:val="decimal"/>
      <w:pStyle w:val="Subtitle"/>
      <w:lvlText w:val="%1."/>
      <w:lvlJc w:val="left"/>
      <w:pPr>
        <w:ind w:left="454" w:hanging="454"/>
      </w:pPr>
      <w:rPr>
        <w:rFonts w:hint="default"/>
        <w:b w:val="0"/>
        <w:color w:val="auto"/>
      </w:rPr>
    </w:lvl>
    <w:lvl w:ilvl="1">
      <w:start w:val="1"/>
      <w:numFmt w:val="decimal"/>
      <w:isLgl/>
      <w:lvlText w:val="%1.%2."/>
      <w:lvlJc w:val="left"/>
      <w:pPr>
        <w:ind w:left="708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3BD35F65"/>
    <w:multiLevelType w:val="hybridMultilevel"/>
    <w:tmpl w:val="CC5EBE9C"/>
    <w:lvl w:ilvl="0" w:tplc="21F2C10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206DF9"/>
    <w:multiLevelType w:val="hybridMultilevel"/>
    <w:tmpl w:val="A9C8F240"/>
    <w:lvl w:ilvl="0" w:tplc="16D8C674">
      <w:start w:val="1"/>
      <w:numFmt w:val="decimal"/>
      <w:lvlText w:val="%1)"/>
      <w:lvlJc w:val="left"/>
      <w:pPr>
        <w:ind w:left="1004" w:hanging="360"/>
      </w:pPr>
      <w:rPr>
        <w:rFonts w:ascii="Times New Roman" w:hAnsi="Times New Roman" w:cs="Times New Roman" w:hint="default"/>
        <w:color w:val="000000"/>
        <w:sz w:val="24"/>
        <w:szCs w:val="24"/>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7" w15:restartNumberingAfterBreak="0">
    <w:nsid w:val="45422EAA"/>
    <w:multiLevelType w:val="multilevel"/>
    <w:tmpl w:val="DD8A97C2"/>
    <w:lvl w:ilvl="0">
      <w:start w:val="2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A96771"/>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56FA6AD1"/>
    <w:multiLevelType w:val="multilevel"/>
    <w:tmpl w:val="FE3AAD78"/>
    <w:lvl w:ilvl="0">
      <w:start w:val="1"/>
      <w:numFmt w:val="decimal"/>
      <w:lvlText w:val="%1."/>
      <w:lvlJc w:val="left"/>
      <w:pPr>
        <w:tabs>
          <w:tab w:val="num" w:pos="7732"/>
        </w:tabs>
        <w:ind w:left="7732"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03"/>
        </w:tabs>
        <w:ind w:left="1003" w:hanging="720"/>
      </w:pPr>
      <w:rPr>
        <w:rFonts w:hint="default"/>
        <w:b w:val="0"/>
        <w:color w:val="auto"/>
      </w:rPr>
    </w:lvl>
    <w:lvl w:ilvl="3">
      <w:start w:val="1"/>
      <w:numFmt w:val="decimal"/>
      <w:isLgl/>
      <w:lvlText w:val="%1.%2.%3.%4."/>
      <w:lvlJc w:val="left"/>
      <w:pPr>
        <w:tabs>
          <w:tab w:val="num" w:pos="2215"/>
        </w:tabs>
        <w:ind w:left="2215" w:hanging="1080"/>
      </w:pPr>
      <w:rPr>
        <w:rFonts w:hint="default"/>
        <w:i w:val="0"/>
        <w:color w:val="auto"/>
        <w:sz w:val="22"/>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F690D1E"/>
    <w:multiLevelType w:val="multilevel"/>
    <w:tmpl w:val="66D8DAF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4E6222"/>
    <w:multiLevelType w:val="hybridMultilevel"/>
    <w:tmpl w:val="1C960ACA"/>
    <w:lvl w:ilvl="0" w:tplc="57885D78">
      <w:start w:val="1"/>
      <w:numFmt w:val="decimal"/>
      <w:lvlText w:val="%1."/>
      <w:lvlJc w:val="left"/>
      <w:pPr>
        <w:ind w:left="720" w:hanging="360"/>
      </w:pPr>
      <w:rPr>
        <w:rFonts w:ascii="Calibri" w:hAnsi="Calibri"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A4103D5"/>
    <w:multiLevelType w:val="multilevel"/>
    <w:tmpl w:val="5ED8D856"/>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4" w15:restartNumberingAfterBreak="0">
    <w:nsid w:val="73B81D68"/>
    <w:multiLevelType w:val="multilevel"/>
    <w:tmpl w:val="66D8DA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CBE5A73"/>
    <w:multiLevelType w:val="hybridMultilevel"/>
    <w:tmpl w:val="6696E914"/>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0"/>
  </w:num>
  <w:num w:numId="2">
    <w:abstractNumId w:val="4"/>
  </w:num>
  <w:num w:numId="3">
    <w:abstractNumId w:val="15"/>
  </w:num>
  <w:num w:numId="4">
    <w:abstractNumId w:val="3"/>
  </w:num>
  <w:num w:numId="5">
    <w:abstractNumId w:val="9"/>
  </w:num>
  <w:num w:numId="6">
    <w:abstractNumId w:val="2"/>
  </w:num>
  <w:num w:numId="7">
    <w:abstractNumId w:val="8"/>
  </w:num>
  <w:num w:numId="8">
    <w:abstractNumId w:val="8"/>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9">
    <w:abstractNumId w:val="11"/>
  </w:num>
  <w:num w:numId="10">
    <w:abstractNumId w:val="14"/>
  </w:num>
  <w:num w:numId="11">
    <w:abstractNumId w:val="13"/>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6E"/>
    <w:rsid w:val="00002C4A"/>
    <w:rsid w:val="00002E46"/>
    <w:rsid w:val="00003D26"/>
    <w:rsid w:val="0000443D"/>
    <w:rsid w:val="0000453F"/>
    <w:rsid w:val="000045FA"/>
    <w:rsid w:val="000049FA"/>
    <w:rsid w:val="00004C6C"/>
    <w:rsid w:val="00005C5F"/>
    <w:rsid w:val="00006125"/>
    <w:rsid w:val="00007E54"/>
    <w:rsid w:val="000103FC"/>
    <w:rsid w:val="00015AF7"/>
    <w:rsid w:val="00016DC0"/>
    <w:rsid w:val="00017202"/>
    <w:rsid w:val="0001793D"/>
    <w:rsid w:val="00021B48"/>
    <w:rsid w:val="000233B0"/>
    <w:rsid w:val="0002383B"/>
    <w:rsid w:val="00025C44"/>
    <w:rsid w:val="00025C91"/>
    <w:rsid w:val="00025E71"/>
    <w:rsid w:val="000265A5"/>
    <w:rsid w:val="00026B1C"/>
    <w:rsid w:val="00026E14"/>
    <w:rsid w:val="00026FBD"/>
    <w:rsid w:val="00027455"/>
    <w:rsid w:val="0003047D"/>
    <w:rsid w:val="00030DBA"/>
    <w:rsid w:val="00031269"/>
    <w:rsid w:val="000333A3"/>
    <w:rsid w:val="0003538A"/>
    <w:rsid w:val="000373C6"/>
    <w:rsid w:val="00037E14"/>
    <w:rsid w:val="00041955"/>
    <w:rsid w:val="0004203D"/>
    <w:rsid w:val="00043534"/>
    <w:rsid w:val="0004713B"/>
    <w:rsid w:val="00050125"/>
    <w:rsid w:val="00050E7C"/>
    <w:rsid w:val="00052F25"/>
    <w:rsid w:val="00053DC4"/>
    <w:rsid w:val="00053F92"/>
    <w:rsid w:val="00054928"/>
    <w:rsid w:val="00056B07"/>
    <w:rsid w:val="000602D8"/>
    <w:rsid w:val="000608D7"/>
    <w:rsid w:val="0006260D"/>
    <w:rsid w:val="00064935"/>
    <w:rsid w:val="00064DD8"/>
    <w:rsid w:val="00064EE6"/>
    <w:rsid w:val="00065D0B"/>
    <w:rsid w:val="000660FA"/>
    <w:rsid w:val="00066CA2"/>
    <w:rsid w:val="00066FAD"/>
    <w:rsid w:val="0007009B"/>
    <w:rsid w:val="000705A7"/>
    <w:rsid w:val="000715A5"/>
    <w:rsid w:val="00071EBC"/>
    <w:rsid w:val="0007637C"/>
    <w:rsid w:val="0007775E"/>
    <w:rsid w:val="000810EA"/>
    <w:rsid w:val="000818D2"/>
    <w:rsid w:val="00087105"/>
    <w:rsid w:val="00087CDC"/>
    <w:rsid w:val="00087DCB"/>
    <w:rsid w:val="0009034E"/>
    <w:rsid w:val="00090402"/>
    <w:rsid w:val="000905C3"/>
    <w:rsid w:val="00093F71"/>
    <w:rsid w:val="00094D02"/>
    <w:rsid w:val="00094E05"/>
    <w:rsid w:val="000A0CB0"/>
    <w:rsid w:val="000A12AB"/>
    <w:rsid w:val="000A2C3E"/>
    <w:rsid w:val="000A4E93"/>
    <w:rsid w:val="000A600C"/>
    <w:rsid w:val="000A6506"/>
    <w:rsid w:val="000A7697"/>
    <w:rsid w:val="000B2998"/>
    <w:rsid w:val="000B315F"/>
    <w:rsid w:val="000B4C0E"/>
    <w:rsid w:val="000B654A"/>
    <w:rsid w:val="000B6939"/>
    <w:rsid w:val="000C4E31"/>
    <w:rsid w:val="000C60B1"/>
    <w:rsid w:val="000D1531"/>
    <w:rsid w:val="000D349A"/>
    <w:rsid w:val="000D51DB"/>
    <w:rsid w:val="000D51FD"/>
    <w:rsid w:val="000D663B"/>
    <w:rsid w:val="000E3306"/>
    <w:rsid w:val="000E36BA"/>
    <w:rsid w:val="000E5007"/>
    <w:rsid w:val="000E5169"/>
    <w:rsid w:val="000E6296"/>
    <w:rsid w:val="000F1EF1"/>
    <w:rsid w:val="000F6235"/>
    <w:rsid w:val="000F66C3"/>
    <w:rsid w:val="000F6F7F"/>
    <w:rsid w:val="000F773B"/>
    <w:rsid w:val="000F7F06"/>
    <w:rsid w:val="00100930"/>
    <w:rsid w:val="001022F4"/>
    <w:rsid w:val="00106AC8"/>
    <w:rsid w:val="001075AD"/>
    <w:rsid w:val="00111F1A"/>
    <w:rsid w:val="00113436"/>
    <w:rsid w:val="001134DB"/>
    <w:rsid w:val="00114381"/>
    <w:rsid w:val="00114439"/>
    <w:rsid w:val="00115855"/>
    <w:rsid w:val="0011656B"/>
    <w:rsid w:val="00117961"/>
    <w:rsid w:val="00117F19"/>
    <w:rsid w:val="001200AF"/>
    <w:rsid w:val="00120383"/>
    <w:rsid w:val="001218E3"/>
    <w:rsid w:val="00122319"/>
    <w:rsid w:val="00122AD8"/>
    <w:rsid w:val="00122CB8"/>
    <w:rsid w:val="001238C7"/>
    <w:rsid w:val="00126B93"/>
    <w:rsid w:val="00127221"/>
    <w:rsid w:val="00127C48"/>
    <w:rsid w:val="00127E20"/>
    <w:rsid w:val="001309E2"/>
    <w:rsid w:val="001341C0"/>
    <w:rsid w:val="00136947"/>
    <w:rsid w:val="00136BB5"/>
    <w:rsid w:val="001375CD"/>
    <w:rsid w:val="00137FE4"/>
    <w:rsid w:val="00140296"/>
    <w:rsid w:val="00142607"/>
    <w:rsid w:val="0014316F"/>
    <w:rsid w:val="00143B70"/>
    <w:rsid w:val="00143CBD"/>
    <w:rsid w:val="001443B9"/>
    <w:rsid w:val="00144547"/>
    <w:rsid w:val="00146B89"/>
    <w:rsid w:val="001504CE"/>
    <w:rsid w:val="00153E35"/>
    <w:rsid w:val="001555CF"/>
    <w:rsid w:val="001556D6"/>
    <w:rsid w:val="00155B9A"/>
    <w:rsid w:val="001578A6"/>
    <w:rsid w:val="00160E9C"/>
    <w:rsid w:val="00163340"/>
    <w:rsid w:val="001657CD"/>
    <w:rsid w:val="00170321"/>
    <w:rsid w:val="00170453"/>
    <w:rsid w:val="00170B95"/>
    <w:rsid w:val="00171E12"/>
    <w:rsid w:val="001720BE"/>
    <w:rsid w:val="00176609"/>
    <w:rsid w:val="00177378"/>
    <w:rsid w:val="00180E7A"/>
    <w:rsid w:val="0018165B"/>
    <w:rsid w:val="001821CE"/>
    <w:rsid w:val="001824B5"/>
    <w:rsid w:val="00184588"/>
    <w:rsid w:val="00185363"/>
    <w:rsid w:val="00190521"/>
    <w:rsid w:val="00190C89"/>
    <w:rsid w:val="00190F94"/>
    <w:rsid w:val="00191AB3"/>
    <w:rsid w:val="00191D49"/>
    <w:rsid w:val="00195FE5"/>
    <w:rsid w:val="0019621D"/>
    <w:rsid w:val="00196FA2"/>
    <w:rsid w:val="00197A37"/>
    <w:rsid w:val="001A0984"/>
    <w:rsid w:val="001A1E03"/>
    <w:rsid w:val="001A3371"/>
    <w:rsid w:val="001A47B2"/>
    <w:rsid w:val="001A502E"/>
    <w:rsid w:val="001A6CF3"/>
    <w:rsid w:val="001A6F56"/>
    <w:rsid w:val="001A76B4"/>
    <w:rsid w:val="001B0426"/>
    <w:rsid w:val="001B0FEB"/>
    <w:rsid w:val="001B17BD"/>
    <w:rsid w:val="001B3D55"/>
    <w:rsid w:val="001B40EE"/>
    <w:rsid w:val="001B437F"/>
    <w:rsid w:val="001B59F8"/>
    <w:rsid w:val="001B6B6D"/>
    <w:rsid w:val="001B7258"/>
    <w:rsid w:val="001B7487"/>
    <w:rsid w:val="001C0040"/>
    <w:rsid w:val="001C2A77"/>
    <w:rsid w:val="001C2D7A"/>
    <w:rsid w:val="001D197B"/>
    <w:rsid w:val="001D260A"/>
    <w:rsid w:val="001D261E"/>
    <w:rsid w:val="001D4590"/>
    <w:rsid w:val="001D4C3B"/>
    <w:rsid w:val="001D596C"/>
    <w:rsid w:val="001E12FC"/>
    <w:rsid w:val="001E1B86"/>
    <w:rsid w:val="001E3203"/>
    <w:rsid w:val="001E3893"/>
    <w:rsid w:val="001E3919"/>
    <w:rsid w:val="001E608A"/>
    <w:rsid w:val="001E6CB9"/>
    <w:rsid w:val="001E79FE"/>
    <w:rsid w:val="001F0E85"/>
    <w:rsid w:val="001F1BA7"/>
    <w:rsid w:val="001F453D"/>
    <w:rsid w:val="001F5268"/>
    <w:rsid w:val="001F5447"/>
    <w:rsid w:val="001F6EC8"/>
    <w:rsid w:val="00200A3B"/>
    <w:rsid w:val="00201F8A"/>
    <w:rsid w:val="0020337B"/>
    <w:rsid w:val="0020362A"/>
    <w:rsid w:val="00204DB6"/>
    <w:rsid w:val="002065C7"/>
    <w:rsid w:val="00210010"/>
    <w:rsid w:val="00212F26"/>
    <w:rsid w:val="00214A10"/>
    <w:rsid w:val="00214E88"/>
    <w:rsid w:val="00215688"/>
    <w:rsid w:val="00215696"/>
    <w:rsid w:val="0021770A"/>
    <w:rsid w:val="00220929"/>
    <w:rsid w:val="00222721"/>
    <w:rsid w:val="002227C7"/>
    <w:rsid w:val="0022376F"/>
    <w:rsid w:val="00223C1C"/>
    <w:rsid w:val="00227485"/>
    <w:rsid w:val="00230286"/>
    <w:rsid w:val="00230585"/>
    <w:rsid w:val="00233C41"/>
    <w:rsid w:val="002345C1"/>
    <w:rsid w:val="00234A0A"/>
    <w:rsid w:val="002438E5"/>
    <w:rsid w:val="0024434C"/>
    <w:rsid w:val="00244A83"/>
    <w:rsid w:val="00246C43"/>
    <w:rsid w:val="00247990"/>
    <w:rsid w:val="00251C85"/>
    <w:rsid w:val="0025287D"/>
    <w:rsid w:val="00253405"/>
    <w:rsid w:val="0025377E"/>
    <w:rsid w:val="00253D28"/>
    <w:rsid w:val="00254382"/>
    <w:rsid w:val="00254705"/>
    <w:rsid w:val="0025529B"/>
    <w:rsid w:val="002554CC"/>
    <w:rsid w:val="00255616"/>
    <w:rsid w:val="00256D82"/>
    <w:rsid w:val="00261CC5"/>
    <w:rsid w:val="00263B9F"/>
    <w:rsid w:val="00266F0A"/>
    <w:rsid w:val="00270DE7"/>
    <w:rsid w:val="00273589"/>
    <w:rsid w:val="0027670E"/>
    <w:rsid w:val="002768AE"/>
    <w:rsid w:val="00281679"/>
    <w:rsid w:val="00281E05"/>
    <w:rsid w:val="00283889"/>
    <w:rsid w:val="00284FBA"/>
    <w:rsid w:val="002850D0"/>
    <w:rsid w:val="002862A7"/>
    <w:rsid w:val="00286FCC"/>
    <w:rsid w:val="00290D50"/>
    <w:rsid w:val="00291213"/>
    <w:rsid w:val="00291D88"/>
    <w:rsid w:val="0029446F"/>
    <w:rsid w:val="00296CE8"/>
    <w:rsid w:val="00297C8C"/>
    <w:rsid w:val="002A1DED"/>
    <w:rsid w:val="002A30F8"/>
    <w:rsid w:val="002A37E9"/>
    <w:rsid w:val="002A58AF"/>
    <w:rsid w:val="002B0F07"/>
    <w:rsid w:val="002B2273"/>
    <w:rsid w:val="002B2913"/>
    <w:rsid w:val="002B3656"/>
    <w:rsid w:val="002B64CD"/>
    <w:rsid w:val="002C0B0D"/>
    <w:rsid w:val="002C118E"/>
    <w:rsid w:val="002C1448"/>
    <w:rsid w:val="002C5FA6"/>
    <w:rsid w:val="002C6852"/>
    <w:rsid w:val="002C6D18"/>
    <w:rsid w:val="002C756C"/>
    <w:rsid w:val="002D0F94"/>
    <w:rsid w:val="002D21E2"/>
    <w:rsid w:val="002D294D"/>
    <w:rsid w:val="002D710F"/>
    <w:rsid w:val="002D7896"/>
    <w:rsid w:val="002D7E04"/>
    <w:rsid w:val="002E058A"/>
    <w:rsid w:val="002E17FC"/>
    <w:rsid w:val="002E66B4"/>
    <w:rsid w:val="002F0232"/>
    <w:rsid w:val="002F024F"/>
    <w:rsid w:val="002F02B0"/>
    <w:rsid w:val="002F46FB"/>
    <w:rsid w:val="002F7B4C"/>
    <w:rsid w:val="0030002C"/>
    <w:rsid w:val="003014E4"/>
    <w:rsid w:val="0030198C"/>
    <w:rsid w:val="0030301C"/>
    <w:rsid w:val="00303399"/>
    <w:rsid w:val="00303490"/>
    <w:rsid w:val="0030615B"/>
    <w:rsid w:val="00306D5F"/>
    <w:rsid w:val="00307DA3"/>
    <w:rsid w:val="00312C74"/>
    <w:rsid w:val="00314252"/>
    <w:rsid w:val="0031434F"/>
    <w:rsid w:val="00315976"/>
    <w:rsid w:val="00317E82"/>
    <w:rsid w:val="00320139"/>
    <w:rsid w:val="00322219"/>
    <w:rsid w:val="00322B07"/>
    <w:rsid w:val="003234E7"/>
    <w:rsid w:val="00323ABB"/>
    <w:rsid w:val="0032493E"/>
    <w:rsid w:val="00325C55"/>
    <w:rsid w:val="003260EA"/>
    <w:rsid w:val="00326890"/>
    <w:rsid w:val="003319B7"/>
    <w:rsid w:val="00332719"/>
    <w:rsid w:val="00332CBC"/>
    <w:rsid w:val="003337AC"/>
    <w:rsid w:val="0033393B"/>
    <w:rsid w:val="00333A0F"/>
    <w:rsid w:val="00336FC3"/>
    <w:rsid w:val="00337954"/>
    <w:rsid w:val="00341282"/>
    <w:rsid w:val="003415F0"/>
    <w:rsid w:val="00342EAF"/>
    <w:rsid w:val="00343B00"/>
    <w:rsid w:val="00345351"/>
    <w:rsid w:val="00345995"/>
    <w:rsid w:val="0034727F"/>
    <w:rsid w:val="00350F18"/>
    <w:rsid w:val="00353F96"/>
    <w:rsid w:val="0035466D"/>
    <w:rsid w:val="003553D7"/>
    <w:rsid w:val="00355C0E"/>
    <w:rsid w:val="003561B9"/>
    <w:rsid w:val="003562BF"/>
    <w:rsid w:val="00360146"/>
    <w:rsid w:val="0036024B"/>
    <w:rsid w:val="00363465"/>
    <w:rsid w:val="00363527"/>
    <w:rsid w:val="003635B9"/>
    <w:rsid w:val="003658CB"/>
    <w:rsid w:val="00366ED7"/>
    <w:rsid w:val="003670FC"/>
    <w:rsid w:val="00370C85"/>
    <w:rsid w:val="00373722"/>
    <w:rsid w:val="00373822"/>
    <w:rsid w:val="003760B2"/>
    <w:rsid w:val="003769E2"/>
    <w:rsid w:val="00376A37"/>
    <w:rsid w:val="00376D2C"/>
    <w:rsid w:val="00381B9F"/>
    <w:rsid w:val="00381BD4"/>
    <w:rsid w:val="00383291"/>
    <w:rsid w:val="00384679"/>
    <w:rsid w:val="00384FDC"/>
    <w:rsid w:val="00385286"/>
    <w:rsid w:val="00386454"/>
    <w:rsid w:val="00387996"/>
    <w:rsid w:val="00387F52"/>
    <w:rsid w:val="00390771"/>
    <w:rsid w:val="0039239C"/>
    <w:rsid w:val="00392F5C"/>
    <w:rsid w:val="003944D4"/>
    <w:rsid w:val="00394BB0"/>
    <w:rsid w:val="00395E46"/>
    <w:rsid w:val="003A03FD"/>
    <w:rsid w:val="003A0DDD"/>
    <w:rsid w:val="003A11B6"/>
    <w:rsid w:val="003A1292"/>
    <w:rsid w:val="003A1A91"/>
    <w:rsid w:val="003A2BD2"/>
    <w:rsid w:val="003A4886"/>
    <w:rsid w:val="003A493D"/>
    <w:rsid w:val="003A51CC"/>
    <w:rsid w:val="003A52D9"/>
    <w:rsid w:val="003A6203"/>
    <w:rsid w:val="003A69BA"/>
    <w:rsid w:val="003A6F51"/>
    <w:rsid w:val="003B0D98"/>
    <w:rsid w:val="003B2996"/>
    <w:rsid w:val="003B4D07"/>
    <w:rsid w:val="003B504A"/>
    <w:rsid w:val="003B5344"/>
    <w:rsid w:val="003C1099"/>
    <w:rsid w:val="003C10E7"/>
    <w:rsid w:val="003C2D6F"/>
    <w:rsid w:val="003C3473"/>
    <w:rsid w:val="003C367B"/>
    <w:rsid w:val="003C472C"/>
    <w:rsid w:val="003C584C"/>
    <w:rsid w:val="003C7CF3"/>
    <w:rsid w:val="003D07BC"/>
    <w:rsid w:val="003D1825"/>
    <w:rsid w:val="003D2F93"/>
    <w:rsid w:val="003D5A3C"/>
    <w:rsid w:val="003D65B8"/>
    <w:rsid w:val="003E0283"/>
    <w:rsid w:val="003E09DF"/>
    <w:rsid w:val="003E2276"/>
    <w:rsid w:val="003E2458"/>
    <w:rsid w:val="003E25FD"/>
    <w:rsid w:val="003E3F54"/>
    <w:rsid w:val="003E466E"/>
    <w:rsid w:val="003E6178"/>
    <w:rsid w:val="003E68B2"/>
    <w:rsid w:val="003E7739"/>
    <w:rsid w:val="003F0EAE"/>
    <w:rsid w:val="003F13CD"/>
    <w:rsid w:val="003F2242"/>
    <w:rsid w:val="003F42C7"/>
    <w:rsid w:val="003F4E0F"/>
    <w:rsid w:val="003F605D"/>
    <w:rsid w:val="003F64A8"/>
    <w:rsid w:val="003F7882"/>
    <w:rsid w:val="003F7A12"/>
    <w:rsid w:val="00400999"/>
    <w:rsid w:val="004011C8"/>
    <w:rsid w:val="0040194B"/>
    <w:rsid w:val="00401F17"/>
    <w:rsid w:val="00403B1B"/>
    <w:rsid w:val="00404AB5"/>
    <w:rsid w:val="00405327"/>
    <w:rsid w:val="00405C9E"/>
    <w:rsid w:val="004068C1"/>
    <w:rsid w:val="004103E8"/>
    <w:rsid w:val="004104F2"/>
    <w:rsid w:val="0041134D"/>
    <w:rsid w:val="004129F2"/>
    <w:rsid w:val="00412A7A"/>
    <w:rsid w:val="00412F9E"/>
    <w:rsid w:val="0041478A"/>
    <w:rsid w:val="00415884"/>
    <w:rsid w:val="00415F3D"/>
    <w:rsid w:val="00416787"/>
    <w:rsid w:val="00416D11"/>
    <w:rsid w:val="004175C4"/>
    <w:rsid w:val="00420837"/>
    <w:rsid w:val="00422126"/>
    <w:rsid w:val="00424340"/>
    <w:rsid w:val="0042638C"/>
    <w:rsid w:val="00426785"/>
    <w:rsid w:val="004278D8"/>
    <w:rsid w:val="00430087"/>
    <w:rsid w:val="004318BE"/>
    <w:rsid w:val="004322B2"/>
    <w:rsid w:val="00435496"/>
    <w:rsid w:val="00436595"/>
    <w:rsid w:val="0043779C"/>
    <w:rsid w:val="00440984"/>
    <w:rsid w:val="00443383"/>
    <w:rsid w:val="004444EB"/>
    <w:rsid w:val="0044481B"/>
    <w:rsid w:val="00444926"/>
    <w:rsid w:val="00444CC3"/>
    <w:rsid w:val="00444EFA"/>
    <w:rsid w:val="00445906"/>
    <w:rsid w:val="0044630E"/>
    <w:rsid w:val="004463C7"/>
    <w:rsid w:val="00446A8E"/>
    <w:rsid w:val="00446E68"/>
    <w:rsid w:val="004508DA"/>
    <w:rsid w:val="004511A0"/>
    <w:rsid w:val="00451277"/>
    <w:rsid w:val="0045490D"/>
    <w:rsid w:val="00457506"/>
    <w:rsid w:val="00460C2D"/>
    <w:rsid w:val="00460CD0"/>
    <w:rsid w:val="004614B2"/>
    <w:rsid w:val="00464089"/>
    <w:rsid w:val="004654A9"/>
    <w:rsid w:val="004661B7"/>
    <w:rsid w:val="00472072"/>
    <w:rsid w:val="00473403"/>
    <w:rsid w:val="00473D60"/>
    <w:rsid w:val="004760E5"/>
    <w:rsid w:val="0047665F"/>
    <w:rsid w:val="0047696D"/>
    <w:rsid w:val="00477FDC"/>
    <w:rsid w:val="00481DF0"/>
    <w:rsid w:val="00482614"/>
    <w:rsid w:val="00483B37"/>
    <w:rsid w:val="00483EE2"/>
    <w:rsid w:val="0048458B"/>
    <w:rsid w:val="0048544E"/>
    <w:rsid w:val="00485554"/>
    <w:rsid w:val="00486008"/>
    <w:rsid w:val="0048629E"/>
    <w:rsid w:val="0049073D"/>
    <w:rsid w:val="004919AA"/>
    <w:rsid w:val="00492257"/>
    <w:rsid w:val="00493D45"/>
    <w:rsid w:val="00495A79"/>
    <w:rsid w:val="004975E4"/>
    <w:rsid w:val="004A0939"/>
    <w:rsid w:val="004A1445"/>
    <w:rsid w:val="004A4767"/>
    <w:rsid w:val="004A6354"/>
    <w:rsid w:val="004A7C72"/>
    <w:rsid w:val="004B1636"/>
    <w:rsid w:val="004B1D74"/>
    <w:rsid w:val="004B2BDF"/>
    <w:rsid w:val="004B46AE"/>
    <w:rsid w:val="004B4D77"/>
    <w:rsid w:val="004B651F"/>
    <w:rsid w:val="004B65DF"/>
    <w:rsid w:val="004C0829"/>
    <w:rsid w:val="004C086E"/>
    <w:rsid w:val="004C0C06"/>
    <w:rsid w:val="004C1C23"/>
    <w:rsid w:val="004C2571"/>
    <w:rsid w:val="004C3C97"/>
    <w:rsid w:val="004C4B8E"/>
    <w:rsid w:val="004C4D17"/>
    <w:rsid w:val="004C54DB"/>
    <w:rsid w:val="004C5A9E"/>
    <w:rsid w:val="004D015B"/>
    <w:rsid w:val="004D0482"/>
    <w:rsid w:val="004D12BD"/>
    <w:rsid w:val="004D32F3"/>
    <w:rsid w:val="004D3BC9"/>
    <w:rsid w:val="004D3DD9"/>
    <w:rsid w:val="004D629D"/>
    <w:rsid w:val="004E300A"/>
    <w:rsid w:val="004E5F47"/>
    <w:rsid w:val="004E623B"/>
    <w:rsid w:val="004E6CF1"/>
    <w:rsid w:val="004E7507"/>
    <w:rsid w:val="004F1A6B"/>
    <w:rsid w:val="004F2275"/>
    <w:rsid w:val="004F6AF6"/>
    <w:rsid w:val="00500071"/>
    <w:rsid w:val="00500DB3"/>
    <w:rsid w:val="00500FC7"/>
    <w:rsid w:val="005040E1"/>
    <w:rsid w:val="005042ED"/>
    <w:rsid w:val="005043EF"/>
    <w:rsid w:val="00505AA7"/>
    <w:rsid w:val="005068AD"/>
    <w:rsid w:val="00506C10"/>
    <w:rsid w:val="005070EC"/>
    <w:rsid w:val="00507886"/>
    <w:rsid w:val="00507A71"/>
    <w:rsid w:val="0051007E"/>
    <w:rsid w:val="0051228D"/>
    <w:rsid w:val="00513BCE"/>
    <w:rsid w:val="00513CE8"/>
    <w:rsid w:val="00513E55"/>
    <w:rsid w:val="00514043"/>
    <w:rsid w:val="0051435B"/>
    <w:rsid w:val="005146C7"/>
    <w:rsid w:val="00517204"/>
    <w:rsid w:val="00517AFA"/>
    <w:rsid w:val="005201B5"/>
    <w:rsid w:val="0052166C"/>
    <w:rsid w:val="00522ECE"/>
    <w:rsid w:val="0052303F"/>
    <w:rsid w:val="0052380B"/>
    <w:rsid w:val="00524335"/>
    <w:rsid w:val="00524536"/>
    <w:rsid w:val="00524D25"/>
    <w:rsid w:val="00525149"/>
    <w:rsid w:val="00526C57"/>
    <w:rsid w:val="00527A92"/>
    <w:rsid w:val="0053088E"/>
    <w:rsid w:val="00530D34"/>
    <w:rsid w:val="00530DCD"/>
    <w:rsid w:val="005310A7"/>
    <w:rsid w:val="005313F3"/>
    <w:rsid w:val="005319AC"/>
    <w:rsid w:val="005324B3"/>
    <w:rsid w:val="00533A73"/>
    <w:rsid w:val="005352FA"/>
    <w:rsid w:val="005354D0"/>
    <w:rsid w:val="005365DC"/>
    <w:rsid w:val="005366E2"/>
    <w:rsid w:val="005414A6"/>
    <w:rsid w:val="00541E4D"/>
    <w:rsid w:val="005426A2"/>
    <w:rsid w:val="00542C8D"/>
    <w:rsid w:val="005431DF"/>
    <w:rsid w:val="0054369E"/>
    <w:rsid w:val="00544884"/>
    <w:rsid w:val="00544F27"/>
    <w:rsid w:val="00545132"/>
    <w:rsid w:val="00545514"/>
    <w:rsid w:val="00545F22"/>
    <w:rsid w:val="00547F6E"/>
    <w:rsid w:val="005511B9"/>
    <w:rsid w:val="00551358"/>
    <w:rsid w:val="0055226C"/>
    <w:rsid w:val="0055303D"/>
    <w:rsid w:val="005538E0"/>
    <w:rsid w:val="00553E23"/>
    <w:rsid w:val="00554D73"/>
    <w:rsid w:val="0055531C"/>
    <w:rsid w:val="00556E67"/>
    <w:rsid w:val="00556F01"/>
    <w:rsid w:val="005572D9"/>
    <w:rsid w:val="005616DC"/>
    <w:rsid w:val="00561859"/>
    <w:rsid w:val="00561B59"/>
    <w:rsid w:val="00562591"/>
    <w:rsid w:val="00562923"/>
    <w:rsid w:val="005629C8"/>
    <w:rsid w:val="005629CC"/>
    <w:rsid w:val="00562BDA"/>
    <w:rsid w:val="00563E7B"/>
    <w:rsid w:val="005647FD"/>
    <w:rsid w:val="0056551B"/>
    <w:rsid w:val="00566103"/>
    <w:rsid w:val="00566529"/>
    <w:rsid w:val="00566AF7"/>
    <w:rsid w:val="00567706"/>
    <w:rsid w:val="00570F06"/>
    <w:rsid w:val="005710C6"/>
    <w:rsid w:val="005729BF"/>
    <w:rsid w:val="00573121"/>
    <w:rsid w:val="00575FC6"/>
    <w:rsid w:val="00580411"/>
    <w:rsid w:val="00580C0C"/>
    <w:rsid w:val="005823BE"/>
    <w:rsid w:val="005824C1"/>
    <w:rsid w:val="00582C90"/>
    <w:rsid w:val="00584860"/>
    <w:rsid w:val="005857D1"/>
    <w:rsid w:val="00585E28"/>
    <w:rsid w:val="0058664F"/>
    <w:rsid w:val="00587338"/>
    <w:rsid w:val="005877F4"/>
    <w:rsid w:val="005919C4"/>
    <w:rsid w:val="0059323B"/>
    <w:rsid w:val="00594F53"/>
    <w:rsid w:val="005954C1"/>
    <w:rsid w:val="00595632"/>
    <w:rsid w:val="00597014"/>
    <w:rsid w:val="005A09A1"/>
    <w:rsid w:val="005A0CAD"/>
    <w:rsid w:val="005A1226"/>
    <w:rsid w:val="005A1608"/>
    <w:rsid w:val="005A2C78"/>
    <w:rsid w:val="005A4133"/>
    <w:rsid w:val="005A4B71"/>
    <w:rsid w:val="005A7F45"/>
    <w:rsid w:val="005B1AAB"/>
    <w:rsid w:val="005B23E2"/>
    <w:rsid w:val="005B47F6"/>
    <w:rsid w:val="005B72C9"/>
    <w:rsid w:val="005C06B5"/>
    <w:rsid w:val="005C3A9E"/>
    <w:rsid w:val="005C51ED"/>
    <w:rsid w:val="005C6A76"/>
    <w:rsid w:val="005C7AEB"/>
    <w:rsid w:val="005C7CE4"/>
    <w:rsid w:val="005C7E37"/>
    <w:rsid w:val="005D0962"/>
    <w:rsid w:val="005D31DF"/>
    <w:rsid w:val="005D335A"/>
    <w:rsid w:val="005D3B51"/>
    <w:rsid w:val="005D4750"/>
    <w:rsid w:val="005D4EF9"/>
    <w:rsid w:val="005D637B"/>
    <w:rsid w:val="005E2A4D"/>
    <w:rsid w:val="005E648B"/>
    <w:rsid w:val="005F25DD"/>
    <w:rsid w:val="005F3145"/>
    <w:rsid w:val="005F332F"/>
    <w:rsid w:val="005F38FA"/>
    <w:rsid w:val="005F3ED3"/>
    <w:rsid w:val="005F4DA8"/>
    <w:rsid w:val="005F5326"/>
    <w:rsid w:val="005F6305"/>
    <w:rsid w:val="005F655A"/>
    <w:rsid w:val="005F76BA"/>
    <w:rsid w:val="005F77BA"/>
    <w:rsid w:val="005F7F53"/>
    <w:rsid w:val="006003E3"/>
    <w:rsid w:val="00600481"/>
    <w:rsid w:val="00600F03"/>
    <w:rsid w:val="006010C8"/>
    <w:rsid w:val="0060117F"/>
    <w:rsid w:val="00601208"/>
    <w:rsid w:val="00601288"/>
    <w:rsid w:val="00604110"/>
    <w:rsid w:val="006043EA"/>
    <w:rsid w:val="006045E8"/>
    <w:rsid w:val="00610A0B"/>
    <w:rsid w:val="006127AF"/>
    <w:rsid w:val="00612C70"/>
    <w:rsid w:val="00612D31"/>
    <w:rsid w:val="00614A9B"/>
    <w:rsid w:val="0061537F"/>
    <w:rsid w:val="00616EF7"/>
    <w:rsid w:val="00621A24"/>
    <w:rsid w:val="00622CA9"/>
    <w:rsid w:val="006250C2"/>
    <w:rsid w:val="0062538C"/>
    <w:rsid w:val="006253D2"/>
    <w:rsid w:val="00626D2D"/>
    <w:rsid w:val="006278B4"/>
    <w:rsid w:val="00627A0F"/>
    <w:rsid w:val="00631341"/>
    <w:rsid w:val="00632371"/>
    <w:rsid w:val="00632516"/>
    <w:rsid w:val="00632E8B"/>
    <w:rsid w:val="00634324"/>
    <w:rsid w:val="00634459"/>
    <w:rsid w:val="00634B01"/>
    <w:rsid w:val="00635665"/>
    <w:rsid w:val="00635D9B"/>
    <w:rsid w:val="00637CC9"/>
    <w:rsid w:val="0064115C"/>
    <w:rsid w:val="00642F66"/>
    <w:rsid w:val="00643FDA"/>
    <w:rsid w:val="00644A68"/>
    <w:rsid w:val="00644B4B"/>
    <w:rsid w:val="006469A5"/>
    <w:rsid w:val="006503D6"/>
    <w:rsid w:val="00650EBD"/>
    <w:rsid w:val="00657141"/>
    <w:rsid w:val="006632F9"/>
    <w:rsid w:val="00663A76"/>
    <w:rsid w:val="00663D1A"/>
    <w:rsid w:val="00664AA4"/>
    <w:rsid w:val="00666770"/>
    <w:rsid w:val="00666F8F"/>
    <w:rsid w:val="006700C7"/>
    <w:rsid w:val="0067273C"/>
    <w:rsid w:val="00673040"/>
    <w:rsid w:val="00673A69"/>
    <w:rsid w:val="00677151"/>
    <w:rsid w:val="006778BB"/>
    <w:rsid w:val="0068140D"/>
    <w:rsid w:val="00681615"/>
    <w:rsid w:val="00681A28"/>
    <w:rsid w:val="00681EDF"/>
    <w:rsid w:val="00682F6C"/>
    <w:rsid w:val="00683083"/>
    <w:rsid w:val="006840F6"/>
    <w:rsid w:val="006842DB"/>
    <w:rsid w:val="006846AA"/>
    <w:rsid w:val="0068472A"/>
    <w:rsid w:val="00685017"/>
    <w:rsid w:val="00685D87"/>
    <w:rsid w:val="00685DCE"/>
    <w:rsid w:val="00686B0B"/>
    <w:rsid w:val="0068739E"/>
    <w:rsid w:val="006919D9"/>
    <w:rsid w:val="00694E6F"/>
    <w:rsid w:val="006955F7"/>
    <w:rsid w:val="006963F3"/>
    <w:rsid w:val="00696A00"/>
    <w:rsid w:val="00697105"/>
    <w:rsid w:val="00697D0C"/>
    <w:rsid w:val="006A0747"/>
    <w:rsid w:val="006A0D75"/>
    <w:rsid w:val="006A485A"/>
    <w:rsid w:val="006A4FD3"/>
    <w:rsid w:val="006A5145"/>
    <w:rsid w:val="006A6391"/>
    <w:rsid w:val="006B0A4D"/>
    <w:rsid w:val="006B15DA"/>
    <w:rsid w:val="006B1F98"/>
    <w:rsid w:val="006C0134"/>
    <w:rsid w:val="006C0255"/>
    <w:rsid w:val="006C0616"/>
    <w:rsid w:val="006C0923"/>
    <w:rsid w:val="006C188A"/>
    <w:rsid w:val="006C22A6"/>
    <w:rsid w:val="006C3D9B"/>
    <w:rsid w:val="006C41F8"/>
    <w:rsid w:val="006C4724"/>
    <w:rsid w:val="006C4EB9"/>
    <w:rsid w:val="006C525F"/>
    <w:rsid w:val="006C554E"/>
    <w:rsid w:val="006C7804"/>
    <w:rsid w:val="006D046B"/>
    <w:rsid w:val="006D0730"/>
    <w:rsid w:val="006D08E0"/>
    <w:rsid w:val="006D1C57"/>
    <w:rsid w:val="006D36D8"/>
    <w:rsid w:val="006D4111"/>
    <w:rsid w:val="006D4448"/>
    <w:rsid w:val="006D5723"/>
    <w:rsid w:val="006D704D"/>
    <w:rsid w:val="006E19AD"/>
    <w:rsid w:val="006E1A31"/>
    <w:rsid w:val="006E2D72"/>
    <w:rsid w:val="006E52C0"/>
    <w:rsid w:val="006E6204"/>
    <w:rsid w:val="006E6BEF"/>
    <w:rsid w:val="006E7A6F"/>
    <w:rsid w:val="006E7D07"/>
    <w:rsid w:val="006F2DCF"/>
    <w:rsid w:val="006F48F7"/>
    <w:rsid w:val="006F4A11"/>
    <w:rsid w:val="006F52B0"/>
    <w:rsid w:val="006F5ED3"/>
    <w:rsid w:val="007011BE"/>
    <w:rsid w:val="00702873"/>
    <w:rsid w:val="00702C77"/>
    <w:rsid w:val="007030FA"/>
    <w:rsid w:val="0070648C"/>
    <w:rsid w:val="00707022"/>
    <w:rsid w:val="00707195"/>
    <w:rsid w:val="00710085"/>
    <w:rsid w:val="007118EA"/>
    <w:rsid w:val="007120DB"/>
    <w:rsid w:val="00712661"/>
    <w:rsid w:val="007132D4"/>
    <w:rsid w:val="007132DC"/>
    <w:rsid w:val="00713465"/>
    <w:rsid w:val="00714100"/>
    <w:rsid w:val="00715D45"/>
    <w:rsid w:val="00716726"/>
    <w:rsid w:val="00720300"/>
    <w:rsid w:val="00723671"/>
    <w:rsid w:val="0072463C"/>
    <w:rsid w:val="007255B2"/>
    <w:rsid w:val="00725DCA"/>
    <w:rsid w:val="00726018"/>
    <w:rsid w:val="0072617D"/>
    <w:rsid w:val="00726D0D"/>
    <w:rsid w:val="00731BAB"/>
    <w:rsid w:val="00734088"/>
    <w:rsid w:val="007341DB"/>
    <w:rsid w:val="00734E4B"/>
    <w:rsid w:val="00735477"/>
    <w:rsid w:val="0073575A"/>
    <w:rsid w:val="00735F58"/>
    <w:rsid w:val="00736137"/>
    <w:rsid w:val="00736304"/>
    <w:rsid w:val="00736C68"/>
    <w:rsid w:val="00737668"/>
    <w:rsid w:val="00737803"/>
    <w:rsid w:val="00742CCF"/>
    <w:rsid w:val="00743AF6"/>
    <w:rsid w:val="00747E88"/>
    <w:rsid w:val="0075110C"/>
    <w:rsid w:val="00751F84"/>
    <w:rsid w:val="00754739"/>
    <w:rsid w:val="00754D88"/>
    <w:rsid w:val="007555EC"/>
    <w:rsid w:val="00755F40"/>
    <w:rsid w:val="00760338"/>
    <w:rsid w:val="0076136C"/>
    <w:rsid w:val="0076139F"/>
    <w:rsid w:val="00762875"/>
    <w:rsid w:val="00762AD0"/>
    <w:rsid w:val="00763A3F"/>
    <w:rsid w:val="00763D2C"/>
    <w:rsid w:val="00763D2E"/>
    <w:rsid w:val="0076561A"/>
    <w:rsid w:val="007670D0"/>
    <w:rsid w:val="00767B2F"/>
    <w:rsid w:val="007704FE"/>
    <w:rsid w:val="0077264A"/>
    <w:rsid w:val="00773A96"/>
    <w:rsid w:val="00774684"/>
    <w:rsid w:val="00775BDB"/>
    <w:rsid w:val="00777651"/>
    <w:rsid w:val="00780D30"/>
    <w:rsid w:val="007824CD"/>
    <w:rsid w:val="007836C5"/>
    <w:rsid w:val="0078387E"/>
    <w:rsid w:val="007854FB"/>
    <w:rsid w:val="0078551B"/>
    <w:rsid w:val="00786373"/>
    <w:rsid w:val="0078666B"/>
    <w:rsid w:val="00790E13"/>
    <w:rsid w:val="00791D4B"/>
    <w:rsid w:val="00791FC5"/>
    <w:rsid w:val="00792FFD"/>
    <w:rsid w:val="00793260"/>
    <w:rsid w:val="00793491"/>
    <w:rsid w:val="00794007"/>
    <w:rsid w:val="007948F6"/>
    <w:rsid w:val="007950A2"/>
    <w:rsid w:val="00795658"/>
    <w:rsid w:val="00795E69"/>
    <w:rsid w:val="007A20DD"/>
    <w:rsid w:val="007A2D03"/>
    <w:rsid w:val="007A376A"/>
    <w:rsid w:val="007A4F49"/>
    <w:rsid w:val="007A5360"/>
    <w:rsid w:val="007A54FE"/>
    <w:rsid w:val="007A5D41"/>
    <w:rsid w:val="007A6A66"/>
    <w:rsid w:val="007B0D52"/>
    <w:rsid w:val="007B154A"/>
    <w:rsid w:val="007B3E15"/>
    <w:rsid w:val="007B4325"/>
    <w:rsid w:val="007B6150"/>
    <w:rsid w:val="007B7BFF"/>
    <w:rsid w:val="007B7CE2"/>
    <w:rsid w:val="007C00B8"/>
    <w:rsid w:val="007C13D2"/>
    <w:rsid w:val="007C152C"/>
    <w:rsid w:val="007C1F90"/>
    <w:rsid w:val="007C25D9"/>
    <w:rsid w:val="007C344A"/>
    <w:rsid w:val="007C3F43"/>
    <w:rsid w:val="007C42BC"/>
    <w:rsid w:val="007C4BB1"/>
    <w:rsid w:val="007D2881"/>
    <w:rsid w:val="007D616D"/>
    <w:rsid w:val="007E32A1"/>
    <w:rsid w:val="007E3C0B"/>
    <w:rsid w:val="007E4340"/>
    <w:rsid w:val="007E5C2A"/>
    <w:rsid w:val="007E632E"/>
    <w:rsid w:val="007E6BB9"/>
    <w:rsid w:val="007E7A59"/>
    <w:rsid w:val="007F1C28"/>
    <w:rsid w:val="007F1CE2"/>
    <w:rsid w:val="007F1DDE"/>
    <w:rsid w:val="007F2BD7"/>
    <w:rsid w:val="007F3675"/>
    <w:rsid w:val="007F3D3A"/>
    <w:rsid w:val="007F3E0C"/>
    <w:rsid w:val="007F4381"/>
    <w:rsid w:val="007F4577"/>
    <w:rsid w:val="007F504B"/>
    <w:rsid w:val="007F511D"/>
    <w:rsid w:val="007F5F7C"/>
    <w:rsid w:val="007F63CE"/>
    <w:rsid w:val="007F6876"/>
    <w:rsid w:val="007F6E89"/>
    <w:rsid w:val="00800EB3"/>
    <w:rsid w:val="00801246"/>
    <w:rsid w:val="008034E4"/>
    <w:rsid w:val="0080531B"/>
    <w:rsid w:val="00805F02"/>
    <w:rsid w:val="0080763C"/>
    <w:rsid w:val="00807B7F"/>
    <w:rsid w:val="00807FC3"/>
    <w:rsid w:val="00811E77"/>
    <w:rsid w:val="00813B44"/>
    <w:rsid w:val="00815BBB"/>
    <w:rsid w:val="00816AFA"/>
    <w:rsid w:val="00817B8C"/>
    <w:rsid w:val="00817E0E"/>
    <w:rsid w:val="00817F66"/>
    <w:rsid w:val="00820BA0"/>
    <w:rsid w:val="008218DF"/>
    <w:rsid w:val="00823A04"/>
    <w:rsid w:val="00824534"/>
    <w:rsid w:val="00825C29"/>
    <w:rsid w:val="00825D1D"/>
    <w:rsid w:val="00826706"/>
    <w:rsid w:val="0082713D"/>
    <w:rsid w:val="008277BC"/>
    <w:rsid w:val="008277D4"/>
    <w:rsid w:val="00831AD5"/>
    <w:rsid w:val="008329A5"/>
    <w:rsid w:val="0083352B"/>
    <w:rsid w:val="00833B13"/>
    <w:rsid w:val="00835B29"/>
    <w:rsid w:val="00837B23"/>
    <w:rsid w:val="00840621"/>
    <w:rsid w:val="00842276"/>
    <w:rsid w:val="0084598A"/>
    <w:rsid w:val="00845CF2"/>
    <w:rsid w:val="00846E10"/>
    <w:rsid w:val="00846EA4"/>
    <w:rsid w:val="008506CC"/>
    <w:rsid w:val="00850BE1"/>
    <w:rsid w:val="00850D16"/>
    <w:rsid w:val="0085238C"/>
    <w:rsid w:val="00855BDC"/>
    <w:rsid w:val="00856C37"/>
    <w:rsid w:val="00857A0F"/>
    <w:rsid w:val="00862A1F"/>
    <w:rsid w:val="008630CD"/>
    <w:rsid w:val="008638D6"/>
    <w:rsid w:val="0086423E"/>
    <w:rsid w:val="0086466B"/>
    <w:rsid w:val="00864759"/>
    <w:rsid w:val="00865F56"/>
    <w:rsid w:val="00866046"/>
    <w:rsid w:val="00867E29"/>
    <w:rsid w:val="00870522"/>
    <w:rsid w:val="00872D41"/>
    <w:rsid w:val="0087302F"/>
    <w:rsid w:val="00873AE0"/>
    <w:rsid w:val="008743D1"/>
    <w:rsid w:val="00880222"/>
    <w:rsid w:val="008802FA"/>
    <w:rsid w:val="008805E7"/>
    <w:rsid w:val="00880D16"/>
    <w:rsid w:val="00881BF0"/>
    <w:rsid w:val="00882F54"/>
    <w:rsid w:val="00884351"/>
    <w:rsid w:val="00886331"/>
    <w:rsid w:val="008911A0"/>
    <w:rsid w:val="00892371"/>
    <w:rsid w:val="00892809"/>
    <w:rsid w:val="00893C65"/>
    <w:rsid w:val="00894FD3"/>
    <w:rsid w:val="00895205"/>
    <w:rsid w:val="00895A27"/>
    <w:rsid w:val="00897929"/>
    <w:rsid w:val="008A01DD"/>
    <w:rsid w:val="008A09F9"/>
    <w:rsid w:val="008A20FC"/>
    <w:rsid w:val="008A31F8"/>
    <w:rsid w:val="008A3D71"/>
    <w:rsid w:val="008A41A3"/>
    <w:rsid w:val="008B1AB7"/>
    <w:rsid w:val="008B3164"/>
    <w:rsid w:val="008B4797"/>
    <w:rsid w:val="008B532B"/>
    <w:rsid w:val="008B7F39"/>
    <w:rsid w:val="008C0322"/>
    <w:rsid w:val="008C10EB"/>
    <w:rsid w:val="008C1887"/>
    <w:rsid w:val="008C33B1"/>
    <w:rsid w:val="008C5759"/>
    <w:rsid w:val="008C5EAE"/>
    <w:rsid w:val="008C69F0"/>
    <w:rsid w:val="008C6D2C"/>
    <w:rsid w:val="008C6D61"/>
    <w:rsid w:val="008C7641"/>
    <w:rsid w:val="008C7944"/>
    <w:rsid w:val="008D29BD"/>
    <w:rsid w:val="008D3380"/>
    <w:rsid w:val="008D38A0"/>
    <w:rsid w:val="008D38DB"/>
    <w:rsid w:val="008D3AF3"/>
    <w:rsid w:val="008D3F92"/>
    <w:rsid w:val="008D433A"/>
    <w:rsid w:val="008D4982"/>
    <w:rsid w:val="008D51F5"/>
    <w:rsid w:val="008D53EE"/>
    <w:rsid w:val="008D5901"/>
    <w:rsid w:val="008D694E"/>
    <w:rsid w:val="008D6C0A"/>
    <w:rsid w:val="008D724B"/>
    <w:rsid w:val="008D73EC"/>
    <w:rsid w:val="008D7C13"/>
    <w:rsid w:val="008E0991"/>
    <w:rsid w:val="008E172B"/>
    <w:rsid w:val="008E2ED4"/>
    <w:rsid w:val="008E381B"/>
    <w:rsid w:val="008E4915"/>
    <w:rsid w:val="008E5CF3"/>
    <w:rsid w:val="008F069D"/>
    <w:rsid w:val="008F15E4"/>
    <w:rsid w:val="008F32DE"/>
    <w:rsid w:val="008F32F3"/>
    <w:rsid w:val="008F3FB6"/>
    <w:rsid w:val="008F46EC"/>
    <w:rsid w:val="008F58F5"/>
    <w:rsid w:val="008F69D7"/>
    <w:rsid w:val="008F7539"/>
    <w:rsid w:val="008F7D82"/>
    <w:rsid w:val="008F7E0B"/>
    <w:rsid w:val="009025EC"/>
    <w:rsid w:val="009031B4"/>
    <w:rsid w:val="00903773"/>
    <w:rsid w:val="009056A5"/>
    <w:rsid w:val="00910101"/>
    <w:rsid w:val="00910625"/>
    <w:rsid w:val="009110CB"/>
    <w:rsid w:val="00911D77"/>
    <w:rsid w:val="00911EF2"/>
    <w:rsid w:val="0091253C"/>
    <w:rsid w:val="00914470"/>
    <w:rsid w:val="00914E6A"/>
    <w:rsid w:val="009171E8"/>
    <w:rsid w:val="00920C81"/>
    <w:rsid w:val="009216C2"/>
    <w:rsid w:val="00921E27"/>
    <w:rsid w:val="009227DF"/>
    <w:rsid w:val="009269C8"/>
    <w:rsid w:val="009312E3"/>
    <w:rsid w:val="009322BA"/>
    <w:rsid w:val="009324F1"/>
    <w:rsid w:val="00933055"/>
    <w:rsid w:val="0093333E"/>
    <w:rsid w:val="00933D00"/>
    <w:rsid w:val="00934218"/>
    <w:rsid w:val="009342F0"/>
    <w:rsid w:val="00934B69"/>
    <w:rsid w:val="00934C86"/>
    <w:rsid w:val="00934F70"/>
    <w:rsid w:val="009367D2"/>
    <w:rsid w:val="00936CAB"/>
    <w:rsid w:val="0093736A"/>
    <w:rsid w:val="00940D32"/>
    <w:rsid w:val="009420D1"/>
    <w:rsid w:val="009426F3"/>
    <w:rsid w:val="0094342D"/>
    <w:rsid w:val="009434CE"/>
    <w:rsid w:val="009437B6"/>
    <w:rsid w:val="00944047"/>
    <w:rsid w:val="00944CB4"/>
    <w:rsid w:val="009452C8"/>
    <w:rsid w:val="009464B7"/>
    <w:rsid w:val="00946CDC"/>
    <w:rsid w:val="00947458"/>
    <w:rsid w:val="00947781"/>
    <w:rsid w:val="009509EB"/>
    <w:rsid w:val="009539A6"/>
    <w:rsid w:val="00955104"/>
    <w:rsid w:val="00956ACA"/>
    <w:rsid w:val="00956AFE"/>
    <w:rsid w:val="00960A6C"/>
    <w:rsid w:val="00961DE0"/>
    <w:rsid w:val="00966AAB"/>
    <w:rsid w:val="0096797D"/>
    <w:rsid w:val="00971783"/>
    <w:rsid w:val="00971B4D"/>
    <w:rsid w:val="00972F9B"/>
    <w:rsid w:val="0097666F"/>
    <w:rsid w:val="00977307"/>
    <w:rsid w:val="00980A9D"/>
    <w:rsid w:val="0098221A"/>
    <w:rsid w:val="00982FB9"/>
    <w:rsid w:val="00983487"/>
    <w:rsid w:val="00983B18"/>
    <w:rsid w:val="00983CE0"/>
    <w:rsid w:val="0098442B"/>
    <w:rsid w:val="009862DB"/>
    <w:rsid w:val="00987A49"/>
    <w:rsid w:val="00990CA4"/>
    <w:rsid w:val="00991063"/>
    <w:rsid w:val="00992F80"/>
    <w:rsid w:val="00993583"/>
    <w:rsid w:val="0099424E"/>
    <w:rsid w:val="00996DC9"/>
    <w:rsid w:val="00997423"/>
    <w:rsid w:val="009A124F"/>
    <w:rsid w:val="009A1463"/>
    <w:rsid w:val="009A38FC"/>
    <w:rsid w:val="009A3E7C"/>
    <w:rsid w:val="009A410B"/>
    <w:rsid w:val="009A5189"/>
    <w:rsid w:val="009A7CA1"/>
    <w:rsid w:val="009A7D12"/>
    <w:rsid w:val="009B0B47"/>
    <w:rsid w:val="009B221B"/>
    <w:rsid w:val="009B49A2"/>
    <w:rsid w:val="009B5790"/>
    <w:rsid w:val="009B6CC1"/>
    <w:rsid w:val="009B76F8"/>
    <w:rsid w:val="009C06BD"/>
    <w:rsid w:val="009C0F3F"/>
    <w:rsid w:val="009C3153"/>
    <w:rsid w:val="009C5F8A"/>
    <w:rsid w:val="009C6C8C"/>
    <w:rsid w:val="009C6F1C"/>
    <w:rsid w:val="009D165C"/>
    <w:rsid w:val="009D2F7E"/>
    <w:rsid w:val="009D36AD"/>
    <w:rsid w:val="009D59BB"/>
    <w:rsid w:val="009E0D3D"/>
    <w:rsid w:val="009E2687"/>
    <w:rsid w:val="009E3703"/>
    <w:rsid w:val="009E52D6"/>
    <w:rsid w:val="009E5862"/>
    <w:rsid w:val="009F0F70"/>
    <w:rsid w:val="009F319B"/>
    <w:rsid w:val="009F3813"/>
    <w:rsid w:val="009F500A"/>
    <w:rsid w:val="009F5118"/>
    <w:rsid w:val="00A001F2"/>
    <w:rsid w:val="00A032DE"/>
    <w:rsid w:val="00A032FD"/>
    <w:rsid w:val="00A03648"/>
    <w:rsid w:val="00A046CC"/>
    <w:rsid w:val="00A053F3"/>
    <w:rsid w:val="00A06FE4"/>
    <w:rsid w:val="00A07E86"/>
    <w:rsid w:val="00A100C8"/>
    <w:rsid w:val="00A104A1"/>
    <w:rsid w:val="00A1099B"/>
    <w:rsid w:val="00A1153A"/>
    <w:rsid w:val="00A12B84"/>
    <w:rsid w:val="00A14392"/>
    <w:rsid w:val="00A1564E"/>
    <w:rsid w:val="00A1720B"/>
    <w:rsid w:val="00A208EB"/>
    <w:rsid w:val="00A2186C"/>
    <w:rsid w:val="00A22D38"/>
    <w:rsid w:val="00A237CA"/>
    <w:rsid w:val="00A23988"/>
    <w:rsid w:val="00A241B1"/>
    <w:rsid w:val="00A31789"/>
    <w:rsid w:val="00A322F1"/>
    <w:rsid w:val="00A35054"/>
    <w:rsid w:val="00A37144"/>
    <w:rsid w:val="00A37C93"/>
    <w:rsid w:val="00A45833"/>
    <w:rsid w:val="00A469BA"/>
    <w:rsid w:val="00A46C4B"/>
    <w:rsid w:val="00A47EEE"/>
    <w:rsid w:val="00A50B55"/>
    <w:rsid w:val="00A5103A"/>
    <w:rsid w:val="00A51A1B"/>
    <w:rsid w:val="00A52471"/>
    <w:rsid w:val="00A52E3E"/>
    <w:rsid w:val="00A5303C"/>
    <w:rsid w:val="00A53DEA"/>
    <w:rsid w:val="00A5451A"/>
    <w:rsid w:val="00A54BA6"/>
    <w:rsid w:val="00A54D1E"/>
    <w:rsid w:val="00A54FD1"/>
    <w:rsid w:val="00A568BE"/>
    <w:rsid w:val="00A56968"/>
    <w:rsid w:val="00A618E5"/>
    <w:rsid w:val="00A61AB9"/>
    <w:rsid w:val="00A62499"/>
    <w:rsid w:val="00A625AF"/>
    <w:rsid w:val="00A629AA"/>
    <w:rsid w:val="00A63E55"/>
    <w:rsid w:val="00A646FE"/>
    <w:rsid w:val="00A649FC"/>
    <w:rsid w:val="00A67027"/>
    <w:rsid w:val="00A674D9"/>
    <w:rsid w:val="00A67ABC"/>
    <w:rsid w:val="00A72763"/>
    <w:rsid w:val="00A73E08"/>
    <w:rsid w:val="00A7458E"/>
    <w:rsid w:val="00A7720B"/>
    <w:rsid w:val="00A81559"/>
    <w:rsid w:val="00A82371"/>
    <w:rsid w:val="00A82B89"/>
    <w:rsid w:val="00A83310"/>
    <w:rsid w:val="00A834DB"/>
    <w:rsid w:val="00A839D0"/>
    <w:rsid w:val="00A83F0D"/>
    <w:rsid w:val="00A845BB"/>
    <w:rsid w:val="00A84FA6"/>
    <w:rsid w:val="00A854D2"/>
    <w:rsid w:val="00A8616B"/>
    <w:rsid w:val="00A86874"/>
    <w:rsid w:val="00A87125"/>
    <w:rsid w:val="00A87CEA"/>
    <w:rsid w:val="00A87D76"/>
    <w:rsid w:val="00A91846"/>
    <w:rsid w:val="00A91FB7"/>
    <w:rsid w:val="00A93CDC"/>
    <w:rsid w:val="00AA01B5"/>
    <w:rsid w:val="00AA031B"/>
    <w:rsid w:val="00AA07AB"/>
    <w:rsid w:val="00AA0D18"/>
    <w:rsid w:val="00AA198A"/>
    <w:rsid w:val="00AA376E"/>
    <w:rsid w:val="00AA4A21"/>
    <w:rsid w:val="00AA6AF5"/>
    <w:rsid w:val="00AA6BE1"/>
    <w:rsid w:val="00AA7A3B"/>
    <w:rsid w:val="00AB0767"/>
    <w:rsid w:val="00AB1E2C"/>
    <w:rsid w:val="00AB21F3"/>
    <w:rsid w:val="00AB37B3"/>
    <w:rsid w:val="00AB3C61"/>
    <w:rsid w:val="00AB3D63"/>
    <w:rsid w:val="00AB3FB6"/>
    <w:rsid w:val="00AB61AD"/>
    <w:rsid w:val="00AB7AF9"/>
    <w:rsid w:val="00AC0AD3"/>
    <w:rsid w:val="00AC31A9"/>
    <w:rsid w:val="00AC3C18"/>
    <w:rsid w:val="00AC41DB"/>
    <w:rsid w:val="00AC5F8C"/>
    <w:rsid w:val="00AC6A02"/>
    <w:rsid w:val="00AC6F54"/>
    <w:rsid w:val="00AC7016"/>
    <w:rsid w:val="00AC7A83"/>
    <w:rsid w:val="00AD146B"/>
    <w:rsid w:val="00AD2A29"/>
    <w:rsid w:val="00AD3EB0"/>
    <w:rsid w:val="00AD43E8"/>
    <w:rsid w:val="00AD5939"/>
    <w:rsid w:val="00AD7805"/>
    <w:rsid w:val="00AD7A02"/>
    <w:rsid w:val="00AE05BC"/>
    <w:rsid w:val="00AE471D"/>
    <w:rsid w:val="00AE56E4"/>
    <w:rsid w:val="00AE665A"/>
    <w:rsid w:val="00AE67AC"/>
    <w:rsid w:val="00AE6CD7"/>
    <w:rsid w:val="00AE7AE0"/>
    <w:rsid w:val="00AF1391"/>
    <w:rsid w:val="00AF258A"/>
    <w:rsid w:val="00AF30F1"/>
    <w:rsid w:val="00AF44D3"/>
    <w:rsid w:val="00AF46B7"/>
    <w:rsid w:val="00AF5588"/>
    <w:rsid w:val="00AF5A0E"/>
    <w:rsid w:val="00AF6C40"/>
    <w:rsid w:val="00AF6DFD"/>
    <w:rsid w:val="00B005F1"/>
    <w:rsid w:val="00B0738E"/>
    <w:rsid w:val="00B07909"/>
    <w:rsid w:val="00B07D78"/>
    <w:rsid w:val="00B11B08"/>
    <w:rsid w:val="00B12C3D"/>
    <w:rsid w:val="00B15D84"/>
    <w:rsid w:val="00B16FA5"/>
    <w:rsid w:val="00B208CF"/>
    <w:rsid w:val="00B20B3D"/>
    <w:rsid w:val="00B20C09"/>
    <w:rsid w:val="00B21E9E"/>
    <w:rsid w:val="00B22AC5"/>
    <w:rsid w:val="00B232D9"/>
    <w:rsid w:val="00B237DA"/>
    <w:rsid w:val="00B23A79"/>
    <w:rsid w:val="00B24ADA"/>
    <w:rsid w:val="00B25E7F"/>
    <w:rsid w:val="00B2677A"/>
    <w:rsid w:val="00B2742F"/>
    <w:rsid w:val="00B2788C"/>
    <w:rsid w:val="00B27E79"/>
    <w:rsid w:val="00B3024B"/>
    <w:rsid w:val="00B31403"/>
    <w:rsid w:val="00B31501"/>
    <w:rsid w:val="00B31C17"/>
    <w:rsid w:val="00B32AC3"/>
    <w:rsid w:val="00B32B31"/>
    <w:rsid w:val="00B33569"/>
    <w:rsid w:val="00B3436D"/>
    <w:rsid w:val="00B35419"/>
    <w:rsid w:val="00B36954"/>
    <w:rsid w:val="00B37D99"/>
    <w:rsid w:val="00B427AB"/>
    <w:rsid w:val="00B461D9"/>
    <w:rsid w:val="00B46E97"/>
    <w:rsid w:val="00B52A89"/>
    <w:rsid w:val="00B52AE3"/>
    <w:rsid w:val="00B5418D"/>
    <w:rsid w:val="00B55359"/>
    <w:rsid w:val="00B5772A"/>
    <w:rsid w:val="00B63BB8"/>
    <w:rsid w:val="00B644CD"/>
    <w:rsid w:val="00B64934"/>
    <w:rsid w:val="00B65198"/>
    <w:rsid w:val="00B65E7A"/>
    <w:rsid w:val="00B6618B"/>
    <w:rsid w:val="00B661B1"/>
    <w:rsid w:val="00B66A13"/>
    <w:rsid w:val="00B70D71"/>
    <w:rsid w:val="00B70D7C"/>
    <w:rsid w:val="00B71899"/>
    <w:rsid w:val="00B720D8"/>
    <w:rsid w:val="00B72186"/>
    <w:rsid w:val="00B7444C"/>
    <w:rsid w:val="00B759D1"/>
    <w:rsid w:val="00B767A3"/>
    <w:rsid w:val="00B7686C"/>
    <w:rsid w:val="00B76F78"/>
    <w:rsid w:val="00B80248"/>
    <w:rsid w:val="00B80672"/>
    <w:rsid w:val="00B81AF0"/>
    <w:rsid w:val="00B831E1"/>
    <w:rsid w:val="00B8323E"/>
    <w:rsid w:val="00B910C7"/>
    <w:rsid w:val="00B915CC"/>
    <w:rsid w:val="00B91AC5"/>
    <w:rsid w:val="00B9251B"/>
    <w:rsid w:val="00B93CF4"/>
    <w:rsid w:val="00B950F9"/>
    <w:rsid w:val="00B95241"/>
    <w:rsid w:val="00B95A6E"/>
    <w:rsid w:val="00BA100F"/>
    <w:rsid w:val="00BA2479"/>
    <w:rsid w:val="00BA29AD"/>
    <w:rsid w:val="00BA2B05"/>
    <w:rsid w:val="00BA3B6B"/>
    <w:rsid w:val="00BA4277"/>
    <w:rsid w:val="00BA58BF"/>
    <w:rsid w:val="00BA6E02"/>
    <w:rsid w:val="00BB0886"/>
    <w:rsid w:val="00BB0944"/>
    <w:rsid w:val="00BB0A87"/>
    <w:rsid w:val="00BB1E14"/>
    <w:rsid w:val="00BB262A"/>
    <w:rsid w:val="00BB2789"/>
    <w:rsid w:val="00BB49D3"/>
    <w:rsid w:val="00BB591B"/>
    <w:rsid w:val="00BC0090"/>
    <w:rsid w:val="00BC1886"/>
    <w:rsid w:val="00BC288B"/>
    <w:rsid w:val="00BC2AA4"/>
    <w:rsid w:val="00BC3280"/>
    <w:rsid w:val="00BC4245"/>
    <w:rsid w:val="00BC6DDF"/>
    <w:rsid w:val="00BC76C4"/>
    <w:rsid w:val="00BC7D83"/>
    <w:rsid w:val="00BD0C82"/>
    <w:rsid w:val="00BD13C8"/>
    <w:rsid w:val="00BD3A2E"/>
    <w:rsid w:val="00BD55D7"/>
    <w:rsid w:val="00BD57AD"/>
    <w:rsid w:val="00BD6A67"/>
    <w:rsid w:val="00BD7818"/>
    <w:rsid w:val="00BE012F"/>
    <w:rsid w:val="00BE111B"/>
    <w:rsid w:val="00BE1376"/>
    <w:rsid w:val="00BE2C6E"/>
    <w:rsid w:val="00BE2EEE"/>
    <w:rsid w:val="00BE5923"/>
    <w:rsid w:val="00BE7E6D"/>
    <w:rsid w:val="00BF09F5"/>
    <w:rsid w:val="00BF0D45"/>
    <w:rsid w:val="00BF1230"/>
    <w:rsid w:val="00BF1FDF"/>
    <w:rsid w:val="00BF3C4C"/>
    <w:rsid w:val="00BF5C0F"/>
    <w:rsid w:val="00BF691C"/>
    <w:rsid w:val="00BF7BD0"/>
    <w:rsid w:val="00C00EA8"/>
    <w:rsid w:val="00C02827"/>
    <w:rsid w:val="00C045FF"/>
    <w:rsid w:val="00C05FD8"/>
    <w:rsid w:val="00C06458"/>
    <w:rsid w:val="00C0710B"/>
    <w:rsid w:val="00C07311"/>
    <w:rsid w:val="00C07D46"/>
    <w:rsid w:val="00C1515C"/>
    <w:rsid w:val="00C22A09"/>
    <w:rsid w:val="00C234C1"/>
    <w:rsid w:val="00C2375A"/>
    <w:rsid w:val="00C23E56"/>
    <w:rsid w:val="00C24183"/>
    <w:rsid w:val="00C26557"/>
    <w:rsid w:val="00C27F4B"/>
    <w:rsid w:val="00C3029C"/>
    <w:rsid w:val="00C30A38"/>
    <w:rsid w:val="00C31983"/>
    <w:rsid w:val="00C326DC"/>
    <w:rsid w:val="00C33992"/>
    <w:rsid w:val="00C33BBA"/>
    <w:rsid w:val="00C3421A"/>
    <w:rsid w:val="00C34DE7"/>
    <w:rsid w:val="00C35827"/>
    <w:rsid w:val="00C35901"/>
    <w:rsid w:val="00C363E7"/>
    <w:rsid w:val="00C4295E"/>
    <w:rsid w:val="00C43CEC"/>
    <w:rsid w:val="00C44130"/>
    <w:rsid w:val="00C45A9B"/>
    <w:rsid w:val="00C469AE"/>
    <w:rsid w:val="00C52A83"/>
    <w:rsid w:val="00C53261"/>
    <w:rsid w:val="00C54704"/>
    <w:rsid w:val="00C55312"/>
    <w:rsid w:val="00C57E8E"/>
    <w:rsid w:val="00C57FBB"/>
    <w:rsid w:val="00C62F9E"/>
    <w:rsid w:val="00C640D0"/>
    <w:rsid w:val="00C64A21"/>
    <w:rsid w:val="00C65546"/>
    <w:rsid w:val="00C67516"/>
    <w:rsid w:val="00C67533"/>
    <w:rsid w:val="00C67949"/>
    <w:rsid w:val="00C70FEC"/>
    <w:rsid w:val="00C71EB8"/>
    <w:rsid w:val="00C74255"/>
    <w:rsid w:val="00C75DAE"/>
    <w:rsid w:val="00C777EE"/>
    <w:rsid w:val="00C82C64"/>
    <w:rsid w:val="00C84DC7"/>
    <w:rsid w:val="00C8506A"/>
    <w:rsid w:val="00C87382"/>
    <w:rsid w:val="00C9045D"/>
    <w:rsid w:val="00C905B3"/>
    <w:rsid w:val="00C90C78"/>
    <w:rsid w:val="00C91272"/>
    <w:rsid w:val="00C91966"/>
    <w:rsid w:val="00C923D7"/>
    <w:rsid w:val="00C937B8"/>
    <w:rsid w:val="00C96256"/>
    <w:rsid w:val="00C97214"/>
    <w:rsid w:val="00C975D1"/>
    <w:rsid w:val="00CA10D7"/>
    <w:rsid w:val="00CA2A57"/>
    <w:rsid w:val="00CA35BD"/>
    <w:rsid w:val="00CA46E6"/>
    <w:rsid w:val="00CA4EAD"/>
    <w:rsid w:val="00CA5210"/>
    <w:rsid w:val="00CA542D"/>
    <w:rsid w:val="00CA681B"/>
    <w:rsid w:val="00CA7A4A"/>
    <w:rsid w:val="00CB04C6"/>
    <w:rsid w:val="00CB2B10"/>
    <w:rsid w:val="00CB45BD"/>
    <w:rsid w:val="00CB6317"/>
    <w:rsid w:val="00CB6494"/>
    <w:rsid w:val="00CB6894"/>
    <w:rsid w:val="00CB6C6D"/>
    <w:rsid w:val="00CC0324"/>
    <w:rsid w:val="00CC053C"/>
    <w:rsid w:val="00CC23F9"/>
    <w:rsid w:val="00CC3419"/>
    <w:rsid w:val="00CC4636"/>
    <w:rsid w:val="00CC5650"/>
    <w:rsid w:val="00CC5939"/>
    <w:rsid w:val="00CC5988"/>
    <w:rsid w:val="00CC5F7F"/>
    <w:rsid w:val="00CD0773"/>
    <w:rsid w:val="00CD1D6B"/>
    <w:rsid w:val="00CD1E58"/>
    <w:rsid w:val="00CD1FE8"/>
    <w:rsid w:val="00CD39BD"/>
    <w:rsid w:val="00CD3FDE"/>
    <w:rsid w:val="00CD4CE1"/>
    <w:rsid w:val="00CD4F25"/>
    <w:rsid w:val="00CD4FEA"/>
    <w:rsid w:val="00CD5520"/>
    <w:rsid w:val="00CE0767"/>
    <w:rsid w:val="00CE0F7A"/>
    <w:rsid w:val="00CE19FE"/>
    <w:rsid w:val="00CE1F50"/>
    <w:rsid w:val="00CE2BD3"/>
    <w:rsid w:val="00CE3A83"/>
    <w:rsid w:val="00CE3AAF"/>
    <w:rsid w:val="00CE5BF3"/>
    <w:rsid w:val="00CE75EF"/>
    <w:rsid w:val="00CF07BA"/>
    <w:rsid w:val="00CF1EDF"/>
    <w:rsid w:val="00CF26AE"/>
    <w:rsid w:val="00CF2779"/>
    <w:rsid w:val="00CF3595"/>
    <w:rsid w:val="00CF5E1E"/>
    <w:rsid w:val="00CF5EBC"/>
    <w:rsid w:val="00CF60EB"/>
    <w:rsid w:val="00CF614D"/>
    <w:rsid w:val="00D00655"/>
    <w:rsid w:val="00D00A24"/>
    <w:rsid w:val="00D00ED7"/>
    <w:rsid w:val="00D02728"/>
    <w:rsid w:val="00D02D7F"/>
    <w:rsid w:val="00D03AE2"/>
    <w:rsid w:val="00D04486"/>
    <w:rsid w:val="00D04C97"/>
    <w:rsid w:val="00D0541E"/>
    <w:rsid w:val="00D0641F"/>
    <w:rsid w:val="00D071BD"/>
    <w:rsid w:val="00D133C9"/>
    <w:rsid w:val="00D13CE7"/>
    <w:rsid w:val="00D14627"/>
    <w:rsid w:val="00D1638C"/>
    <w:rsid w:val="00D171D0"/>
    <w:rsid w:val="00D17ADE"/>
    <w:rsid w:val="00D20F3A"/>
    <w:rsid w:val="00D22500"/>
    <w:rsid w:val="00D24AB6"/>
    <w:rsid w:val="00D2719C"/>
    <w:rsid w:val="00D3130E"/>
    <w:rsid w:val="00D3330A"/>
    <w:rsid w:val="00D3362B"/>
    <w:rsid w:val="00D37446"/>
    <w:rsid w:val="00D41D41"/>
    <w:rsid w:val="00D4288C"/>
    <w:rsid w:val="00D43E09"/>
    <w:rsid w:val="00D44207"/>
    <w:rsid w:val="00D442BA"/>
    <w:rsid w:val="00D457DA"/>
    <w:rsid w:val="00D4587C"/>
    <w:rsid w:val="00D46DFE"/>
    <w:rsid w:val="00D47116"/>
    <w:rsid w:val="00D47C4E"/>
    <w:rsid w:val="00D5021E"/>
    <w:rsid w:val="00D5138D"/>
    <w:rsid w:val="00D52942"/>
    <w:rsid w:val="00D535A2"/>
    <w:rsid w:val="00D53BBF"/>
    <w:rsid w:val="00D5536F"/>
    <w:rsid w:val="00D55633"/>
    <w:rsid w:val="00D57BF4"/>
    <w:rsid w:val="00D62545"/>
    <w:rsid w:val="00D6487A"/>
    <w:rsid w:val="00D66564"/>
    <w:rsid w:val="00D6748F"/>
    <w:rsid w:val="00D71A6D"/>
    <w:rsid w:val="00D72120"/>
    <w:rsid w:val="00D727BF"/>
    <w:rsid w:val="00D74740"/>
    <w:rsid w:val="00D74E5F"/>
    <w:rsid w:val="00D76214"/>
    <w:rsid w:val="00D77AB3"/>
    <w:rsid w:val="00D77E0F"/>
    <w:rsid w:val="00D802EC"/>
    <w:rsid w:val="00D80582"/>
    <w:rsid w:val="00D8106A"/>
    <w:rsid w:val="00D813C8"/>
    <w:rsid w:val="00D83305"/>
    <w:rsid w:val="00D84590"/>
    <w:rsid w:val="00D84BD8"/>
    <w:rsid w:val="00D850F3"/>
    <w:rsid w:val="00D8541D"/>
    <w:rsid w:val="00D8545B"/>
    <w:rsid w:val="00D86E6E"/>
    <w:rsid w:val="00D9202C"/>
    <w:rsid w:val="00D9249C"/>
    <w:rsid w:val="00D93614"/>
    <w:rsid w:val="00D93A80"/>
    <w:rsid w:val="00D941B2"/>
    <w:rsid w:val="00D95597"/>
    <w:rsid w:val="00D96F90"/>
    <w:rsid w:val="00D979FD"/>
    <w:rsid w:val="00DA005C"/>
    <w:rsid w:val="00DA0E80"/>
    <w:rsid w:val="00DA1856"/>
    <w:rsid w:val="00DA2762"/>
    <w:rsid w:val="00DA40FC"/>
    <w:rsid w:val="00DA4A64"/>
    <w:rsid w:val="00DA5944"/>
    <w:rsid w:val="00DA7030"/>
    <w:rsid w:val="00DB1081"/>
    <w:rsid w:val="00DB1BCC"/>
    <w:rsid w:val="00DB2ACF"/>
    <w:rsid w:val="00DB4635"/>
    <w:rsid w:val="00DB4AF6"/>
    <w:rsid w:val="00DB51E5"/>
    <w:rsid w:val="00DB5A94"/>
    <w:rsid w:val="00DB6FA7"/>
    <w:rsid w:val="00DB705E"/>
    <w:rsid w:val="00DB70E4"/>
    <w:rsid w:val="00DB7673"/>
    <w:rsid w:val="00DC203D"/>
    <w:rsid w:val="00DC21D6"/>
    <w:rsid w:val="00DC3314"/>
    <w:rsid w:val="00DC496E"/>
    <w:rsid w:val="00DC5011"/>
    <w:rsid w:val="00DC53D5"/>
    <w:rsid w:val="00DC7C96"/>
    <w:rsid w:val="00DD0733"/>
    <w:rsid w:val="00DD0C5E"/>
    <w:rsid w:val="00DD10C1"/>
    <w:rsid w:val="00DD148F"/>
    <w:rsid w:val="00DD2703"/>
    <w:rsid w:val="00DD52B7"/>
    <w:rsid w:val="00DD6B19"/>
    <w:rsid w:val="00DD6FDE"/>
    <w:rsid w:val="00DE12B1"/>
    <w:rsid w:val="00DE157D"/>
    <w:rsid w:val="00DE161B"/>
    <w:rsid w:val="00DE1CB5"/>
    <w:rsid w:val="00DE26A0"/>
    <w:rsid w:val="00DE4FC2"/>
    <w:rsid w:val="00DE5745"/>
    <w:rsid w:val="00DE622A"/>
    <w:rsid w:val="00DF095B"/>
    <w:rsid w:val="00DF1E0D"/>
    <w:rsid w:val="00DF4294"/>
    <w:rsid w:val="00DF67C0"/>
    <w:rsid w:val="00DF7576"/>
    <w:rsid w:val="00DF7ACE"/>
    <w:rsid w:val="00E00097"/>
    <w:rsid w:val="00E0016B"/>
    <w:rsid w:val="00E00FE7"/>
    <w:rsid w:val="00E019F0"/>
    <w:rsid w:val="00E01FFA"/>
    <w:rsid w:val="00E05FD5"/>
    <w:rsid w:val="00E06325"/>
    <w:rsid w:val="00E064A7"/>
    <w:rsid w:val="00E07636"/>
    <w:rsid w:val="00E115BB"/>
    <w:rsid w:val="00E13C21"/>
    <w:rsid w:val="00E14C68"/>
    <w:rsid w:val="00E162F9"/>
    <w:rsid w:val="00E1634F"/>
    <w:rsid w:val="00E22679"/>
    <w:rsid w:val="00E25648"/>
    <w:rsid w:val="00E26E48"/>
    <w:rsid w:val="00E304E0"/>
    <w:rsid w:val="00E328E1"/>
    <w:rsid w:val="00E334CA"/>
    <w:rsid w:val="00E3439F"/>
    <w:rsid w:val="00E34D73"/>
    <w:rsid w:val="00E37779"/>
    <w:rsid w:val="00E407BB"/>
    <w:rsid w:val="00E433C7"/>
    <w:rsid w:val="00E43BCD"/>
    <w:rsid w:val="00E440CC"/>
    <w:rsid w:val="00E444E8"/>
    <w:rsid w:val="00E4470D"/>
    <w:rsid w:val="00E44964"/>
    <w:rsid w:val="00E4502A"/>
    <w:rsid w:val="00E467BD"/>
    <w:rsid w:val="00E46864"/>
    <w:rsid w:val="00E4723D"/>
    <w:rsid w:val="00E5085F"/>
    <w:rsid w:val="00E53B58"/>
    <w:rsid w:val="00E53F0D"/>
    <w:rsid w:val="00E5492B"/>
    <w:rsid w:val="00E555A1"/>
    <w:rsid w:val="00E55ED5"/>
    <w:rsid w:val="00E5774D"/>
    <w:rsid w:val="00E60F21"/>
    <w:rsid w:val="00E61107"/>
    <w:rsid w:val="00E63E80"/>
    <w:rsid w:val="00E66125"/>
    <w:rsid w:val="00E66937"/>
    <w:rsid w:val="00E67619"/>
    <w:rsid w:val="00E67807"/>
    <w:rsid w:val="00E679E4"/>
    <w:rsid w:val="00E67F45"/>
    <w:rsid w:val="00E706A3"/>
    <w:rsid w:val="00E71200"/>
    <w:rsid w:val="00E735B1"/>
    <w:rsid w:val="00E73AF6"/>
    <w:rsid w:val="00E74704"/>
    <w:rsid w:val="00E75182"/>
    <w:rsid w:val="00E758D7"/>
    <w:rsid w:val="00E7693F"/>
    <w:rsid w:val="00E77831"/>
    <w:rsid w:val="00E804CA"/>
    <w:rsid w:val="00E805D2"/>
    <w:rsid w:val="00E80F1C"/>
    <w:rsid w:val="00E821C0"/>
    <w:rsid w:val="00E834E9"/>
    <w:rsid w:val="00E8430E"/>
    <w:rsid w:val="00E85303"/>
    <w:rsid w:val="00E903DB"/>
    <w:rsid w:val="00E92B3C"/>
    <w:rsid w:val="00E92FD5"/>
    <w:rsid w:val="00E95B8A"/>
    <w:rsid w:val="00E96D92"/>
    <w:rsid w:val="00E96FEC"/>
    <w:rsid w:val="00E972EE"/>
    <w:rsid w:val="00E973D8"/>
    <w:rsid w:val="00E97543"/>
    <w:rsid w:val="00E977B8"/>
    <w:rsid w:val="00EA45AE"/>
    <w:rsid w:val="00EA5F0E"/>
    <w:rsid w:val="00EA6BF6"/>
    <w:rsid w:val="00EB2DCC"/>
    <w:rsid w:val="00EB3E86"/>
    <w:rsid w:val="00EB4003"/>
    <w:rsid w:val="00EB48F9"/>
    <w:rsid w:val="00EB6621"/>
    <w:rsid w:val="00EB68E2"/>
    <w:rsid w:val="00EB704C"/>
    <w:rsid w:val="00EC061C"/>
    <w:rsid w:val="00EC12F9"/>
    <w:rsid w:val="00EC1F8A"/>
    <w:rsid w:val="00EC7B53"/>
    <w:rsid w:val="00EC7E57"/>
    <w:rsid w:val="00ED42BA"/>
    <w:rsid w:val="00ED58BD"/>
    <w:rsid w:val="00ED6F23"/>
    <w:rsid w:val="00EE0601"/>
    <w:rsid w:val="00EE151D"/>
    <w:rsid w:val="00EE44E3"/>
    <w:rsid w:val="00EE4F70"/>
    <w:rsid w:val="00EE5A26"/>
    <w:rsid w:val="00EE6CC4"/>
    <w:rsid w:val="00EF156F"/>
    <w:rsid w:val="00EF1860"/>
    <w:rsid w:val="00EF3089"/>
    <w:rsid w:val="00EF34B3"/>
    <w:rsid w:val="00EF495D"/>
    <w:rsid w:val="00EF4BFC"/>
    <w:rsid w:val="00F01ECB"/>
    <w:rsid w:val="00F01ED1"/>
    <w:rsid w:val="00F03974"/>
    <w:rsid w:val="00F03AB0"/>
    <w:rsid w:val="00F042E2"/>
    <w:rsid w:val="00F047A4"/>
    <w:rsid w:val="00F07B77"/>
    <w:rsid w:val="00F116FB"/>
    <w:rsid w:val="00F11764"/>
    <w:rsid w:val="00F11B84"/>
    <w:rsid w:val="00F11F7A"/>
    <w:rsid w:val="00F121B2"/>
    <w:rsid w:val="00F14AF4"/>
    <w:rsid w:val="00F20BD5"/>
    <w:rsid w:val="00F217D3"/>
    <w:rsid w:val="00F22B05"/>
    <w:rsid w:val="00F22C88"/>
    <w:rsid w:val="00F237A6"/>
    <w:rsid w:val="00F244D2"/>
    <w:rsid w:val="00F2655A"/>
    <w:rsid w:val="00F30449"/>
    <w:rsid w:val="00F3187E"/>
    <w:rsid w:val="00F31962"/>
    <w:rsid w:val="00F3332F"/>
    <w:rsid w:val="00F33370"/>
    <w:rsid w:val="00F3367F"/>
    <w:rsid w:val="00F34FCC"/>
    <w:rsid w:val="00F3594F"/>
    <w:rsid w:val="00F40BB8"/>
    <w:rsid w:val="00F41351"/>
    <w:rsid w:val="00F4140D"/>
    <w:rsid w:val="00F4168F"/>
    <w:rsid w:val="00F416FD"/>
    <w:rsid w:val="00F42700"/>
    <w:rsid w:val="00F44E54"/>
    <w:rsid w:val="00F45271"/>
    <w:rsid w:val="00F452C9"/>
    <w:rsid w:val="00F45338"/>
    <w:rsid w:val="00F4670C"/>
    <w:rsid w:val="00F51C75"/>
    <w:rsid w:val="00F52905"/>
    <w:rsid w:val="00F53710"/>
    <w:rsid w:val="00F557AB"/>
    <w:rsid w:val="00F55852"/>
    <w:rsid w:val="00F55CE6"/>
    <w:rsid w:val="00F565FC"/>
    <w:rsid w:val="00F56884"/>
    <w:rsid w:val="00F61A4B"/>
    <w:rsid w:val="00F62811"/>
    <w:rsid w:val="00F63204"/>
    <w:rsid w:val="00F646DD"/>
    <w:rsid w:val="00F67334"/>
    <w:rsid w:val="00F67660"/>
    <w:rsid w:val="00F71390"/>
    <w:rsid w:val="00F717B1"/>
    <w:rsid w:val="00F71F30"/>
    <w:rsid w:val="00F72E11"/>
    <w:rsid w:val="00F733DB"/>
    <w:rsid w:val="00F7348D"/>
    <w:rsid w:val="00F74A59"/>
    <w:rsid w:val="00F7542A"/>
    <w:rsid w:val="00F76D00"/>
    <w:rsid w:val="00F77503"/>
    <w:rsid w:val="00F81DCF"/>
    <w:rsid w:val="00F85258"/>
    <w:rsid w:val="00F87D8C"/>
    <w:rsid w:val="00F92707"/>
    <w:rsid w:val="00F92B5E"/>
    <w:rsid w:val="00F94BB6"/>
    <w:rsid w:val="00F95343"/>
    <w:rsid w:val="00F95713"/>
    <w:rsid w:val="00F95DE4"/>
    <w:rsid w:val="00F96862"/>
    <w:rsid w:val="00F976D6"/>
    <w:rsid w:val="00F976E8"/>
    <w:rsid w:val="00FA2221"/>
    <w:rsid w:val="00FA2780"/>
    <w:rsid w:val="00FA327B"/>
    <w:rsid w:val="00FA4FA5"/>
    <w:rsid w:val="00FA6A30"/>
    <w:rsid w:val="00FA6ADD"/>
    <w:rsid w:val="00FA6BB5"/>
    <w:rsid w:val="00FA718B"/>
    <w:rsid w:val="00FA7476"/>
    <w:rsid w:val="00FA7FC0"/>
    <w:rsid w:val="00FB0810"/>
    <w:rsid w:val="00FB431B"/>
    <w:rsid w:val="00FB529B"/>
    <w:rsid w:val="00FB7B46"/>
    <w:rsid w:val="00FC085F"/>
    <w:rsid w:val="00FC27FB"/>
    <w:rsid w:val="00FC330D"/>
    <w:rsid w:val="00FC66ED"/>
    <w:rsid w:val="00FC68F6"/>
    <w:rsid w:val="00FC71CC"/>
    <w:rsid w:val="00FD0FEF"/>
    <w:rsid w:val="00FD26CA"/>
    <w:rsid w:val="00FD3A3E"/>
    <w:rsid w:val="00FD44B2"/>
    <w:rsid w:val="00FD58EF"/>
    <w:rsid w:val="00FD73A7"/>
    <w:rsid w:val="00FE08DE"/>
    <w:rsid w:val="00FE2069"/>
    <w:rsid w:val="00FE20AD"/>
    <w:rsid w:val="00FE3910"/>
    <w:rsid w:val="00FE5931"/>
    <w:rsid w:val="00FE7DF9"/>
    <w:rsid w:val="00FF0C92"/>
    <w:rsid w:val="00FF4773"/>
    <w:rsid w:val="00FF48CD"/>
    <w:rsid w:val="00FF5775"/>
    <w:rsid w:val="00FF628C"/>
    <w:rsid w:val="00FF6562"/>
    <w:rsid w:val="00FF6633"/>
    <w:rsid w:val="00FF6C8D"/>
    <w:rsid w:val="00FF75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10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6E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
    <w:basedOn w:val="Normal"/>
    <w:link w:val="ListParagraphChar"/>
    <w:uiPriority w:val="34"/>
    <w:qFormat/>
    <w:rsid w:val="00BE2C6E"/>
    <w:pPr>
      <w:ind w:left="720"/>
      <w:contextualSpacing/>
    </w:pPr>
  </w:style>
  <w:style w:type="paragraph" w:styleId="Header">
    <w:name w:val="header"/>
    <w:basedOn w:val="Normal"/>
    <w:link w:val="HeaderChar"/>
    <w:uiPriority w:val="99"/>
    <w:unhideWhenUsed/>
    <w:rsid w:val="00BE2C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2C6E"/>
  </w:style>
  <w:style w:type="paragraph" w:styleId="Footer">
    <w:name w:val="footer"/>
    <w:basedOn w:val="Normal"/>
    <w:link w:val="FooterChar"/>
    <w:uiPriority w:val="99"/>
    <w:unhideWhenUsed/>
    <w:rsid w:val="00BE2C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2C6E"/>
  </w:style>
  <w:style w:type="character" w:styleId="CommentReference">
    <w:name w:val="annotation reference"/>
    <w:uiPriority w:val="99"/>
    <w:semiHidden/>
    <w:unhideWhenUsed/>
    <w:rsid w:val="00BE2C6E"/>
    <w:rPr>
      <w:sz w:val="16"/>
      <w:szCs w:val="16"/>
    </w:rPr>
  </w:style>
  <w:style w:type="paragraph" w:styleId="CommentText">
    <w:name w:val="annotation text"/>
    <w:basedOn w:val="Normal"/>
    <w:link w:val="CommentTextChar"/>
    <w:uiPriority w:val="99"/>
    <w:unhideWhenUsed/>
    <w:rsid w:val="00BE2C6E"/>
    <w:pPr>
      <w:spacing w:before="120" w:after="120" w:line="240" w:lineRule="auto"/>
      <w:ind w:left="851" w:hanging="567"/>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E2C6E"/>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BE2C6E"/>
    <w:rPr>
      <w:vertAlign w:val="superscript"/>
    </w:rPr>
  </w:style>
  <w:style w:type="character" w:customStyle="1" w:styleId="apple-converted-space">
    <w:name w:val="apple-converted-space"/>
    <w:rsid w:val="00BE2C6E"/>
  </w:style>
  <w:style w:type="paragraph" w:styleId="BalloonText">
    <w:name w:val="Balloon Text"/>
    <w:basedOn w:val="Normal"/>
    <w:link w:val="BalloonTextChar"/>
    <w:uiPriority w:val="99"/>
    <w:semiHidden/>
    <w:unhideWhenUsed/>
    <w:rsid w:val="00BE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C6E"/>
    <w:rPr>
      <w:rFonts w:ascii="Tahoma" w:hAnsi="Tahoma" w:cs="Tahoma"/>
      <w:sz w:val="16"/>
      <w:szCs w:val="16"/>
    </w:rPr>
  </w:style>
  <w:style w:type="paragraph" w:styleId="NoSpacing">
    <w:name w:val="No Spacing"/>
    <w:uiPriority w:val="1"/>
    <w:qFormat/>
    <w:rsid w:val="00197A37"/>
    <w:pPr>
      <w:spacing w:after="0" w:line="240" w:lineRule="auto"/>
    </w:pPr>
    <w:rPr>
      <w:rFonts w:ascii="Calibri" w:eastAsia="ヒラギノ角ゴ Pro W3" w:hAnsi="Calibri" w:cs="Times New Roman"/>
      <w:color w:val="000000"/>
      <w:szCs w:val="24"/>
    </w:rPr>
  </w:style>
  <w:style w:type="character" w:customStyle="1" w:styleId="ListParagraphChar">
    <w:name w:val="List Paragraph Char"/>
    <w:aliases w:val="H&amp;P List Paragraph Char,2 Char,Strip Char,Normal bullet 2 Char,Bullet list Char,List Paragraph1 Char"/>
    <w:link w:val="ListParagraph"/>
    <w:locked/>
    <w:rsid w:val="00F62811"/>
  </w:style>
  <w:style w:type="paragraph" w:customStyle="1" w:styleId="Default">
    <w:name w:val="Default"/>
    <w:rsid w:val="001720B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5F25D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F25DD"/>
    <w:rPr>
      <w:sz w:val="20"/>
      <w:szCs w:val="20"/>
    </w:rPr>
  </w:style>
  <w:style w:type="character" w:styleId="Hyperlink">
    <w:name w:val="Hyperlink"/>
    <w:uiPriority w:val="99"/>
    <w:unhideWhenUsed/>
    <w:rsid w:val="00EE5A26"/>
    <w:rPr>
      <w:color w:val="0000FF"/>
      <w:u w:val="single"/>
    </w:rPr>
  </w:style>
  <w:style w:type="paragraph" w:customStyle="1" w:styleId="naisf">
    <w:name w:val="naisf"/>
    <w:basedOn w:val="Normal"/>
    <w:rsid w:val="009227DF"/>
    <w:pPr>
      <w:spacing w:before="100" w:beforeAutospacing="1" w:after="100" w:afterAutospacing="1" w:line="240" w:lineRule="auto"/>
      <w:ind w:left="851" w:hanging="567"/>
      <w:jc w:val="both"/>
    </w:pPr>
    <w:rPr>
      <w:rFonts w:eastAsia="Times New Roman" w:cs="Times New Roman"/>
      <w:szCs w:val="24"/>
      <w:lang w:eastAsia="lv-LV"/>
    </w:rPr>
  </w:style>
  <w:style w:type="table" w:styleId="TableGrid">
    <w:name w:val="Table Grid"/>
    <w:basedOn w:val="TableNormal"/>
    <w:uiPriority w:val="59"/>
    <w:rsid w:val="001B1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B17BD"/>
    <w:pPr>
      <w:widowControl w:val="0"/>
      <w:autoSpaceDE w:val="0"/>
      <w:autoSpaceDN w:val="0"/>
      <w:adjustRightInd w:val="0"/>
      <w:spacing w:after="0" w:line="240" w:lineRule="auto"/>
    </w:pPr>
    <w:rPr>
      <w:rFonts w:eastAsia="Times New Roman" w:cs="Times New Roman"/>
      <w:sz w:val="20"/>
      <w:szCs w:val="20"/>
      <w:lang w:eastAsia="lv-LV"/>
    </w:rPr>
  </w:style>
  <w:style w:type="character" w:customStyle="1" w:styleId="EndnoteTextChar">
    <w:name w:val="Endnote Text Char"/>
    <w:basedOn w:val="DefaultParagraphFont"/>
    <w:link w:val="EndnoteText"/>
    <w:uiPriority w:val="99"/>
    <w:semiHidden/>
    <w:rsid w:val="001B17BD"/>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1B17BD"/>
    <w:rPr>
      <w:vertAlign w:val="superscript"/>
    </w:rPr>
  </w:style>
  <w:style w:type="character" w:styleId="FollowedHyperlink">
    <w:name w:val="FollowedHyperlink"/>
    <w:basedOn w:val="DefaultParagraphFont"/>
    <w:uiPriority w:val="99"/>
    <w:semiHidden/>
    <w:unhideWhenUsed/>
    <w:rsid w:val="00807FC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11EF2"/>
    <w:pPr>
      <w:spacing w:before="0" w:after="200"/>
      <w:ind w:left="0"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EF2"/>
    <w:rPr>
      <w:rFonts w:ascii="Calibri" w:eastAsia="Calibri" w:hAnsi="Calibri" w:cs="Times New Roman"/>
      <w:b/>
      <w:bCs/>
      <w:sz w:val="20"/>
      <w:szCs w:val="20"/>
    </w:rPr>
  </w:style>
  <w:style w:type="character" w:styleId="Emphasis">
    <w:name w:val="Emphasis"/>
    <w:basedOn w:val="DefaultParagraphFont"/>
    <w:uiPriority w:val="20"/>
    <w:qFormat/>
    <w:rsid w:val="004D015B"/>
    <w:rPr>
      <w:b/>
      <w:bCs/>
      <w:i w:val="0"/>
      <w:iCs w:val="0"/>
    </w:rPr>
  </w:style>
  <w:style w:type="character" w:customStyle="1" w:styleId="Mention1">
    <w:name w:val="Mention1"/>
    <w:basedOn w:val="DefaultParagraphFont"/>
    <w:uiPriority w:val="99"/>
    <w:rsid w:val="007B154A"/>
    <w:rPr>
      <w:color w:val="2B579A"/>
      <w:shd w:val="clear" w:color="auto" w:fill="E6E6E6"/>
    </w:rPr>
  </w:style>
  <w:style w:type="paragraph" w:styleId="Subtitle">
    <w:name w:val="Subtitle"/>
    <w:basedOn w:val="ListParagraph"/>
    <w:next w:val="Normal"/>
    <w:link w:val="SubtitleChar"/>
    <w:uiPriority w:val="11"/>
    <w:qFormat/>
    <w:rsid w:val="006C0923"/>
    <w:pPr>
      <w:numPr>
        <w:numId w:val="2"/>
      </w:numPr>
      <w:spacing w:after="120" w:line="240" w:lineRule="auto"/>
      <w:contextualSpacing w:val="0"/>
      <w:jc w:val="both"/>
    </w:pPr>
    <w:rPr>
      <w:rFonts w:eastAsia="Calibri" w:cs="Times New Roman"/>
      <w:szCs w:val="24"/>
    </w:rPr>
  </w:style>
  <w:style w:type="character" w:customStyle="1" w:styleId="SubtitleChar">
    <w:name w:val="Subtitle Char"/>
    <w:basedOn w:val="DefaultParagraphFont"/>
    <w:link w:val="Subtitle"/>
    <w:uiPriority w:val="11"/>
    <w:rsid w:val="006C0923"/>
    <w:rPr>
      <w:rFonts w:ascii="Times New Roman" w:eastAsia="Calibri" w:hAnsi="Times New Roman" w:cs="Times New Roman"/>
      <w:sz w:val="24"/>
      <w:szCs w:val="24"/>
    </w:rPr>
  </w:style>
  <w:style w:type="character" w:styleId="SubtleEmphasis">
    <w:name w:val="Subtle Emphasis"/>
    <w:uiPriority w:val="19"/>
    <w:qFormat/>
    <w:rsid w:val="006C0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0495">
      <w:bodyDiv w:val="1"/>
      <w:marLeft w:val="0"/>
      <w:marRight w:val="0"/>
      <w:marTop w:val="0"/>
      <w:marBottom w:val="0"/>
      <w:divBdr>
        <w:top w:val="none" w:sz="0" w:space="0" w:color="auto"/>
        <w:left w:val="none" w:sz="0" w:space="0" w:color="auto"/>
        <w:bottom w:val="none" w:sz="0" w:space="0" w:color="auto"/>
        <w:right w:val="none" w:sz="0" w:space="0" w:color="auto"/>
      </w:divBdr>
    </w:div>
    <w:div w:id="62653046">
      <w:bodyDiv w:val="1"/>
      <w:marLeft w:val="0"/>
      <w:marRight w:val="0"/>
      <w:marTop w:val="0"/>
      <w:marBottom w:val="0"/>
      <w:divBdr>
        <w:top w:val="none" w:sz="0" w:space="0" w:color="auto"/>
        <w:left w:val="none" w:sz="0" w:space="0" w:color="auto"/>
        <w:bottom w:val="none" w:sz="0" w:space="0" w:color="auto"/>
        <w:right w:val="none" w:sz="0" w:space="0" w:color="auto"/>
      </w:divBdr>
    </w:div>
    <w:div w:id="73628313">
      <w:bodyDiv w:val="1"/>
      <w:marLeft w:val="0"/>
      <w:marRight w:val="0"/>
      <w:marTop w:val="0"/>
      <w:marBottom w:val="0"/>
      <w:divBdr>
        <w:top w:val="none" w:sz="0" w:space="0" w:color="auto"/>
        <w:left w:val="none" w:sz="0" w:space="0" w:color="auto"/>
        <w:bottom w:val="none" w:sz="0" w:space="0" w:color="auto"/>
        <w:right w:val="none" w:sz="0" w:space="0" w:color="auto"/>
      </w:divBdr>
    </w:div>
    <w:div w:id="172496748">
      <w:bodyDiv w:val="1"/>
      <w:marLeft w:val="0"/>
      <w:marRight w:val="0"/>
      <w:marTop w:val="0"/>
      <w:marBottom w:val="0"/>
      <w:divBdr>
        <w:top w:val="none" w:sz="0" w:space="0" w:color="auto"/>
        <w:left w:val="none" w:sz="0" w:space="0" w:color="auto"/>
        <w:bottom w:val="none" w:sz="0" w:space="0" w:color="auto"/>
        <w:right w:val="none" w:sz="0" w:space="0" w:color="auto"/>
      </w:divBdr>
    </w:div>
    <w:div w:id="506939531">
      <w:bodyDiv w:val="1"/>
      <w:marLeft w:val="0"/>
      <w:marRight w:val="0"/>
      <w:marTop w:val="0"/>
      <w:marBottom w:val="0"/>
      <w:divBdr>
        <w:top w:val="none" w:sz="0" w:space="0" w:color="auto"/>
        <w:left w:val="none" w:sz="0" w:space="0" w:color="auto"/>
        <w:bottom w:val="none" w:sz="0" w:space="0" w:color="auto"/>
        <w:right w:val="none" w:sz="0" w:space="0" w:color="auto"/>
      </w:divBdr>
    </w:div>
    <w:div w:id="1299844990">
      <w:bodyDiv w:val="1"/>
      <w:marLeft w:val="0"/>
      <w:marRight w:val="0"/>
      <w:marTop w:val="0"/>
      <w:marBottom w:val="0"/>
      <w:divBdr>
        <w:top w:val="none" w:sz="0" w:space="0" w:color="auto"/>
        <w:left w:val="none" w:sz="0" w:space="0" w:color="auto"/>
        <w:bottom w:val="none" w:sz="0" w:space="0" w:color="auto"/>
        <w:right w:val="none" w:sz="0" w:space="0" w:color="auto"/>
      </w:divBdr>
    </w:div>
    <w:div w:id="19699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a@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sfondi.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https://ep.esfondi.lv" TargetMode="External"/><Relationship Id="rId4" Type="http://schemas.openxmlformats.org/officeDocument/2006/relationships/settings" Target="settings.xml"/><Relationship Id="rId9" Type="http://schemas.openxmlformats.org/officeDocument/2006/relationships/hyperlink" Target="http://likumi.lv/doc.php?id=259739" TargetMode="External"/><Relationship Id="rId14" Type="http://schemas.openxmlformats.org/officeDocument/2006/relationships/hyperlink" Target="mailto:iti.projekti@jekabpil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fondi.lv/upload/00-vadlinijas/vadlinijas_2016/vadlinijasvadlinijas-attiecinamo-un-neattiecinamo-izmaksu-noteiksanai-2014.-2020.gada-planosanas-peri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FA61F-9D94-4422-B9B2-7DC1A820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15503</Words>
  <Characters>8838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Staune</dc:creator>
  <cp:lastModifiedBy>Natālija Dardete</cp:lastModifiedBy>
  <cp:revision>49</cp:revision>
  <cp:lastPrinted>2017-04-28T11:26:00Z</cp:lastPrinted>
  <dcterms:created xsi:type="dcterms:W3CDTF">2017-11-07T10:15:00Z</dcterms:created>
  <dcterms:modified xsi:type="dcterms:W3CDTF">2018-03-01T11:40:00Z</dcterms:modified>
</cp:coreProperties>
</file>