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85B0E" w14:textId="19580563" w:rsidR="00BE2C6E" w:rsidRPr="00517AFA" w:rsidRDefault="00E96D92" w:rsidP="00DA22BF">
      <w:pPr>
        <w:spacing w:after="0" w:line="240" w:lineRule="auto"/>
        <w:ind w:left="851" w:hanging="567"/>
        <w:jc w:val="center"/>
        <w:outlineLvl w:val="3"/>
        <w:rPr>
          <w:rFonts w:eastAsia="Times New Roman" w:cs="Times New Roman"/>
          <w:b/>
          <w:bCs/>
          <w:color w:val="000000"/>
          <w:sz w:val="28"/>
          <w:szCs w:val="28"/>
          <w:lang w:eastAsia="lv-LV"/>
        </w:rPr>
      </w:pPr>
      <w:r w:rsidRPr="00517AFA">
        <w:rPr>
          <w:rFonts w:cs="Times New Roman"/>
          <w:b/>
          <w:noProof/>
          <w:sz w:val="28"/>
          <w:lang w:eastAsia="lv-LV"/>
        </w:rPr>
        <w:drawing>
          <wp:inline distT="0" distB="0" distL="0" distR="0" wp14:anchorId="4A0C1F63" wp14:editId="1D4901AF">
            <wp:extent cx="4011295" cy="828040"/>
            <wp:effectExtent l="0" t="0" r="8255" b="0"/>
            <wp:docPr id="4" name="Picture 4"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828040"/>
                    </a:xfrm>
                    <a:prstGeom prst="rect">
                      <a:avLst/>
                    </a:prstGeom>
                    <a:noFill/>
                    <a:ln>
                      <a:noFill/>
                    </a:ln>
                  </pic:spPr>
                </pic:pic>
              </a:graphicData>
            </a:graphic>
          </wp:inline>
        </w:drawing>
      </w:r>
    </w:p>
    <w:p w14:paraId="1109FC75" w14:textId="1C242DEE" w:rsidR="00BE2C6E" w:rsidRPr="00517AFA" w:rsidRDefault="00BE2C6E" w:rsidP="00DA22BF">
      <w:pPr>
        <w:autoSpaceDE w:val="0"/>
        <w:autoSpaceDN w:val="0"/>
        <w:adjustRightInd w:val="0"/>
        <w:spacing w:after="0" w:line="240" w:lineRule="auto"/>
        <w:ind w:left="851" w:hanging="567"/>
        <w:jc w:val="center"/>
        <w:rPr>
          <w:rFonts w:eastAsia="Calibri" w:cs="Times New Roman"/>
          <w:b/>
          <w:sz w:val="28"/>
        </w:rPr>
      </w:pPr>
    </w:p>
    <w:p w14:paraId="1F94D9EA" w14:textId="3AB1AB9D" w:rsidR="00223C1C" w:rsidRPr="00A700A9" w:rsidRDefault="002C49C3" w:rsidP="002C49C3">
      <w:pPr>
        <w:spacing w:after="0" w:line="240" w:lineRule="auto"/>
        <w:ind w:left="360" w:firstLine="3042"/>
        <w:jc w:val="right"/>
        <w:rPr>
          <w:rFonts w:eastAsia="Times New Roman" w:cs="Times New Roman"/>
          <w:lang w:eastAsia="lv-LV"/>
        </w:rPr>
      </w:pPr>
      <w:r>
        <w:rPr>
          <w:rFonts w:eastAsia="Times New Roman" w:cs="Times New Roman"/>
          <w:lang w:eastAsia="lv-LV"/>
        </w:rPr>
        <w:t>Apstiprināts ar</w:t>
      </w:r>
    </w:p>
    <w:p w14:paraId="236E0D05" w14:textId="226EE359" w:rsidR="00A646FE" w:rsidRPr="00A700A9" w:rsidRDefault="00290A5B" w:rsidP="002C49C3">
      <w:pPr>
        <w:spacing w:after="0" w:line="240" w:lineRule="auto"/>
        <w:ind w:left="360" w:firstLine="3042"/>
        <w:jc w:val="right"/>
        <w:rPr>
          <w:rFonts w:eastAsia="Times New Roman" w:cs="Times New Roman"/>
          <w:lang w:eastAsia="lv-LV"/>
        </w:rPr>
      </w:pPr>
      <w:r>
        <w:rPr>
          <w:rFonts w:eastAsia="Times New Roman" w:cs="Times New Roman"/>
          <w:lang w:eastAsia="lv-LV"/>
        </w:rPr>
        <w:t>Jēkabpils</w:t>
      </w:r>
      <w:r w:rsidR="00A646FE" w:rsidRPr="00A700A9">
        <w:rPr>
          <w:rFonts w:eastAsia="Times New Roman" w:cs="Times New Roman"/>
          <w:lang w:eastAsia="lv-LV"/>
        </w:rPr>
        <w:t xml:space="preserve"> pilsētas pašvaldības</w:t>
      </w:r>
    </w:p>
    <w:p w14:paraId="245D4FF1" w14:textId="065D8821" w:rsidR="0007637C" w:rsidRPr="0048658E" w:rsidRDefault="005A5684" w:rsidP="002C49C3">
      <w:pPr>
        <w:spacing w:after="0" w:line="240" w:lineRule="auto"/>
        <w:ind w:left="360" w:firstLine="3184"/>
        <w:jc w:val="right"/>
        <w:rPr>
          <w:rFonts w:eastAsia="Times New Roman" w:cs="Times New Roman"/>
          <w:lang w:eastAsia="lv-LV"/>
        </w:rPr>
      </w:pPr>
      <w:r>
        <w:rPr>
          <w:rFonts w:eastAsia="Times New Roman" w:cs="Times New Roman"/>
          <w:lang w:eastAsia="lv-LV"/>
        </w:rPr>
        <w:t xml:space="preserve">Administratīvā departamenta direktores Natālijas </w:t>
      </w:r>
      <w:proofErr w:type="spellStart"/>
      <w:r>
        <w:rPr>
          <w:rFonts w:eastAsia="Times New Roman" w:cs="Times New Roman"/>
          <w:lang w:eastAsia="lv-LV"/>
        </w:rPr>
        <w:t>Dardetes</w:t>
      </w:r>
      <w:proofErr w:type="spellEnd"/>
    </w:p>
    <w:p w14:paraId="396BD2B0" w14:textId="784AB5BB" w:rsidR="0007637C" w:rsidRPr="00A700A9" w:rsidRDefault="0007637C" w:rsidP="002C49C3">
      <w:pPr>
        <w:spacing w:after="0" w:line="240" w:lineRule="auto"/>
        <w:ind w:left="360" w:firstLine="3042"/>
        <w:jc w:val="right"/>
        <w:rPr>
          <w:rFonts w:eastAsia="Times New Roman" w:cs="Times New Roman"/>
          <w:lang w:eastAsia="lv-LV"/>
        </w:rPr>
      </w:pPr>
      <w:r w:rsidRPr="0048658E">
        <w:rPr>
          <w:rFonts w:eastAsia="Times New Roman" w:cs="Times New Roman"/>
          <w:lang w:eastAsia="lv-LV"/>
        </w:rPr>
        <w:t>201</w:t>
      </w:r>
      <w:r w:rsidR="00411814">
        <w:rPr>
          <w:rFonts w:eastAsia="Times New Roman" w:cs="Times New Roman"/>
          <w:lang w:eastAsia="lv-LV"/>
        </w:rPr>
        <w:t>8</w:t>
      </w:r>
      <w:r w:rsidRPr="0048658E">
        <w:rPr>
          <w:rFonts w:eastAsia="Times New Roman" w:cs="Times New Roman"/>
          <w:lang w:eastAsia="lv-LV"/>
        </w:rPr>
        <w:t xml:space="preserve">.gada </w:t>
      </w:r>
      <w:r w:rsidR="00AC19D2">
        <w:rPr>
          <w:rFonts w:eastAsia="Times New Roman" w:cs="Times New Roman"/>
          <w:lang w:eastAsia="lv-LV"/>
        </w:rPr>
        <w:t>5</w:t>
      </w:r>
      <w:bookmarkStart w:id="0" w:name="_GoBack"/>
      <w:bookmarkEnd w:id="0"/>
      <w:r w:rsidR="007B4E24">
        <w:rPr>
          <w:rFonts w:eastAsia="Times New Roman" w:cs="Times New Roman"/>
          <w:lang w:eastAsia="lv-LV"/>
        </w:rPr>
        <w:t xml:space="preserve">.marta </w:t>
      </w:r>
      <w:r w:rsidRPr="0048658E">
        <w:rPr>
          <w:rFonts w:eastAsia="Times New Roman" w:cs="Times New Roman"/>
          <w:lang w:eastAsia="lv-LV"/>
        </w:rPr>
        <w:t>rīkojumu Nr.</w:t>
      </w:r>
      <w:r w:rsidR="007B4E24">
        <w:rPr>
          <w:rFonts w:eastAsia="Times New Roman" w:cs="Times New Roman"/>
          <w:lang w:eastAsia="lv-LV"/>
        </w:rPr>
        <w:t>2</w:t>
      </w:r>
    </w:p>
    <w:p w14:paraId="4726DC36" w14:textId="77777777" w:rsidR="00BE2C6E" w:rsidRPr="00A700A9" w:rsidRDefault="00BE2C6E" w:rsidP="00DA22BF">
      <w:pPr>
        <w:autoSpaceDE w:val="0"/>
        <w:autoSpaceDN w:val="0"/>
        <w:adjustRightInd w:val="0"/>
        <w:spacing w:after="0" w:line="240" w:lineRule="auto"/>
        <w:ind w:left="851" w:hanging="567"/>
        <w:jc w:val="center"/>
        <w:rPr>
          <w:rFonts w:eastAsia="Calibri" w:cs="Times New Roman"/>
          <w:b/>
        </w:rPr>
      </w:pPr>
    </w:p>
    <w:p w14:paraId="4DD6707B" w14:textId="77777777" w:rsidR="00CA35BD" w:rsidRPr="00A700A9" w:rsidRDefault="00CA35BD" w:rsidP="00DA22BF">
      <w:pPr>
        <w:autoSpaceDE w:val="0"/>
        <w:autoSpaceDN w:val="0"/>
        <w:adjustRightInd w:val="0"/>
        <w:spacing w:after="0" w:line="240" w:lineRule="auto"/>
        <w:ind w:left="851" w:hanging="567"/>
        <w:jc w:val="center"/>
        <w:rPr>
          <w:rFonts w:eastAsia="Calibri" w:cs="Times New Roman"/>
          <w:b/>
        </w:rPr>
      </w:pPr>
    </w:p>
    <w:p w14:paraId="4F4FAED9" w14:textId="0DBF466F" w:rsidR="00EF18A7" w:rsidRPr="00A700A9" w:rsidRDefault="0090661E" w:rsidP="00EF18A7">
      <w:pPr>
        <w:autoSpaceDE w:val="0"/>
        <w:autoSpaceDN w:val="0"/>
        <w:adjustRightInd w:val="0"/>
        <w:spacing w:after="0" w:line="240" w:lineRule="auto"/>
        <w:jc w:val="center"/>
        <w:rPr>
          <w:rFonts w:eastAsia="Times New Roman" w:cs="Times New Roman"/>
          <w:b/>
          <w:bCs/>
          <w:lang w:eastAsia="lv-LV"/>
        </w:rPr>
      </w:pPr>
      <w:r w:rsidRPr="00A700A9">
        <w:rPr>
          <w:rFonts w:eastAsia="Times New Roman" w:cs="Times New Roman"/>
          <w:b/>
          <w:bCs/>
          <w:lang w:eastAsia="lv-LV"/>
        </w:rPr>
        <w:t xml:space="preserve">Darbības programmas “Izaugsme un nodarbinātība” </w:t>
      </w:r>
      <w:r w:rsidR="00364FC8" w:rsidRPr="00A700A9">
        <w:rPr>
          <w:rFonts w:eastAsia="Times New Roman" w:cs="Times New Roman"/>
          <w:b/>
          <w:bCs/>
          <w:lang w:eastAsia="lv-LV"/>
        </w:rPr>
        <w:t>8.1.2. specifiskā atbalsta mērķa “Uzlabot vispārējās izglītības iestāžu mācību vidi”</w:t>
      </w:r>
      <w:r w:rsidR="00EF18A7" w:rsidRPr="00EF18A7">
        <w:rPr>
          <w:rFonts w:eastAsia="Times New Roman" w:cs="Times New Roman"/>
          <w:b/>
          <w:bCs/>
          <w:lang w:eastAsia="lv-LV"/>
        </w:rPr>
        <w:t xml:space="preserve"> </w:t>
      </w:r>
      <w:r w:rsidR="00EF18A7">
        <w:rPr>
          <w:rFonts w:eastAsia="Times New Roman" w:cs="Times New Roman"/>
          <w:b/>
          <w:bCs/>
          <w:lang w:eastAsia="lv-LV"/>
        </w:rPr>
        <w:t xml:space="preserve">(turpmāk </w:t>
      </w:r>
      <w:r w:rsidR="00EF18A7" w:rsidRPr="00E92844">
        <w:rPr>
          <w:rFonts w:eastAsia="Times New Roman" w:cs="Times New Roman"/>
          <w:b/>
          <w:bCs/>
          <w:lang w:eastAsia="lv-LV"/>
        </w:rPr>
        <w:t>– specifiskais atbalsts)</w:t>
      </w:r>
    </w:p>
    <w:p w14:paraId="02DD6B3D" w14:textId="5F6AB515" w:rsidR="00BE2C6E" w:rsidRPr="00A700A9" w:rsidRDefault="00A646FE" w:rsidP="00CF2533">
      <w:pPr>
        <w:autoSpaceDE w:val="0"/>
        <w:autoSpaceDN w:val="0"/>
        <w:adjustRightInd w:val="0"/>
        <w:spacing w:after="0" w:line="240" w:lineRule="auto"/>
        <w:ind w:left="851" w:hanging="567"/>
        <w:jc w:val="center"/>
        <w:rPr>
          <w:rFonts w:eastAsia="Times New Roman" w:cs="Times New Roman"/>
          <w:b/>
          <w:bCs/>
          <w:color w:val="000000"/>
          <w:lang w:eastAsia="lv-LV"/>
        </w:rPr>
      </w:pPr>
      <w:r w:rsidRPr="00CF2533">
        <w:rPr>
          <w:rFonts w:eastAsia="Calibri" w:cs="Times New Roman"/>
          <w:b/>
        </w:rPr>
        <w:t xml:space="preserve">pirmās </w:t>
      </w:r>
      <w:r w:rsidR="00364FC8" w:rsidRPr="00CF2533">
        <w:rPr>
          <w:rFonts w:eastAsia="Times New Roman" w:cs="Times New Roman"/>
          <w:b/>
          <w:bCs/>
          <w:color w:val="000000"/>
          <w:lang w:eastAsia="lv-LV"/>
        </w:rPr>
        <w:t>p</w:t>
      </w:r>
      <w:r w:rsidR="00BE2C6E" w:rsidRPr="00CF2533">
        <w:rPr>
          <w:rFonts w:eastAsia="Times New Roman" w:cs="Times New Roman"/>
          <w:b/>
          <w:bCs/>
          <w:color w:val="000000"/>
          <w:lang w:eastAsia="lv-LV"/>
        </w:rPr>
        <w:t>rojektu</w:t>
      </w:r>
      <w:r w:rsidR="00BE2C6E" w:rsidRPr="00A700A9">
        <w:rPr>
          <w:rFonts w:eastAsia="Times New Roman" w:cs="Times New Roman"/>
          <w:b/>
          <w:bCs/>
          <w:color w:val="000000"/>
          <w:lang w:eastAsia="lv-LV"/>
        </w:rPr>
        <w:t xml:space="preserve"> iesniegumu atlases</w:t>
      </w:r>
      <w:r w:rsidR="00DD2B88">
        <w:rPr>
          <w:rFonts w:eastAsia="Times New Roman" w:cs="Times New Roman"/>
          <w:b/>
          <w:bCs/>
          <w:color w:val="000000"/>
          <w:lang w:eastAsia="lv-LV"/>
        </w:rPr>
        <w:t xml:space="preserve"> kārtas</w:t>
      </w:r>
      <w:r w:rsidR="00BE2C6E" w:rsidRPr="00A700A9">
        <w:rPr>
          <w:rFonts w:eastAsia="Times New Roman" w:cs="Times New Roman"/>
          <w:b/>
          <w:bCs/>
          <w:color w:val="000000"/>
          <w:lang w:eastAsia="lv-LV"/>
        </w:rPr>
        <w:t xml:space="preserve"> </w:t>
      </w:r>
      <w:r w:rsidR="00DA2762" w:rsidRPr="00A700A9">
        <w:rPr>
          <w:rFonts w:eastAsia="Times New Roman" w:cs="Times New Roman"/>
          <w:b/>
          <w:bCs/>
          <w:color w:val="000000"/>
          <w:lang w:eastAsia="lv-LV"/>
        </w:rPr>
        <w:t>nolikums</w:t>
      </w:r>
    </w:p>
    <w:p w14:paraId="7243F5E6" w14:textId="77777777" w:rsidR="0075110C" w:rsidRPr="00A700A9" w:rsidRDefault="0075110C" w:rsidP="00DA22BF">
      <w:pPr>
        <w:spacing w:after="0" w:line="240" w:lineRule="auto"/>
        <w:jc w:val="both"/>
        <w:outlineLvl w:val="3"/>
        <w:rPr>
          <w:rFonts w:eastAsia="Times New Roman" w:cs="Times New Roman"/>
          <w:bCs/>
          <w:color w:val="000000"/>
          <w:lang w:eastAsia="lv-LV"/>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805"/>
        <w:gridCol w:w="3201"/>
      </w:tblGrid>
      <w:tr w:rsidR="00BE2C6E" w:rsidRPr="00A700A9" w14:paraId="40150B93" w14:textId="77777777" w:rsidTr="005E32D4">
        <w:trPr>
          <w:trHeight w:val="549"/>
          <w:jc w:val="center"/>
        </w:trPr>
        <w:tc>
          <w:tcPr>
            <w:tcW w:w="3071" w:type="dxa"/>
            <w:shd w:val="clear" w:color="auto" w:fill="auto"/>
          </w:tcPr>
          <w:p w14:paraId="3BA5AA99" w14:textId="77777777" w:rsidR="00BE2C6E" w:rsidRPr="00A700A9" w:rsidRDefault="00BE2C6E" w:rsidP="00DA22BF">
            <w:pPr>
              <w:spacing w:after="0" w:line="240" w:lineRule="auto"/>
              <w:rPr>
                <w:rFonts w:eastAsia="Times New Roman" w:cs="Times New Roman"/>
                <w:lang w:eastAsia="lv-LV"/>
              </w:rPr>
            </w:pPr>
            <w:r w:rsidRPr="00A700A9">
              <w:rPr>
                <w:rFonts w:eastAsia="Times New Roman" w:cs="Times New Roman"/>
                <w:lang w:eastAsia="lv-LV"/>
              </w:rPr>
              <w:t>Specifiskā atbalsta mērķa īstenošanu reglamentējošie Ministru kabineta noteikumi</w:t>
            </w:r>
          </w:p>
        </w:tc>
        <w:tc>
          <w:tcPr>
            <w:tcW w:w="6006" w:type="dxa"/>
            <w:gridSpan w:val="2"/>
            <w:shd w:val="clear" w:color="auto" w:fill="auto"/>
          </w:tcPr>
          <w:p w14:paraId="5D8E8870" w14:textId="0E3DE33D" w:rsidR="00364FC8" w:rsidRPr="00A700A9" w:rsidRDefault="00364FC8" w:rsidP="00DA22BF">
            <w:pPr>
              <w:spacing w:after="0" w:line="240" w:lineRule="auto"/>
              <w:jc w:val="both"/>
              <w:outlineLvl w:val="3"/>
              <w:rPr>
                <w:rFonts w:eastAsia="Calibri" w:cs="Times New Roman"/>
              </w:rPr>
            </w:pPr>
            <w:r w:rsidRPr="00A700A9">
              <w:rPr>
                <w:rFonts w:eastAsia="Calibri" w:cs="Times New Roman"/>
              </w:rPr>
              <w:t>Ministru kabineta 2016.gada 24.maija noteikumi Nr. 323 “Darbības programmas “Izaugsme un nodarbinātība” 8.1.2. specifiskā atbalsta mērķa "Uzlabot vispārējās izglītības iestāžu mācību vidi" īstenošanas noteikumi</w:t>
            </w:r>
            <w:r w:rsidRPr="00A700A9" w:rsidDel="00C1455D">
              <w:rPr>
                <w:rFonts w:eastAsia="Calibri" w:cs="Times New Roman"/>
              </w:rPr>
              <w:t xml:space="preserve"> </w:t>
            </w:r>
            <w:r w:rsidRPr="00A700A9">
              <w:rPr>
                <w:rFonts w:eastAsia="Calibri" w:cs="Times New Roman"/>
              </w:rPr>
              <w:t>(turpmāk –MK noteikumi)</w:t>
            </w:r>
          </w:p>
        </w:tc>
      </w:tr>
      <w:tr w:rsidR="00BE2C6E" w:rsidRPr="00A700A9" w14:paraId="6B26CF7C" w14:textId="77777777" w:rsidTr="005E32D4">
        <w:trPr>
          <w:trHeight w:val="549"/>
          <w:jc w:val="center"/>
        </w:trPr>
        <w:tc>
          <w:tcPr>
            <w:tcW w:w="3071" w:type="dxa"/>
            <w:shd w:val="clear" w:color="auto" w:fill="auto"/>
          </w:tcPr>
          <w:p w14:paraId="0269ECE9" w14:textId="77777777" w:rsidR="00BE2C6E" w:rsidRPr="00A700A9" w:rsidRDefault="00BE2C6E" w:rsidP="00DA22BF">
            <w:pPr>
              <w:spacing w:after="0" w:line="240" w:lineRule="auto"/>
              <w:jc w:val="both"/>
              <w:rPr>
                <w:rFonts w:eastAsia="Times New Roman" w:cs="Times New Roman"/>
                <w:highlight w:val="yellow"/>
                <w:lang w:eastAsia="lv-LV"/>
              </w:rPr>
            </w:pPr>
            <w:r w:rsidRPr="00A700A9">
              <w:rPr>
                <w:rFonts w:eastAsia="Times New Roman" w:cs="Times New Roman"/>
                <w:lang w:eastAsia="lv-LV"/>
              </w:rPr>
              <w:t>Finanšu nosacījumi</w:t>
            </w:r>
          </w:p>
        </w:tc>
        <w:tc>
          <w:tcPr>
            <w:tcW w:w="6006" w:type="dxa"/>
            <w:gridSpan w:val="2"/>
            <w:shd w:val="clear" w:color="auto" w:fill="auto"/>
          </w:tcPr>
          <w:p w14:paraId="0C332286" w14:textId="6597AC1D" w:rsidR="00775AE6" w:rsidRPr="00A700A9" w:rsidRDefault="00775AE6" w:rsidP="00267B5C">
            <w:pPr>
              <w:spacing w:after="0" w:line="240" w:lineRule="auto"/>
              <w:jc w:val="both"/>
              <w:outlineLvl w:val="3"/>
              <w:rPr>
                <w:rFonts w:eastAsia="Times New Roman" w:cs="Times New Roman"/>
                <w:lang w:eastAsia="lv-LV"/>
              </w:rPr>
            </w:pPr>
            <w:r w:rsidRPr="00A700A9">
              <w:rPr>
                <w:rFonts w:eastAsia="Times New Roman" w:cs="Times New Roman"/>
                <w:lang w:eastAsia="lv-LV"/>
              </w:rPr>
              <w:t xml:space="preserve">Specifiskajam atbalstam plānotais kopējais attiecināmais finansējums ir </w:t>
            </w:r>
            <w:r w:rsidR="00EF18A7">
              <w:rPr>
                <w:rFonts w:eastAsia="Times New Roman" w:cs="Times New Roman"/>
                <w:lang w:eastAsia="lv-LV"/>
              </w:rPr>
              <w:t xml:space="preserve">ne mazāks kā </w:t>
            </w:r>
            <w:r w:rsidRPr="004D2CF6">
              <w:rPr>
                <w:rFonts w:eastAsia="Times New Roman" w:cs="Times New Roman"/>
                <w:lang w:eastAsia="lv-LV"/>
              </w:rPr>
              <w:t xml:space="preserve">168 190 881 </w:t>
            </w:r>
            <w:proofErr w:type="spellStart"/>
            <w:r w:rsidRPr="009C494C">
              <w:rPr>
                <w:rFonts w:eastAsia="Times New Roman" w:cs="Times New Roman"/>
                <w:i/>
                <w:lang w:eastAsia="lv-LV"/>
              </w:rPr>
              <w:t>euro</w:t>
            </w:r>
            <w:proofErr w:type="spellEnd"/>
            <w:r w:rsidRPr="00A700A9">
              <w:rPr>
                <w:rFonts w:eastAsia="Times New Roman" w:cs="Times New Roman"/>
                <w:lang w:eastAsia="lv-LV"/>
              </w:rPr>
              <w:t xml:space="preserve">, tai skaitā Eiropas Reģionālās attīstības fonda </w:t>
            </w:r>
            <w:r w:rsidR="00922ED1">
              <w:rPr>
                <w:rFonts w:eastAsia="Times New Roman" w:cs="Times New Roman"/>
                <w:lang w:eastAsia="lv-LV"/>
              </w:rPr>
              <w:t xml:space="preserve">(turpmāk – ERAF) </w:t>
            </w:r>
            <w:r w:rsidRPr="00A700A9">
              <w:rPr>
                <w:rFonts w:eastAsia="Times New Roman" w:cs="Times New Roman"/>
                <w:lang w:eastAsia="lv-LV"/>
              </w:rPr>
              <w:t xml:space="preserve">finansējums – 142 </w:t>
            </w:r>
            <w:r w:rsidRPr="004D2CF6">
              <w:rPr>
                <w:rFonts w:eastAsia="Times New Roman" w:cs="Times New Roman"/>
                <w:lang w:eastAsia="lv-LV"/>
              </w:rPr>
              <w:t xml:space="preserve">962 247 </w:t>
            </w:r>
            <w:proofErr w:type="spellStart"/>
            <w:r w:rsidRPr="009C494C">
              <w:rPr>
                <w:rFonts w:eastAsia="Times New Roman" w:cs="Times New Roman"/>
                <w:i/>
                <w:lang w:eastAsia="lv-LV"/>
              </w:rPr>
              <w:t>euro</w:t>
            </w:r>
            <w:proofErr w:type="spellEnd"/>
            <w:r w:rsidRPr="00A700A9">
              <w:rPr>
                <w:rFonts w:eastAsia="Times New Roman" w:cs="Times New Roman"/>
                <w:lang w:eastAsia="lv-LV"/>
              </w:rPr>
              <w:t xml:space="preserve"> (tai skaitā 4 095 434 </w:t>
            </w:r>
            <w:proofErr w:type="spellStart"/>
            <w:r w:rsidRPr="009C494C">
              <w:rPr>
                <w:rFonts w:eastAsia="Times New Roman" w:cs="Times New Roman"/>
                <w:i/>
                <w:lang w:eastAsia="lv-LV"/>
              </w:rPr>
              <w:t>euro</w:t>
            </w:r>
            <w:proofErr w:type="spellEnd"/>
            <w:r w:rsidRPr="00A700A9">
              <w:rPr>
                <w:rFonts w:eastAsia="Times New Roman" w:cs="Times New Roman"/>
                <w:lang w:eastAsia="lv-LV"/>
              </w:rPr>
              <w:t xml:space="preserve"> </w:t>
            </w:r>
            <w:proofErr w:type="spellStart"/>
            <w:r w:rsidRPr="00A700A9">
              <w:rPr>
                <w:rFonts w:eastAsia="Times New Roman" w:cs="Times New Roman"/>
                <w:lang w:eastAsia="lv-LV"/>
              </w:rPr>
              <w:t>virssaistību</w:t>
            </w:r>
            <w:proofErr w:type="spellEnd"/>
            <w:r w:rsidRPr="00A700A9">
              <w:rPr>
                <w:rFonts w:eastAsia="Times New Roman" w:cs="Times New Roman"/>
                <w:lang w:eastAsia="lv-LV"/>
              </w:rPr>
              <w:t xml:space="preserve"> finansējums pirmajai atlases kārtai) un nacionālais publiskais līdzfinansējums (pašvaldību finansējums, valsts budžeta dotācija) – </w:t>
            </w:r>
            <w:r w:rsidRPr="00BF57D3">
              <w:rPr>
                <w:rFonts w:eastAsia="Times New Roman" w:cs="Times New Roman"/>
                <w:lang w:eastAsia="lv-LV"/>
              </w:rPr>
              <w:t xml:space="preserve">ne mazāks kā </w:t>
            </w:r>
            <w:r w:rsidRPr="00A700A9">
              <w:rPr>
                <w:rFonts w:eastAsia="Times New Roman" w:cs="Times New Roman"/>
                <w:lang w:eastAsia="lv-LV"/>
              </w:rPr>
              <w:t>25</w:t>
            </w:r>
            <w:r w:rsidR="00822AA6">
              <w:rPr>
                <w:rFonts w:eastAsia="Times New Roman" w:cs="Times New Roman"/>
                <w:lang w:eastAsia="lv-LV"/>
              </w:rPr>
              <w:t> </w:t>
            </w:r>
            <w:r>
              <w:rPr>
                <w:rFonts w:eastAsia="Times New Roman" w:cs="Times New Roman"/>
                <w:lang w:eastAsia="lv-LV"/>
              </w:rPr>
              <w:t>228</w:t>
            </w:r>
            <w:r w:rsidR="00822AA6">
              <w:rPr>
                <w:rFonts w:eastAsia="Times New Roman" w:cs="Times New Roman"/>
                <w:lang w:eastAsia="lv-LV"/>
              </w:rPr>
              <w:t> </w:t>
            </w:r>
            <w:r>
              <w:rPr>
                <w:rFonts w:eastAsia="Times New Roman" w:cs="Times New Roman"/>
                <w:lang w:eastAsia="lv-LV"/>
              </w:rPr>
              <w:t xml:space="preserve">634 </w:t>
            </w:r>
            <w:proofErr w:type="spellStart"/>
            <w:r w:rsidRPr="009C494C">
              <w:rPr>
                <w:rFonts w:eastAsia="Times New Roman" w:cs="Times New Roman"/>
                <w:i/>
                <w:lang w:eastAsia="lv-LV"/>
              </w:rPr>
              <w:t>euro</w:t>
            </w:r>
            <w:proofErr w:type="spellEnd"/>
            <w:r w:rsidRPr="00A700A9">
              <w:rPr>
                <w:rFonts w:eastAsia="Times New Roman" w:cs="Times New Roman"/>
                <w:lang w:eastAsia="lv-LV"/>
              </w:rPr>
              <w:t>.</w:t>
            </w:r>
          </w:p>
          <w:p w14:paraId="5400CF12" w14:textId="0558F394" w:rsidR="00364FC8" w:rsidRPr="00A700A9" w:rsidRDefault="00364FC8" w:rsidP="00775AE6">
            <w:pPr>
              <w:spacing w:after="0" w:line="240" w:lineRule="auto"/>
              <w:jc w:val="both"/>
              <w:outlineLvl w:val="3"/>
              <w:rPr>
                <w:rFonts w:eastAsia="Times New Roman" w:cs="Times New Roman"/>
                <w:lang w:eastAsia="lv-LV"/>
              </w:rPr>
            </w:pPr>
            <w:r w:rsidRPr="00A700A9">
              <w:rPr>
                <w:rFonts w:eastAsia="Times New Roman" w:cs="Times New Roman"/>
                <w:lang w:eastAsia="lv-LV"/>
              </w:rPr>
              <w:t xml:space="preserve">Pirmās atlases kārtas ietvaros plānotais publiskais finansējums ir </w:t>
            </w:r>
            <w:r w:rsidR="00EF18A7">
              <w:rPr>
                <w:rFonts w:eastAsia="Times New Roman" w:cs="Times New Roman"/>
                <w:lang w:eastAsia="lv-LV"/>
              </w:rPr>
              <w:t xml:space="preserve">ne mazāks kā </w:t>
            </w:r>
            <w:r w:rsidR="007C3FF7" w:rsidRPr="00A700A9">
              <w:rPr>
                <w:rFonts w:eastAsia="Times New Roman" w:cs="Times New Roman"/>
                <w:lang w:eastAsia="lv-LV"/>
              </w:rPr>
              <w:t>73 </w:t>
            </w:r>
            <w:r w:rsidR="00775AE6" w:rsidRPr="006C615B">
              <w:rPr>
                <w:rFonts w:eastAsia="Times New Roman" w:cs="Times New Roman"/>
                <w:lang w:eastAsia="lv-LV"/>
              </w:rPr>
              <w:t xml:space="preserve">769 923 </w:t>
            </w:r>
            <w:proofErr w:type="spellStart"/>
            <w:r w:rsidRPr="00A700A9">
              <w:rPr>
                <w:rFonts w:eastAsia="Times New Roman" w:cs="Times New Roman"/>
                <w:i/>
                <w:lang w:eastAsia="lv-LV"/>
              </w:rPr>
              <w:t>euro</w:t>
            </w:r>
            <w:proofErr w:type="spellEnd"/>
            <w:r w:rsidRPr="00A700A9">
              <w:rPr>
                <w:rFonts w:eastAsia="Times New Roman" w:cs="Times New Roman"/>
                <w:lang w:eastAsia="lv-LV"/>
              </w:rPr>
              <w:t>, tai skaitā E</w:t>
            </w:r>
            <w:r w:rsidR="00627576">
              <w:rPr>
                <w:rFonts w:eastAsia="Times New Roman" w:cs="Times New Roman"/>
                <w:lang w:eastAsia="lv-LV"/>
              </w:rPr>
              <w:t>RAF</w:t>
            </w:r>
            <w:r w:rsidR="000B0C70" w:rsidRPr="00A700A9">
              <w:rPr>
                <w:rFonts w:eastAsia="Times New Roman" w:cs="Times New Roman"/>
                <w:lang w:eastAsia="lv-LV"/>
              </w:rPr>
              <w:t xml:space="preserve"> </w:t>
            </w:r>
            <w:r w:rsidRPr="00A700A9">
              <w:rPr>
                <w:rFonts w:eastAsia="Times New Roman" w:cs="Times New Roman"/>
                <w:lang w:eastAsia="lv-LV"/>
              </w:rPr>
              <w:t xml:space="preserve">finansējums </w:t>
            </w:r>
            <w:r w:rsidR="00627576">
              <w:rPr>
                <w:rFonts w:eastAsia="Times New Roman" w:cs="Times New Roman"/>
                <w:lang w:eastAsia="lv-LV"/>
              </w:rPr>
              <w:t>–</w:t>
            </w:r>
            <w:r w:rsidRPr="00A700A9">
              <w:rPr>
                <w:rFonts w:eastAsia="Times New Roman" w:cs="Times New Roman"/>
                <w:lang w:eastAsia="lv-LV"/>
              </w:rPr>
              <w:t xml:space="preserve"> </w:t>
            </w:r>
            <w:r w:rsidR="007C3FF7" w:rsidRPr="00A700A9">
              <w:rPr>
                <w:rFonts w:eastAsia="Times New Roman" w:cs="Times New Roman"/>
                <w:lang w:eastAsia="lv-LV"/>
              </w:rPr>
              <w:t>62 </w:t>
            </w:r>
            <w:r w:rsidR="00775AE6" w:rsidRPr="006C615B">
              <w:rPr>
                <w:rFonts w:eastAsia="Times New Roman" w:cs="Times New Roman"/>
                <w:lang w:eastAsia="lv-LV"/>
              </w:rPr>
              <w:t>704 434</w:t>
            </w:r>
            <w:r w:rsidRPr="00A700A9">
              <w:rPr>
                <w:rFonts w:eastAsia="Times New Roman" w:cs="Times New Roman"/>
                <w:lang w:eastAsia="lv-LV"/>
              </w:rPr>
              <w:t xml:space="preserve"> </w:t>
            </w:r>
            <w:proofErr w:type="spellStart"/>
            <w:r w:rsidRPr="00A700A9">
              <w:rPr>
                <w:rFonts w:eastAsia="Times New Roman" w:cs="Times New Roman"/>
                <w:i/>
                <w:lang w:eastAsia="lv-LV"/>
              </w:rPr>
              <w:t>euro</w:t>
            </w:r>
            <w:proofErr w:type="spellEnd"/>
            <w:r w:rsidR="007C3FF7" w:rsidRPr="00A700A9">
              <w:rPr>
                <w:rFonts w:eastAsia="Times New Roman" w:cs="Times New Roman"/>
                <w:lang w:eastAsia="lv-LV"/>
              </w:rPr>
              <w:t xml:space="preserve"> (tai skaitā 4 095 434 </w:t>
            </w:r>
            <w:proofErr w:type="spellStart"/>
            <w:r w:rsidR="007C3FF7" w:rsidRPr="00A700A9">
              <w:rPr>
                <w:rFonts w:eastAsia="Times New Roman" w:cs="Times New Roman"/>
                <w:i/>
                <w:lang w:eastAsia="lv-LV"/>
              </w:rPr>
              <w:t>euro</w:t>
            </w:r>
            <w:proofErr w:type="spellEnd"/>
            <w:r w:rsidR="007C3FF7" w:rsidRPr="00A700A9">
              <w:rPr>
                <w:rFonts w:eastAsia="Times New Roman" w:cs="Times New Roman"/>
                <w:i/>
                <w:lang w:eastAsia="lv-LV"/>
              </w:rPr>
              <w:t xml:space="preserve"> </w:t>
            </w:r>
            <w:proofErr w:type="spellStart"/>
            <w:r w:rsidR="007C3FF7" w:rsidRPr="00A700A9">
              <w:rPr>
                <w:rFonts w:eastAsia="Times New Roman" w:cs="Times New Roman"/>
                <w:lang w:eastAsia="lv-LV"/>
              </w:rPr>
              <w:t>virssaistību</w:t>
            </w:r>
            <w:proofErr w:type="spellEnd"/>
            <w:r w:rsidR="007C3FF7" w:rsidRPr="00A700A9">
              <w:rPr>
                <w:rFonts w:eastAsia="Times New Roman" w:cs="Times New Roman"/>
                <w:lang w:eastAsia="lv-LV"/>
              </w:rPr>
              <w:t xml:space="preserve"> finansējums)</w:t>
            </w:r>
            <w:r w:rsidRPr="00A700A9">
              <w:rPr>
                <w:rFonts w:eastAsia="Times New Roman" w:cs="Times New Roman"/>
                <w:lang w:eastAsia="lv-LV"/>
              </w:rPr>
              <w:t xml:space="preserve"> un nacionālais publiskais līdzfinansējums </w:t>
            </w:r>
            <w:r w:rsidR="007C3FF7" w:rsidRPr="00A700A9">
              <w:rPr>
                <w:rFonts w:eastAsia="Times New Roman" w:cs="Times New Roman"/>
                <w:lang w:eastAsia="lv-LV"/>
              </w:rPr>
              <w:t>-</w:t>
            </w:r>
            <w:r w:rsidRPr="00A700A9">
              <w:rPr>
                <w:rFonts w:eastAsia="Times New Roman" w:cs="Times New Roman"/>
                <w:lang w:eastAsia="lv-LV"/>
              </w:rPr>
              <w:t xml:space="preserve"> </w:t>
            </w:r>
            <w:r w:rsidR="00775AE6" w:rsidRPr="00BF57D3">
              <w:rPr>
                <w:rFonts w:eastAsia="Times New Roman" w:cs="Times New Roman"/>
                <w:lang w:eastAsia="lv-LV"/>
              </w:rPr>
              <w:t xml:space="preserve">ne mazāks kā </w:t>
            </w:r>
            <w:r w:rsidR="00775AE6" w:rsidRPr="006C615B">
              <w:rPr>
                <w:rFonts w:eastAsia="Times New Roman" w:cs="Times New Roman"/>
                <w:lang w:eastAsia="lv-LV"/>
              </w:rPr>
              <w:t xml:space="preserve">11 065 489 </w:t>
            </w:r>
            <w:r w:rsidRPr="00A700A9">
              <w:rPr>
                <w:rFonts w:eastAsia="Times New Roman" w:cs="Times New Roman"/>
                <w:lang w:eastAsia="lv-LV"/>
              </w:rPr>
              <w:t xml:space="preserve"> </w:t>
            </w:r>
            <w:proofErr w:type="spellStart"/>
            <w:r w:rsidRPr="00A700A9">
              <w:rPr>
                <w:rFonts w:eastAsia="Times New Roman" w:cs="Times New Roman"/>
                <w:i/>
                <w:lang w:eastAsia="lv-LV"/>
              </w:rPr>
              <w:t>euro</w:t>
            </w:r>
            <w:proofErr w:type="spellEnd"/>
            <w:r w:rsidRPr="00A700A9">
              <w:rPr>
                <w:rFonts w:eastAsia="Times New Roman" w:cs="Times New Roman"/>
                <w:lang w:eastAsia="lv-LV"/>
              </w:rPr>
              <w:t xml:space="preserve">. </w:t>
            </w:r>
          </w:p>
          <w:p w14:paraId="40DF6039" w14:textId="4291D112" w:rsidR="00775AE6" w:rsidRDefault="000B0C70" w:rsidP="00775AE6">
            <w:pPr>
              <w:spacing w:after="0" w:line="240" w:lineRule="auto"/>
              <w:jc w:val="both"/>
              <w:outlineLvl w:val="3"/>
              <w:rPr>
                <w:rFonts w:eastAsia="Times New Roman" w:cs="Times New Roman"/>
                <w:lang w:eastAsia="lv-LV"/>
              </w:rPr>
            </w:pPr>
            <w:r w:rsidRPr="00A700A9">
              <w:rPr>
                <w:rFonts w:eastAsia="Times New Roman" w:cs="Times New Roman"/>
                <w:lang w:eastAsia="lv-LV"/>
              </w:rPr>
              <w:t>Pirmās atlases kārtas ietvaros līdz 2018. gada 31</w:t>
            </w:r>
            <w:r w:rsidR="005630BF">
              <w:rPr>
                <w:rFonts w:eastAsia="Times New Roman" w:cs="Times New Roman"/>
                <w:lang w:eastAsia="lv-LV"/>
              </w:rPr>
              <w:t xml:space="preserve">. decembrim plāno ne vairāk kā </w:t>
            </w:r>
            <w:r w:rsidR="00775AE6" w:rsidRPr="00BF57D3">
              <w:rPr>
                <w:rFonts w:eastAsia="Times New Roman" w:cs="Times New Roman"/>
                <w:lang w:eastAsia="lv-LV"/>
              </w:rPr>
              <w:t>59 129 562</w:t>
            </w:r>
            <w:r w:rsidR="00775AE6" w:rsidRPr="00A700A9">
              <w:rPr>
                <w:rFonts w:eastAsia="Times New Roman" w:cs="Times New Roman"/>
                <w:lang w:eastAsia="lv-LV"/>
              </w:rPr>
              <w:t> </w:t>
            </w:r>
            <w:r w:rsidRPr="00A700A9">
              <w:rPr>
                <w:rFonts w:eastAsia="Times New Roman" w:cs="Times New Roman"/>
                <w:lang w:eastAsia="lv-LV"/>
              </w:rPr>
              <w:t> </w:t>
            </w:r>
            <w:proofErr w:type="spellStart"/>
            <w:r w:rsidRPr="00A700A9">
              <w:rPr>
                <w:rFonts w:eastAsia="Times New Roman" w:cs="Times New Roman"/>
                <w:i/>
                <w:lang w:eastAsia="lv-LV"/>
              </w:rPr>
              <w:t>euro</w:t>
            </w:r>
            <w:proofErr w:type="spellEnd"/>
            <w:r w:rsidRPr="00A700A9">
              <w:rPr>
                <w:rFonts w:eastAsia="Times New Roman" w:cs="Times New Roman"/>
                <w:lang w:eastAsia="lv-LV"/>
              </w:rPr>
              <w:t xml:space="preserve"> no ERAF finansējuma (tai skaitā </w:t>
            </w:r>
            <w:proofErr w:type="spellStart"/>
            <w:r w:rsidRPr="00A700A9">
              <w:rPr>
                <w:rFonts w:eastAsia="Times New Roman" w:cs="Times New Roman"/>
                <w:lang w:eastAsia="lv-LV"/>
              </w:rPr>
              <w:t>virssaistību</w:t>
            </w:r>
            <w:proofErr w:type="spellEnd"/>
            <w:r w:rsidRPr="00A700A9">
              <w:rPr>
                <w:rFonts w:eastAsia="Times New Roman" w:cs="Times New Roman"/>
                <w:lang w:eastAsia="lv-LV"/>
              </w:rPr>
              <w:t xml:space="preserve"> finansējums – 4 095 434 </w:t>
            </w:r>
            <w:proofErr w:type="spellStart"/>
            <w:r w:rsidRPr="00A700A9">
              <w:rPr>
                <w:rFonts w:eastAsia="Times New Roman" w:cs="Times New Roman"/>
                <w:i/>
                <w:lang w:eastAsia="lv-LV"/>
              </w:rPr>
              <w:t>euro</w:t>
            </w:r>
            <w:proofErr w:type="spellEnd"/>
            <w:r w:rsidRPr="00A700A9">
              <w:rPr>
                <w:rFonts w:eastAsia="Times New Roman" w:cs="Times New Roman"/>
                <w:i/>
                <w:lang w:eastAsia="lv-LV"/>
              </w:rPr>
              <w:t>)</w:t>
            </w:r>
            <w:r w:rsidR="00775AE6" w:rsidRPr="009C494C">
              <w:rPr>
                <w:rFonts w:eastAsia="Times New Roman" w:cs="Times New Roman"/>
                <w:lang w:eastAsia="lv-LV"/>
              </w:rPr>
              <w:t xml:space="preserve"> un ne mazāk kā 10</w:t>
            </w:r>
            <w:r w:rsidR="00627576">
              <w:rPr>
                <w:rFonts w:eastAsia="Times New Roman" w:cs="Times New Roman"/>
                <w:lang w:eastAsia="lv-LV"/>
              </w:rPr>
              <w:t> </w:t>
            </w:r>
            <w:r w:rsidR="00775AE6" w:rsidRPr="009C494C">
              <w:rPr>
                <w:rFonts w:eastAsia="Times New Roman" w:cs="Times New Roman"/>
                <w:lang w:eastAsia="lv-LV"/>
              </w:rPr>
              <w:t>434</w:t>
            </w:r>
            <w:r w:rsidR="00627576">
              <w:rPr>
                <w:rFonts w:eastAsia="Times New Roman" w:cs="Times New Roman"/>
                <w:lang w:eastAsia="lv-LV"/>
              </w:rPr>
              <w:t> </w:t>
            </w:r>
            <w:r w:rsidR="00775AE6" w:rsidRPr="009C494C">
              <w:rPr>
                <w:rFonts w:eastAsia="Times New Roman" w:cs="Times New Roman"/>
                <w:lang w:eastAsia="lv-LV"/>
              </w:rPr>
              <w:t xml:space="preserve">629 </w:t>
            </w:r>
            <w:proofErr w:type="spellStart"/>
            <w:r w:rsidR="00775AE6" w:rsidRPr="00BF57D3">
              <w:rPr>
                <w:rFonts w:eastAsia="Times New Roman" w:cs="Times New Roman"/>
                <w:i/>
                <w:lang w:eastAsia="lv-LV"/>
              </w:rPr>
              <w:t>euro</w:t>
            </w:r>
            <w:proofErr w:type="spellEnd"/>
            <w:r w:rsidR="00775AE6" w:rsidRPr="009C494C">
              <w:rPr>
                <w:rFonts w:eastAsia="Times New Roman" w:cs="Times New Roman"/>
                <w:lang w:eastAsia="lv-LV"/>
              </w:rPr>
              <w:t xml:space="preserve"> no </w:t>
            </w:r>
            <w:r w:rsidR="00775AE6" w:rsidRPr="005917FD">
              <w:rPr>
                <w:rFonts w:eastAsia="Times New Roman" w:cs="Times New Roman"/>
                <w:lang w:eastAsia="lv-LV"/>
              </w:rPr>
              <w:t xml:space="preserve">nacionālā publiskā </w:t>
            </w:r>
            <w:r w:rsidR="00775AE6" w:rsidRPr="00DB7BC9">
              <w:rPr>
                <w:rFonts w:eastAsia="Times New Roman" w:cs="Times New Roman"/>
                <w:lang w:eastAsia="lv-LV"/>
              </w:rPr>
              <w:t>finansējuma</w:t>
            </w:r>
            <w:r w:rsidR="00DB7BC9" w:rsidRPr="00DB7BC9">
              <w:rPr>
                <w:rFonts w:eastAsia="Times New Roman" w:cs="Times New Roman"/>
                <w:lang w:eastAsia="lv-LV"/>
              </w:rPr>
              <w:t xml:space="preserve">. </w:t>
            </w:r>
          </w:p>
          <w:p w14:paraId="700CF325" w14:textId="6C938F78" w:rsidR="007E33AB" w:rsidRPr="00B075CB" w:rsidRDefault="007E33AB" w:rsidP="007E33AB">
            <w:pPr>
              <w:spacing w:after="0" w:line="240" w:lineRule="auto"/>
              <w:jc w:val="both"/>
              <w:outlineLvl w:val="3"/>
              <w:rPr>
                <w:rFonts w:eastAsia="Times New Roman" w:cs="Times New Roman"/>
                <w:color w:val="000000" w:themeColor="text1"/>
                <w:szCs w:val="24"/>
                <w:lang w:eastAsia="lv-LV"/>
              </w:rPr>
            </w:pPr>
            <w:r w:rsidRPr="00763A31">
              <w:rPr>
                <w:rFonts w:eastAsia="Times New Roman" w:cs="Times New Roman"/>
                <w:color w:val="000000" w:themeColor="text1"/>
                <w:szCs w:val="24"/>
                <w:lang w:eastAsia="lv-LV"/>
              </w:rPr>
              <w:t xml:space="preserve">Projekta iesniegumā snieguma </w:t>
            </w:r>
            <w:r w:rsidRPr="007E33AB">
              <w:rPr>
                <w:rFonts w:eastAsia="Times New Roman" w:cs="Times New Roman"/>
                <w:lang w:eastAsia="lv-LV"/>
              </w:rPr>
              <w:t>rezervei</w:t>
            </w:r>
            <w:r w:rsidRPr="00763A31">
              <w:rPr>
                <w:rFonts w:eastAsia="Times New Roman" w:cs="Times New Roman"/>
                <w:color w:val="000000" w:themeColor="text1"/>
                <w:szCs w:val="24"/>
                <w:lang w:eastAsia="lv-LV"/>
              </w:rPr>
              <w:t xml:space="preserve"> noteikto finansējumu 6,1 procenta apmērā projekta iesniedzējs paredz no saviem līdzekļiem. Pēc Eiropas Komisijas lēmuma par prioritārajam virzienam </w:t>
            </w:r>
            <w:r>
              <w:rPr>
                <w:rFonts w:eastAsia="Times New Roman" w:cs="Times New Roman"/>
                <w:color w:val="000000" w:themeColor="text1"/>
                <w:szCs w:val="24"/>
                <w:lang w:eastAsia="lv-LV"/>
              </w:rPr>
              <w:t>“</w:t>
            </w:r>
            <w:r w:rsidRPr="00763A31">
              <w:rPr>
                <w:rFonts w:eastAsia="Times New Roman" w:cs="Times New Roman"/>
                <w:color w:val="000000" w:themeColor="text1"/>
                <w:szCs w:val="24"/>
                <w:lang w:eastAsia="lv-LV"/>
              </w:rPr>
              <w:t>Izglītība, prasmes un mūžizglītība</w:t>
            </w:r>
            <w:r>
              <w:rPr>
                <w:rFonts w:eastAsia="Times New Roman" w:cs="Times New Roman"/>
                <w:color w:val="000000" w:themeColor="text1"/>
                <w:szCs w:val="24"/>
                <w:lang w:eastAsia="lv-LV"/>
              </w:rPr>
              <w:t>”</w:t>
            </w:r>
            <w:r w:rsidRPr="00763A31">
              <w:rPr>
                <w:rFonts w:eastAsia="Times New Roman" w:cs="Times New Roman"/>
                <w:color w:val="000000" w:themeColor="text1"/>
                <w:szCs w:val="24"/>
                <w:lang w:eastAsia="lv-LV"/>
              </w:rPr>
              <w:t xml:space="preserve"> noteiktā snieguma ietvara izpildi projekta ietvaros </w:t>
            </w:r>
            <w:r w:rsidRPr="00B075CB">
              <w:rPr>
                <w:rFonts w:eastAsia="Times New Roman" w:cs="Times New Roman"/>
                <w:color w:val="000000" w:themeColor="text1"/>
                <w:szCs w:val="24"/>
                <w:lang w:eastAsia="lv-LV"/>
              </w:rPr>
              <w:t>palielina ER</w:t>
            </w:r>
            <w:r w:rsidR="002B0045" w:rsidRPr="00B075CB">
              <w:rPr>
                <w:rFonts w:eastAsia="Times New Roman" w:cs="Times New Roman"/>
                <w:color w:val="000000" w:themeColor="text1"/>
                <w:szCs w:val="24"/>
                <w:lang w:eastAsia="lv-LV"/>
              </w:rPr>
              <w:t>AF</w:t>
            </w:r>
            <w:r w:rsidRPr="00B075CB">
              <w:rPr>
                <w:rFonts w:eastAsia="Times New Roman" w:cs="Times New Roman"/>
                <w:color w:val="000000" w:themeColor="text1"/>
                <w:szCs w:val="24"/>
                <w:lang w:eastAsia="lv-LV"/>
              </w:rPr>
              <w:t xml:space="preserve"> finansējuma un nacionālā publiskā līdzfinansējuma apmēru. </w:t>
            </w:r>
          </w:p>
          <w:p w14:paraId="0993FCE7" w14:textId="158BB519" w:rsidR="00775AE6" w:rsidRPr="00B075CB" w:rsidRDefault="005917FD" w:rsidP="00267B5C">
            <w:pPr>
              <w:spacing w:after="0" w:line="240" w:lineRule="auto"/>
              <w:jc w:val="both"/>
              <w:outlineLvl w:val="3"/>
              <w:rPr>
                <w:rFonts w:eastAsia="Times New Roman" w:cs="Times New Roman"/>
                <w:lang w:eastAsia="lv-LV"/>
              </w:rPr>
            </w:pPr>
            <w:r w:rsidRPr="00B075CB">
              <w:rPr>
                <w:rFonts w:eastAsia="Times New Roman" w:cs="Times New Roman"/>
                <w:lang w:eastAsia="lv-LV"/>
              </w:rPr>
              <w:t>Jēkabpils</w:t>
            </w:r>
            <w:r w:rsidR="00775AE6" w:rsidRPr="00B075CB">
              <w:rPr>
                <w:rFonts w:eastAsia="Times New Roman" w:cs="Times New Roman"/>
                <w:lang w:eastAsia="lv-LV"/>
              </w:rPr>
              <w:t xml:space="preserve"> pilsētas pašvaldībai pieejamais E</w:t>
            </w:r>
            <w:r w:rsidR="00627576" w:rsidRPr="00B075CB">
              <w:rPr>
                <w:rFonts w:eastAsia="Times New Roman" w:cs="Times New Roman"/>
                <w:lang w:eastAsia="lv-LV"/>
              </w:rPr>
              <w:t>RAF</w:t>
            </w:r>
            <w:r w:rsidR="00775AE6" w:rsidRPr="00B075CB">
              <w:rPr>
                <w:rFonts w:eastAsia="Times New Roman" w:cs="Times New Roman"/>
                <w:lang w:eastAsia="lv-LV"/>
              </w:rPr>
              <w:t xml:space="preserve"> finansējums ir </w:t>
            </w:r>
            <w:r w:rsidRPr="00B075CB">
              <w:rPr>
                <w:rFonts w:eastAsia="Times New Roman" w:cs="Times New Roman"/>
                <w:lang w:eastAsia="lv-LV"/>
              </w:rPr>
              <w:t>6</w:t>
            </w:r>
            <w:r w:rsidR="00627576" w:rsidRPr="00B075CB">
              <w:rPr>
                <w:rFonts w:eastAsia="Times New Roman" w:cs="Times New Roman"/>
                <w:lang w:eastAsia="lv-LV"/>
              </w:rPr>
              <w:t> </w:t>
            </w:r>
            <w:r w:rsidRPr="00B075CB">
              <w:rPr>
                <w:rFonts w:eastAsia="Times New Roman" w:cs="Times New Roman"/>
                <w:lang w:eastAsia="lv-LV"/>
              </w:rPr>
              <w:t>000</w:t>
            </w:r>
            <w:r w:rsidR="00627576" w:rsidRPr="00B075CB">
              <w:rPr>
                <w:rFonts w:eastAsia="Times New Roman" w:cs="Times New Roman"/>
                <w:lang w:eastAsia="lv-LV"/>
              </w:rPr>
              <w:t> </w:t>
            </w:r>
            <w:r w:rsidRPr="00B075CB">
              <w:rPr>
                <w:rFonts w:eastAsia="Times New Roman" w:cs="Times New Roman"/>
                <w:lang w:eastAsia="lv-LV"/>
              </w:rPr>
              <w:t>000</w:t>
            </w:r>
            <w:r w:rsidR="00775AE6" w:rsidRPr="00B075CB">
              <w:rPr>
                <w:rFonts w:eastAsia="Times New Roman" w:cs="Times New Roman"/>
                <w:lang w:eastAsia="lv-LV"/>
              </w:rPr>
              <w:t xml:space="preserve"> </w:t>
            </w:r>
            <w:proofErr w:type="spellStart"/>
            <w:r w:rsidR="00775AE6" w:rsidRPr="00B075CB">
              <w:rPr>
                <w:rFonts w:eastAsia="Times New Roman" w:cs="Times New Roman"/>
                <w:i/>
                <w:lang w:eastAsia="lv-LV"/>
              </w:rPr>
              <w:t>euro</w:t>
            </w:r>
            <w:proofErr w:type="spellEnd"/>
            <w:r w:rsidR="00775AE6" w:rsidRPr="00B075CB">
              <w:rPr>
                <w:rFonts w:eastAsia="Times New Roman" w:cs="Times New Roman"/>
                <w:lang w:eastAsia="lv-LV"/>
              </w:rPr>
              <w:t>.</w:t>
            </w:r>
          </w:p>
          <w:p w14:paraId="0D59CE69" w14:textId="10F5CDA1" w:rsidR="00775AE6" w:rsidRPr="00B075CB" w:rsidRDefault="002053F4" w:rsidP="005630BF">
            <w:pPr>
              <w:spacing w:after="0" w:line="240" w:lineRule="auto"/>
              <w:jc w:val="both"/>
              <w:outlineLvl w:val="3"/>
              <w:rPr>
                <w:rFonts w:eastAsia="Times New Roman" w:cs="Times New Roman"/>
                <w:lang w:eastAsia="lv-LV"/>
              </w:rPr>
            </w:pPr>
            <w:r w:rsidRPr="00B075CB">
              <w:rPr>
                <w:rFonts w:eastAsia="Times New Roman" w:cs="Times New Roman"/>
                <w:lang w:eastAsia="lv-LV"/>
              </w:rPr>
              <w:t>Jēkabpils</w:t>
            </w:r>
            <w:r w:rsidR="00775AE6" w:rsidRPr="00B075CB">
              <w:rPr>
                <w:rFonts w:eastAsia="Times New Roman" w:cs="Times New Roman"/>
                <w:lang w:eastAsia="lv-LV"/>
              </w:rPr>
              <w:t xml:space="preserve"> pilsētas pašvaldībai līdz 2018. gada 31. decembrim pieejamais E</w:t>
            </w:r>
            <w:r w:rsidR="00627576" w:rsidRPr="00B075CB">
              <w:rPr>
                <w:rFonts w:eastAsia="Times New Roman" w:cs="Times New Roman"/>
                <w:lang w:eastAsia="lv-LV"/>
              </w:rPr>
              <w:t>RAF</w:t>
            </w:r>
            <w:r w:rsidR="00775AE6" w:rsidRPr="00B075CB">
              <w:rPr>
                <w:rFonts w:eastAsia="Times New Roman" w:cs="Times New Roman"/>
                <w:lang w:eastAsia="lv-LV"/>
              </w:rPr>
              <w:t xml:space="preserve"> finansējums ir </w:t>
            </w:r>
            <w:r w:rsidR="00E47D05" w:rsidRPr="00B075CB">
              <w:rPr>
                <w:rFonts w:eastAsia="Times New Roman" w:cs="Times New Roman"/>
                <w:lang w:eastAsia="lv-LV"/>
              </w:rPr>
              <w:t>5 658 </w:t>
            </w:r>
            <w:r w:rsidR="00C663AB" w:rsidRPr="00B075CB">
              <w:rPr>
                <w:rFonts w:eastAsia="Times New Roman" w:cs="Times New Roman"/>
                <w:lang w:eastAsia="lv-LV"/>
              </w:rPr>
              <w:t>115</w:t>
            </w:r>
            <w:r w:rsidR="00775AE6" w:rsidRPr="00B075CB">
              <w:rPr>
                <w:rFonts w:eastAsia="Times New Roman" w:cs="Times New Roman"/>
                <w:lang w:eastAsia="lv-LV"/>
              </w:rPr>
              <w:t xml:space="preserve"> </w:t>
            </w:r>
            <w:proofErr w:type="spellStart"/>
            <w:r w:rsidR="00775AE6" w:rsidRPr="00B075CB">
              <w:rPr>
                <w:rFonts w:eastAsia="Times New Roman" w:cs="Times New Roman"/>
                <w:i/>
                <w:lang w:eastAsia="lv-LV"/>
              </w:rPr>
              <w:t>euro</w:t>
            </w:r>
            <w:proofErr w:type="spellEnd"/>
            <w:r w:rsidR="00775AE6" w:rsidRPr="00B075CB">
              <w:rPr>
                <w:rFonts w:eastAsia="Times New Roman" w:cs="Times New Roman"/>
                <w:lang w:eastAsia="lv-LV"/>
              </w:rPr>
              <w:t xml:space="preserve">. </w:t>
            </w:r>
          </w:p>
          <w:p w14:paraId="40DE4120" w14:textId="2816BEFE" w:rsidR="00AE385C" w:rsidRPr="00AE385C" w:rsidRDefault="00AE385C" w:rsidP="005630BF">
            <w:pPr>
              <w:spacing w:after="0" w:line="240" w:lineRule="auto"/>
              <w:jc w:val="both"/>
              <w:outlineLvl w:val="3"/>
              <w:rPr>
                <w:rFonts w:eastAsia="Times New Roman" w:cs="Times New Roman"/>
                <w:lang w:eastAsia="lv-LV"/>
              </w:rPr>
            </w:pPr>
            <w:r w:rsidRPr="00B075CB">
              <w:rPr>
                <w:szCs w:val="24"/>
              </w:rPr>
              <w:t>Iesniegto projektu iesniegumu kopējo ER</w:t>
            </w:r>
            <w:r w:rsidR="007741EA" w:rsidRPr="00B075CB">
              <w:rPr>
                <w:szCs w:val="24"/>
              </w:rPr>
              <w:t>AF</w:t>
            </w:r>
            <w:r w:rsidR="00F20928" w:rsidRPr="00B075CB">
              <w:rPr>
                <w:szCs w:val="24"/>
              </w:rPr>
              <w:t xml:space="preserve"> </w:t>
            </w:r>
            <w:r w:rsidRPr="00B075CB">
              <w:rPr>
                <w:rFonts w:eastAsia="Times New Roman" w:cs="Times New Roman"/>
                <w:lang w:eastAsia="lv-LV"/>
              </w:rPr>
              <w:t>izmaksu</w:t>
            </w:r>
            <w:r w:rsidRPr="00AE385C">
              <w:rPr>
                <w:szCs w:val="24"/>
              </w:rPr>
              <w:t xml:space="preserve"> apmērs nedrīkst pārsniegt aktuālajā Reģionālās attīstības </w:t>
            </w:r>
            <w:r w:rsidRPr="00AE385C">
              <w:rPr>
                <w:szCs w:val="24"/>
              </w:rPr>
              <w:lastRenderedPageBreak/>
              <w:t xml:space="preserve">koordinācijas padomes lēmumā </w:t>
            </w:r>
            <w:r>
              <w:rPr>
                <w:szCs w:val="24"/>
              </w:rPr>
              <w:t>Jēkabpils</w:t>
            </w:r>
            <w:r w:rsidRPr="00AE385C">
              <w:rPr>
                <w:szCs w:val="24"/>
              </w:rPr>
              <w:t xml:space="preserve"> pilsētas pašvaldībai noteikto ERAF finansējuma apmēru.</w:t>
            </w:r>
          </w:p>
          <w:p w14:paraId="381301D2" w14:textId="36381BDB" w:rsidR="000B0C70" w:rsidRPr="00267B5C" w:rsidRDefault="00775AE6" w:rsidP="00487169">
            <w:pPr>
              <w:spacing w:after="0" w:line="240" w:lineRule="auto"/>
              <w:jc w:val="both"/>
              <w:outlineLvl w:val="3"/>
              <w:rPr>
                <w:rFonts w:eastAsia="Times New Roman" w:cs="Times New Roman"/>
                <w:lang w:eastAsia="lv-LV"/>
              </w:rPr>
            </w:pPr>
            <w:r w:rsidRPr="00775AE6">
              <w:rPr>
                <w:rFonts w:eastAsia="Times New Roman" w:cs="Times New Roman"/>
                <w:lang w:eastAsia="lv-LV"/>
              </w:rPr>
              <w:t>Pirmās atlases kārtas E</w:t>
            </w:r>
            <w:r w:rsidR="00627576">
              <w:rPr>
                <w:rFonts w:eastAsia="Times New Roman" w:cs="Times New Roman"/>
                <w:lang w:eastAsia="lv-LV"/>
              </w:rPr>
              <w:t>RAF</w:t>
            </w:r>
            <w:r w:rsidRPr="00775AE6">
              <w:rPr>
                <w:rFonts w:eastAsia="Times New Roman" w:cs="Times New Roman"/>
                <w:lang w:eastAsia="lv-LV"/>
              </w:rPr>
              <w:t xml:space="preserve"> </w:t>
            </w:r>
            <w:r w:rsidRPr="00487169">
              <w:rPr>
                <w:szCs w:val="24"/>
              </w:rPr>
              <w:t>finansējums</w:t>
            </w:r>
            <w:r w:rsidRPr="00775AE6">
              <w:rPr>
                <w:rFonts w:eastAsia="Times New Roman" w:cs="Times New Roman"/>
                <w:lang w:eastAsia="lv-LV"/>
              </w:rPr>
              <w:t xml:space="preserve"> ir pieejams integrēto teritoriālo investīciju ieviešanā nacionālas nozīmes centru integrētai pilsētvides attīstībai atbilstoši Eiropas Parlamenta un Padomes 2013. gada 17. decembra Regulas (ES) Nr. </w:t>
            </w:r>
            <w:hyperlink r:id="rId9" w:tgtFrame="_blank" w:history="1">
              <w:r w:rsidRPr="00775AE6">
                <w:rPr>
                  <w:rFonts w:eastAsia="Times New Roman" w:cs="Times New Roman"/>
                  <w:lang w:eastAsia="lv-LV"/>
                </w:rPr>
                <w:t>1301/2013</w:t>
              </w:r>
            </w:hyperlink>
            <w:r w:rsidRPr="00775AE6">
              <w:rPr>
                <w:rFonts w:eastAsia="Times New Roman" w:cs="Times New Roman"/>
                <w:lang w:eastAsia="lv-LV"/>
              </w:rPr>
              <w:t> par Eiropas Reģionālās attīstības fondu un īpašiem noteikumiem attiecībā uz mērķi “Investīcijas izaugsmei un nodarbinātībai” un ar ko atceļ Regulu (EK) Nr. </w:t>
            </w:r>
            <w:hyperlink r:id="rId10" w:tgtFrame="_blank" w:history="1">
              <w:r w:rsidRPr="00775AE6">
                <w:rPr>
                  <w:rFonts w:eastAsia="Times New Roman" w:cs="Times New Roman"/>
                  <w:lang w:eastAsia="lv-LV"/>
                </w:rPr>
                <w:t>1080/2006</w:t>
              </w:r>
            </w:hyperlink>
            <w:r w:rsidRPr="00775AE6">
              <w:rPr>
                <w:rFonts w:eastAsia="Times New Roman" w:cs="Times New Roman"/>
                <w:lang w:eastAsia="lv-LV"/>
              </w:rPr>
              <w:t>, 7. panta 4. punktam.</w:t>
            </w:r>
          </w:p>
          <w:p w14:paraId="59A6E3C9" w14:textId="439743C2" w:rsidR="000B0C70" w:rsidRPr="00A700A9" w:rsidRDefault="000B0C70" w:rsidP="00775AE6">
            <w:pPr>
              <w:spacing w:after="0" w:line="240" w:lineRule="auto"/>
              <w:jc w:val="both"/>
              <w:outlineLvl w:val="3"/>
              <w:rPr>
                <w:rFonts w:cs="Times New Roman"/>
              </w:rPr>
            </w:pPr>
            <w:r w:rsidRPr="00A700A9">
              <w:rPr>
                <w:rFonts w:eastAsia="Times New Roman" w:cs="Times New Roman"/>
                <w:lang w:eastAsia="lv-LV"/>
              </w:rPr>
              <w:t xml:space="preserve">Maksimālā attiecināmā </w:t>
            </w:r>
            <w:r w:rsidRPr="00A700A9">
              <w:rPr>
                <w:rFonts w:cs="Times New Roman"/>
              </w:rPr>
              <w:t>E</w:t>
            </w:r>
            <w:r w:rsidR="00627576">
              <w:rPr>
                <w:rFonts w:cs="Times New Roman"/>
              </w:rPr>
              <w:t>RAF</w:t>
            </w:r>
            <w:r w:rsidRPr="00A700A9">
              <w:rPr>
                <w:rFonts w:cs="Times New Roman"/>
              </w:rPr>
              <w:t xml:space="preserve"> finansējuma</w:t>
            </w:r>
            <w:r w:rsidRPr="00A700A9" w:rsidDel="000A1A11">
              <w:rPr>
                <w:rFonts w:eastAsia="Times New Roman" w:cs="Times New Roman"/>
                <w:lang w:eastAsia="lv-LV"/>
              </w:rPr>
              <w:t xml:space="preserve"> </w:t>
            </w:r>
            <w:r w:rsidRPr="00A700A9">
              <w:rPr>
                <w:rFonts w:eastAsia="Times New Roman" w:cs="Times New Roman"/>
                <w:lang w:eastAsia="lv-LV"/>
              </w:rPr>
              <w:t xml:space="preserve">atbalsta intensitāte nepārsniedz  </w:t>
            </w:r>
            <w:r w:rsidRPr="00A700A9">
              <w:rPr>
                <w:rFonts w:cs="Times New Roman"/>
              </w:rPr>
              <w:t xml:space="preserve">85% </w:t>
            </w:r>
            <w:r w:rsidRPr="00A700A9">
              <w:rPr>
                <w:rFonts w:eastAsia="Times New Roman" w:cs="Times New Roman"/>
                <w:lang w:eastAsia="lv-LV"/>
              </w:rPr>
              <w:t xml:space="preserve">no kopējām attiecināmajām izmaksām. </w:t>
            </w:r>
            <w:r w:rsidRPr="00A700A9">
              <w:rPr>
                <w:rFonts w:cs="Times New Roman"/>
              </w:rPr>
              <w:t>Pārējo finansējumu – ne mazāk kā 15% no kopējā projekta attiecināmā finansējuma veido nacionālais publiskais līdzfinansējums, ieskaitot valsts budžeta dotāciju</w:t>
            </w:r>
            <w:r w:rsidRPr="00A700A9">
              <w:rPr>
                <w:rFonts w:cs="Times New Roman"/>
                <w:vertAlign w:val="superscript"/>
              </w:rPr>
              <w:footnoteReference w:id="1"/>
            </w:r>
            <w:r w:rsidRPr="00A700A9">
              <w:rPr>
                <w:rFonts w:cs="Times New Roman"/>
              </w:rPr>
              <w:t xml:space="preserve">. </w:t>
            </w:r>
          </w:p>
          <w:p w14:paraId="1DF8C192" w14:textId="7796103E" w:rsidR="00B767A3" w:rsidRPr="00A700A9" w:rsidRDefault="003A7828" w:rsidP="00FE65CC">
            <w:pPr>
              <w:spacing w:after="0" w:line="240" w:lineRule="auto"/>
              <w:jc w:val="both"/>
              <w:outlineLvl w:val="3"/>
              <w:rPr>
                <w:rFonts w:eastAsia="Calibri" w:cs="Times New Roman"/>
              </w:rPr>
            </w:pPr>
            <w:r w:rsidRPr="00A700A9">
              <w:rPr>
                <w:rFonts w:eastAsia="Times New Roman" w:cs="Times New Roman"/>
                <w:lang w:eastAsia="lv-LV"/>
              </w:rPr>
              <w:t>Izmaksas ir attiecināmas no 2016.gada 3.jūnija, izņemot MK noteikumu 26.2.12. un 26.2.13. apakšpunktā minētās izmaksas, kas ir attiecināmas</w:t>
            </w:r>
            <w:r w:rsidR="00496947">
              <w:rPr>
                <w:rFonts w:eastAsia="Times New Roman" w:cs="Times New Roman"/>
                <w:lang w:eastAsia="lv-LV"/>
              </w:rPr>
              <w:t>, ja tās veiktas sākot ar</w:t>
            </w:r>
            <w:r w:rsidRPr="00A700A9">
              <w:rPr>
                <w:rFonts w:eastAsia="Times New Roman" w:cs="Times New Roman"/>
                <w:lang w:eastAsia="lv-LV"/>
              </w:rPr>
              <w:t xml:space="preserve"> 2014.gada 1.janvār</w:t>
            </w:r>
            <w:r w:rsidR="00496947">
              <w:rPr>
                <w:rFonts w:eastAsia="Times New Roman" w:cs="Times New Roman"/>
                <w:lang w:eastAsia="lv-LV"/>
              </w:rPr>
              <w:t>i</w:t>
            </w:r>
            <w:r w:rsidRPr="00A700A9">
              <w:rPr>
                <w:rFonts w:eastAsia="Times New Roman" w:cs="Times New Roman"/>
                <w:lang w:eastAsia="lv-LV"/>
              </w:rPr>
              <w:t>.</w:t>
            </w:r>
          </w:p>
        </w:tc>
      </w:tr>
      <w:tr w:rsidR="00BE2C6E" w:rsidRPr="00A700A9" w14:paraId="4FACE407" w14:textId="77777777" w:rsidTr="005E32D4">
        <w:trPr>
          <w:trHeight w:val="549"/>
          <w:jc w:val="center"/>
        </w:trPr>
        <w:tc>
          <w:tcPr>
            <w:tcW w:w="3071" w:type="dxa"/>
            <w:shd w:val="clear" w:color="auto" w:fill="auto"/>
          </w:tcPr>
          <w:p w14:paraId="4AF2B2E5" w14:textId="77777777" w:rsidR="00BE2C6E" w:rsidRPr="00A700A9" w:rsidRDefault="00BE2C6E" w:rsidP="00DA22BF">
            <w:pPr>
              <w:spacing w:after="0" w:line="240" w:lineRule="auto"/>
              <w:jc w:val="both"/>
              <w:rPr>
                <w:rFonts w:eastAsia="Times New Roman" w:cs="Times New Roman"/>
                <w:lang w:eastAsia="lv-LV"/>
              </w:rPr>
            </w:pPr>
            <w:r w:rsidRPr="00A700A9">
              <w:rPr>
                <w:rFonts w:eastAsia="Times New Roman" w:cs="Times New Roman"/>
                <w:lang w:eastAsia="lv-LV"/>
              </w:rPr>
              <w:lastRenderedPageBreak/>
              <w:t>Projektu iesniegumu atlases īstenošanas veids</w:t>
            </w:r>
          </w:p>
        </w:tc>
        <w:tc>
          <w:tcPr>
            <w:tcW w:w="6006" w:type="dxa"/>
            <w:gridSpan w:val="2"/>
            <w:shd w:val="clear" w:color="auto" w:fill="auto"/>
          </w:tcPr>
          <w:p w14:paraId="5BC5D5EE" w14:textId="10B7C206" w:rsidR="00BE2C6E" w:rsidRPr="00A700A9" w:rsidRDefault="00BE2C6E" w:rsidP="00DA22BF">
            <w:pPr>
              <w:spacing w:after="0" w:line="240" w:lineRule="auto"/>
              <w:jc w:val="both"/>
              <w:rPr>
                <w:rFonts w:eastAsia="Times New Roman" w:cs="Times New Roman"/>
                <w:lang w:eastAsia="lv-LV"/>
              </w:rPr>
            </w:pPr>
            <w:r w:rsidRPr="00A700A9">
              <w:rPr>
                <w:rFonts w:eastAsia="Times New Roman" w:cs="Times New Roman"/>
                <w:lang w:eastAsia="lv-LV"/>
              </w:rPr>
              <w:t>Ierobežota</w:t>
            </w:r>
            <w:r w:rsidRPr="00A700A9">
              <w:rPr>
                <w:rFonts w:eastAsia="Calibri" w:cs="Times New Roman"/>
              </w:rPr>
              <w:t xml:space="preserve"> </w:t>
            </w:r>
            <w:r w:rsidR="00524335" w:rsidRPr="00A700A9">
              <w:rPr>
                <w:rFonts w:eastAsia="Times New Roman" w:cs="Times New Roman"/>
                <w:lang w:eastAsia="lv-LV"/>
              </w:rPr>
              <w:t>projektu iesniegumu atlase.</w:t>
            </w:r>
          </w:p>
        </w:tc>
      </w:tr>
      <w:tr w:rsidR="00BE2C6E" w:rsidRPr="00A700A9" w14:paraId="542F304A" w14:textId="77777777" w:rsidTr="005E32D4">
        <w:trPr>
          <w:trHeight w:val="549"/>
          <w:jc w:val="center"/>
        </w:trPr>
        <w:tc>
          <w:tcPr>
            <w:tcW w:w="3071" w:type="dxa"/>
            <w:shd w:val="clear" w:color="auto" w:fill="auto"/>
          </w:tcPr>
          <w:p w14:paraId="36B4AED8" w14:textId="2BF7E4E6" w:rsidR="002E058A" w:rsidRPr="00A700A9" w:rsidRDefault="00BE2C6E" w:rsidP="00DA22BF">
            <w:pPr>
              <w:spacing w:after="0" w:line="240" w:lineRule="auto"/>
              <w:rPr>
                <w:rFonts w:eastAsia="Times New Roman" w:cs="Times New Roman"/>
                <w:lang w:eastAsia="lv-LV"/>
              </w:rPr>
            </w:pPr>
            <w:r w:rsidRPr="00A700A9">
              <w:rPr>
                <w:rFonts w:eastAsia="Times New Roman" w:cs="Times New Roman"/>
                <w:lang w:eastAsia="lv-LV"/>
              </w:rPr>
              <w:t>Projekta iesnieguma iesniegšanas termiņš</w:t>
            </w:r>
          </w:p>
        </w:tc>
        <w:tc>
          <w:tcPr>
            <w:tcW w:w="2805" w:type="dxa"/>
            <w:shd w:val="clear" w:color="auto" w:fill="auto"/>
          </w:tcPr>
          <w:p w14:paraId="313D1F66" w14:textId="573F16E5" w:rsidR="00956ACA" w:rsidRPr="00A700A9" w:rsidRDefault="00956ACA" w:rsidP="00DA22BF">
            <w:pPr>
              <w:spacing w:after="0" w:line="240" w:lineRule="auto"/>
              <w:outlineLvl w:val="3"/>
              <w:rPr>
                <w:rFonts w:eastAsia="Times New Roman" w:cs="Times New Roman"/>
                <w:lang w:eastAsia="lv-LV"/>
              </w:rPr>
            </w:pPr>
            <w:r w:rsidRPr="000141EC">
              <w:rPr>
                <w:rFonts w:eastAsia="Times New Roman" w:cs="Times New Roman"/>
                <w:lang w:eastAsia="lv-LV"/>
              </w:rPr>
              <w:t>No 201</w:t>
            </w:r>
            <w:r w:rsidR="003F0631">
              <w:rPr>
                <w:rFonts w:eastAsia="Times New Roman" w:cs="Times New Roman"/>
                <w:lang w:eastAsia="lv-LV"/>
              </w:rPr>
              <w:t>8</w:t>
            </w:r>
            <w:r w:rsidRPr="000141EC">
              <w:rPr>
                <w:rFonts w:eastAsia="Times New Roman" w:cs="Times New Roman"/>
                <w:lang w:eastAsia="lv-LV"/>
              </w:rPr>
              <w:t>.gada</w:t>
            </w:r>
            <w:r w:rsidR="00723671" w:rsidRPr="000141EC">
              <w:rPr>
                <w:rFonts w:eastAsia="Times New Roman" w:cs="Times New Roman"/>
                <w:lang w:eastAsia="lv-LV"/>
              </w:rPr>
              <w:t xml:space="preserve"> </w:t>
            </w:r>
            <w:r w:rsidR="00AC19D2">
              <w:rPr>
                <w:rFonts w:eastAsia="Times New Roman" w:cs="Times New Roman"/>
                <w:lang w:eastAsia="lv-LV"/>
              </w:rPr>
              <w:t>5.marta</w:t>
            </w:r>
          </w:p>
          <w:p w14:paraId="4CA46730" w14:textId="61504B04" w:rsidR="00BE2C6E" w:rsidRPr="00A700A9" w:rsidRDefault="00BE2C6E" w:rsidP="00DA22BF">
            <w:pPr>
              <w:spacing w:after="0" w:line="240" w:lineRule="auto"/>
              <w:outlineLvl w:val="3"/>
              <w:rPr>
                <w:rFonts w:eastAsia="Times New Roman" w:cs="Times New Roman"/>
                <w:bCs/>
                <w:highlight w:val="yellow"/>
                <w:lang w:eastAsia="lv-LV"/>
              </w:rPr>
            </w:pPr>
          </w:p>
        </w:tc>
        <w:tc>
          <w:tcPr>
            <w:tcW w:w="3201" w:type="dxa"/>
            <w:shd w:val="clear" w:color="auto" w:fill="auto"/>
          </w:tcPr>
          <w:p w14:paraId="5A178AA8" w14:textId="25E838FC" w:rsidR="002E058A" w:rsidRPr="00A700A9" w:rsidRDefault="005043EF" w:rsidP="00DA22BF">
            <w:pPr>
              <w:spacing w:after="0" w:line="240" w:lineRule="auto"/>
              <w:jc w:val="center"/>
              <w:outlineLvl w:val="3"/>
              <w:rPr>
                <w:rFonts w:eastAsia="Times New Roman" w:cs="Times New Roman"/>
                <w:highlight w:val="yellow"/>
                <w:lang w:eastAsia="lv-LV"/>
              </w:rPr>
            </w:pPr>
            <w:r w:rsidRPr="00F52088">
              <w:rPr>
                <w:rFonts w:eastAsia="Times New Roman" w:cs="Times New Roman"/>
                <w:lang w:eastAsia="lv-LV"/>
              </w:rPr>
              <w:t>līdz 201</w:t>
            </w:r>
            <w:r w:rsidR="00103416" w:rsidRPr="00F52088">
              <w:rPr>
                <w:rFonts w:eastAsia="Times New Roman" w:cs="Times New Roman"/>
                <w:lang w:eastAsia="lv-LV"/>
              </w:rPr>
              <w:t>8</w:t>
            </w:r>
            <w:r w:rsidRPr="00F52088">
              <w:rPr>
                <w:rFonts w:eastAsia="Times New Roman" w:cs="Times New Roman"/>
                <w:lang w:eastAsia="lv-LV"/>
              </w:rPr>
              <w:t>.gada 2</w:t>
            </w:r>
            <w:r w:rsidR="00B258E0" w:rsidRPr="00F52088">
              <w:rPr>
                <w:rFonts w:eastAsia="Times New Roman" w:cs="Times New Roman"/>
                <w:lang w:eastAsia="lv-LV"/>
              </w:rPr>
              <w:t>9</w:t>
            </w:r>
            <w:r w:rsidRPr="00F52088">
              <w:rPr>
                <w:rFonts w:eastAsia="Times New Roman" w:cs="Times New Roman"/>
                <w:lang w:eastAsia="lv-LV"/>
              </w:rPr>
              <w:t>.</w:t>
            </w:r>
            <w:r w:rsidR="002D130D" w:rsidRPr="00F52088">
              <w:rPr>
                <w:rFonts w:eastAsia="Times New Roman" w:cs="Times New Roman"/>
                <w:lang w:eastAsia="lv-LV"/>
              </w:rPr>
              <w:t>jūnij</w:t>
            </w:r>
            <w:r w:rsidR="00F52088" w:rsidRPr="00F52088">
              <w:rPr>
                <w:rFonts w:eastAsia="Times New Roman" w:cs="Times New Roman"/>
                <w:lang w:eastAsia="lv-LV"/>
              </w:rPr>
              <w:t>am</w:t>
            </w:r>
          </w:p>
        </w:tc>
      </w:tr>
    </w:tbl>
    <w:p w14:paraId="5D19C381" w14:textId="05967E09" w:rsidR="00BE2C6E" w:rsidRDefault="00BE2C6E" w:rsidP="00DA22BF">
      <w:pPr>
        <w:spacing w:after="0" w:line="240" w:lineRule="auto"/>
        <w:rPr>
          <w:rFonts w:eastAsia="Times New Roman" w:cs="Times New Roman"/>
          <w:b/>
          <w:bCs/>
          <w:color w:val="000000"/>
          <w:lang w:eastAsia="lv-LV"/>
        </w:rPr>
      </w:pPr>
    </w:p>
    <w:p w14:paraId="796DD4C4" w14:textId="77777777" w:rsidR="00C2295F" w:rsidRPr="00A700A9" w:rsidRDefault="00C2295F" w:rsidP="00DA22BF">
      <w:pPr>
        <w:spacing w:after="0" w:line="240" w:lineRule="auto"/>
        <w:rPr>
          <w:rFonts w:eastAsia="Times New Roman" w:cs="Times New Roman"/>
          <w:b/>
          <w:bCs/>
          <w:color w:val="000000"/>
          <w:lang w:eastAsia="lv-LV"/>
        </w:rPr>
      </w:pPr>
    </w:p>
    <w:p w14:paraId="3EA43A24" w14:textId="792FF936" w:rsidR="00BE2C6E" w:rsidRPr="00A700A9" w:rsidRDefault="00BE2C6E" w:rsidP="00DA22BF">
      <w:pPr>
        <w:spacing w:after="0" w:line="240" w:lineRule="auto"/>
        <w:jc w:val="center"/>
        <w:outlineLvl w:val="3"/>
        <w:rPr>
          <w:rFonts w:eastAsia="Times New Roman" w:cs="Times New Roman"/>
          <w:b/>
          <w:bCs/>
          <w:color w:val="000000"/>
          <w:lang w:eastAsia="lv-LV"/>
        </w:rPr>
      </w:pPr>
      <w:r w:rsidRPr="00A700A9">
        <w:rPr>
          <w:rFonts w:eastAsia="Times New Roman" w:cs="Times New Roman"/>
          <w:b/>
          <w:bCs/>
          <w:color w:val="000000"/>
          <w:lang w:eastAsia="lv-LV"/>
        </w:rPr>
        <w:t xml:space="preserve">I. Prasības projekta iesniedzējam </w:t>
      </w:r>
    </w:p>
    <w:p w14:paraId="3D526933" w14:textId="77777777" w:rsidR="00DA22BF" w:rsidRPr="00A700A9" w:rsidRDefault="00DA22BF" w:rsidP="00DA22BF">
      <w:pPr>
        <w:spacing w:after="0" w:line="240" w:lineRule="auto"/>
        <w:jc w:val="center"/>
        <w:outlineLvl w:val="3"/>
        <w:rPr>
          <w:rFonts w:eastAsia="Times New Roman" w:cs="Times New Roman"/>
          <w:b/>
          <w:bCs/>
          <w:color w:val="000000"/>
          <w:lang w:eastAsia="lv-LV"/>
        </w:rPr>
      </w:pPr>
    </w:p>
    <w:p w14:paraId="3E140D62" w14:textId="4253C984" w:rsidR="00D6174B" w:rsidRPr="00A700A9" w:rsidRDefault="00302532" w:rsidP="00DA22BF">
      <w:pPr>
        <w:numPr>
          <w:ilvl w:val="0"/>
          <w:numId w:val="2"/>
        </w:numPr>
        <w:tabs>
          <w:tab w:val="left" w:pos="0"/>
        </w:tabs>
        <w:spacing w:after="0" w:line="240" w:lineRule="auto"/>
        <w:jc w:val="both"/>
        <w:outlineLvl w:val="3"/>
        <w:rPr>
          <w:rFonts w:eastAsia="Times New Roman" w:cs="Times New Roman"/>
          <w:bCs/>
          <w:lang w:eastAsia="lv-LV"/>
        </w:rPr>
      </w:pPr>
      <w:hyperlink r:id="rId11" w:history="1">
        <w:r w:rsidR="00BE2C6E" w:rsidRPr="00A700A9">
          <w:rPr>
            <w:rFonts w:eastAsia="Times New Roman" w:cs="Times New Roman"/>
            <w:bCs/>
            <w:lang w:eastAsia="lv-LV"/>
          </w:rPr>
          <w:t>Proj</w:t>
        </w:r>
        <w:r w:rsidR="00BE2C6E" w:rsidRPr="00270F86">
          <w:rPr>
            <w:rFonts w:eastAsia="Times New Roman" w:cs="Times New Roman"/>
            <w:bCs/>
            <w:lang w:eastAsia="lv-LV"/>
          </w:rPr>
          <w:t>e</w:t>
        </w:r>
        <w:r w:rsidR="00BE2C6E" w:rsidRPr="00B075CB">
          <w:rPr>
            <w:rFonts w:eastAsia="Times New Roman" w:cs="Times New Roman"/>
            <w:bCs/>
            <w:lang w:eastAsia="lv-LV"/>
          </w:rPr>
          <w:t xml:space="preserve">kta </w:t>
        </w:r>
        <w:r w:rsidR="000C15F3" w:rsidRPr="00B075CB">
          <w:rPr>
            <w:rFonts w:eastAsia="Times New Roman" w:cs="Times New Roman"/>
            <w:bCs/>
            <w:lang w:eastAsia="lv-LV"/>
          </w:rPr>
          <w:t xml:space="preserve">iesnieguma </w:t>
        </w:r>
        <w:r w:rsidR="00BE2C6E" w:rsidRPr="00B075CB">
          <w:rPr>
            <w:rFonts w:eastAsia="Times New Roman" w:cs="Times New Roman"/>
            <w:bCs/>
            <w:lang w:eastAsia="lv-LV"/>
          </w:rPr>
          <w:t>iesni</w:t>
        </w:r>
        <w:r w:rsidR="00BE2C6E" w:rsidRPr="00A700A9">
          <w:rPr>
            <w:rFonts w:eastAsia="Times New Roman" w:cs="Times New Roman"/>
            <w:bCs/>
            <w:lang w:eastAsia="lv-LV"/>
          </w:rPr>
          <w:t>edzējs</w:t>
        </w:r>
        <w:r w:rsidR="00524335" w:rsidRPr="00A700A9">
          <w:rPr>
            <w:rFonts w:eastAsia="Times New Roman" w:cs="Times New Roman"/>
            <w:bCs/>
            <w:lang w:eastAsia="lv-LV"/>
          </w:rPr>
          <w:t xml:space="preserve"> </w:t>
        </w:r>
        <w:r w:rsidR="00F75D5D">
          <w:rPr>
            <w:rFonts w:eastAsia="Times New Roman" w:cs="Times New Roman"/>
            <w:bCs/>
            <w:lang w:eastAsia="lv-LV"/>
          </w:rPr>
          <w:t>ir</w:t>
        </w:r>
        <w:r w:rsidR="00197A37" w:rsidRPr="00A700A9">
          <w:rPr>
            <w:rFonts w:eastAsia="Times New Roman" w:cs="Times New Roman"/>
            <w:bCs/>
            <w:lang w:eastAsia="lv-LV"/>
          </w:rPr>
          <w:t xml:space="preserve"> </w:t>
        </w:r>
        <w:r w:rsidR="00500F39">
          <w:rPr>
            <w:rFonts w:eastAsia="Times New Roman" w:cs="Times New Roman"/>
            <w:bCs/>
            <w:lang w:eastAsia="lv-LV"/>
          </w:rPr>
          <w:t>Jēkabpils</w:t>
        </w:r>
        <w:r w:rsidR="003E3F54" w:rsidRPr="00A700A9">
          <w:rPr>
            <w:rFonts w:eastAsia="Times New Roman" w:cs="Times New Roman"/>
            <w:bCs/>
            <w:lang w:eastAsia="lv-LV"/>
          </w:rPr>
          <w:t xml:space="preserve"> pilsētas pašvaldība</w:t>
        </w:r>
        <w:r w:rsidR="00BE2C6E" w:rsidRPr="00A700A9">
          <w:rPr>
            <w:rFonts w:eastAsia="Times New Roman" w:cs="Times New Roman"/>
            <w:bCs/>
            <w:lang w:eastAsia="lv-LV"/>
          </w:rPr>
          <w:t>.</w:t>
        </w:r>
      </w:hyperlink>
    </w:p>
    <w:p w14:paraId="63DCE142" w14:textId="68D086A9" w:rsidR="00BB70C9" w:rsidRPr="00A700A9" w:rsidRDefault="00BB70C9" w:rsidP="00DA22BF">
      <w:pPr>
        <w:numPr>
          <w:ilvl w:val="0"/>
          <w:numId w:val="2"/>
        </w:numPr>
        <w:tabs>
          <w:tab w:val="left" w:pos="0"/>
        </w:tabs>
        <w:spacing w:after="0" w:line="240" w:lineRule="auto"/>
        <w:jc w:val="both"/>
        <w:outlineLvl w:val="3"/>
        <w:rPr>
          <w:rFonts w:eastAsia="Times New Roman" w:cs="Times New Roman"/>
          <w:bCs/>
          <w:lang w:eastAsia="lv-LV"/>
        </w:rPr>
      </w:pPr>
      <w:r w:rsidRPr="00A700A9">
        <w:rPr>
          <w:rFonts w:eastAsia="Times New Roman" w:cs="Times New Roman"/>
          <w:bCs/>
          <w:lang w:eastAsia="lv-LV"/>
        </w:rPr>
        <w:t xml:space="preserve">Saskaņā ar MK noteikumu 10.punktu </w:t>
      </w:r>
      <w:r w:rsidR="00775AE6" w:rsidRPr="0042255E">
        <w:rPr>
          <w:rFonts w:cs="Times New Roman"/>
          <w:szCs w:val="24"/>
        </w:rPr>
        <w:t>un Ministru kabineta 2015.gada 27.oktobra noteikumu Nr.614 „Reģionālās attīstības atbalsta pasākumu īstenošanas, novērtēšanas un finansēšanas kārtība” 5.1.</w:t>
      </w:r>
      <w:r w:rsidR="00775AE6">
        <w:rPr>
          <w:rFonts w:cs="Times New Roman"/>
          <w:szCs w:val="24"/>
        </w:rPr>
        <w:t xml:space="preserve"> un 5.2</w:t>
      </w:r>
      <w:r w:rsidR="00775AE6" w:rsidRPr="0042255E">
        <w:rPr>
          <w:rFonts w:cs="Times New Roman"/>
          <w:szCs w:val="24"/>
        </w:rPr>
        <w:t>.apakšpunktu</w:t>
      </w:r>
      <w:r w:rsidR="00775AE6" w:rsidRPr="00A700A9">
        <w:rPr>
          <w:rFonts w:eastAsia="Times New Roman" w:cs="Times New Roman"/>
          <w:bCs/>
          <w:lang w:eastAsia="lv-LV"/>
        </w:rPr>
        <w:t xml:space="preserve"> </w:t>
      </w:r>
      <w:r w:rsidRPr="00A700A9">
        <w:rPr>
          <w:rFonts w:eastAsia="Times New Roman" w:cs="Times New Roman"/>
          <w:bCs/>
          <w:lang w:eastAsia="lv-LV"/>
        </w:rPr>
        <w:t xml:space="preserve">specifiskā atbalsta ietvaros tiek atbalstīti projekti, kas paredzēti </w:t>
      </w:r>
      <w:r w:rsidR="00AD32B5">
        <w:rPr>
          <w:rFonts w:eastAsia="Times New Roman" w:cs="Times New Roman"/>
          <w:bCs/>
          <w:lang w:eastAsia="lv-LV"/>
        </w:rPr>
        <w:t>Jēkabpils</w:t>
      </w:r>
      <w:r w:rsidRPr="00A700A9">
        <w:rPr>
          <w:rFonts w:eastAsia="Times New Roman" w:cs="Times New Roman"/>
          <w:bCs/>
          <w:lang w:eastAsia="lv-LV"/>
        </w:rPr>
        <w:t xml:space="preserve"> pilsētas pašvaldības attīstības programmas investīciju </w:t>
      </w:r>
      <w:r w:rsidR="00775AE6" w:rsidRPr="00A700A9">
        <w:rPr>
          <w:rFonts w:eastAsia="Times New Roman" w:cs="Times New Roman"/>
          <w:bCs/>
          <w:lang w:eastAsia="lv-LV"/>
        </w:rPr>
        <w:t>plān</w:t>
      </w:r>
      <w:r w:rsidR="00775AE6">
        <w:rPr>
          <w:rFonts w:eastAsia="Times New Roman" w:cs="Times New Roman"/>
          <w:bCs/>
          <w:lang w:eastAsia="lv-LV"/>
        </w:rPr>
        <w:t>a projekta idejā</w:t>
      </w:r>
      <w:r w:rsidRPr="00A700A9">
        <w:rPr>
          <w:rFonts w:eastAsia="Times New Roman" w:cs="Times New Roman"/>
          <w:bCs/>
          <w:lang w:eastAsia="lv-LV"/>
        </w:rPr>
        <w:t>, kas saskaņot</w:t>
      </w:r>
      <w:r w:rsidR="00EF18A7">
        <w:rPr>
          <w:rFonts w:eastAsia="Times New Roman" w:cs="Times New Roman"/>
          <w:bCs/>
          <w:lang w:eastAsia="lv-LV"/>
        </w:rPr>
        <w:t>a</w:t>
      </w:r>
      <w:r w:rsidRPr="00A700A9">
        <w:rPr>
          <w:rFonts w:eastAsia="Times New Roman" w:cs="Times New Roman"/>
          <w:bCs/>
          <w:lang w:eastAsia="lv-LV"/>
        </w:rPr>
        <w:t xml:space="preserve"> Vides aizsardzības un reģionālās attīstības ministrijas izveidotajā Reģionālās attīstības koordinācijas padomē.</w:t>
      </w:r>
    </w:p>
    <w:p w14:paraId="0DBB4E03" w14:textId="095D0F3B" w:rsidR="00BB70C9" w:rsidRPr="00A700A9" w:rsidRDefault="00BB70C9" w:rsidP="00DA22BF">
      <w:pPr>
        <w:numPr>
          <w:ilvl w:val="0"/>
          <w:numId w:val="2"/>
        </w:numPr>
        <w:tabs>
          <w:tab w:val="left" w:pos="0"/>
        </w:tabs>
        <w:spacing w:after="0" w:line="240" w:lineRule="auto"/>
        <w:jc w:val="both"/>
        <w:outlineLvl w:val="3"/>
        <w:rPr>
          <w:rFonts w:cs="Times New Roman"/>
          <w:bCs/>
        </w:rPr>
      </w:pPr>
      <w:r w:rsidRPr="00A700A9">
        <w:rPr>
          <w:rFonts w:cs="Times New Roman"/>
          <w:bCs/>
        </w:rPr>
        <w:t xml:space="preserve">Projekta sadarbības partneris atbilstoši MK noteikumu 12. punktam var būt </w:t>
      </w:r>
      <w:r w:rsidRPr="00A700A9">
        <w:rPr>
          <w:rFonts w:eastAsia="Times New Roman" w:cs="Times New Roman"/>
          <w:bCs/>
          <w:lang w:eastAsia="lv-LV"/>
        </w:rPr>
        <w:t xml:space="preserve">pašvaldība, kas robežojas ar </w:t>
      </w:r>
      <w:r w:rsidR="00BB39D4">
        <w:rPr>
          <w:rFonts w:eastAsia="Times New Roman" w:cs="Times New Roman"/>
          <w:bCs/>
          <w:lang w:eastAsia="lv-LV"/>
        </w:rPr>
        <w:t>Jēkabpils</w:t>
      </w:r>
      <w:r w:rsidR="00775AE6">
        <w:rPr>
          <w:rFonts w:eastAsia="Times New Roman" w:cs="Times New Roman"/>
          <w:bCs/>
          <w:lang w:eastAsia="lv-LV"/>
        </w:rPr>
        <w:t xml:space="preserve"> pilsētas pašvaldību, </w:t>
      </w:r>
      <w:r w:rsidRPr="00A700A9">
        <w:rPr>
          <w:rFonts w:eastAsia="Times New Roman" w:cs="Times New Roman"/>
          <w:bCs/>
          <w:lang w:eastAsia="lv-LV"/>
        </w:rPr>
        <w:t>un kas projekta īstenošanas laikā paredz sākumskolas izveidi pamatskolas vai vidusskolas reorganizācijas rezultātā.</w:t>
      </w:r>
    </w:p>
    <w:p w14:paraId="7520FDF3" w14:textId="351A25A8" w:rsidR="00BB70C9" w:rsidRPr="00A700A9" w:rsidRDefault="00BB70C9" w:rsidP="00DA22BF">
      <w:pPr>
        <w:numPr>
          <w:ilvl w:val="0"/>
          <w:numId w:val="2"/>
        </w:numPr>
        <w:tabs>
          <w:tab w:val="left" w:pos="0"/>
        </w:tabs>
        <w:spacing w:after="0" w:line="240" w:lineRule="auto"/>
        <w:jc w:val="both"/>
        <w:outlineLvl w:val="3"/>
        <w:rPr>
          <w:rFonts w:eastAsia="Times New Roman" w:cs="Times New Roman"/>
          <w:bCs/>
          <w:lang w:eastAsia="lv-LV"/>
        </w:rPr>
      </w:pPr>
      <w:r w:rsidRPr="00A700A9">
        <w:rPr>
          <w:rFonts w:cs="Times New Roman"/>
          <w:bCs/>
        </w:rPr>
        <w:t xml:space="preserve">Sadarbību īsteno atbilstoši </w:t>
      </w:r>
      <w:r w:rsidRPr="00A700A9">
        <w:rPr>
          <w:rFonts w:eastAsia="Times New Roman" w:cs="Times New Roman"/>
          <w:bCs/>
          <w:lang w:eastAsia="lv-LV"/>
        </w:rPr>
        <w:t>MK noteikumu 51. un 52.punktam.</w:t>
      </w:r>
    </w:p>
    <w:p w14:paraId="3FF8C3D1" w14:textId="77777777" w:rsidR="00DA22BF" w:rsidRPr="00A700A9" w:rsidRDefault="00DA22BF" w:rsidP="00DA22BF">
      <w:pPr>
        <w:tabs>
          <w:tab w:val="left" w:pos="0"/>
        </w:tabs>
        <w:spacing w:after="0" w:line="240" w:lineRule="auto"/>
        <w:ind w:left="454"/>
        <w:jc w:val="both"/>
        <w:outlineLvl w:val="3"/>
        <w:rPr>
          <w:rFonts w:eastAsia="Times New Roman" w:cs="Times New Roman"/>
          <w:bCs/>
          <w:lang w:eastAsia="lv-LV"/>
        </w:rPr>
      </w:pPr>
    </w:p>
    <w:p w14:paraId="3E848551" w14:textId="77777777" w:rsidR="00BE2C6E" w:rsidRPr="00A700A9" w:rsidRDefault="00BE2C6E" w:rsidP="00DA22BF">
      <w:pPr>
        <w:spacing w:after="0" w:line="240" w:lineRule="auto"/>
        <w:jc w:val="center"/>
        <w:outlineLvl w:val="3"/>
        <w:rPr>
          <w:rFonts w:eastAsia="Times New Roman" w:cs="Times New Roman"/>
          <w:b/>
          <w:bCs/>
          <w:lang w:eastAsia="lv-LV"/>
        </w:rPr>
      </w:pPr>
      <w:r w:rsidRPr="00A700A9">
        <w:rPr>
          <w:rFonts w:eastAsia="Times New Roman" w:cs="Times New Roman"/>
          <w:b/>
          <w:bCs/>
          <w:color w:val="000000"/>
          <w:lang w:eastAsia="lv-LV"/>
        </w:rPr>
        <w:t>II. Atbalstāmās</w:t>
      </w:r>
      <w:r w:rsidRPr="00A700A9">
        <w:rPr>
          <w:rFonts w:eastAsia="Times New Roman" w:cs="Times New Roman"/>
          <w:b/>
          <w:bCs/>
          <w:lang w:eastAsia="lv-LV"/>
        </w:rPr>
        <w:t xml:space="preserve"> darbības un izmaksas</w:t>
      </w:r>
    </w:p>
    <w:p w14:paraId="457D1203" w14:textId="77777777" w:rsidR="00DA22BF" w:rsidRPr="00A700A9" w:rsidRDefault="00DA22BF" w:rsidP="00DA22BF">
      <w:pPr>
        <w:spacing w:after="0" w:line="240" w:lineRule="auto"/>
        <w:jc w:val="center"/>
        <w:outlineLvl w:val="3"/>
        <w:rPr>
          <w:rFonts w:eastAsia="Times New Roman" w:cs="Times New Roman"/>
          <w:b/>
          <w:bCs/>
          <w:lang w:eastAsia="lv-LV"/>
        </w:rPr>
      </w:pPr>
    </w:p>
    <w:p w14:paraId="1336D7BD" w14:textId="774707D4" w:rsidR="009C1C1B" w:rsidRPr="00A700A9" w:rsidRDefault="00BE2C6E" w:rsidP="00DA22BF">
      <w:pPr>
        <w:numPr>
          <w:ilvl w:val="0"/>
          <w:numId w:val="2"/>
        </w:numPr>
        <w:tabs>
          <w:tab w:val="left" w:pos="0"/>
        </w:tabs>
        <w:spacing w:after="0" w:line="240" w:lineRule="auto"/>
        <w:jc w:val="both"/>
        <w:outlineLvl w:val="3"/>
        <w:rPr>
          <w:rFonts w:eastAsia="Times New Roman" w:cs="Times New Roman"/>
          <w:bCs/>
          <w:lang w:eastAsia="lv-LV"/>
        </w:rPr>
      </w:pPr>
      <w:r w:rsidRPr="00A700A9">
        <w:rPr>
          <w:rFonts w:eastAsia="Times New Roman" w:cs="Times New Roman"/>
          <w:bCs/>
          <w:lang w:eastAsia="lv-LV"/>
        </w:rPr>
        <w:t xml:space="preserve">Atlases kārtas ietvaros ir atbalstāmas darbības, kas noteiktas </w:t>
      </w:r>
      <w:r w:rsidR="00297C8C" w:rsidRPr="00A700A9">
        <w:rPr>
          <w:rFonts w:eastAsia="Times New Roman" w:cs="Times New Roman"/>
          <w:bCs/>
          <w:lang w:eastAsia="lv-LV"/>
        </w:rPr>
        <w:t>MK</w:t>
      </w:r>
      <w:r w:rsidRPr="00A700A9">
        <w:rPr>
          <w:rFonts w:eastAsia="Times New Roman" w:cs="Times New Roman"/>
          <w:bCs/>
          <w:lang w:eastAsia="lv-LV"/>
        </w:rPr>
        <w:t xml:space="preserve"> noteikumu </w:t>
      </w:r>
      <w:r w:rsidR="00BB70C9" w:rsidRPr="00A700A9">
        <w:rPr>
          <w:rFonts w:eastAsia="Times New Roman" w:cs="Times New Roman"/>
          <w:bCs/>
          <w:lang w:eastAsia="lv-LV"/>
        </w:rPr>
        <w:t>23</w:t>
      </w:r>
      <w:r w:rsidRPr="00A700A9">
        <w:rPr>
          <w:rFonts w:eastAsia="Times New Roman" w:cs="Times New Roman"/>
          <w:bCs/>
          <w:lang w:eastAsia="lv-LV"/>
        </w:rPr>
        <w:t>.</w:t>
      </w:r>
      <w:r w:rsidR="00FE0513">
        <w:rPr>
          <w:rFonts w:eastAsia="Times New Roman" w:cs="Times New Roman"/>
          <w:bCs/>
          <w:lang w:eastAsia="lv-LV"/>
        </w:rPr>
        <w:t xml:space="preserve"> </w:t>
      </w:r>
      <w:r w:rsidRPr="00A700A9">
        <w:rPr>
          <w:rFonts w:eastAsia="Times New Roman" w:cs="Times New Roman"/>
          <w:bCs/>
          <w:lang w:eastAsia="lv-LV"/>
        </w:rPr>
        <w:t>punktā</w:t>
      </w:r>
      <w:r w:rsidR="00FE0513" w:rsidRPr="00FE0513">
        <w:rPr>
          <w:rFonts w:eastAsia="Times New Roman" w:cs="Times New Roman"/>
          <w:bCs/>
          <w:lang w:eastAsia="lv-LV"/>
        </w:rPr>
        <w:t xml:space="preserve"> </w:t>
      </w:r>
      <w:r w:rsidR="00FE0513">
        <w:rPr>
          <w:rFonts w:eastAsia="Times New Roman" w:cs="Times New Roman"/>
          <w:bCs/>
          <w:lang w:eastAsia="lv-LV"/>
        </w:rPr>
        <w:t>saskaņā ar 24.punktu.</w:t>
      </w:r>
    </w:p>
    <w:p w14:paraId="2E31FD80" w14:textId="50442CA4" w:rsidR="009C1C1B" w:rsidRPr="00A700A9" w:rsidRDefault="006B3F55" w:rsidP="00DA22BF">
      <w:pPr>
        <w:numPr>
          <w:ilvl w:val="0"/>
          <w:numId w:val="2"/>
        </w:numPr>
        <w:tabs>
          <w:tab w:val="left" w:pos="0"/>
        </w:tabs>
        <w:spacing w:after="0" w:line="240" w:lineRule="auto"/>
        <w:jc w:val="both"/>
        <w:outlineLvl w:val="3"/>
        <w:rPr>
          <w:rFonts w:eastAsia="Times New Roman" w:cs="Times New Roman"/>
          <w:bCs/>
          <w:lang w:eastAsia="lv-LV"/>
        </w:rPr>
      </w:pPr>
      <w:r w:rsidRPr="00A700A9">
        <w:rPr>
          <w:rFonts w:eastAsia="Times New Roman" w:cs="Times New Roman"/>
          <w:bCs/>
          <w:lang w:eastAsia="lv-LV"/>
        </w:rPr>
        <w:t xml:space="preserve">Projekta iesniegumā plāno izmaksas atbilstoši MK noteikumu </w:t>
      </w:r>
      <w:r w:rsidR="001B0731" w:rsidRPr="00A700A9">
        <w:rPr>
          <w:rFonts w:eastAsia="Times New Roman" w:cs="Times New Roman"/>
          <w:bCs/>
          <w:lang w:eastAsia="lv-LV"/>
        </w:rPr>
        <w:t xml:space="preserve">24., 25., 26., 27., 28., 29., 30., 31., 32., 33., 34., 35., 36., 37., </w:t>
      </w:r>
      <w:r w:rsidR="009C1C1B" w:rsidRPr="00A700A9">
        <w:rPr>
          <w:rFonts w:eastAsia="Times New Roman" w:cs="Times New Roman"/>
          <w:bCs/>
          <w:lang w:eastAsia="lv-LV"/>
        </w:rPr>
        <w:t>39., 40.</w:t>
      </w:r>
      <w:r w:rsidR="001B0731" w:rsidRPr="00A700A9">
        <w:rPr>
          <w:rFonts w:eastAsia="Times New Roman" w:cs="Times New Roman"/>
          <w:bCs/>
          <w:lang w:eastAsia="lv-LV"/>
        </w:rPr>
        <w:t>,</w:t>
      </w:r>
      <w:r w:rsidR="00BC574D">
        <w:rPr>
          <w:rFonts w:eastAsia="Times New Roman" w:cs="Times New Roman"/>
          <w:bCs/>
          <w:lang w:eastAsia="lv-LV"/>
        </w:rPr>
        <w:t xml:space="preserve"> 41.,</w:t>
      </w:r>
      <w:r w:rsidR="001B0731" w:rsidRPr="00A700A9">
        <w:rPr>
          <w:rFonts w:eastAsia="Times New Roman" w:cs="Times New Roman"/>
          <w:bCs/>
          <w:lang w:eastAsia="lv-LV"/>
        </w:rPr>
        <w:t xml:space="preserve"> 42.</w:t>
      </w:r>
      <w:r w:rsidR="00EB5C63">
        <w:rPr>
          <w:rFonts w:eastAsia="Times New Roman" w:cs="Times New Roman"/>
          <w:bCs/>
          <w:lang w:eastAsia="lv-LV"/>
        </w:rPr>
        <w:t xml:space="preserve"> un</w:t>
      </w:r>
      <w:r w:rsidR="001B0731" w:rsidRPr="00A700A9">
        <w:rPr>
          <w:rFonts w:eastAsia="Times New Roman" w:cs="Times New Roman"/>
          <w:bCs/>
          <w:lang w:eastAsia="lv-LV"/>
        </w:rPr>
        <w:t xml:space="preserve"> 43. punkt</w:t>
      </w:r>
      <w:r w:rsidR="00EB5C63">
        <w:rPr>
          <w:rFonts w:eastAsia="Times New Roman" w:cs="Times New Roman"/>
          <w:bCs/>
          <w:lang w:eastAsia="lv-LV"/>
        </w:rPr>
        <w:t>am</w:t>
      </w:r>
      <w:r w:rsidR="001B0731" w:rsidRPr="00A700A9">
        <w:rPr>
          <w:rFonts w:eastAsia="Times New Roman" w:cs="Times New Roman"/>
          <w:bCs/>
          <w:lang w:eastAsia="lv-LV"/>
        </w:rPr>
        <w:t>.</w:t>
      </w:r>
      <w:r w:rsidR="00733A55">
        <w:rPr>
          <w:rFonts w:eastAsia="Times New Roman" w:cs="Times New Roman"/>
          <w:bCs/>
          <w:color w:val="000000" w:themeColor="text1"/>
          <w:lang w:eastAsia="lv-LV"/>
        </w:rPr>
        <w:t xml:space="preserve"> </w:t>
      </w:r>
    </w:p>
    <w:p w14:paraId="21FBA5E2" w14:textId="77777777" w:rsidR="00775AE6" w:rsidRDefault="009C1C1B" w:rsidP="00DA22BF">
      <w:pPr>
        <w:numPr>
          <w:ilvl w:val="0"/>
          <w:numId w:val="2"/>
        </w:numPr>
        <w:tabs>
          <w:tab w:val="left" w:pos="0"/>
        </w:tabs>
        <w:spacing w:after="0" w:line="240" w:lineRule="auto"/>
        <w:jc w:val="both"/>
        <w:outlineLvl w:val="3"/>
        <w:rPr>
          <w:rFonts w:eastAsia="Times New Roman" w:cs="Times New Roman"/>
          <w:bCs/>
          <w:lang w:eastAsia="lv-LV"/>
        </w:rPr>
      </w:pPr>
      <w:r w:rsidRPr="00A700A9">
        <w:rPr>
          <w:rFonts w:eastAsia="Times New Roman" w:cs="Times New Roman"/>
          <w:bCs/>
          <w:lang w:eastAsia="lv-LV"/>
        </w:rPr>
        <w:t>Izmaksu plānošanā jāņem vērā</w:t>
      </w:r>
      <w:r w:rsidR="00775AE6">
        <w:rPr>
          <w:rFonts w:eastAsia="Times New Roman" w:cs="Times New Roman"/>
          <w:bCs/>
          <w:lang w:eastAsia="lv-LV"/>
        </w:rPr>
        <w:t>:</w:t>
      </w:r>
    </w:p>
    <w:p w14:paraId="5ADD0480" w14:textId="137BEBE0" w:rsidR="00775AE6" w:rsidRPr="00B075CB" w:rsidRDefault="009C1C1B" w:rsidP="00267B5C">
      <w:pPr>
        <w:pStyle w:val="ListParagraph"/>
        <w:numPr>
          <w:ilvl w:val="1"/>
          <w:numId w:val="2"/>
        </w:numPr>
        <w:tabs>
          <w:tab w:val="left" w:pos="426"/>
        </w:tabs>
        <w:spacing w:after="0" w:line="240" w:lineRule="auto"/>
        <w:ind w:left="993"/>
        <w:contextualSpacing w:val="0"/>
        <w:jc w:val="both"/>
        <w:outlineLvl w:val="3"/>
        <w:rPr>
          <w:rStyle w:val="Hyperlink"/>
          <w:rFonts w:eastAsia="Times New Roman" w:cs="Times New Roman"/>
          <w:bCs/>
          <w:color w:val="auto"/>
          <w:lang w:eastAsia="lv-LV"/>
        </w:rPr>
      </w:pPr>
      <w:r w:rsidRPr="00267B5C">
        <w:rPr>
          <w:rFonts w:eastAsia="Times New Roman" w:cs="Times New Roman"/>
          <w:bCs/>
          <w:lang w:eastAsia="lv-LV"/>
        </w:rPr>
        <w:lastRenderedPageBreak/>
        <w:t xml:space="preserve"> “</w:t>
      </w:r>
      <w:r w:rsidRPr="00B075CB">
        <w:rPr>
          <w:rFonts w:eastAsia="Times New Roman" w:cs="Times New Roman"/>
          <w:bCs/>
          <w:lang w:eastAsia="lv-LV"/>
        </w:rPr>
        <w:t xml:space="preserve">Vadlīnijas attiecināmo un neattiecināmo izmaksu noteikšanai 2014.-2020.gada plānošanas periodā”, kas pieejamas Finanšu ministrijas tīmekļa vietnē - </w:t>
      </w:r>
      <w:hyperlink r:id="rId12" w:history="1">
        <w:r w:rsidR="006F3E37" w:rsidRPr="00B075CB">
          <w:rPr>
            <w:rStyle w:val="Hyperlink"/>
            <w:rFonts w:eastAsia="Times New Roman" w:cs="Times New Roman"/>
            <w:bCs/>
            <w:lang w:eastAsia="lv-LV"/>
          </w:rPr>
          <w:t>http://www.esfondi.lv/upload/00-vadlinijas/2-1--attiecinamibas-vadlinijas_2014-2020.pdf</w:t>
        </w:r>
      </w:hyperlink>
      <w:r w:rsidR="00775AE6" w:rsidRPr="00B075CB">
        <w:rPr>
          <w:rStyle w:val="Hyperlink"/>
          <w:rFonts w:eastAsia="Times New Roman" w:cs="Times New Roman"/>
          <w:bCs/>
          <w:color w:val="auto"/>
          <w:lang w:eastAsia="lv-LV"/>
        </w:rPr>
        <w:t>;</w:t>
      </w:r>
    </w:p>
    <w:p w14:paraId="78C06363" w14:textId="0232382E" w:rsidR="009C1C1B" w:rsidRPr="00B075CB" w:rsidRDefault="00775AE6" w:rsidP="00267B5C">
      <w:pPr>
        <w:pStyle w:val="ListParagraph"/>
        <w:numPr>
          <w:ilvl w:val="1"/>
          <w:numId w:val="2"/>
        </w:numPr>
        <w:tabs>
          <w:tab w:val="left" w:pos="426"/>
        </w:tabs>
        <w:spacing w:after="0" w:line="240" w:lineRule="auto"/>
        <w:ind w:left="993"/>
        <w:contextualSpacing w:val="0"/>
        <w:jc w:val="both"/>
        <w:outlineLvl w:val="3"/>
        <w:rPr>
          <w:rFonts w:eastAsia="Times New Roman" w:cs="Times New Roman"/>
          <w:bCs/>
          <w:lang w:eastAsia="lv-LV"/>
        </w:rPr>
      </w:pPr>
      <w:r w:rsidRPr="00B075CB">
        <w:rPr>
          <w:rFonts w:eastAsia="Times New Roman" w:cs="Times New Roman"/>
          <w:bCs/>
          <w:lang w:eastAsia="lv-LV"/>
        </w:rPr>
        <w:t>Ieteikumi vispārējās izglītības iestāžu mācību vides modernizācijai (</w:t>
      </w:r>
      <w:r w:rsidR="00887F1C" w:rsidRPr="00B075CB">
        <w:rPr>
          <w:rFonts w:eastAsia="Times New Roman" w:cs="Times New Roman"/>
          <w:bCs/>
          <w:lang w:eastAsia="lv-LV"/>
        </w:rPr>
        <w:t>atlases n</w:t>
      </w:r>
      <w:r w:rsidRPr="00B075CB">
        <w:rPr>
          <w:rFonts w:eastAsia="Times New Roman" w:cs="Times New Roman"/>
          <w:bCs/>
          <w:lang w:eastAsia="lv-LV"/>
        </w:rPr>
        <w:t xml:space="preserve">olikuma </w:t>
      </w:r>
      <w:r w:rsidR="00AE7A2F" w:rsidRPr="00B075CB">
        <w:rPr>
          <w:rFonts w:eastAsia="Times New Roman" w:cs="Times New Roman"/>
          <w:bCs/>
          <w:lang w:eastAsia="lv-LV"/>
        </w:rPr>
        <w:t>6</w:t>
      </w:r>
      <w:r w:rsidRPr="00B075CB">
        <w:rPr>
          <w:rFonts w:eastAsia="Times New Roman" w:cs="Times New Roman"/>
          <w:bCs/>
          <w:lang w:eastAsia="lv-LV"/>
        </w:rPr>
        <w:t>.pielikums)</w:t>
      </w:r>
      <w:r w:rsidR="002D05C3" w:rsidRPr="00B075CB">
        <w:rPr>
          <w:rFonts w:eastAsia="Times New Roman" w:cs="Times New Roman"/>
          <w:bCs/>
          <w:lang w:eastAsia="lv-LV"/>
        </w:rPr>
        <w:t>;</w:t>
      </w:r>
    </w:p>
    <w:p w14:paraId="241F748D" w14:textId="22E0AB8D" w:rsidR="002D05C3" w:rsidRPr="00B075CB" w:rsidRDefault="002D05C3" w:rsidP="003F0631">
      <w:pPr>
        <w:pStyle w:val="ListParagraph"/>
        <w:numPr>
          <w:ilvl w:val="1"/>
          <w:numId w:val="2"/>
        </w:numPr>
        <w:tabs>
          <w:tab w:val="left" w:pos="426"/>
        </w:tabs>
        <w:spacing w:after="0" w:line="240" w:lineRule="auto"/>
        <w:ind w:left="993"/>
        <w:contextualSpacing w:val="0"/>
        <w:jc w:val="both"/>
        <w:outlineLvl w:val="3"/>
        <w:rPr>
          <w:rFonts w:eastAsia="Times New Roman" w:cs="Times New Roman"/>
          <w:bCs/>
          <w:lang w:eastAsia="lv-LV"/>
        </w:rPr>
      </w:pPr>
      <w:r w:rsidRPr="00B075CB">
        <w:rPr>
          <w:rFonts w:eastAsia="Times New Roman" w:cs="Times New Roman"/>
          <w:bCs/>
          <w:lang w:eastAsia="lv-LV"/>
        </w:rPr>
        <w:t xml:space="preserve">“Metodika par netiešo izmaksu vienotās likmes piemērošanu projekta izmaksu atzīšanā 2014.-2020.gada plānošanas periodā”, kas pieejama Finanšu ministrijas tīmekļa vietnē - </w:t>
      </w:r>
      <w:hyperlink r:id="rId13" w:history="1">
        <w:r w:rsidR="00F26D4D" w:rsidRPr="00B075CB">
          <w:rPr>
            <w:rStyle w:val="Hyperlink"/>
          </w:rPr>
          <w:t>http://www.esfondi.lv/upload/00-vadlinijas/4.3.-metodika-par-netieso-izmaksu-vienotas-likmes-piemerosanu.pdf</w:t>
        </w:r>
      </w:hyperlink>
      <w:r w:rsidRPr="00B075CB">
        <w:rPr>
          <w:rFonts w:eastAsia="Times New Roman" w:cs="Times New Roman"/>
          <w:bCs/>
          <w:lang w:eastAsia="lv-LV"/>
        </w:rPr>
        <w:t xml:space="preserve">; </w:t>
      </w:r>
    </w:p>
    <w:p w14:paraId="205D8B46" w14:textId="77777777" w:rsidR="00D63DC1" w:rsidRPr="00F73F9F" w:rsidRDefault="00D63DC1" w:rsidP="00D63DC1">
      <w:pPr>
        <w:pStyle w:val="ListParagraph"/>
        <w:numPr>
          <w:ilvl w:val="1"/>
          <w:numId w:val="2"/>
        </w:numPr>
        <w:tabs>
          <w:tab w:val="left" w:pos="426"/>
        </w:tabs>
        <w:spacing w:after="0" w:line="240" w:lineRule="auto"/>
        <w:ind w:left="993"/>
        <w:contextualSpacing w:val="0"/>
        <w:jc w:val="both"/>
        <w:outlineLvl w:val="3"/>
        <w:rPr>
          <w:rFonts w:eastAsia="Times New Roman" w:cs="Times New Roman"/>
          <w:bCs/>
          <w:lang w:eastAsia="lv-LV"/>
        </w:rPr>
      </w:pPr>
      <w:r w:rsidRPr="00B075CB">
        <w:rPr>
          <w:rFonts w:eastAsia="Times New Roman" w:cs="Times New Roman"/>
          <w:bCs/>
          <w:lang w:eastAsia="lv-LV"/>
        </w:rPr>
        <w:t>Ieņēmumus, ja tādi rodas no projekta ietvaros radītās infrastruktūras</w:t>
      </w:r>
      <w:r w:rsidRPr="00D63DC1">
        <w:rPr>
          <w:rFonts w:eastAsia="Times New Roman" w:cs="Times New Roman"/>
          <w:bCs/>
          <w:lang w:eastAsia="lv-LV"/>
        </w:rPr>
        <w:t xml:space="preserve"> izmantošanas, projekta iesniedzējs paredz ieguldīt vispārējās izglītības iestādes izglītības procesa nodrošināšanai. Lai atbalsts projekta īstenošanai netiktu kvalificēts kā komercdarbības atbalsts, projekta īstenošanas rezultātā attīstītajā infrastruktūrā (tai skaitā sporta infrastruktūrā un dienesta viesnīcā (internātā)) papildinošas saimnieciskās darbības veikšana pieļaujama ne vairāk kā 20 procentu apmērā no attiecīgās infrastruktūras gada jaudas platības, laika vai finanšu izteiksmē.</w:t>
      </w:r>
    </w:p>
    <w:p w14:paraId="6B5C3863" w14:textId="77777777" w:rsidR="00DA22BF" w:rsidRPr="00A700A9" w:rsidRDefault="00DA22BF" w:rsidP="00DA22BF">
      <w:pPr>
        <w:tabs>
          <w:tab w:val="left" w:pos="0"/>
        </w:tabs>
        <w:spacing w:after="0" w:line="240" w:lineRule="auto"/>
        <w:ind w:left="454"/>
        <w:jc w:val="both"/>
        <w:outlineLvl w:val="3"/>
        <w:rPr>
          <w:rFonts w:eastAsia="Times New Roman" w:cs="Times New Roman"/>
          <w:bCs/>
          <w:lang w:eastAsia="lv-LV"/>
        </w:rPr>
      </w:pPr>
    </w:p>
    <w:p w14:paraId="43105EC6" w14:textId="156903B8" w:rsidR="00BE2C6E" w:rsidRPr="00A700A9" w:rsidRDefault="00BE2C6E" w:rsidP="00DA22BF">
      <w:pPr>
        <w:spacing w:after="0" w:line="240" w:lineRule="auto"/>
        <w:jc w:val="center"/>
        <w:outlineLvl w:val="3"/>
        <w:rPr>
          <w:rFonts w:eastAsia="Times New Roman" w:cs="Times New Roman"/>
          <w:b/>
          <w:bCs/>
          <w:color w:val="000000"/>
          <w:lang w:eastAsia="lv-LV"/>
        </w:rPr>
      </w:pPr>
      <w:r w:rsidRPr="00A700A9">
        <w:rPr>
          <w:rFonts w:eastAsia="Times New Roman" w:cs="Times New Roman"/>
          <w:b/>
          <w:bCs/>
          <w:color w:val="000000"/>
          <w:lang w:eastAsia="lv-LV"/>
        </w:rPr>
        <w:t>III. Projektu iesniegumu noformēšanas un iesniegšanas kārtība</w:t>
      </w:r>
    </w:p>
    <w:p w14:paraId="4BEC24F3" w14:textId="77777777" w:rsidR="00DA22BF" w:rsidRPr="00A700A9" w:rsidRDefault="00DA22BF" w:rsidP="00DA22BF">
      <w:pPr>
        <w:spacing w:after="0" w:line="240" w:lineRule="auto"/>
        <w:jc w:val="center"/>
        <w:outlineLvl w:val="3"/>
        <w:rPr>
          <w:rFonts w:eastAsia="Times New Roman" w:cs="Times New Roman"/>
          <w:b/>
          <w:bCs/>
          <w:color w:val="000000"/>
          <w:lang w:eastAsia="lv-LV"/>
        </w:rPr>
      </w:pPr>
    </w:p>
    <w:p w14:paraId="66109E21" w14:textId="298F2A8C" w:rsidR="00197A37" w:rsidRPr="00A700A9" w:rsidRDefault="00BE2C6E" w:rsidP="00DA22BF">
      <w:pPr>
        <w:numPr>
          <w:ilvl w:val="0"/>
          <w:numId w:val="2"/>
        </w:numPr>
        <w:tabs>
          <w:tab w:val="left" w:pos="426"/>
        </w:tabs>
        <w:spacing w:after="0" w:line="240" w:lineRule="auto"/>
        <w:jc w:val="both"/>
        <w:outlineLvl w:val="3"/>
        <w:rPr>
          <w:rFonts w:eastAsia="Calibri" w:cs="Times New Roman"/>
        </w:rPr>
      </w:pPr>
      <w:r w:rsidRPr="00A700A9">
        <w:rPr>
          <w:rFonts w:eastAsia="Times New Roman" w:cs="Times New Roman"/>
          <w:bCs/>
          <w:color w:val="000000"/>
          <w:lang w:eastAsia="lv-LV"/>
        </w:rPr>
        <w:t>Projekta iesniegums sastāv no</w:t>
      </w:r>
      <w:r w:rsidR="001720BE" w:rsidRPr="00A700A9">
        <w:rPr>
          <w:rFonts w:eastAsia="Times New Roman" w:cs="Times New Roman"/>
          <w:bCs/>
          <w:color w:val="000000"/>
          <w:lang w:eastAsia="lv-LV"/>
        </w:rPr>
        <w:t xml:space="preserve"> </w:t>
      </w:r>
      <w:r w:rsidRPr="00A700A9">
        <w:rPr>
          <w:rFonts w:eastAsia="Times New Roman" w:cs="Times New Roman"/>
          <w:bCs/>
          <w:color w:val="000000"/>
          <w:lang w:eastAsia="lv-LV"/>
        </w:rPr>
        <w:t>projekta iesnieguma veidlapas</w:t>
      </w:r>
      <w:r w:rsidRPr="00A700A9">
        <w:rPr>
          <w:rFonts w:eastAsia="Times New Roman" w:cs="Times New Roman"/>
          <w:bCs/>
          <w:lang w:eastAsia="lv-LV"/>
        </w:rPr>
        <w:t xml:space="preserve"> </w:t>
      </w:r>
      <w:r w:rsidR="00944CB4" w:rsidRPr="00A700A9">
        <w:rPr>
          <w:rFonts w:eastAsia="Times New Roman" w:cs="Times New Roman"/>
          <w:bCs/>
          <w:lang w:eastAsia="lv-LV"/>
        </w:rPr>
        <w:t>(</w:t>
      </w:r>
      <w:r w:rsidR="00CE38C9">
        <w:rPr>
          <w:rFonts w:eastAsia="Times New Roman" w:cs="Times New Roman"/>
          <w:bCs/>
          <w:lang w:eastAsia="lv-LV"/>
        </w:rPr>
        <w:t xml:space="preserve">turpmāk – PIV) </w:t>
      </w:r>
      <w:r w:rsidRPr="00A700A9">
        <w:rPr>
          <w:rFonts w:eastAsia="Times New Roman" w:cs="Times New Roman"/>
          <w:bCs/>
          <w:color w:val="000000"/>
          <w:lang w:eastAsia="lv-LV"/>
        </w:rPr>
        <w:t xml:space="preserve">un tās </w:t>
      </w:r>
      <w:r w:rsidRPr="00A700A9">
        <w:rPr>
          <w:rFonts w:eastAsia="Times New Roman" w:cs="Times New Roman"/>
          <w:bCs/>
          <w:lang w:eastAsia="lv-LV"/>
        </w:rPr>
        <w:t>pielikumiem</w:t>
      </w:r>
      <w:r w:rsidR="00CE38C9" w:rsidRPr="00CE38C9">
        <w:rPr>
          <w:rFonts w:eastAsia="Times New Roman" w:cs="Times New Roman"/>
          <w:bCs/>
          <w:lang w:eastAsia="lv-LV"/>
        </w:rPr>
        <w:t xml:space="preserve"> </w:t>
      </w:r>
      <w:r w:rsidR="00CE38C9">
        <w:rPr>
          <w:rFonts w:eastAsia="Times New Roman" w:cs="Times New Roman"/>
          <w:bCs/>
          <w:lang w:eastAsia="lv-LV"/>
        </w:rPr>
        <w:t>(</w:t>
      </w:r>
      <w:r w:rsidR="00887F1C">
        <w:rPr>
          <w:rFonts w:eastAsia="Times New Roman" w:cs="Times New Roman"/>
          <w:bCs/>
          <w:lang w:eastAsia="lv-LV"/>
        </w:rPr>
        <w:t>atlases n</w:t>
      </w:r>
      <w:r w:rsidR="00CE38C9" w:rsidRPr="00A700A9">
        <w:rPr>
          <w:rFonts w:eastAsia="Times New Roman" w:cs="Times New Roman"/>
          <w:bCs/>
          <w:lang w:eastAsia="lv-LV"/>
        </w:rPr>
        <w:t>olikuma 1.pielikums)</w:t>
      </w:r>
      <w:r w:rsidRPr="00A700A9">
        <w:rPr>
          <w:rFonts w:eastAsia="Times New Roman" w:cs="Times New Roman"/>
          <w:bCs/>
          <w:lang w:eastAsia="lv-LV"/>
        </w:rPr>
        <w:t xml:space="preserve">: </w:t>
      </w:r>
    </w:p>
    <w:p w14:paraId="268F4DC7" w14:textId="4C891E5E" w:rsidR="001720BE" w:rsidRPr="00A700A9" w:rsidRDefault="00AE7A2F" w:rsidP="00DA22BF">
      <w:pPr>
        <w:pStyle w:val="ListParagraph"/>
        <w:numPr>
          <w:ilvl w:val="1"/>
          <w:numId w:val="2"/>
        </w:numPr>
        <w:tabs>
          <w:tab w:val="left" w:pos="426"/>
        </w:tabs>
        <w:spacing w:after="0" w:line="240" w:lineRule="auto"/>
        <w:ind w:left="993"/>
        <w:contextualSpacing w:val="0"/>
        <w:jc w:val="both"/>
        <w:outlineLvl w:val="3"/>
        <w:rPr>
          <w:rFonts w:eastAsia="Calibri" w:cs="Times New Roman"/>
        </w:rPr>
      </w:pPr>
      <w:r>
        <w:rPr>
          <w:rFonts w:cs="Times New Roman"/>
        </w:rPr>
        <w:t xml:space="preserve">PIV </w:t>
      </w:r>
      <w:r w:rsidR="00A637C6" w:rsidRPr="00A700A9">
        <w:rPr>
          <w:rFonts w:cs="Times New Roman"/>
        </w:rPr>
        <w:t>1</w:t>
      </w:r>
      <w:r w:rsidR="008B743A" w:rsidRPr="00A700A9">
        <w:rPr>
          <w:rFonts w:cs="Times New Roman"/>
        </w:rPr>
        <w:t xml:space="preserve">. </w:t>
      </w:r>
      <w:r w:rsidR="00A637C6" w:rsidRPr="00A700A9">
        <w:rPr>
          <w:rFonts w:cs="Times New Roman"/>
        </w:rPr>
        <w:t>p</w:t>
      </w:r>
      <w:r w:rsidR="00773A96" w:rsidRPr="00A700A9">
        <w:rPr>
          <w:rFonts w:cs="Times New Roman"/>
        </w:rPr>
        <w:t xml:space="preserve">ielikums </w:t>
      </w:r>
      <w:r w:rsidR="00BE2C6E" w:rsidRPr="00A700A9">
        <w:rPr>
          <w:rFonts w:eastAsia="Calibri" w:cs="Times New Roman"/>
        </w:rPr>
        <w:t>“Projekta īstenošanas laika grafiks”;</w:t>
      </w:r>
    </w:p>
    <w:p w14:paraId="62A79372" w14:textId="3496E544" w:rsidR="001720BE" w:rsidRPr="00A700A9" w:rsidRDefault="00AE7A2F" w:rsidP="00DA22BF">
      <w:pPr>
        <w:pStyle w:val="ListParagraph"/>
        <w:numPr>
          <w:ilvl w:val="1"/>
          <w:numId w:val="2"/>
        </w:numPr>
        <w:tabs>
          <w:tab w:val="left" w:pos="426"/>
        </w:tabs>
        <w:spacing w:after="0" w:line="240" w:lineRule="auto"/>
        <w:ind w:left="993"/>
        <w:contextualSpacing w:val="0"/>
        <w:jc w:val="both"/>
        <w:outlineLvl w:val="3"/>
        <w:rPr>
          <w:rFonts w:eastAsia="Calibri" w:cs="Times New Roman"/>
        </w:rPr>
      </w:pPr>
      <w:r>
        <w:rPr>
          <w:rFonts w:cs="Times New Roman"/>
        </w:rPr>
        <w:t xml:space="preserve">PIV </w:t>
      </w:r>
      <w:r w:rsidR="008B743A" w:rsidRPr="00A700A9">
        <w:rPr>
          <w:rFonts w:cs="Times New Roman"/>
        </w:rPr>
        <w:t xml:space="preserve">2. pielikums </w:t>
      </w:r>
      <w:r w:rsidR="00BE2C6E" w:rsidRPr="00A700A9">
        <w:rPr>
          <w:rFonts w:eastAsia="Calibri" w:cs="Times New Roman"/>
        </w:rPr>
        <w:t>“Finansēšanas plāns”;</w:t>
      </w:r>
    </w:p>
    <w:p w14:paraId="66901CA5" w14:textId="5D6172A4" w:rsidR="00E879F9" w:rsidRPr="00A700A9" w:rsidRDefault="00AE7A2F" w:rsidP="00DA22BF">
      <w:pPr>
        <w:pStyle w:val="ListParagraph"/>
        <w:numPr>
          <w:ilvl w:val="1"/>
          <w:numId w:val="2"/>
        </w:numPr>
        <w:tabs>
          <w:tab w:val="left" w:pos="426"/>
        </w:tabs>
        <w:spacing w:after="0" w:line="240" w:lineRule="auto"/>
        <w:ind w:left="993"/>
        <w:contextualSpacing w:val="0"/>
        <w:jc w:val="both"/>
        <w:outlineLvl w:val="3"/>
        <w:rPr>
          <w:rFonts w:eastAsia="Calibri" w:cs="Times New Roman"/>
        </w:rPr>
      </w:pPr>
      <w:r>
        <w:rPr>
          <w:rFonts w:cs="Times New Roman"/>
        </w:rPr>
        <w:t xml:space="preserve">PIV </w:t>
      </w:r>
      <w:r w:rsidR="008B743A" w:rsidRPr="00A700A9">
        <w:rPr>
          <w:rFonts w:cs="Times New Roman"/>
        </w:rPr>
        <w:t xml:space="preserve">3. pielikums </w:t>
      </w:r>
      <w:r w:rsidR="009B5790" w:rsidRPr="00A700A9">
        <w:rPr>
          <w:rFonts w:eastAsia="Calibri" w:cs="Times New Roman"/>
        </w:rPr>
        <w:t>“Projekta budžeta kopsavilkums”</w:t>
      </w:r>
      <w:r w:rsidR="00C3450F">
        <w:rPr>
          <w:rFonts w:eastAsia="Calibri" w:cs="Times New Roman"/>
        </w:rPr>
        <w:t>;</w:t>
      </w:r>
    </w:p>
    <w:p w14:paraId="1C2B2B2D" w14:textId="25665190" w:rsidR="003F42C7" w:rsidRPr="002D0B1C" w:rsidRDefault="00C3450F" w:rsidP="0093254B">
      <w:pPr>
        <w:tabs>
          <w:tab w:val="left" w:pos="426"/>
        </w:tabs>
        <w:spacing w:after="0" w:line="240" w:lineRule="auto"/>
        <w:jc w:val="both"/>
        <w:outlineLvl w:val="3"/>
        <w:rPr>
          <w:rFonts w:cs="Times New Roman"/>
          <w:highlight w:val="yellow"/>
        </w:rPr>
      </w:pPr>
      <w:r w:rsidRPr="002F3A92">
        <w:rPr>
          <w:rFonts w:cs="Times New Roman"/>
        </w:rPr>
        <w:tab/>
      </w:r>
      <w:r w:rsidRPr="002F3A92">
        <w:rPr>
          <w:rFonts w:cs="Times New Roman"/>
        </w:rPr>
        <w:tab/>
      </w:r>
      <w:r w:rsidR="0093254B" w:rsidRPr="002F3A92">
        <w:rPr>
          <w:rFonts w:cs="Times New Roman"/>
        </w:rPr>
        <w:t>kā arī p</w:t>
      </w:r>
      <w:r w:rsidR="00807FC3" w:rsidRPr="002F3A92">
        <w:rPr>
          <w:rFonts w:cs="Times New Roman"/>
        </w:rPr>
        <w:t>rojekta iesnieguma</w:t>
      </w:r>
      <w:r w:rsidR="003F42C7" w:rsidRPr="002F3A92">
        <w:rPr>
          <w:rFonts w:cs="Times New Roman"/>
        </w:rPr>
        <w:t>m papildus pievienojam</w:t>
      </w:r>
      <w:r w:rsidR="0093254B" w:rsidRPr="002F3A92">
        <w:rPr>
          <w:rFonts w:cs="Times New Roman"/>
        </w:rPr>
        <w:t>aj</w:t>
      </w:r>
      <w:r w:rsidR="003F42C7" w:rsidRPr="002F3A92">
        <w:rPr>
          <w:rFonts w:cs="Times New Roman"/>
        </w:rPr>
        <w:t>ie</w:t>
      </w:r>
      <w:r w:rsidR="0093254B" w:rsidRPr="002F3A92">
        <w:rPr>
          <w:rFonts w:cs="Times New Roman"/>
        </w:rPr>
        <w:t>m</w:t>
      </w:r>
      <w:r w:rsidR="003F42C7" w:rsidRPr="002F3A92">
        <w:rPr>
          <w:rFonts w:cs="Times New Roman"/>
        </w:rPr>
        <w:t xml:space="preserve"> dokumenti</w:t>
      </w:r>
      <w:r w:rsidR="0093254B" w:rsidRPr="002F3A92">
        <w:rPr>
          <w:rFonts w:cs="Times New Roman"/>
        </w:rPr>
        <w:t>em</w:t>
      </w:r>
      <w:r w:rsidR="002F3A92">
        <w:rPr>
          <w:rFonts w:cs="Times New Roman"/>
        </w:rPr>
        <w:t xml:space="preserve"> (pārējiem PIV pielikumiem)</w:t>
      </w:r>
      <w:r w:rsidR="003F42C7" w:rsidRPr="002F3A92">
        <w:rPr>
          <w:rFonts w:cs="Times New Roman"/>
        </w:rPr>
        <w:t>:</w:t>
      </w:r>
    </w:p>
    <w:p w14:paraId="4F8FF46F" w14:textId="73F0288A" w:rsidR="00446ECB" w:rsidRPr="00131D3F" w:rsidRDefault="00131D3F" w:rsidP="00DA22BF">
      <w:pPr>
        <w:pStyle w:val="ListParagraph"/>
        <w:numPr>
          <w:ilvl w:val="1"/>
          <w:numId w:val="2"/>
        </w:numPr>
        <w:tabs>
          <w:tab w:val="left" w:pos="0"/>
        </w:tabs>
        <w:spacing w:after="0" w:line="240" w:lineRule="auto"/>
        <w:ind w:left="993"/>
        <w:contextualSpacing w:val="0"/>
        <w:jc w:val="both"/>
        <w:outlineLvl w:val="3"/>
        <w:rPr>
          <w:rFonts w:cs="Times New Roman"/>
        </w:rPr>
      </w:pPr>
      <w:r>
        <w:rPr>
          <w:rFonts w:cs="Times New Roman"/>
        </w:rPr>
        <w:t>a</w:t>
      </w:r>
      <w:r w:rsidR="009C1C1B" w:rsidRPr="00A700A9">
        <w:rPr>
          <w:rFonts w:cs="Times New Roman"/>
        </w:rPr>
        <w:t xml:space="preserve">pliecinājums par dubultā finansējuma neesamību (atbilstoši </w:t>
      </w:r>
      <w:r w:rsidR="00887F1C" w:rsidRPr="00131D3F">
        <w:rPr>
          <w:rFonts w:cs="Times New Roman"/>
        </w:rPr>
        <w:t>atlases n</w:t>
      </w:r>
      <w:r w:rsidR="009C1C1B" w:rsidRPr="00131D3F">
        <w:rPr>
          <w:rFonts w:cs="Times New Roman"/>
        </w:rPr>
        <w:t xml:space="preserve">olikuma </w:t>
      </w:r>
      <w:r w:rsidR="00AE7A2F">
        <w:rPr>
          <w:rFonts w:cs="Times New Roman"/>
        </w:rPr>
        <w:t>1</w:t>
      </w:r>
      <w:r w:rsidR="007257A4" w:rsidRPr="00131D3F">
        <w:rPr>
          <w:rFonts w:cs="Times New Roman"/>
        </w:rPr>
        <w:t>.</w:t>
      </w:r>
      <w:r w:rsidR="009C1C1B" w:rsidRPr="00131D3F">
        <w:rPr>
          <w:rFonts w:cs="Times New Roman"/>
        </w:rPr>
        <w:t>pielikumā norādīta</w:t>
      </w:r>
      <w:r w:rsidR="00BD068D" w:rsidRPr="00131D3F">
        <w:rPr>
          <w:rFonts w:cs="Times New Roman"/>
        </w:rPr>
        <w:t>ja</w:t>
      </w:r>
      <w:r w:rsidR="009C1C1B" w:rsidRPr="00131D3F">
        <w:rPr>
          <w:rFonts w:cs="Times New Roman"/>
        </w:rPr>
        <w:t>i formai)</w:t>
      </w:r>
      <w:r w:rsidR="00EC5B47" w:rsidRPr="00131D3F">
        <w:rPr>
          <w:rFonts w:cs="Times New Roman"/>
        </w:rPr>
        <w:t>;</w:t>
      </w:r>
    </w:p>
    <w:p w14:paraId="7F2FBD87" w14:textId="42222320" w:rsidR="00446ECB" w:rsidRPr="00A700A9" w:rsidRDefault="00F130E1" w:rsidP="00DA22BF">
      <w:pPr>
        <w:pStyle w:val="ListParagraph"/>
        <w:numPr>
          <w:ilvl w:val="1"/>
          <w:numId w:val="2"/>
        </w:numPr>
        <w:tabs>
          <w:tab w:val="left" w:pos="0"/>
        </w:tabs>
        <w:spacing w:after="0" w:line="240" w:lineRule="auto"/>
        <w:ind w:left="993"/>
        <w:contextualSpacing w:val="0"/>
        <w:jc w:val="both"/>
        <w:outlineLvl w:val="3"/>
        <w:rPr>
          <w:rFonts w:cs="Times New Roman"/>
        </w:rPr>
      </w:pPr>
      <w:r>
        <w:rPr>
          <w:rFonts w:cs="Times New Roman"/>
        </w:rPr>
        <w:t>Jēkabpils</w:t>
      </w:r>
      <w:r w:rsidR="003C2EA8">
        <w:rPr>
          <w:rFonts w:cs="Times New Roman"/>
        </w:rPr>
        <w:t xml:space="preserve"> pilsētas pašvaldības domes </w:t>
      </w:r>
      <w:r w:rsidR="00446ECB" w:rsidRPr="00A700A9">
        <w:rPr>
          <w:rFonts w:cs="Times New Roman"/>
        </w:rPr>
        <w:t>lēmums par projekta ieviešanai nepieciešamā līdzfinansējuma nodrošināšanu;</w:t>
      </w:r>
    </w:p>
    <w:p w14:paraId="5381F46E" w14:textId="4B93A25D" w:rsidR="00446ECB" w:rsidRPr="00131D3F" w:rsidRDefault="00446ECB" w:rsidP="00DA22BF">
      <w:pPr>
        <w:pStyle w:val="ListParagraph"/>
        <w:numPr>
          <w:ilvl w:val="1"/>
          <w:numId w:val="2"/>
        </w:numPr>
        <w:tabs>
          <w:tab w:val="left" w:pos="0"/>
        </w:tabs>
        <w:spacing w:after="0" w:line="240" w:lineRule="auto"/>
        <w:ind w:left="993"/>
        <w:contextualSpacing w:val="0"/>
        <w:jc w:val="both"/>
        <w:outlineLvl w:val="3"/>
        <w:rPr>
          <w:rFonts w:cs="Times New Roman"/>
        </w:rPr>
      </w:pPr>
      <w:r w:rsidRPr="00A700A9">
        <w:rPr>
          <w:rFonts w:cs="Times New Roman"/>
        </w:rPr>
        <w:t xml:space="preserve">papildus informācija, lai pamatotu projekta iesnieguma atbilstību </w:t>
      </w:r>
      <w:r w:rsidR="00887F1C" w:rsidRPr="00131D3F">
        <w:rPr>
          <w:rFonts w:cs="Times New Roman"/>
        </w:rPr>
        <w:t>atlases n</w:t>
      </w:r>
      <w:r w:rsidRPr="00131D3F">
        <w:rPr>
          <w:rFonts w:cs="Times New Roman"/>
        </w:rPr>
        <w:t xml:space="preserve">olikuma </w:t>
      </w:r>
      <w:r w:rsidR="00AE7A2F">
        <w:rPr>
          <w:rFonts w:cs="Times New Roman"/>
        </w:rPr>
        <w:t>3</w:t>
      </w:r>
      <w:r w:rsidRPr="00131D3F">
        <w:rPr>
          <w:rFonts w:cs="Times New Roman"/>
        </w:rPr>
        <w:t xml:space="preserve">.pielikumā minētajiem projektu iesniegumu vērtēšanas kritērijiem, ja to nav iespējams integrēt projekta iesniegumā </w:t>
      </w:r>
      <w:r w:rsidRPr="00131D3F">
        <w:rPr>
          <w:rFonts w:cs="Times New Roman"/>
          <w:i/>
        </w:rPr>
        <w:t>(ja attiecināms</w:t>
      </w:r>
      <w:r w:rsidRPr="00131D3F">
        <w:rPr>
          <w:rFonts w:eastAsia="Times New Roman" w:cs="Times New Roman"/>
          <w:bCs/>
          <w:lang w:eastAsia="lv-LV"/>
        </w:rPr>
        <w:t>);</w:t>
      </w:r>
    </w:p>
    <w:p w14:paraId="57E894CF" w14:textId="460C9C7F" w:rsidR="00446ECB" w:rsidRPr="00A700A9" w:rsidRDefault="00254705"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eastAsia="Times New Roman" w:cs="Times New Roman"/>
          <w:bCs/>
          <w:lang w:eastAsia="lv-LV"/>
        </w:rPr>
        <w:t xml:space="preserve">pilnvara, iestādes iekšējs normatīvais akts vai cits dokuments, kas apliecina pilnvarojumu </w:t>
      </w:r>
      <w:r w:rsidRPr="00B075CB">
        <w:rPr>
          <w:rFonts w:eastAsia="Times New Roman" w:cs="Times New Roman"/>
          <w:bCs/>
          <w:lang w:eastAsia="lv-LV"/>
        </w:rPr>
        <w:t xml:space="preserve">parakstīt </w:t>
      </w:r>
      <w:r w:rsidR="00791DFC" w:rsidRPr="00B075CB">
        <w:rPr>
          <w:rFonts w:eastAsia="Times New Roman" w:cs="Times New Roman"/>
          <w:bCs/>
          <w:lang w:eastAsia="lv-LV"/>
        </w:rPr>
        <w:t>PIV</w:t>
      </w:r>
      <w:r w:rsidRPr="00B075CB">
        <w:rPr>
          <w:rFonts w:eastAsia="Times New Roman" w:cs="Times New Roman"/>
          <w:bCs/>
          <w:lang w:eastAsia="lv-LV"/>
        </w:rPr>
        <w:t xml:space="preserve">, ja </w:t>
      </w:r>
      <w:r w:rsidR="00791DFC" w:rsidRPr="00B075CB">
        <w:rPr>
          <w:rFonts w:eastAsia="Times New Roman" w:cs="Times New Roman"/>
          <w:bCs/>
          <w:lang w:eastAsia="lv-LV"/>
        </w:rPr>
        <w:t>PIV</w:t>
      </w:r>
      <w:r w:rsidRPr="00B075CB">
        <w:rPr>
          <w:rFonts w:eastAsia="Times New Roman" w:cs="Times New Roman"/>
          <w:bCs/>
          <w:lang w:eastAsia="lv-LV"/>
        </w:rPr>
        <w:t xml:space="preserve"> paraksta</w:t>
      </w:r>
      <w:r w:rsidRPr="00A700A9">
        <w:rPr>
          <w:rFonts w:eastAsia="Times New Roman" w:cs="Times New Roman"/>
          <w:bCs/>
          <w:lang w:eastAsia="lv-LV"/>
        </w:rPr>
        <w:t xml:space="preserve"> persona, kas nav projekta iesniedzēja atbildīgā amatpersona, kurai ir paraksta tiesības</w:t>
      </w:r>
      <w:r w:rsidR="005F1AB2" w:rsidRPr="005F1AB2">
        <w:rPr>
          <w:rFonts w:eastAsia="Times New Roman" w:cs="Times New Roman"/>
          <w:bCs/>
          <w:lang w:eastAsia="lv-LV"/>
        </w:rPr>
        <w:t>;</w:t>
      </w:r>
    </w:p>
    <w:p w14:paraId="33ECBACB" w14:textId="76766E0D"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eastAsia="Times New Roman" w:cs="Times New Roman"/>
          <w:bCs/>
          <w:lang w:eastAsia="lv-LV"/>
        </w:rPr>
        <w:t xml:space="preserve">pamatots projekta </w:t>
      </w:r>
      <w:r w:rsidRPr="00131D3F">
        <w:rPr>
          <w:rFonts w:eastAsia="Times New Roman" w:cs="Times New Roman"/>
          <w:bCs/>
          <w:lang w:eastAsia="lv-LV"/>
        </w:rPr>
        <w:t>budžetā (</w:t>
      </w:r>
      <w:r w:rsidR="00BD068D" w:rsidRPr="00131D3F">
        <w:rPr>
          <w:rFonts w:eastAsia="Times New Roman" w:cs="Times New Roman"/>
          <w:bCs/>
          <w:lang w:eastAsia="lv-LV"/>
        </w:rPr>
        <w:t>PIV</w:t>
      </w:r>
      <w:r w:rsidR="005F1AB2" w:rsidRPr="00131D3F">
        <w:rPr>
          <w:rFonts w:eastAsia="Times New Roman" w:cs="Times New Roman"/>
          <w:bCs/>
          <w:lang w:eastAsia="lv-LV"/>
        </w:rPr>
        <w:t xml:space="preserve"> </w:t>
      </w:r>
      <w:r w:rsidRPr="00131D3F">
        <w:rPr>
          <w:rFonts w:eastAsia="Times New Roman" w:cs="Times New Roman"/>
          <w:bCs/>
          <w:lang w:eastAsia="lv-LV"/>
        </w:rPr>
        <w:t>3.pielikums) paredzēto materiāltehnisko līdzekļu un aprīkojuma saraksts, kā arī aprīkojuma izmaksu aprēķins</w:t>
      </w:r>
      <w:r w:rsidRPr="00A700A9">
        <w:rPr>
          <w:rFonts w:eastAsia="Times New Roman" w:cs="Times New Roman"/>
          <w:bCs/>
          <w:lang w:eastAsia="lv-LV"/>
        </w:rPr>
        <w:t xml:space="preserve"> un aprīkojuma izmaksu aprēķinus pamatojošie dokumenti (</w:t>
      </w:r>
      <w:r w:rsidRPr="00F130E1">
        <w:rPr>
          <w:rFonts w:eastAsia="Times New Roman" w:cs="Times New Roman"/>
          <w:bCs/>
          <w:i/>
          <w:lang w:eastAsia="lv-LV"/>
        </w:rPr>
        <w:t>ja attiecināms</w:t>
      </w:r>
      <w:r w:rsidRPr="00A700A9">
        <w:rPr>
          <w:rFonts w:eastAsia="Times New Roman" w:cs="Times New Roman"/>
          <w:bCs/>
          <w:lang w:eastAsia="lv-LV"/>
        </w:rPr>
        <w:t xml:space="preserve">); </w:t>
      </w:r>
    </w:p>
    <w:p w14:paraId="213A81AF" w14:textId="67277814"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eastAsia="Times New Roman" w:cs="Times New Roman"/>
          <w:bCs/>
          <w:lang w:eastAsia="lv-LV"/>
        </w:rPr>
        <w:t xml:space="preserve">projekta </w:t>
      </w:r>
      <w:r w:rsidRPr="00131D3F">
        <w:rPr>
          <w:rFonts w:eastAsia="Times New Roman" w:cs="Times New Roman"/>
          <w:bCs/>
          <w:lang w:eastAsia="lv-LV"/>
        </w:rPr>
        <w:t>budžetā (</w:t>
      </w:r>
      <w:r w:rsidR="00BD068D" w:rsidRPr="00131D3F">
        <w:rPr>
          <w:rFonts w:eastAsia="Times New Roman" w:cs="Times New Roman"/>
          <w:bCs/>
          <w:lang w:eastAsia="lv-LV"/>
        </w:rPr>
        <w:t>PIV</w:t>
      </w:r>
      <w:r w:rsidR="005F1AB2" w:rsidRPr="00131D3F">
        <w:rPr>
          <w:rFonts w:eastAsia="Times New Roman" w:cs="Times New Roman"/>
          <w:bCs/>
          <w:lang w:eastAsia="lv-LV"/>
        </w:rPr>
        <w:t xml:space="preserve"> </w:t>
      </w:r>
      <w:r w:rsidRPr="00131D3F">
        <w:rPr>
          <w:rFonts w:eastAsia="Times New Roman" w:cs="Times New Roman"/>
          <w:bCs/>
          <w:lang w:eastAsia="lv-LV"/>
        </w:rPr>
        <w:t>3.pielikums) norādīto pakalpojuma (uzņēmuma) līgumu izmaksu aprēķina atšifrējums, kas pamato plānoto izmaksu apmēru uz vienu rādītāja vienību (informācija par veiktajām tirgus aptaujām, statistikas datiem, pieredzi līdzīgos projektos u.tml.) (</w:t>
      </w:r>
      <w:r w:rsidRPr="00A700A9">
        <w:rPr>
          <w:rFonts w:eastAsia="Times New Roman" w:cs="Times New Roman"/>
          <w:bCs/>
          <w:i/>
          <w:lang w:eastAsia="lv-LV"/>
        </w:rPr>
        <w:t>ja attiecināms</w:t>
      </w:r>
      <w:r w:rsidRPr="00A700A9">
        <w:rPr>
          <w:rFonts w:eastAsia="Times New Roman" w:cs="Times New Roman"/>
          <w:bCs/>
          <w:lang w:eastAsia="lv-LV"/>
        </w:rPr>
        <w:t>);</w:t>
      </w:r>
    </w:p>
    <w:p w14:paraId="64FD4307" w14:textId="6BF18676"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eastAsia="Times New Roman" w:cs="Times New Roman"/>
          <w:bCs/>
          <w:lang w:eastAsia="lv-LV"/>
        </w:rPr>
        <w:t>par vismaz vienas projekta būves būvdarbiem būvatļauja ar būvvaldes atzīmi ar projektēšanas un būvdarbu uzsākšanas nosacījumiem, būvatļauja ar būvvaldes atzīmi par projektēšanas nosacījumu izpildi, apliecinājuma karte ar izdarītu atzīmi par būvniecības ieceres akceptu, vai apliecinājums, kas pamatots ar būvvaldes izziņu, ka paredzētās darbības īstenošanai būvniecības ieceres dokumenti nav nepieciešami (</w:t>
      </w:r>
      <w:r w:rsidRPr="00A700A9">
        <w:rPr>
          <w:rFonts w:eastAsia="Times New Roman" w:cs="Times New Roman"/>
          <w:bCs/>
          <w:i/>
          <w:lang w:eastAsia="lv-LV"/>
        </w:rPr>
        <w:t>ja attiecināms</w:t>
      </w:r>
      <w:r w:rsidRPr="00A700A9">
        <w:rPr>
          <w:rFonts w:eastAsia="Times New Roman" w:cs="Times New Roman"/>
          <w:bCs/>
          <w:lang w:eastAsia="lv-LV"/>
        </w:rPr>
        <w:t>);</w:t>
      </w:r>
    </w:p>
    <w:p w14:paraId="63939594" w14:textId="77777777"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cs="Times New Roman"/>
        </w:rPr>
        <w:t>būvprojekts(-</w:t>
      </w:r>
      <w:proofErr w:type="spellStart"/>
      <w:r w:rsidRPr="00A700A9">
        <w:rPr>
          <w:rFonts w:cs="Times New Roman"/>
        </w:rPr>
        <w:t>ti</w:t>
      </w:r>
      <w:proofErr w:type="spellEnd"/>
      <w:r w:rsidRPr="00A700A9">
        <w:rPr>
          <w:rFonts w:cs="Times New Roman"/>
        </w:rPr>
        <w:t xml:space="preserve">) vai būvprojekta (-tu) minimālā stadija </w:t>
      </w:r>
      <w:r w:rsidRPr="00A700A9">
        <w:rPr>
          <w:rFonts w:cs="Times New Roman"/>
          <w:i/>
        </w:rPr>
        <w:t>(ja attiecināms)</w:t>
      </w:r>
      <w:r w:rsidRPr="00A700A9">
        <w:rPr>
          <w:rFonts w:cs="Times New Roman"/>
        </w:rPr>
        <w:t>;</w:t>
      </w:r>
    </w:p>
    <w:p w14:paraId="47A42881" w14:textId="77777777"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cs="Times New Roman"/>
        </w:rPr>
        <w:lastRenderedPageBreak/>
        <w:t xml:space="preserve">detalizēta sertificēta tāmētāja sastādīta būvniecības darbu izmaksu tāme, kas sastādīta atbilstoši normatīvajos aktos noteiktajai kārtībai par būvniecības darbu izmaksu tāmju sagatavošanu vai metodisks apraksts par būvniecības izmaksu aprēķinu, kas balstīts uz viena kvadrātmetra izmaksām jaunas būvniecības/ pārbūves/ atjaunošanas gadījumā, kā arī, ņemot vērā telpu sadalījumu un tehnisko stāvokli u.c. </w:t>
      </w:r>
      <w:r w:rsidRPr="00A700A9">
        <w:rPr>
          <w:rFonts w:cs="Times New Roman"/>
          <w:i/>
        </w:rPr>
        <w:t>(ja attiecināms)</w:t>
      </w:r>
      <w:r w:rsidRPr="00A700A9">
        <w:rPr>
          <w:rFonts w:cs="Times New Roman"/>
        </w:rPr>
        <w:t>;</w:t>
      </w:r>
    </w:p>
    <w:p w14:paraId="26980EF6" w14:textId="77777777"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cs="Times New Roman"/>
        </w:rPr>
        <w:t xml:space="preserve">energoefektivitātes novērtējums par enerģijas patēriņu pirms projekta īstenošanas </w:t>
      </w:r>
      <w:r w:rsidRPr="00A700A9">
        <w:rPr>
          <w:rFonts w:cs="Times New Roman"/>
          <w:i/>
        </w:rPr>
        <w:t>(ja attiecināms)</w:t>
      </w:r>
      <w:r w:rsidRPr="00A700A9">
        <w:rPr>
          <w:rFonts w:cs="Times New Roman"/>
        </w:rPr>
        <w:t>;</w:t>
      </w:r>
    </w:p>
    <w:p w14:paraId="187AC574" w14:textId="70A8DF24" w:rsidR="00446ECB" w:rsidRPr="00B075CB"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cs="Times New Roman"/>
        </w:rPr>
        <w:t xml:space="preserve">dokumentācija, kas apliecina, ka infrastruktūra un nekustamais īpašums, kurā par projekta īstenošanai piešķirtajiem līdzekļiem tiks veikti ieguldījumi infrastruktūrā, ir projekta iesniedzēja vai sadarbības partnera </w:t>
      </w:r>
      <w:r w:rsidRPr="00A700A9">
        <w:rPr>
          <w:rFonts w:cs="Times New Roman"/>
          <w:i/>
        </w:rPr>
        <w:t>(ja attiecināms)</w:t>
      </w:r>
      <w:r w:rsidRPr="00A700A9">
        <w:rPr>
          <w:rFonts w:cs="Times New Roman"/>
        </w:rPr>
        <w:t xml:space="preserve"> īpašumā vai valsts īpašumā un nodots projekta iesniedzēja vai attiecīgās izglītības iestādes vai sadarbības partnera </w:t>
      </w:r>
      <w:r w:rsidRPr="00B075CB">
        <w:rPr>
          <w:rFonts w:cs="Times New Roman"/>
        </w:rPr>
        <w:t xml:space="preserve">valdījumā vai lietošanā uz termiņu, kas nav mazāks par pieciem gadiem pēc </w:t>
      </w:r>
      <w:r w:rsidR="00CC1752" w:rsidRPr="00B075CB">
        <w:rPr>
          <w:rFonts w:cs="Times New Roman"/>
        </w:rPr>
        <w:t>noslēguma maksājuma veikšanas</w:t>
      </w:r>
      <w:r w:rsidRPr="00B075CB">
        <w:rPr>
          <w:rFonts w:cs="Times New Roman"/>
        </w:rPr>
        <w:t xml:space="preserve">, un valdījuma vai lietošanas tiesības ir reģistrētas zemesgrāmatā </w:t>
      </w:r>
      <w:r w:rsidRPr="00B075CB">
        <w:rPr>
          <w:rFonts w:cs="Times New Roman"/>
          <w:i/>
        </w:rPr>
        <w:t>(ja attiecināms)</w:t>
      </w:r>
      <w:r w:rsidRPr="00B075CB">
        <w:rPr>
          <w:rFonts w:cs="Times New Roman"/>
        </w:rPr>
        <w:t>;</w:t>
      </w:r>
    </w:p>
    <w:p w14:paraId="7F571EB5" w14:textId="77777777"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cs="Times New Roman"/>
        </w:rPr>
        <w:t xml:space="preserve">izsludināšanai sagatavotā iepirkumu dokumentācija par projektā plānoto būvprojekta izstrādi un projektā plānotajiem būvdarbiem </w:t>
      </w:r>
      <w:r w:rsidRPr="00A700A9">
        <w:rPr>
          <w:rFonts w:cs="Times New Roman"/>
          <w:i/>
        </w:rPr>
        <w:t>(ja attiecināms);</w:t>
      </w:r>
    </w:p>
    <w:p w14:paraId="3DA4E718" w14:textId="77777777"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eastAsia="Times New Roman" w:cs="Times New Roman"/>
          <w:bCs/>
          <w:lang w:eastAsia="lv-LV"/>
        </w:rPr>
      </w:pPr>
      <w:r w:rsidRPr="00A700A9">
        <w:rPr>
          <w:rFonts w:cs="Times New Roman"/>
        </w:rPr>
        <w:t>tehniskās specifikācijas projekts(-</w:t>
      </w:r>
      <w:proofErr w:type="spellStart"/>
      <w:r w:rsidRPr="00A700A9">
        <w:rPr>
          <w:rFonts w:cs="Times New Roman"/>
        </w:rPr>
        <w:t>ti</w:t>
      </w:r>
      <w:proofErr w:type="spellEnd"/>
      <w:r w:rsidRPr="00A700A9">
        <w:rPr>
          <w:rFonts w:cs="Times New Roman"/>
        </w:rPr>
        <w:t xml:space="preserve">), ja projekta vadības nodrošināšanai plānots piesaistīt ārpakalpojumu </w:t>
      </w:r>
      <w:r w:rsidRPr="00A700A9">
        <w:rPr>
          <w:rFonts w:cs="Times New Roman"/>
          <w:i/>
        </w:rPr>
        <w:t>(ja attiecināms)</w:t>
      </w:r>
      <w:r w:rsidRPr="00A700A9">
        <w:rPr>
          <w:rFonts w:cs="Times New Roman"/>
        </w:rPr>
        <w:t>;</w:t>
      </w:r>
    </w:p>
    <w:p w14:paraId="77897F04" w14:textId="77777777" w:rsidR="00F67B74"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cs="Times New Roman"/>
        </w:rPr>
      </w:pPr>
      <w:r w:rsidRPr="00A700A9">
        <w:rPr>
          <w:rFonts w:cs="Times New Roman"/>
        </w:rPr>
        <w:t>sākotnējais ietekmes uz vidi izvērtējums, ietekmes uz vidi novērtējums vai cita saistītā informācija, ja attiecināms saskaņā ar likumu “Par ietekmi uz vidi novērtējumu”;</w:t>
      </w:r>
    </w:p>
    <w:p w14:paraId="1BA163F8" w14:textId="6FF398F6" w:rsidR="00446ECB" w:rsidRPr="00A700A9" w:rsidRDefault="00446ECB" w:rsidP="00DA22BF">
      <w:pPr>
        <w:pStyle w:val="ListParagraph"/>
        <w:numPr>
          <w:ilvl w:val="1"/>
          <w:numId w:val="2"/>
        </w:numPr>
        <w:tabs>
          <w:tab w:val="left" w:pos="0"/>
        </w:tabs>
        <w:spacing w:after="0" w:line="240" w:lineRule="auto"/>
        <w:ind w:left="993"/>
        <w:contextualSpacing w:val="0"/>
        <w:jc w:val="both"/>
        <w:outlineLvl w:val="3"/>
        <w:rPr>
          <w:rFonts w:cs="Times New Roman"/>
        </w:rPr>
      </w:pPr>
      <w:r w:rsidRPr="00A700A9">
        <w:rPr>
          <w:rFonts w:cs="Times New Roman"/>
        </w:rPr>
        <w:t xml:space="preserve">zaļo iepirkumu pamatojošie dokumenti (tehniskā specifikācija), ja iepirkuma konkursa nolikumā, atlases un vērtēšanas kritērijos tika vai tiks piemērots zaļais iepirkums </w:t>
      </w:r>
      <w:r w:rsidRPr="00A700A9">
        <w:rPr>
          <w:rFonts w:cs="Times New Roman"/>
          <w:i/>
        </w:rPr>
        <w:t>(attiecināms, ja projekta iesniedzējs pretendē uz papildus punktiem kvalitātes kritērijā Nr.33)</w:t>
      </w:r>
      <w:r w:rsidR="00EC5B47" w:rsidRPr="00A700A9">
        <w:rPr>
          <w:rFonts w:cs="Times New Roman"/>
          <w:i/>
        </w:rPr>
        <w:t>;</w:t>
      </w:r>
    </w:p>
    <w:p w14:paraId="3022DA3F" w14:textId="2A68DD4D" w:rsidR="00E879F9" w:rsidRPr="00A700A9" w:rsidRDefault="004C5B64" w:rsidP="00DA22BF">
      <w:pPr>
        <w:numPr>
          <w:ilvl w:val="1"/>
          <w:numId w:val="2"/>
        </w:numPr>
        <w:spacing w:after="0" w:line="240" w:lineRule="auto"/>
        <w:ind w:left="993" w:hanging="568"/>
        <w:jc w:val="both"/>
        <w:rPr>
          <w:rFonts w:eastAsia="Calibri" w:cs="Times New Roman"/>
        </w:rPr>
      </w:pPr>
      <w:r w:rsidRPr="00A700A9">
        <w:rPr>
          <w:rFonts w:eastAsia="Times New Roman" w:cs="Times New Roman"/>
          <w:bCs/>
          <w:lang w:eastAsia="lv-LV"/>
        </w:rPr>
        <w:t xml:space="preserve">projekta iesnieguma sadaļu vai pielikumu tulkojums </w:t>
      </w:r>
      <w:r w:rsidRPr="00A700A9">
        <w:rPr>
          <w:rFonts w:eastAsia="Calibri" w:cs="Times New Roman"/>
        </w:rPr>
        <w:t xml:space="preserve">latviešu valodā, kas sagatavots atbilstoši normatīvajiem aktiem par kārtību, kādā apliecināmi dokumentu tulkojumi valsts valodā </w:t>
      </w:r>
      <w:r w:rsidRPr="00A700A9">
        <w:rPr>
          <w:rFonts w:eastAsia="Times New Roman" w:cs="Times New Roman"/>
          <w:bCs/>
          <w:i/>
          <w:lang w:eastAsia="lv-LV"/>
        </w:rPr>
        <w:t>(</w:t>
      </w:r>
      <w:r w:rsidR="00F67B74" w:rsidRPr="00A700A9">
        <w:rPr>
          <w:rFonts w:eastAsia="Times New Roman" w:cs="Times New Roman"/>
          <w:bCs/>
          <w:i/>
          <w:lang w:eastAsia="lv-LV"/>
        </w:rPr>
        <w:t xml:space="preserve">attiecināms, </w:t>
      </w:r>
      <w:r w:rsidRPr="00A700A9">
        <w:rPr>
          <w:rFonts w:eastAsia="Times New Roman" w:cs="Times New Roman"/>
          <w:bCs/>
          <w:i/>
          <w:lang w:eastAsia="lv-LV"/>
        </w:rPr>
        <w:t xml:space="preserve">ja </w:t>
      </w:r>
      <w:r w:rsidRPr="00A700A9">
        <w:rPr>
          <w:rFonts w:eastAsia="Calibri" w:cs="Times New Roman"/>
          <w:i/>
        </w:rPr>
        <w:t>kāda no projekta iesnieguma sadaļām vai kāds no projekta iesnieguma pielikumiem ir citā valodā</w:t>
      </w:r>
      <w:r w:rsidRPr="00A700A9">
        <w:rPr>
          <w:rFonts w:eastAsia="Times New Roman" w:cs="Times New Roman"/>
          <w:bCs/>
          <w:i/>
          <w:lang w:eastAsia="lv-LV"/>
        </w:rPr>
        <w:t>)</w:t>
      </w:r>
      <w:r w:rsidRPr="00A700A9">
        <w:rPr>
          <w:rFonts w:eastAsia="Times New Roman" w:cs="Times New Roman"/>
          <w:bCs/>
          <w:lang w:eastAsia="lv-LV"/>
        </w:rPr>
        <w:t>.</w:t>
      </w:r>
    </w:p>
    <w:p w14:paraId="02DAE29C" w14:textId="4B026588" w:rsidR="004E6CF1" w:rsidRPr="00B075CB" w:rsidRDefault="00191D49" w:rsidP="00DA22BF">
      <w:pPr>
        <w:pStyle w:val="ListParagraph"/>
        <w:numPr>
          <w:ilvl w:val="0"/>
          <w:numId w:val="2"/>
        </w:numPr>
        <w:spacing w:after="0" w:line="240" w:lineRule="auto"/>
        <w:jc w:val="both"/>
        <w:rPr>
          <w:rFonts w:cs="Times New Roman"/>
        </w:rPr>
      </w:pPr>
      <w:r w:rsidRPr="00A700A9">
        <w:rPr>
          <w:rFonts w:cs="Times New Roman"/>
        </w:rPr>
        <w:t xml:space="preserve">Projekta iesnieguma pielikumus numurē secīgi, </w:t>
      </w:r>
      <w:r w:rsidRPr="00B075CB">
        <w:rPr>
          <w:rFonts w:cs="Times New Roman"/>
        </w:rPr>
        <w:t xml:space="preserve">turpinot </w:t>
      </w:r>
      <w:r w:rsidR="00791DFC" w:rsidRPr="00B075CB">
        <w:rPr>
          <w:rFonts w:cs="Times New Roman"/>
        </w:rPr>
        <w:t>PIV</w:t>
      </w:r>
      <w:r w:rsidRPr="00B075CB">
        <w:rPr>
          <w:rFonts w:cs="Times New Roman"/>
        </w:rPr>
        <w:t xml:space="preserve"> obligāto pielikumu numerāciju. Papildus minētajiem pielikumiem, projekta iesniedzējs var pievienot citus dokumentus, kurus uzskata par nepieciešamiem projekta iesnieguma kvalitatīvai izvērtēšanai.</w:t>
      </w:r>
    </w:p>
    <w:p w14:paraId="2B40DDA9" w14:textId="7FCC7316" w:rsidR="00BE2C6E" w:rsidRPr="00741962" w:rsidRDefault="00BE2C6E" w:rsidP="00DA22BF">
      <w:pPr>
        <w:numPr>
          <w:ilvl w:val="0"/>
          <w:numId w:val="2"/>
        </w:numPr>
        <w:spacing w:after="0" w:line="240" w:lineRule="auto"/>
        <w:jc w:val="both"/>
        <w:rPr>
          <w:rFonts w:eastAsia="Calibri" w:cs="Times New Roman"/>
        </w:rPr>
      </w:pPr>
      <w:r w:rsidRPr="00B075CB">
        <w:rPr>
          <w:rFonts w:eastAsia="Calibri" w:cs="Times New Roman"/>
          <w:color w:val="000000"/>
        </w:rPr>
        <w:t xml:space="preserve">Lai nodrošinātu kvalitatīvu </w:t>
      </w:r>
      <w:r w:rsidR="00791DFC" w:rsidRPr="00B075CB">
        <w:rPr>
          <w:rFonts w:eastAsia="Calibri" w:cs="Times New Roman"/>
          <w:color w:val="000000"/>
        </w:rPr>
        <w:t>PIV</w:t>
      </w:r>
      <w:r w:rsidRPr="00B075CB">
        <w:rPr>
          <w:rFonts w:eastAsia="Calibri" w:cs="Times New Roman"/>
          <w:color w:val="000000"/>
        </w:rPr>
        <w:t xml:space="preserve"> aizpildīšanu, izmanto</w:t>
      </w:r>
      <w:r w:rsidRPr="00A700A9">
        <w:rPr>
          <w:rFonts w:eastAsia="Calibri" w:cs="Times New Roman"/>
          <w:color w:val="000000"/>
        </w:rPr>
        <w:t xml:space="preserve"> projekta iesnieguma veidlapas aizpildīšanas metodiku (</w:t>
      </w:r>
      <w:r w:rsidR="00887F1C" w:rsidRPr="00741962">
        <w:rPr>
          <w:rFonts w:eastAsia="Calibri" w:cs="Times New Roman"/>
          <w:color w:val="000000"/>
        </w:rPr>
        <w:t>atlases n</w:t>
      </w:r>
      <w:r w:rsidRPr="00741962">
        <w:rPr>
          <w:rFonts w:eastAsia="Calibri" w:cs="Times New Roman"/>
          <w:color w:val="000000"/>
        </w:rPr>
        <w:t xml:space="preserve">olikuma </w:t>
      </w:r>
      <w:r w:rsidR="00AE7A2F">
        <w:rPr>
          <w:rFonts w:eastAsia="Calibri" w:cs="Times New Roman"/>
          <w:color w:val="000000"/>
        </w:rPr>
        <w:t>2</w:t>
      </w:r>
      <w:r w:rsidRPr="00741962">
        <w:rPr>
          <w:rFonts w:eastAsia="Calibri" w:cs="Times New Roman"/>
        </w:rPr>
        <w:t>.pielikums)</w:t>
      </w:r>
      <w:r w:rsidRPr="00741962">
        <w:rPr>
          <w:rFonts w:eastAsia="Calibri" w:cs="Times New Roman"/>
          <w:i/>
        </w:rPr>
        <w:t>.</w:t>
      </w:r>
      <w:r w:rsidRPr="00741962">
        <w:rPr>
          <w:rFonts w:eastAsia="Calibri" w:cs="Times New Roman"/>
        </w:rPr>
        <w:t xml:space="preserve"> </w:t>
      </w:r>
    </w:p>
    <w:p w14:paraId="02ACCD8B" w14:textId="390346C4" w:rsidR="00540C6F" w:rsidRPr="00A700A9" w:rsidRDefault="00540C6F" w:rsidP="00DA22BF">
      <w:pPr>
        <w:pStyle w:val="ListParagraph"/>
        <w:numPr>
          <w:ilvl w:val="0"/>
          <w:numId w:val="2"/>
        </w:numPr>
        <w:spacing w:after="0" w:line="240" w:lineRule="auto"/>
        <w:contextualSpacing w:val="0"/>
        <w:jc w:val="both"/>
        <w:rPr>
          <w:rFonts w:eastAsia="Calibri" w:cs="Times New Roman"/>
          <w:lang w:eastAsia="lv-LV"/>
        </w:rPr>
      </w:pPr>
      <w:r w:rsidRPr="00A700A9">
        <w:rPr>
          <w:rFonts w:eastAsia="Times New Roman" w:cs="Times New Roman"/>
          <w:bCs/>
          <w:color w:val="000000"/>
          <w:lang w:eastAsia="lv-LV"/>
        </w:rPr>
        <w:t>Projekta iesniedzējs projekta iesniegumu sagatavo un iesniedz</w:t>
      </w:r>
      <w:r w:rsidR="0031738C">
        <w:rPr>
          <w:rFonts w:eastAsia="Times New Roman" w:cs="Times New Roman"/>
          <w:bCs/>
          <w:color w:val="000000"/>
          <w:lang w:eastAsia="lv-LV"/>
        </w:rPr>
        <w:t xml:space="preserve"> </w:t>
      </w:r>
      <w:r w:rsidR="0031738C" w:rsidRPr="0031738C">
        <w:rPr>
          <w:rFonts w:eastAsia="Times New Roman" w:cs="Times New Roman"/>
          <w:bCs/>
          <w:color w:val="000000"/>
          <w:lang w:eastAsia="lv-LV"/>
        </w:rPr>
        <w:t>vienā no šādiem veidiem</w:t>
      </w:r>
      <w:r w:rsidRPr="00A700A9">
        <w:rPr>
          <w:rFonts w:eastAsia="Times New Roman" w:cs="Times New Roman"/>
          <w:bCs/>
          <w:color w:val="000000"/>
          <w:lang w:eastAsia="lv-LV"/>
        </w:rPr>
        <w:t>:</w:t>
      </w:r>
    </w:p>
    <w:p w14:paraId="3A5604DE" w14:textId="02EAC2E8" w:rsidR="00540C6F" w:rsidRPr="00A700A9" w:rsidRDefault="00540C6F" w:rsidP="00DA22BF">
      <w:pPr>
        <w:pStyle w:val="ListParagraph"/>
        <w:numPr>
          <w:ilvl w:val="1"/>
          <w:numId w:val="2"/>
        </w:numPr>
        <w:spacing w:after="0" w:line="240" w:lineRule="auto"/>
        <w:ind w:left="1134" w:hanging="708"/>
        <w:contextualSpacing w:val="0"/>
        <w:jc w:val="both"/>
        <w:rPr>
          <w:rFonts w:eastAsia="Calibri" w:cs="Times New Roman"/>
          <w:lang w:eastAsia="lv-LV"/>
        </w:rPr>
      </w:pPr>
      <w:bookmarkStart w:id="1" w:name="_Hlk488061005"/>
      <w:r w:rsidRPr="00A700A9">
        <w:rPr>
          <w:rFonts w:eastAsia="Calibri" w:cs="Times New Roman"/>
          <w:lang w:eastAsia="lv-LV"/>
        </w:rPr>
        <w:t>Kohēzijas politikas fondu vadības informācijas sistēmā 2014.-2020.gadam (turpmāk – KP VIS)</w:t>
      </w:r>
      <w:bookmarkEnd w:id="1"/>
      <w:r w:rsidRPr="00A700A9">
        <w:rPr>
          <w:rFonts w:eastAsia="Calibri" w:cs="Times New Roman"/>
          <w:lang w:eastAsia="lv-LV"/>
        </w:rPr>
        <w:t xml:space="preserve"> </w:t>
      </w:r>
      <w:hyperlink r:id="rId14" w:history="1">
        <w:r w:rsidRPr="00A700A9">
          <w:rPr>
            <w:rFonts w:eastAsia="Calibri" w:cs="Times New Roman"/>
            <w:color w:val="0000FF"/>
            <w:u w:val="single"/>
            <w:lang w:eastAsia="lv-LV"/>
          </w:rPr>
          <w:t>https://ep.esfondi.lv</w:t>
        </w:r>
      </w:hyperlink>
      <w:r w:rsidRPr="00A700A9">
        <w:rPr>
          <w:rFonts w:eastAsia="Calibri" w:cs="Times New Roman"/>
          <w:lang w:eastAsia="lv-LV"/>
        </w:rPr>
        <w:t>;</w:t>
      </w:r>
    </w:p>
    <w:p w14:paraId="11059B69" w14:textId="77777777" w:rsidR="00540C6F" w:rsidRPr="00EF042C" w:rsidRDefault="00540C6F" w:rsidP="00DA22BF">
      <w:pPr>
        <w:pStyle w:val="ListParagraph"/>
        <w:numPr>
          <w:ilvl w:val="1"/>
          <w:numId w:val="2"/>
        </w:numPr>
        <w:spacing w:after="0" w:line="240" w:lineRule="auto"/>
        <w:ind w:left="1134" w:hanging="708"/>
        <w:contextualSpacing w:val="0"/>
        <w:jc w:val="both"/>
        <w:rPr>
          <w:rFonts w:eastAsia="Calibri" w:cs="Times New Roman"/>
        </w:rPr>
      </w:pPr>
      <w:r w:rsidRPr="00EF042C">
        <w:rPr>
          <w:rFonts w:eastAsia="Calibri" w:cs="Times New Roman"/>
        </w:rPr>
        <w:t>elektroniska dokumenta veidā, parakstot projekta iesniegumu ar drošu elektronisko parakstu, kas satur laika zīmogu, izmantojot:</w:t>
      </w:r>
    </w:p>
    <w:p w14:paraId="1F27BEB3" w14:textId="77777777" w:rsidR="00540C6F" w:rsidRPr="00EF042C" w:rsidRDefault="00540C6F" w:rsidP="00DA22BF">
      <w:pPr>
        <w:pStyle w:val="ListParagraph"/>
        <w:numPr>
          <w:ilvl w:val="2"/>
          <w:numId w:val="2"/>
        </w:numPr>
        <w:spacing w:after="0" w:line="240" w:lineRule="auto"/>
        <w:ind w:left="1985" w:hanging="851"/>
        <w:contextualSpacing w:val="0"/>
        <w:jc w:val="both"/>
        <w:rPr>
          <w:rFonts w:eastAsia="Calibri" w:cs="Times New Roman"/>
        </w:rPr>
      </w:pPr>
      <w:bookmarkStart w:id="2" w:name="_Ref488137438"/>
      <w:r w:rsidRPr="00EF042C">
        <w:rPr>
          <w:rFonts w:eastAsia="Calibri" w:cs="Times New Roman"/>
        </w:rPr>
        <w:t>elektronisko pastu;</w:t>
      </w:r>
      <w:bookmarkEnd w:id="2"/>
    </w:p>
    <w:p w14:paraId="52CB8B4E" w14:textId="77777777" w:rsidR="00540C6F" w:rsidRPr="00EF042C" w:rsidRDefault="00540C6F" w:rsidP="00DA22BF">
      <w:pPr>
        <w:pStyle w:val="ListParagraph"/>
        <w:numPr>
          <w:ilvl w:val="2"/>
          <w:numId w:val="2"/>
        </w:numPr>
        <w:spacing w:after="0" w:line="240" w:lineRule="auto"/>
        <w:ind w:left="1985" w:hanging="851"/>
        <w:contextualSpacing w:val="0"/>
        <w:jc w:val="both"/>
        <w:rPr>
          <w:rFonts w:eastAsia="Calibri" w:cs="Times New Roman"/>
        </w:rPr>
      </w:pPr>
      <w:bookmarkStart w:id="3" w:name="_Ref502765250"/>
      <w:bookmarkStart w:id="4" w:name="_Hlk488062498"/>
      <w:r w:rsidRPr="00EF042C">
        <w:rPr>
          <w:rFonts w:eastAsia="Calibri" w:cs="Times New Roman"/>
        </w:rPr>
        <w:t>kompaktdiskus;</w:t>
      </w:r>
      <w:bookmarkEnd w:id="3"/>
    </w:p>
    <w:p w14:paraId="65AC049A" w14:textId="6F4006CE" w:rsidR="00540C6F" w:rsidRPr="00EF042C" w:rsidRDefault="00540C6F" w:rsidP="00DA22BF">
      <w:pPr>
        <w:pStyle w:val="ListParagraph"/>
        <w:numPr>
          <w:ilvl w:val="2"/>
          <w:numId w:val="2"/>
        </w:numPr>
        <w:spacing w:after="0" w:line="240" w:lineRule="auto"/>
        <w:ind w:left="1985" w:hanging="851"/>
        <w:contextualSpacing w:val="0"/>
        <w:jc w:val="both"/>
        <w:rPr>
          <w:rFonts w:eastAsia="Calibri" w:cs="Times New Roman"/>
        </w:rPr>
      </w:pPr>
      <w:bookmarkStart w:id="5" w:name="_Ref502765275"/>
      <w:r w:rsidRPr="00EF042C">
        <w:rPr>
          <w:rFonts w:eastAsia="Calibri" w:cs="Times New Roman"/>
        </w:rPr>
        <w:t>kopnes USB saskarnes atmiņas ierīces</w:t>
      </w:r>
      <w:bookmarkEnd w:id="4"/>
      <w:r w:rsidR="00EC5B47" w:rsidRPr="00EF042C">
        <w:rPr>
          <w:rFonts w:eastAsia="Calibri" w:cs="Times New Roman"/>
        </w:rPr>
        <w:t>;</w:t>
      </w:r>
      <w:bookmarkEnd w:id="5"/>
      <w:r w:rsidRPr="00EF042C">
        <w:rPr>
          <w:rFonts w:eastAsia="Calibri" w:cs="Times New Roman"/>
        </w:rPr>
        <w:t xml:space="preserve"> </w:t>
      </w:r>
    </w:p>
    <w:p w14:paraId="13397CE9" w14:textId="15A6788B" w:rsidR="00540C6F" w:rsidRPr="00EF042C" w:rsidRDefault="00540C6F" w:rsidP="00DA22BF">
      <w:pPr>
        <w:numPr>
          <w:ilvl w:val="1"/>
          <w:numId w:val="2"/>
        </w:numPr>
        <w:autoSpaceDE w:val="0"/>
        <w:autoSpaceDN w:val="0"/>
        <w:adjustRightInd w:val="0"/>
        <w:spacing w:after="0" w:line="240" w:lineRule="auto"/>
        <w:ind w:left="1134" w:hanging="708"/>
        <w:jc w:val="both"/>
        <w:rPr>
          <w:rFonts w:eastAsia="Calibri" w:cs="Times New Roman"/>
          <w:lang w:eastAsia="lv-LV"/>
        </w:rPr>
      </w:pPr>
      <w:r w:rsidRPr="00EF042C">
        <w:rPr>
          <w:rFonts w:eastAsia="Calibri" w:cs="Times New Roman"/>
        </w:rPr>
        <w:t>papīra formā</w:t>
      </w:r>
      <w:r w:rsidRPr="00EF042C">
        <w:rPr>
          <w:rFonts w:eastAsia="Calibri" w:cs="Times New Roman"/>
          <w:lang w:eastAsia="lv-LV"/>
        </w:rPr>
        <w:t>,</w:t>
      </w:r>
      <w:r w:rsidRPr="00EF042C">
        <w:rPr>
          <w:rFonts w:eastAsia="Calibri" w:cs="Times New Roman"/>
        </w:rPr>
        <w:t xml:space="preserve"> iesniedzot projekta iesniegumu personīgi</w:t>
      </w:r>
      <w:r w:rsidR="00EC5B47" w:rsidRPr="00EF042C">
        <w:rPr>
          <w:rFonts w:eastAsia="Calibri" w:cs="Times New Roman"/>
        </w:rPr>
        <w:t>;</w:t>
      </w:r>
      <w:r w:rsidRPr="00EF042C">
        <w:rPr>
          <w:rFonts w:eastAsia="Calibri" w:cs="Times New Roman"/>
        </w:rPr>
        <w:t xml:space="preserve"> </w:t>
      </w:r>
    </w:p>
    <w:p w14:paraId="2F65BCF0" w14:textId="0F93049E" w:rsidR="00DE39D9" w:rsidRPr="00EF042C" w:rsidRDefault="00540C6F" w:rsidP="00DA22BF">
      <w:pPr>
        <w:numPr>
          <w:ilvl w:val="1"/>
          <w:numId w:val="2"/>
        </w:numPr>
        <w:autoSpaceDE w:val="0"/>
        <w:autoSpaceDN w:val="0"/>
        <w:adjustRightInd w:val="0"/>
        <w:spacing w:after="0" w:line="240" w:lineRule="auto"/>
        <w:ind w:left="1134" w:hanging="708"/>
        <w:jc w:val="both"/>
        <w:rPr>
          <w:rFonts w:eastAsia="Calibri" w:cs="Times New Roman"/>
        </w:rPr>
      </w:pPr>
      <w:r w:rsidRPr="00EF042C">
        <w:rPr>
          <w:rFonts w:eastAsia="Calibri" w:cs="Times New Roman"/>
        </w:rPr>
        <w:t xml:space="preserve">Ja elektronisko dokumentu iesniedz, izmantojot </w:t>
      </w:r>
      <w:r w:rsidR="00887F1C" w:rsidRPr="00EF042C">
        <w:rPr>
          <w:rFonts w:eastAsia="Calibri" w:cs="Times New Roman"/>
        </w:rPr>
        <w:t>atlases n</w:t>
      </w:r>
      <w:r w:rsidRPr="00EF042C">
        <w:rPr>
          <w:rFonts w:eastAsia="Calibri" w:cs="Times New Roman"/>
        </w:rPr>
        <w:t xml:space="preserve">olikuma </w:t>
      </w:r>
      <w:r w:rsidR="0034421F">
        <w:rPr>
          <w:rFonts w:eastAsia="Calibri" w:cs="Times New Roman"/>
        </w:rPr>
        <w:fldChar w:fldCharType="begin"/>
      </w:r>
      <w:r w:rsidR="0034421F">
        <w:rPr>
          <w:rFonts w:eastAsia="Calibri" w:cs="Times New Roman"/>
        </w:rPr>
        <w:instrText xml:space="preserve"> REF _Ref502765250 \r \h </w:instrText>
      </w:r>
      <w:r w:rsidR="0034421F">
        <w:rPr>
          <w:rFonts w:eastAsia="Calibri" w:cs="Times New Roman"/>
        </w:rPr>
      </w:r>
      <w:r w:rsidR="0034421F">
        <w:rPr>
          <w:rFonts w:eastAsia="Calibri" w:cs="Times New Roman"/>
        </w:rPr>
        <w:fldChar w:fldCharType="separate"/>
      </w:r>
      <w:r w:rsidR="001E7F1B">
        <w:rPr>
          <w:rFonts w:eastAsia="Calibri" w:cs="Times New Roman"/>
        </w:rPr>
        <w:t>11.2.2</w:t>
      </w:r>
      <w:r w:rsidR="0034421F">
        <w:rPr>
          <w:rFonts w:eastAsia="Calibri" w:cs="Times New Roman"/>
        </w:rPr>
        <w:fldChar w:fldCharType="end"/>
      </w:r>
      <w:r w:rsidR="0034421F">
        <w:rPr>
          <w:rFonts w:eastAsia="Calibri" w:cs="Times New Roman"/>
        </w:rPr>
        <w:t>.</w:t>
      </w:r>
      <w:r w:rsidRPr="00EF042C">
        <w:rPr>
          <w:rFonts w:eastAsia="Calibri" w:cs="Times New Roman"/>
        </w:rPr>
        <w:t xml:space="preserve"> un </w:t>
      </w:r>
      <w:r w:rsidR="0034421F">
        <w:rPr>
          <w:rFonts w:eastAsia="Calibri" w:cs="Times New Roman"/>
        </w:rPr>
        <w:fldChar w:fldCharType="begin"/>
      </w:r>
      <w:r w:rsidR="0034421F">
        <w:rPr>
          <w:rFonts w:eastAsia="Calibri" w:cs="Times New Roman"/>
        </w:rPr>
        <w:instrText xml:space="preserve"> REF _Ref502765275 \r \h </w:instrText>
      </w:r>
      <w:r w:rsidR="0034421F">
        <w:rPr>
          <w:rFonts w:eastAsia="Calibri" w:cs="Times New Roman"/>
        </w:rPr>
      </w:r>
      <w:r w:rsidR="0034421F">
        <w:rPr>
          <w:rFonts w:eastAsia="Calibri" w:cs="Times New Roman"/>
        </w:rPr>
        <w:fldChar w:fldCharType="separate"/>
      </w:r>
      <w:r w:rsidR="001E7F1B">
        <w:rPr>
          <w:rFonts w:eastAsia="Calibri" w:cs="Times New Roman"/>
        </w:rPr>
        <w:t>11.2.3</w:t>
      </w:r>
      <w:r w:rsidR="0034421F">
        <w:rPr>
          <w:rFonts w:eastAsia="Calibri" w:cs="Times New Roman"/>
        </w:rPr>
        <w:fldChar w:fldCharType="end"/>
      </w:r>
      <w:r w:rsidRPr="00EF042C">
        <w:rPr>
          <w:rFonts w:eastAsia="Calibri" w:cs="Times New Roman"/>
        </w:rPr>
        <w:t>.</w:t>
      </w:r>
      <w:r w:rsidR="0034421F">
        <w:rPr>
          <w:rFonts w:eastAsia="Calibri" w:cs="Times New Roman"/>
        </w:rPr>
        <w:t xml:space="preserve"> </w:t>
      </w:r>
      <w:r w:rsidRPr="00EF042C">
        <w:rPr>
          <w:rFonts w:eastAsia="Calibri" w:cs="Times New Roman"/>
        </w:rPr>
        <w:t>apakšpunktā minētos datu nesējus, tad to iesniedz ar pavadvēstuli, uz kuras tiek veikta atzīme, kuras projektu iesniegumu atlases ietvaros dokumentācija tiek iesniegta</w:t>
      </w:r>
      <w:r w:rsidR="005F1AB2" w:rsidRPr="00EF042C">
        <w:rPr>
          <w:rFonts w:eastAsia="Calibri" w:cs="Times New Roman"/>
        </w:rPr>
        <w:t>.</w:t>
      </w:r>
    </w:p>
    <w:p w14:paraId="5317702B" w14:textId="77777777" w:rsidR="00DA22BF" w:rsidRPr="00A700A9" w:rsidRDefault="00DA22BF" w:rsidP="00DA22BF">
      <w:pPr>
        <w:autoSpaceDE w:val="0"/>
        <w:autoSpaceDN w:val="0"/>
        <w:adjustRightInd w:val="0"/>
        <w:spacing w:after="0" w:line="240" w:lineRule="auto"/>
        <w:ind w:left="1134"/>
        <w:jc w:val="both"/>
        <w:rPr>
          <w:rFonts w:eastAsia="Calibri" w:cs="Times New Roman"/>
        </w:rPr>
      </w:pPr>
    </w:p>
    <w:p w14:paraId="004800FE" w14:textId="780A6F05" w:rsidR="00BE2C6E" w:rsidRPr="00A700A9" w:rsidRDefault="00B32B31" w:rsidP="007E33AB">
      <w:pPr>
        <w:keepNext/>
        <w:keepLines/>
        <w:spacing w:after="0" w:line="240" w:lineRule="auto"/>
        <w:jc w:val="center"/>
        <w:outlineLvl w:val="3"/>
        <w:rPr>
          <w:rFonts w:eastAsia="Times New Roman" w:cs="Times New Roman"/>
          <w:b/>
          <w:bCs/>
          <w:color w:val="000000"/>
          <w:lang w:eastAsia="lv-LV"/>
        </w:rPr>
      </w:pPr>
      <w:r w:rsidRPr="00A700A9">
        <w:rPr>
          <w:rFonts w:eastAsia="Times New Roman" w:cs="Times New Roman"/>
          <w:b/>
          <w:bCs/>
          <w:color w:val="000000"/>
          <w:lang w:eastAsia="lv-LV"/>
        </w:rPr>
        <w:t xml:space="preserve">IV. </w:t>
      </w:r>
      <w:r w:rsidR="00BE2C6E" w:rsidRPr="00A700A9">
        <w:rPr>
          <w:rFonts w:eastAsia="Times New Roman" w:cs="Times New Roman"/>
          <w:b/>
          <w:bCs/>
          <w:color w:val="000000"/>
          <w:lang w:eastAsia="lv-LV"/>
        </w:rPr>
        <w:t>Projektu iesniegumu noformēšanas kārtība</w:t>
      </w:r>
    </w:p>
    <w:p w14:paraId="453708DF" w14:textId="77777777" w:rsidR="00DA22BF" w:rsidRPr="00A700A9" w:rsidRDefault="00DA22BF" w:rsidP="00DA22BF">
      <w:pPr>
        <w:spacing w:after="0" w:line="240" w:lineRule="auto"/>
        <w:jc w:val="center"/>
        <w:outlineLvl w:val="3"/>
        <w:rPr>
          <w:rFonts w:eastAsia="Calibri" w:cs="Times New Roman"/>
          <w:b/>
          <w:color w:val="000000"/>
        </w:rPr>
      </w:pPr>
    </w:p>
    <w:p w14:paraId="2483C05F" w14:textId="76610DB9" w:rsidR="00540C6F" w:rsidRPr="00F207CE" w:rsidRDefault="00540C6F" w:rsidP="00DA22BF">
      <w:pPr>
        <w:pStyle w:val="ListParagraph"/>
        <w:numPr>
          <w:ilvl w:val="0"/>
          <w:numId w:val="2"/>
        </w:numPr>
        <w:spacing w:after="0" w:line="240" w:lineRule="auto"/>
        <w:jc w:val="both"/>
        <w:rPr>
          <w:rFonts w:cs="Times New Roman"/>
        </w:rPr>
      </w:pPr>
      <w:r w:rsidRPr="00F207CE">
        <w:rPr>
          <w:rFonts w:cs="Times New Roman"/>
        </w:rPr>
        <w:t xml:space="preserve">Projekta iesniegumu paraksta projekta iesniedzēja atbildīgā persona vai tā pilnvarota persona. Personas, kura paraksta projekta iesniegumu, paraksta tiesībām ir jābūt </w:t>
      </w:r>
      <w:r w:rsidRPr="00F207CE">
        <w:rPr>
          <w:rFonts w:cs="Times New Roman"/>
        </w:rPr>
        <w:lastRenderedPageBreak/>
        <w:t xml:space="preserve">nostiprinātām atbilstoši normatīvajos aktos noteiktajam regulējumam. Ja projekta iesniegumu paraksta projekta iesniedzēja pilnvarota persona, pievieno attiecīgu dokumentu par konkrētai personai izdotu pilnvarojumu. </w:t>
      </w:r>
    </w:p>
    <w:p w14:paraId="58503336" w14:textId="16E67559" w:rsidR="00540C6F" w:rsidRPr="00F207CE" w:rsidRDefault="00540C6F" w:rsidP="00DA22BF">
      <w:pPr>
        <w:pStyle w:val="ListParagraph"/>
        <w:numPr>
          <w:ilvl w:val="0"/>
          <w:numId w:val="2"/>
        </w:numPr>
        <w:spacing w:after="0" w:line="240" w:lineRule="auto"/>
        <w:jc w:val="both"/>
        <w:rPr>
          <w:rFonts w:cs="Times New Roman"/>
        </w:rPr>
      </w:pPr>
      <w:r w:rsidRPr="00F207CE">
        <w:rPr>
          <w:rFonts w:cs="Times New Roman"/>
        </w:rPr>
        <w:t xml:space="preserve">Projekta iesniegumu sagatavo latviešu valodā. Ja kāda </w:t>
      </w:r>
      <w:r w:rsidRPr="00B075CB">
        <w:rPr>
          <w:rFonts w:cs="Times New Roman"/>
        </w:rPr>
        <w:t xml:space="preserve">no </w:t>
      </w:r>
      <w:r w:rsidR="00E92BCB" w:rsidRPr="00B075CB">
        <w:rPr>
          <w:rFonts w:cs="Times New Roman"/>
        </w:rPr>
        <w:t>PIV</w:t>
      </w:r>
      <w:r w:rsidRPr="00B075CB">
        <w:rPr>
          <w:rFonts w:cs="Times New Roman"/>
        </w:rPr>
        <w:t xml:space="preserve"> sadaļām vai pielikumiem ir citā valodā, atbilstoši Valsts valodas likumam pievieno Ministru kabi</w:t>
      </w:r>
      <w:r w:rsidRPr="00F207CE">
        <w:rPr>
          <w:rFonts w:cs="Times New Roman"/>
        </w:rPr>
        <w:t xml:space="preserve">neta 2000. gada 22. augusta noteikumu Nr.291 „Kārtība, kādā apliecināmi dokumentu tulkojumi valsts valodā” noteiktajā kārtībā vai notariāli apliecinātu tulkojumu valsts valodā. </w:t>
      </w:r>
    </w:p>
    <w:p w14:paraId="59DED22C" w14:textId="77777777" w:rsidR="005F25DD" w:rsidRPr="00EF042C" w:rsidRDefault="00BE2C6E" w:rsidP="00DA22BF">
      <w:pPr>
        <w:numPr>
          <w:ilvl w:val="0"/>
          <w:numId w:val="2"/>
        </w:numPr>
        <w:spacing w:after="0" w:line="240" w:lineRule="auto"/>
        <w:ind w:left="426" w:hanging="426"/>
        <w:jc w:val="both"/>
        <w:outlineLvl w:val="3"/>
        <w:rPr>
          <w:rFonts w:eastAsia="Times New Roman" w:cs="Times New Roman"/>
          <w:lang w:eastAsia="lv-LV"/>
        </w:rPr>
      </w:pPr>
      <w:r w:rsidRPr="00EF042C">
        <w:rPr>
          <w:rFonts w:eastAsia="Times New Roman" w:cs="Times New Roman"/>
          <w:lang w:eastAsia="lv-LV"/>
        </w:rPr>
        <w:t xml:space="preserve">Projekta iesniegumā summas norāda </w:t>
      </w:r>
      <w:proofErr w:type="spellStart"/>
      <w:r w:rsidRPr="00EF042C">
        <w:rPr>
          <w:rFonts w:eastAsia="Times New Roman" w:cs="Times New Roman"/>
          <w:i/>
          <w:lang w:eastAsia="lv-LV"/>
        </w:rPr>
        <w:t>euro</w:t>
      </w:r>
      <w:proofErr w:type="spellEnd"/>
      <w:r w:rsidRPr="00EF042C">
        <w:rPr>
          <w:rFonts w:eastAsia="Times New Roman" w:cs="Times New Roman"/>
          <w:lang w:eastAsia="lv-LV"/>
        </w:rPr>
        <w:t xml:space="preserve"> ar precizitāti līdz </w:t>
      </w:r>
      <w:r w:rsidR="00C234C1" w:rsidRPr="00EF042C">
        <w:rPr>
          <w:rFonts w:eastAsia="Times New Roman" w:cs="Times New Roman"/>
          <w:lang w:eastAsia="lv-LV"/>
        </w:rPr>
        <w:t>divām</w:t>
      </w:r>
      <w:r w:rsidRPr="00EF042C">
        <w:rPr>
          <w:rFonts w:eastAsia="Times New Roman" w:cs="Times New Roman"/>
          <w:lang w:eastAsia="lv-LV"/>
        </w:rPr>
        <w:t xml:space="preserve"> zīmēm aiz komata.</w:t>
      </w:r>
    </w:p>
    <w:p w14:paraId="5431CB8F" w14:textId="77777777" w:rsidR="007948F6" w:rsidRPr="00EF042C" w:rsidRDefault="007948F6" w:rsidP="00DA22BF">
      <w:pPr>
        <w:numPr>
          <w:ilvl w:val="0"/>
          <w:numId w:val="2"/>
        </w:numPr>
        <w:spacing w:after="0" w:line="240" w:lineRule="auto"/>
        <w:ind w:left="426" w:hanging="426"/>
        <w:jc w:val="both"/>
        <w:outlineLvl w:val="3"/>
        <w:rPr>
          <w:rFonts w:eastAsia="Times New Roman" w:cs="Times New Roman"/>
          <w:bCs/>
          <w:color w:val="000000"/>
          <w:lang w:eastAsia="lv-LV"/>
        </w:rPr>
      </w:pPr>
      <w:r w:rsidRPr="00EF042C">
        <w:rPr>
          <w:rFonts w:eastAsia="Times New Roman" w:cs="Times New Roman"/>
          <w:bCs/>
          <w:color w:val="000000"/>
          <w:lang w:eastAsia="lv-LV"/>
        </w:rPr>
        <w:t xml:space="preserve">Ja projekta iesniegumu sagatavo </w:t>
      </w:r>
      <w:r w:rsidRPr="00EF042C">
        <w:rPr>
          <w:rFonts w:eastAsia="Times New Roman" w:cs="Times New Roman"/>
          <w:b/>
          <w:bCs/>
          <w:color w:val="000000"/>
          <w:lang w:eastAsia="lv-LV"/>
        </w:rPr>
        <w:t>elektroniska dokumenta formātā</w:t>
      </w:r>
      <w:r w:rsidRPr="00EF042C">
        <w:rPr>
          <w:rFonts w:eastAsia="Times New Roman" w:cs="Times New Roman"/>
          <w:bCs/>
          <w:color w:val="000000"/>
          <w:lang w:eastAsia="lv-LV"/>
        </w:rPr>
        <w:t>:</w:t>
      </w:r>
    </w:p>
    <w:p w14:paraId="155B042B" w14:textId="77777777" w:rsidR="00B31C17" w:rsidRPr="00EF042C" w:rsidRDefault="00B31C17" w:rsidP="00DA22BF">
      <w:pPr>
        <w:pStyle w:val="ListParagraph"/>
        <w:numPr>
          <w:ilvl w:val="1"/>
          <w:numId w:val="2"/>
        </w:numPr>
        <w:spacing w:after="0" w:line="240" w:lineRule="auto"/>
        <w:ind w:left="1134" w:hanging="708"/>
        <w:contextualSpacing w:val="0"/>
        <w:jc w:val="both"/>
        <w:outlineLvl w:val="3"/>
        <w:rPr>
          <w:rFonts w:eastAsia="Calibri" w:cs="Times New Roman"/>
        </w:rPr>
      </w:pPr>
      <w:r w:rsidRPr="00EF042C">
        <w:rPr>
          <w:rFonts w:eastAsia="Calibri" w:cs="Times New Roman"/>
        </w:rPr>
        <w:t>ievēro normatīvos aktus par elektronisko dokumentu noformēšanu</w:t>
      </w:r>
      <w:r w:rsidRPr="00EF042C">
        <w:rPr>
          <w:rFonts w:eastAsia="Calibri" w:cs="Times New Roman"/>
          <w:vertAlign w:val="superscript"/>
        </w:rPr>
        <w:footnoteReference w:id="2"/>
      </w:r>
      <w:r w:rsidRPr="00EF042C">
        <w:rPr>
          <w:rFonts w:eastAsia="Calibri" w:cs="Times New Roman"/>
        </w:rPr>
        <w:t xml:space="preserve">; </w:t>
      </w:r>
    </w:p>
    <w:p w14:paraId="68C69DB4" w14:textId="2D38756D" w:rsidR="00F40BB8" w:rsidRPr="00EF042C" w:rsidRDefault="007948F6" w:rsidP="00DA22BF">
      <w:pPr>
        <w:pStyle w:val="ListParagraph"/>
        <w:numPr>
          <w:ilvl w:val="1"/>
          <w:numId w:val="2"/>
        </w:numPr>
        <w:spacing w:after="0" w:line="240" w:lineRule="auto"/>
        <w:ind w:left="1134" w:hanging="708"/>
        <w:contextualSpacing w:val="0"/>
        <w:jc w:val="both"/>
        <w:outlineLvl w:val="3"/>
        <w:rPr>
          <w:rFonts w:eastAsia="Calibri" w:cs="Times New Roman"/>
        </w:rPr>
      </w:pPr>
      <w:r w:rsidRPr="00EF042C">
        <w:rPr>
          <w:rFonts w:eastAsia="Calibri" w:cs="Times New Roman"/>
        </w:rPr>
        <w:t>projekta iesniegum</w:t>
      </w:r>
      <w:r w:rsidR="00BD068D" w:rsidRPr="00EF042C">
        <w:rPr>
          <w:rFonts w:eastAsia="Calibri" w:cs="Times New Roman"/>
        </w:rPr>
        <w:t>u (PIV, tās pielikumus un papildus pievienojamos dokumentus)</w:t>
      </w:r>
      <w:r w:rsidRPr="00EF042C">
        <w:rPr>
          <w:rFonts w:eastAsia="Calibri" w:cs="Times New Roman"/>
        </w:rPr>
        <w:t xml:space="preserve"> kopā kā vienu datni paraksta ar drošu elektronisko parakstu, kas satur laika zīmogu</w:t>
      </w:r>
      <w:r w:rsidR="00EC5B47" w:rsidRPr="00EF042C">
        <w:rPr>
          <w:rFonts w:eastAsia="Calibri" w:cs="Times New Roman"/>
        </w:rPr>
        <w:t>.</w:t>
      </w:r>
    </w:p>
    <w:p w14:paraId="3D65894D" w14:textId="77777777" w:rsidR="005F25DD" w:rsidRPr="00EF042C" w:rsidRDefault="005F25DD" w:rsidP="00DA22BF">
      <w:pPr>
        <w:numPr>
          <w:ilvl w:val="0"/>
          <w:numId w:val="2"/>
        </w:numPr>
        <w:spacing w:after="0" w:line="240" w:lineRule="auto"/>
        <w:ind w:left="426" w:hanging="426"/>
        <w:jc w:val="both"/>
        <w:outlineLvl w:val="3"/>
        <w:rPr>
          <w:rFonts w:eastAsia="Times New Roman" w:cs="Times New Roman"/>
          <w:bCs/>
          <w:color w:val="000000"/>
          <w:lang w:eastAsia="lv-LV"/>
        </w:rPr>
      </w:pPr>
      <w:r w:rsidRPr="00EF042C">
        <w:rPr>
          <w:rFonts w:eastAsia="Times New Roman" w:cs="Times New Roman"/>
          <w:bCs/>
          <w:color w:val="000000"/>
          <w:lang w:eastAsia="lv-LV"/>
        </w:rPr>
        <w:t xml:space="preserve">Ja projekta iesniegumu sagatavo </w:t>
      </w:r>
      <w:r w:rsidRPr="00EF042C">
        <w:rPr>
          <w:rFonts w:eastAsia="Times New Roman" w:cs="Times New Roman"/>
          <w:b/>
          <w:bCs/>
          <w:color w:val="000000"/>
          <w:lang w:eastAsia="lv-LV"/>
        </w:rPr>
        <w:t>papīra formā</w:t>
      </w:r>
      <w:r w:rsidRPr="00EF042C">
        <w:rPr>
          <w:rFonts w:eastAsia="Times New Roman" w:cs="Times New Roman"/>
          <w:bCs/>
          <w:color w:val="000000"/>
          <w:lang w:eastAsia="lv-LV"/>
        </w:rPr>
        <w:t>:</w:t>
      </w:r>
    </w:p>
    <w:p w14:paraId="7B513672" w14:textId="77777777" w:rsidR="005F25DD" w:rsidRPr="00EF042C" w:rsidRDefault="005F25DD" w:rsidP="00DA22BF">
      <w:pPr>
        <w:pStyle w:val="ListParagraph"/>
        <w:numPr>
          <w:ilvl w:val="1"/>
          <w:numId w:val="2"/>
        </w:numPr>
        <w:spacing w:after="0" w:line="240" w:lineRule="auto"/>
        <w:ind w:left="1134" w:hanging="708"/>
        <w:contextualSpacing w:val="0"/>
        <w:jc w:val="both"/>
        <w:outlineLvl w:val="3"/>
        <w:rPr>
          <w:rFonts w:eastAsia="Times New Roman" w:cs="Times New Roman"/>
          <w:bCs/>
          <w:color w:val="000000"/>
          <w:lang w:eastAsia="lv-LV"/>
        </w:rPr>
      </w:pPr>
      <w:r w:rsidRPr="00EF042C">
        <w:rPr>
          <w:rFonts w:eastAsia="Calibri" w:cs="Times New Roman"/>
        </w:rPr>
        <w:t>to noformē atbilstoši normatīvajiem aktiem, kas nosaka dokumentu izstrādāšanas un noformēšanas prasības</w:t>
      </w:r>
      <w:r w:rsidRPr="00EF042C">
        <w:rPr>
          <w:rFonts w:cs="Times New Roman"/>
          <w:vertAlign w:val="superscript"/>
        </w:rPr>
        <w:footnoteReference w:id="3"/>
      </w:r>
      <w:r w:rsidRPr="00EF042C">
        <w:rPr>
          <w:rFonts w:eastAsia="Calibri" w:cs="Times New Roman"/>
        </w:rPr>
        <w:t>;</w:t>
      </w:r>
    </w:p>
    <w:p w14:paraId="75A2ADB2" w14:textId="0D085D73" w:rsidR="005F25DD" w:rsidRPr="00EF042C" w:rsidRDefault="005F25DD" w:rsidP="00DA22BF">
      <w:pPr>
        <w:pStyle w:val="ListParagraph"/>
        <w:numPr>
          <w:ilvl w:val="1"/>
          <w:numId w:val="2"/>
        </w:numPr>
        <w:spacing w:after="0" w:line="240" w:lineRule="auto"/>
        <w:ind w:left="1134" w:hanging="708"/>
        <w:contextualSpacing w:val="0"/>
        <w:jc w:val="both"/>
        <w:outlineLvl w:val="3"/>
        <w:rPr>
          <w:rFonts w:eastAsia="Times New Roman" w:cs="Times New Roman"/>
          <w:bCs/>
          <w:color w:val="000000"/>
          <w:lang w:eastAsia="lv-LV"/>
        </w:rPr>
      </w:pPr>
      <w:r w:rsidRPr="00EF042C">
        <w:rPr>
          <w:rFonts w:eastAsia="Times New Roman" w:cs="Times New Roman"/>
          <w:bCs/>
          <w:color w:val="000000"/>
          <w:lang w:eastAsia="lv-LV"/>
        </w:rPr>
        <w:t xml:space="preserve">iesniedz vienu </w:t>
      </w:r>
      <w:r w:rsidRPr="00B075CB">
        <w:rPr>
          <w:rFonts w:eastAsia="Times New Roman" w:cs="Times New Roman"/>
          <w:bCs/>
          <w:color w:val="000000"/>
          <w:lang w:eastAsia="lv-LV"/>
        </w:rPr>
        <w:t>oriģinālu</w:t>
      </w:r>
      <w:r w:rsidR="000160FB" w:rsidRPr="00B075CB">
        <w:rPr>
          <w:rFonts w:eastAsia="Times New Roman" w:cs="Times New Roman"/>
          <w:bCs/>
          <w:color w:val="000000"/>
          <w:lang w:eastAsia="lv-LV"/>
        </w:rPr>
        <w:t xml:space="preserve"> (</w:t>
      </w:r>
      <w:r w:rsidR="00E92BCB" w:rsidRPr="00B075CB">
        <w:rPr>
          <w:rFonts w:eastAsia="Times New Roman" w:cs="Times New Roman"/>
          <w:bCs/>
          <w:color w:val="000000"/>
          <w:lang w:eastAsia="lv-LV"/>
        </w:rPr>
        <w:t>PIV</w:t>
      </w:r>
      <w:r w:rsidR="000160FB" w:rsidRPr="00B075CB">
        <w:rPr>
          <w:rFonts w:eastAsia="Times New Roman" w:cs="Times New Roman"/>
          <w:bCs/>
          <w:color w:val="000000"/>
          <w:lang w:eastAsia="lv-LV"/>
        </w:rPr>
        <w:t xml:space="preserve"> ar</w:t>
      </w:r>
      <w:r w:rsidR="000160FB">
        <w:rPr>
          <w:rFonts w:eastAsia="Times New Roman" w:cs="Times New Roman"/>
          <w:bCs/>
          <w:color w:val="000000"/>
          <w:lang w:eastAsia="lv-LV"/>
        </w:rPr>
        <w:t xml:space="preserve"> pielikumiem un papildus pievienojamajiem dokumentiem)</w:t>
      </w:r>
      <w:r w:rsidRPr="00EF042C">
        <w:rPr>
          <w:rFonts w:eastAsia="Times New Roman" w:cs="Times New Roman"/>
          <w:bCs/>
          <w:color w:val="000000"/>
          <w:lang w:eastAsia="lv-LV"/>
        </w:rPr>
        <w:t>, pievienojot identisku elektronisko kopiju, nodrošinot dokumentus</w:t>
      </w:r>
      <w:r w:rsidRPr="00EF042C">
        <w:rPr>
          <w:rFonts w:eastAsia="Calibri" w:cs="Times New Roman"/>
        </w:rPr>
        <w:t xml:space="preserve"> DOC vai DOCX un XLS vai XLSX formātā, </w:t>
      </w:r>
      <w:r w:rsidRPr="00EF042C">
        <w:rPr>
          <w:rFonts w:eastAsia="Times New Roman" w:cs="Times New Roman"/>
          <w:bCs/>
          <w:color w:val="000000"/>
          <w:lang w:eastAsia="lv-LV"/>
        </w:rPr>
        <w:t xml:space="preserve">elektroniskajā datu nesējā. </w:t>
      </w:r>
      <w:r w:rsidR="00BB1E14" w:rsidRPr="00EF042C">
        <w:rPr>
          <w:rFonts w:eastAsia="Times New Roman" w:cs="Times New Roman"/>
          <w:bCs/>
          <w:color w:val="000000"/>
          <w:lang w:eastAsia="lv-LV"/>
        </w:rPr>
        <w:t xml:space="preserve">XLS vai XLSX formātā iesniedzamajos dokumentos jābūt aktīvām formulām aprēķinos, ja dokumentā tādas tiek izmantotas. </w:t>
      </w:r>
      <w:r w:rsidRPr="00EF042C">
        <w:rPr>
          <w:rFonts w:eastAsia="Times New Roman" w:cs="Times New Roman"/>
          <w:bCs/>
          <w:color w:val="000000"/>
          <w:lang w:eastAsia="lv-LV"/>
        </w:rPr>
        <w:t>Projekta iesniegumam</w:t>
      </w:r>
      <w:r w:rsidR="00D40E71" w:rsidRPr="00EF042C">
        <w:rPr>
          <w:rFonts w:eastAsia="Times New Roman" w:cs="Times New Roman"/>
          <w:bCs/>
          <w:color w:val="000000"/>
          <w:lang w:eastAsia="lv-LV"/>
        </w:rPr>
        <w:t xml:space="preserve"> papildus</w:t>
      </w:r>
      <w:r w:rsidRPr="00EF042C">
        <w:rPr>
          <w:rFonts w:eastAsia="Calibri" w:cs="Times New Roman"/>
        </w:rPr>
        <w:t xml:space="preserve"> </w:t>
      </w:r>
      <w:r w:rsidRPr="00EF042C">
        <w:rPr>
          <w:rFonts w:eastAsia="Times New Roman" w:cs="Times New Roman"/>
          <w:bCs/>
          <w:color w:val="000000"/>
          <w:lang w:eastAsia="lv-LV"/>
        </w:rPr>
        <w:t>pievienojamos dokumentus</w:t>
      </w:r>
      <w:r w:rsidR="00CF5EBC" w:rsidRPr="00EF042C">
        <w:rPr>
          <w:rFonts w:eastAsia="Times New Roman" w:cs="Times New Roman"/>
          <w:bCs/>
          <w:color w:val="000000"/>
          <w:lang w:eastAsia="lv-LV"/>
        </w:rPr>
        <w:t>, t.sk.,</w:t>
      </w:r>
      <w:r w:rsidR="00CF5EBC" w:rsidRPr="00EF042C">
        <w:rPr>
          <w:rFonts w:cs="Times New Roman"/>
        </w:rPr>
        <w:t xml:space="preserve"> būvprojektu u.c. tehnisko dokumentāciju (</w:t>
      </w:r>
      <w:r w:rsidR="00CF5EBC" w:rsidRPr="00EF042C">
        <w:rPr>
          <w:rFonts w:cs="Times New Roman"/>
          <w:i/>
        </w:rPr>
        <w:t>ja attiecināms</w:t>
      </w:r>
      <w:r w:rsidR="00CF5EBC" w:rsidRPr="00EF042C">
        <w:rPr>
          <w:rFonts w:cs="Times New Roman"/>
        </w:rPr>
        <w:t>),</w:t>
      </w:r>
      <w:r w:rsidR="00CF5EBC" w:rsidRPr="00EF042C">
        <w:rPr>
          <w:rFonts w:eastAsia="Times New Roman" w:cs="Times New Roman"/>
          <w:bCs/>
          <w:color w:val="000000"/>
          <w:lang w:eastAsia="lv-LV"/>
        </w:rPr>
        <w:t xml:space="preserve"> </w:t>
      </w:r>
      <w:r w:rsidRPr="00EF042C">
        <w:rPr>
          <w:rFonts w:eastAsia="Times New Roman" w:cs="Times New Roman"/>
          <w:bCs/>
          <w:color w:val="000000"/>
          <w:lang w:eastAsia="lv-LV"/>
        </w:rPr>
        <w:t>var pievienot arī PDF vai JPG failu formātā. P</w:t>
      </w:r>
      <w:r w:rsidRPr="00EF042C">
        <w:rPr>
          <w:rFonts w:eastAsia="Calibri" w:cs="Times New Roman"/>
        </w:rPr>
        <w:t>rojekta iesnieguma elektronisk</w:t>
      </w:r>
      <w:r w:rsidR="00EC5B47" w:rsidRPr="00EF042C">
        <w:rPr>
          <w:rFonts w:eastAsia="Calibri" w:cs="Times New Roman"/>
        </w:rPr>
        <w:t>ajai</w:t>
      </w:r>
      <w:r w:rsidRPr="00EF042C">
        <w:rPr>
          <w:rFonts w:eastAsia="Calibri" w:cs="Times New Roman"/>
        </w:rPr>
        <w:t xml:space="preserve"> kopija</w:t>
      </w:r>
      <w:r w:rsidR="00DD68F2" w:rsidRPr="00EF042C">
        <w:rPr>
          <w:rFonts w:eastAsia="Calibri" w:cs="Times New Roman"/>
        </w:rPr>
        <w:t xml:space="preserve">i jāatbilst projekta iesnieguma </w:t>
      </w:r>
      <w:r w:rsidRPr="00EF042C">
        <w:rPr>
          <w:rFonts w:eastAsia="Calibri" w:cs="Times New Roman"/>
        </w:rPr>
        <w:t>oriģināla</w:t>
      </w:r>
      <w:r w:rsidR="00DD68F2" w:rsidRPr="00EF042C">
        <w:rPr>
          <w:rFonts w:eastAsia="Calibri" w:cs="Times New Roman"/>
        </w:rPr>
        <w:t>m</w:t>
      </w:r>
      <w:r w:rsidRPr="00EF042C">
        <w:rPr>
          <w:rFonts w:eastAsia="Calibri" w:cs="Times New Roman"/>
        </w:rPr>
        <w:t>;</w:t>
      </w:r>
    </w:p>
    <w:p w14:paraId="7CEE7049" w14:textId="295EB9F9" w:rsidR="005F25DD" w:rsidRPr="00EF042C" w:rsidRDefault="005F25DD" w:rsidP="00DA22BF">
      <w:pPr>
        <w:pStyle w:val="ListParagraph"/>
        <w:numPr>
          <w:ilvl w:val="1"/>
          <w:numId w:val="2"/>
        </w:numPr>
        <w:spacing w:after="0" w:line="240" w:lineRule="auto"/>
        <w:ind w:left="993"/>
        <w:contextualSpacing w:val="0"/>
        <w:jc w:val="both"/>
        <w:outlineLvl w:val="3"/>
        <w:rPr>
          <w:rFonts w:eastAsia="Times New Roman" w:cs="Times New Roman"/>
          <w:bCs/>
          <w:color w:val="000000"/>
          <w:lang w:eastAsia="lv-LV"/>
        </w:rPr>
      </w:pPr>
      <w:r w:rsidRPr="00EF042C">
        <w:rPr>
          <w:rFonts w:eastAsia="Times New Roman" w:cs="Times New Roman"/>
          <w:bCs/>
          <w:color w:val="000000"/>
          <w:lang w:eastAsia="lv-LV"/>
        </w:rPr>
        <w:t xml:space="preserve">projekta iesnieguma oriģināla lapas secīgi numurē, caurauklo, atbilstoši apliecinot lapu skaitu. Apjomīgus pielikumus var caurauklot atsevišķi, projekta iesniegumā norādot, ka attiecīgais pielikums (nosaukums un lappušu skaits) tiek caurauklots atsevišķi. </w:t>
      </w:r>
      <w:r w:rsidRPr="00EF042C">
        <w:rPr>
          <w:rFonts w:eastAsia="Calibri" w:cs="Times New Roman"/>
        </w:rPr>
        <w:t xml:space="preserve">Katru atsevišķi cauraukloto dokumentu tā pēdējās lapas otrā pusē </w:t>
      </w:r>
      <w:r w:rsidR="00BE0743" w:rsidRPr="00EF042C">
        <w:rPr>
          <w:rFonts w:eastAsia="Times New Roman" w:cs="Times New Roman"/>
          <w:bCs/>
          <w:color w:val="000000"/>
          <w:lang w:eastAsia="lv-LV"/>
        </w:rPr>
        <w:t xml:space="preserve">apliecina </w:t>
      </w:r>
      <w:r w:rsidR="00BE0743" w:rsidRPr="00EF042C">
        <w:rPr>
          <w:rFonts w:eastAsia="Calibri" w:cs="Times New Roman"/>
          <w:color w:val="000000"/>
        </w:rPr>
        <w:t>atbilstoši normatīvo aktu prasībām</w:t>
      </w:r>
      <w:r w:rsidRPr="00EF042C">
        <w:rPr>
          <w:rFonts w:eastAsia="Calibri" w:cs="Times New Roman"/>
        </w:rPr>
        <w:t>;</w:t>
      </w:r>
    </w:p>
    <w:p w14:paraId="62568CA4" w14:textId="67D7C328" w:rsidR="005F25DD" w:rsidRPr="00EF042C" w:rsidRDefault="005F25DD" w:rsidP="00BC5A12">
      <w:pPr>
        <w:numPr>
          <w:ilvl w:val="1"/>
          <w:numId w:val="2"/>
        </w:numPr>
        <w:spacing w:after="0" w:line="240" w:lineRule="auto"/>
        <w:ind w:left="993"/>
        <w:jc w:val="both"/>
        <w:outlineLvl w:val="3"/>
        <w:rPr>
          <w:rFonts w:eastAsia="Times New Roman" w:cs="Times New Roman"/>
          <w:bCs/>
          <w:color w:val="000000"/>
          <w:lang w:eastAsia="lv-LV"/>
        </w:rPr>
      </w:pPr>
      <w:r w:rsidRPr="00EF042C">
        <w:rPr>
          <w:rFonts w:eastAsia="Calibri" w:cs="Times New Roman"/>
          <w:color w:val="000000"/>
        </w:rPr>
        <w:t xml:space="preserve">projekta iesniegumu sagatavo datorrakstā, projekta iesnieguma lapas var drukāt/ kopēt abpusēji, </w:t>
      </w:r>
      <w:r w:rsidR="00466C63" w:rsidRPr="00EF042C">
        <w:rPr>
          <w:rFonts w:eastAsia="Calibri" w:cs="Times New Roman"/>
          <w:color w:val="000000"/>
        </w:rPr>
        <w:t>PIV</w:t>
      </w:r>
      <w:r w:rsidR="00301908" w:rsidRPr="00EF042C">
        <w:rPr>
          <w:rFonts w:eastAsia="Calibri" w:cs="Times New Roman"/>
          <w:color w:val="000000"/>
        </w:rPr>
        <w:t xml:space="preserve"> </w:t>
      </w:r>
      <w:r w:rsidRPr="00EF042C">
        <w:rPr>
          <w:rFonts w:eastAsia="Calibri" w:cs="Times New Roman"/>
          <w:color w:val="000000"/>
        </w:rPr>
        <w:t>sadaļas un apakšsadaļas nedrīkst mainīt un dzēst;</w:t>
      </w:r>
    </w:p>
    <w:p w14:paraId="2D5E4D9D" w14:textId="3C145718" w:rsidR="005F25DD" w:rsidRPr="00EF042C" w:rsidRDefault="005F25DD" w:rsidP="00DA22BF">
      <w:pPr>
        <w:pStyle w:val="ListParagraph"/>
        <w:numPr>
          <w:ilvl w:val="1"/>
          <w:numId w:val="2"/>
        </w:numPr>
        <w:spacing w:after="0" w:line="240" w:lineRule="auto"/>
        <w:ind w:left="993"/>
        <w:contextualSpacing w:val="0"/>
        <w:jc w:val="both"/>
        <w:outlineLvl w:val="3"/>
        <w:rPr>
          <w:rFonts w:eastAsia="Times New Roman" w:cs="Times New Roman"/>
          <w:bCs/>
          <w:color w:val="000000"/>
          <w:lang w:eastAsia="lv-LV"/>
        </w:rPr>
      </w:pPr>
      <w:r w:rsidRPr="00EF042C">
        <w:rPr>
          <w:rFonts w:eastAsia="Times New Roman" w:cs="Times New Roman"/>
          <w:bCs/>
          <w:color w:val="000000"/>
          <w:lang w:eastAsia="lv-LV"/>
        </w:rPr>
        <w:t xml:space="preserve">ja kāds no pielikumiem ir elektroniskā dokumenta kopija, noraksts vai izraksts papīra formā, tad tā pareizību apliecina </w:t>
      </w:r>
      <w:r w:rsidRPr="00EF042C">
        <w:rPr>
          <w:rFonts w:eastAsia="Calibri" w:cs="Times New Roman"/>
          <w:color w:val="000000"/>
        </w:rPr>
        <w:t>atbilstoši normatīvo aktu prasībām</w:t>
      </w:r>
      <w:r w:rsidR="00EC5B47" w:rsidRPr="00EF042C">
        <w:rPr>
          <w:rFonts w:eastAsia="Calibri" w:cs="Times New Roman"/>
          <w:color w:val="000000"/>
        </w:rPr>
        <w:t>.</w:t>
      </w:r>
      <w:r w:rsidRPr="00EF042C">
        <w:rPr>
          <w:rFonts w:eastAsia="Calibri" w:cs="Times New Roman"/>
          <w:color w:val="000000"/>
        </w:rPr>
        <w:t xml:space="preserve"> </w:t>
      </w:r>
    </w:p>
    <w:p w14:paraId="0E4C5AC4" w14:textId="3DB83937" w:rsidR="007948F6" w:rsidRPr="00F207CE" w:rsidRDefault="005F25DD" w:rsidP="00DA22BF">
      <w:pPr>
        <w:numPr>
          <w:ilvl w:val="0"/>
          <w:numId w:val="2"/>
        </w:numPr>
        <w:spacing w:after="0" w:line="240" w:lineRule="auto"/>
        <w:ind w:left="426" w:hanging="426"/>
        <w:jc w:val="both"/>
        <w:outlineLvl w:val="3"/>
        <w:rPr>
          <w:rFonts w:eastAsia="Times New Roman" w:cs="Times New Roman"/>
          <w:bCs/>
          <w:color w:val="000000"/>
          <w:lang w:eastAsia="lv-LV"/>
        </w:rPr>
      </w:pPr>
      <w:r w:rsidRPr="00F207CE">
        <w:rPr>
          <w:rFonts w:eastAsia="Times New Roman" w:cs="Times New Roman"/>
          <w:bCs/>
          <w:color w:val="000000"/>
          <w:lang w:eastAsia="lv-LV"/>
        </w:rPr>
        <w:t>Ja projekta iesniegumu iesniedz KP VIS, projekta iesniedzējs aizpilda norādītos datu laukus</w:t>
      </w:r>
      <w:r w:rsidR="0061537F" w:rsidRPr="00F207CE">
        <w:rPr>
          <w:rFonts w:eastAsia="Times New Roman" w:cs="Times New Roman"/>
          <w:bCs/>
          <w:color w:val="000000"/>
          <w:lang w:eastAsia="lv-LV"/>
        </w:rPr>
        <w:t xml:space="preserve"> un pievieno nepieciešamos pielikumus</w:t>
      </w:r>
      <w:r w:rsidRPr="00F207CE">
        <w:rPr>
          <w:rFonts w:eastAsia="Times New Roman" w:cs="Times New Roman"/>
          <w:bCs/>
          <w:color w:val="000000"/>
          <w:lang w:eastAsia="lv-LV"/>
        </w:rPr>
        <w:t xml:space="preserve">. </w:t>
      </w:r>
    </w:p>
    <w:p w14:paraId="6F7D31C6" w14:textId="77777777" w:rsidR="00DA22BF" w:rsidRPr="00A700A9" w:rsidRDefault="00DA22BF" w:rsidP="00DA22BF">
      <w:pPr>
        <w:spacing w:after="0" w:line="240" w:lineRule="auto"/>
        <w:ind w:left="426"/>
        <w:jc w:val="both"/>
        <w:outlineLvl w:val="3"/>
        <w:rPr>
          <w:rFonts w:eastAsia="Times New Roman" w:cs="Times New Roman"/>
          <w:bCs/>
          <w:color w:val="000000"/>
          <w:lang w:eastAsia="lv-LV"/>
        </w:rPr>
      </w:pPr>
    </w:p>
    <w:p w14:paraId="03A923D4" w14:textId="4E748D2D" w:rsidR="00BE2C6E" w:rsidRPr="00A700A9" w:rsidRDefault="00712661" w:rsidP="00DA22BF">
      <w:pPr>
        <w:tabs>
          <w:tab w:val="left" w:pos="284"/>
        </w:tabs>
        <w:spacing w:after="0" w:line="240" w:lineRule="auto"/>
        <w:jc w:val="center"/>
        <w:outlineLvl w:val="3"/>
        <w:rPr>
          <w:rFonts w:eastAsia="Times New Roman" w:cs="Times New Roman"/>
          <w:b/>
          <w:bCs/>
          <w:color w:val="000000"/>
          <w:lang w:eastAsia="lv-LV"/>
        </w:rPr>
      </w:pPr>
      <w:r w:rsidRPr="00A700A9">
        <w:rPr>
          <w:rFonts w:eastAsia="Times New Roman" w:cs="Times New Roman"/>
          <w:b/>
          <w:bCs/>
          <w:color w:val="000000"/>
          <w:lang w:eastAsia="lv-LV"/>
        </w:rPr>
        <w:t xml:space="preserve">V. </w:t>
      </w:r>
      <w:r w:rsidR="00BE2C6E" w:rsidRPr="00A700A9">
        <w:rPr>
          <w:rFonts w:eastAsia="Times New Roman" w:cs="Times New Roman"/>
          <w:b/>
          <w:bCs/>
          <w:color w:val="000000"/>
          <w:lang w:eastAsia="lv-LV"/>
        </w:rPr>
        <w:t>Projektu iesniegumu iesniegšanas kārtība</w:t>
      </w:r>
    </w:p>
    <w:p w14:paraId="30EB6F3E" w14:textId="77777777" w:rsidR="00DA22BF" w:rsidRPr="00A700A9" w:rsidRDefault="00DA22BF" w:rsidP="00DA22BF">
      <w:pPr>
        <w:tabs>
          <w:tab w:val="left" w:pos="284"/>
        </w:tabs>
        <w:spacing w:after="0" w:line="240" w:lineRule="auto"/>
        <w:jc w:val="center"/>
        <w:outlineLvl w:val="3"/>
        <w:rPr>
          <w:rFonts w:eastAsia="Times New Roman" w:cs="Times New Roman"/>
          <w:b/>
          <w:bCs/>
          <w:color w:val="000000"/>
          <w:lang w:eastAsia="lv-LV"/>
        </w:rPr>
      </w:pPr>
    </w:p>
    <w:p w14:paraId="11C59AAD" w14:textId="5438608E" w:rsidR="00F1012B" w:rsidRPr="00D8097E" w:rsidRDefault="00F1012B" w:rsidP="00F1012B">
      <w:pPr>
        <w:numPr>
          <w:ilvl w:val="0"/>
          <w:numId w:val="2"/>
        </w:numPr>
        <w:spacing w:after="0" w:line="240" w:lineRule="auto"/>
        <w:ind w:left="426" w:hanging="426"/>
        <w:jc w:val="both"/>
        <w:outlineLvl w:val="3"/>
        <w:rPr>
          <w:rFonts w:eastAsia="Times New Roman" w:cs="Times New Roman"/>
          <w:bCs/>
          <w:color w:val="000000"/>
          <w:lang w:eastAsia="lv-LV"/>
        </w:rPr>
      </w:pPr>
      <w:r w:rsidRPr="00D8097E">
        <w:rPr>
          <w:rFonts w:eastAsia="Times New Roman" w:cs="Times New Roman"/>
          <w:bCs/>
          <w:color w:val="000000"/>
          <w:lang w:eastAsia="lv-LV"/>
        </w:rPr>
        <w:t>Atbilstoši Eiropas Savienības struktūrfondu un Kohēzijas fonda 2014. – 2020. gada plānošanas perioda vadības likuma (turpmāk – Vadības likums) 10.panta otrās daļas 17. punktam noslēgtā deleģēšanas līguma</w:t>
      </w:r>
      <w:r w:rsidRPr="00D8097E">
        <w:rPr>
          <w:rFonts w:cs="Times New Roman"/>
          <w:vertAlign w:val="superscript"/>
        </w:rPr>
        <w:footnoteReference w:id="4"/>
      </w:r>
      <w:r w:rsidRPr="00D8097E">
        <w:rPr>
          <w:rFonts w:eastAsia="Times New Roman" w:cs="Times New Roman"/>
          <w:bCs/>
          <w:color w:val="000000"/>
          <w:lang w:eastAsia="lv-LV"/>
        </w:rPr>
        <w:t xml:space="preserve"> </w:t>
      </w:r>
      <w:r w:rsidR="00324902">
        <w:rPr>
          <w:rFonts w:eastAsia="Times New Roman" w:cs="Times New Roman"/>
          <w:bCs/>
          <w:color w:val="000000"/>
          <w:lang w:eastAsia="lv-LV"/>
        </w:rPr>
        <w:t>(turpmāk – De</w:t>
      </w:r>
      <w:r w:rsidR="00324902" w:rsidRPr="00EB0B8B">
        <w:rPr>
          <w:rFonts w:eastAsia="Times New Roman" w:cs="Times New Roman"/>
          <w:bCs/>
          <w:color w:val="000000"/>
          <w:lang w:eastAsia="lv-LV"/>
        </w:rPr>
        <w:t xml:space="preserve">leģēšanas līgums) </w:t>
      </w:r>
      <w:r w:rsidRPr="00EB0B8B">
        <w:rPr>
          <w:rFonts w:eastAsia="Times New Roman" w:cs="Times New Roman"/>
          <w:bCs/>
          <w:color w:val="000000"/>
          <w:lang w:eastAsia="lv-LV"/>
        </w:rPr>
        <w:t>nosacījumiem, Jēkabpils pilsētas pašvaldība, turpmāk – Pašvaldība, sagatavo</w:t>
      </w:r>
      <w:r w:rsidRPr="00D8097E">
        <w:rPr>
          <w:rFonts w:eastAsia="Times New Roman" w:cs="Times New Roman"/>
          <w:bCs/>
          <w:color w:val="000000"/>
          <w:lang w:eastAsia="lv-LV"/>
        </w:rPr>
        <w:t xml:space="preserve"> un projekta iesniedzējam nosūta uzaicinājumu iesniegt projekta iesniegumu. </w:t>
      </w:r>
    </w:p>
    <w:p w14:paraId="6F47CB9E" w14:textId="77777777" w:rsidR="00BE2C6E" w:rsidRPr="00D8097E" w:rsidRDefault="00BE2C6E" w:rsidP="00DA22BF">
      <w:pPr>
        <w:numPr>
          <w:ilvl w:val="0"/>
          <w:numId w:val="2"/>
        </w:numPr>
        <w:spacing w:after="0" w:line="240" w:lineRule="auto"/>
        <w:ind w:left="426" w:hanging="426"/>
        <w:jc w:val="both"/>
        <w:outlineLvl w:val="3"/>
        <w:rPr>
          <w:rFonts w:eastAsia="Times New Roman" w:cs="Times New Roman"/>
          <w:bCs/>
          <w:lang w:eastAsia="lv-LV"/>
        </w:rPr>
      </w:pPr>
      <w:r w:rsidRPr="00D8097E">
        <w:rPr>
          <w:rFonts w:eastAsia="Times New Roman" w:cs="Times New Roman"/>
          <w:bCs/>
          <w:lang w:eastAsia="lv-LV"/>
        </w:rPr>
        <w:t>Projekta iesniegumu iesniedz:</w:t>
      </w:r>
    </w:p>
    <w:p w14:paraId="54AE8F9F" w14:textId="0343DDFB" w:rsidR="00102387" w:rsidRPr="00D8097E" w:rsidRDefault="00102387" w:rsidP="00102387">
      <w:pPr>
        <w:numPr>
          <w:ilvl w:val="1"/>
          <w:numId w:val="2"/>
        </w:numPr>
        <w:spacing w:after="0" w:line="240" w:lineRule="auto"/>
        <w:ind w:left="993"/>
        <w:jc w:val="both"/>
        <w:outlineLvl w:val="3"/>
        <w:rPr>
          <w:rFonts w:eastAsia="Calibri" w:cs="Times New Roman"/>
        </w:rPr>
      </w:pPr>
      <w:r w:rsidRPr="00D8097E">
        <w:rPr>
          <w:rFonts w:eastAsia="Times New Roman" w:cs="Times New Roman"/>
          <w:b/>
          <w:bCs/>
          <w:lang w:eastAsia="lv-LV"/>
        </w:rPr>
        <w:t>izmantojot KP VIS</w:t>
      </w:r>
      <w:r w:rsidRPr="00D8097E">
        <w:rPr>
          <w:rFonts w:eastAsia="Times New Roman" w:cs="Times New Roman"/>
          <w:bCs/>
          <w:lang w:eastAsia="lv-LV"/>
        </w:rPr>
        <w:t xml:space="preserve">: </w:t>
      </w:r>
      <w:hyperlink r:id="rId15" w:history="1">
        <w:r w:rsidRPr="00D8097E">
          <w:rPr>
            <w:rStyle w:val="Hyperlink"/>
            <w:rFonts w:eastAsia="Times New Roman" w:cs="Times New Roman"/>
            <w:bCs/>
            <w:lang w:eastAsia="lv-LV"/>
          </w:rPr>
          <w:t>https://ep.esfondi.lv</w:t>
        </w:r>
      </w:hyperlink>
      <w:r w:rsidR="002814C0" w:rsidRPr="00D8097E">
        <w:rPr>
          <w:rStyle w:val="Hyperlink"/>
          <w:rFonts w:eastAsia="Times New Roman" w:cs="Times New Roman"/>
          <w:bCs/>
          <w:lang w:eastAsia="lv-LV"/>
        </w:rPr>
        <w:t xml:space="preserve">; </w:t>
      </w:r>
    </w:p>
    <w:p w14:paraId="305B512E" w14:textId="6E8905E9" w:rsidR="00BE2C6E" w:rsidRPr="00EF042C" w:rsidRDefault="00BE2C6E" w:rsidP="00DA22BF">
      <w:pPr>
        <w:numPr>
          <w:ilvl w:val="1"/>
          <w:numId w:val="2"/>
        </w:numPr>
        <w:spacing w:after="0" w:line="240" w:lineRule="auto"/>
        <w:ind w:left="993"/>
        <w:jc w:val="both"/>
        <w:outlineLvl w:val="3"/>
        <w:rPr>
          <w:rFonts w:eastAsia="Times New Roman" w:cs="Times New Roman"/>
          <w:bCs/>
          <w:lang w:eastAsia="lv-LV"/>
        </w:rPr>
      </w:pPr>
      <w:r w:rsidRPr="00EF042C">
        <w:rPr>
          <w:rFonts w:eastAsia="Calibri" w:cs="Times New Roman"/>
          <w:b/>
        </w:rPr>
        <w:lastRenderedPageBreak/>
        <w:t>personīgi</w:t>
      </w:r>
      <w:r w:rsidRPr="00EF042C">
        <w:rPr>
          <w:rFonts w:eastAsia="Calibri" w:cs="Times New Roman"/>
        </w:rPr>
        <w:t xml:space="preserve"> </w:t>
      </w:r>
      <w:r w:rsidR="002814C0" w:rsidRPr="00EF042C">
        <w:rPr>
          <w:rFonts w:eastAsia="Calibri" w:cs="Times New Roman"/>
        </w:rPr>
        <w:t xml:space="preserve">darba </w:t>
      </w:r>
      <w:r w:rsidR="00EC5B47" w:rsidRPr="00EF042C">
        <w:rPr>
          <w:rFonts w:eastAsia="Calibri" w:cs="Times New Roman"/>
        </w:rPr>
        <w:t>dienās no plkst. 8:</w:t>
      </w:r>
      <w:r w:rsidR="002814C0" w:rsidRPr="00EF042C">
        <w:rPr>
          <w:rFonts w:eastAsia="Calibri" w:cs="Times New Roman"/>
        </w:rPr>
        <w:t>3</w:t>
      </w:r>
      <w:r w:rsidR="00EC5B47" w:rsidRPr="00EF042C">
        <w:rPr>
          <w:rFonts w:eastAsia="Calibri" w:cs="Times New Roman"/>
        </w:rPr>
        <w:t>0 līdz 17:00</w:t>
      </w:r>
      <w:r w:rsidR="002814C0" w:rsidRPr="00EF042C">
        <w:rPr>
          <w:rFonts w:eastAsia="Calibri" w:cs="Times New Roman"/>
        </w:rPr>
        <w:t xml:space="preserve"> Pašvaldības Vienas pieturas aģentūrā Brīvības ielā 120, Jēkabpilī.</w:t>
      </w:r>
      <w:r w:rsidRPr="00EF042C">
        <w:rPr>
          <w:rFonts w:eastAsia="Times New Roman" w:cs="Times New Roman"/>
          <w:bCs/>
          <w:lang w:eastAsia="lv-LV"/>
        </w:rPr>
        <w:t xml:space="preserve"> Par projekta iesnieguma iesniegšanas datumu uzskata </w:t>
      </w:r>
      <w:r w:rsidR="002814C0" w:rsidRPr="00EF042C">
        <w:rPr>
          <w:rFonts w:eastAsia="Times New Roman" w:cs="Times New Roman"/>
          <w:bCs/>
          <w:lang w:eastAsia="lv-LV"/>
        </w:rPr>
        <w:t xml:space="preserve">Pašvaldībā </w:t>
      </w:r>
      <w:r w:rsidRPr="00EF042C">
        <w:rPr>
          <w:rFonts w:eastAsia="Times New Roman" w:cs="Times New Roman"/>
          <w:bCs/>
          <w:lang w:eastAsia="lv-LV"/>
        </w:rPr>
        <w:t>saņemšanas brīdī norādīto saņemšanas datumu;</w:t>
      </w:r>
    </w:p>
    <w:p w14:paraId="2D07FFAD" w14:textId="20AAE8A8" w:rsidR="00EE5A26" w:rsidRPr="00EF042C" w:rsidRDefault="00BE2C6E" w:rsidP="002C1DA7">
      <w:pPr>
        <w:numPr>
          <w:ilvl w:val="1"/>
          <w:numId w:val="2"/>
        </w:numPr>
        <w:spacing w:after="0" w:line="240" w:lineRule="auto"/>
        <w:ind w:left="993"/>
        <w:jc w:val="both"/>
        <w:outlineLvl w:val="3"/>
        <w:rPr>
          <w:rFonts w:eastAsia="Calibri" w:cs="Times New Roman"/>
        </w:rPr>
      </w:pPr>
      <w:r w:rsidRPr="00EF042C">
        <w:rPr>
          <w:rFonts w:eastAsia="Calibri" w:cs="Times New Roman"/>
          <w:b/>
        </w:rPr>
        <w:t>elektroniskā dokumenta formātā</w:t>
      </w:r>
      <w:r w:rsidRPr="00EF042C">
        <w:rPr>
          <w:rFonts w:eastAsia="Calibri" w:cs="Times New Roman"/>
        </w:rPr>
        <w:t xml:space="preserve"> </w:t>
      </w:r>
      <w:r w:rsidR="002814C0" w:rsidRPr="00EF042C">
        <w:rPr>
          <w:rFonts w:eastAsia="Calibri" w:cs="Times New Roman"/>
        </w:rPr>
        <w:t xml:space="preserve">nosūtot uz Pašvaldības elektroniskā pasta adresi: </w:t>
      </w:r>
      <w:hyperlink r:id="rId16" w:history="1">
        <w:r w:rsidR="002814C0" w:rsidRPr="00EF042C">
          <w:rPr>
            <w:rStyle w:val="Hyperlink"/>
            <w:rFonts w:eastAsia="Calibri" w:cs="Times New Roman"/>
          </w:rPr>
          <w:t>vpa@jekabpils.lv</w:t>
        </w:r>
      </w:hyperlink>
      <w:r w:rsidR="002814C0" w:rsidRPr="00EF042C">
        <w:rPr>
          <w:rFonts w:eastAsia="Calibri" w:cs="Times New Roman"/>
        </w:rPr>
        <w:t xml:space="preserve"> </w:t>
      </w:r>
      <w:r w:rsidRPr="00EF042C">
        <w:rPr>
          <w:rFonts w:eastAsia="Times New Roman" w:cs="Times New Roman"/>
          <w:bCs/>
          <w:color w:val="000000"/>
          <w:lang w:eastAsia="lv-LV"/>
        </w:rPr>
        <w:t>(</w:t>
      </w:r>
      <w:r w:rsidR="00C40689" w:rsidRPr="00EF042C">
        <w:rPr>
          <w:rFonts w:eastAsia="Times New Roman" w:cs="Times New Roman"/>
          <w:bCs/>
          <w:color w:val="000000"/>
          <w:lang w:eastAsia="lv-LV"/>
        </w:rPr>
        <w:t xml:space="preserve">attiecināms, ja </w:t>
      </w:r>
      <w:r w:rsidRPr="00EF042C">
        <w:rPr>
          <w:rFonts w:eastAsia="Times New Roman" w:cs="Times New Roman"/>
          <w:bCs/>
          <w:color w:val="000000"/>
          <w:lang w:eastAsia="lv-LV"/>
        </w:rPr>
        <w:t>projekta iesniegum</w:t>
      </w:r>
      <w:r w:rsidR="00C40689" w:rsidRPr="00EF042C">
        <w:rPr>
          <w:rFonts w:eastAsia="Times New Roman" w:cs="Times New Roman"/>
          <w:bCs/>
          <w:color w:val="000000"/>
          <w:lang w:eastAsia="lv-LV"/>
        </w:rPr>
        <w:t xml:space="preserve">u iesniedz </w:t>
      </w:r>
      <w:r w:rsidR="002C1DA7" w:rsidRPr="00EF042C">
        <w:rPr>
          <w:rFonts w:eastAsia="Times New Roman" w:cs="Times New Roman"/>
          <w:bCs/>
          <w:color w:val="000000"/>
          <w:lang w:eastAsia="lv-LV"/>
        </w:rPr>
        <w:t xml:space="preserve">saskaņā ar </w:t>
      </w:r>
      <w:r w:rsidR="00887F1C" w:rsidRPr="00EF042C">
        <w:rPr>
          <w:rFonts w:eastAsia="Times New Roman" w:cs="Times New Roman"/>
          <w:bCs/>
          <w:color w:val="000000"/>
          <w:lang w:eastAsia="lv-LV"/>
        </w:rPr>
        <w:t xml:space="preserve">atlases </w:t>
      </w:r>
      <w:r w:rsidR="002C1DA7" w:rsidRPr="00EF042C">
        <w:rPr>
          <w:rFonts w:eastAsia="Times New Roman" w:cs="Times New Roman"/>
          <w:bCs/>
          <w:color w:val="000000"/>
          <w:lang w:eastAsia="lv-LV"/>
        </w:rPr>
        <w:t xml:space="preserve">nolikuma </w:t>
      </w:r>
      <w:r w:rsidR="00301908" w:rsidRPr="00EF042C">
        <w:rPr>
          <w:rFonts w:eastAsia="Times New Roman" w:cs="Times New Roman"/>
          <w:bCs/>
          <w:color w:val="000000"/>
          <w:lang w:eastAsia="lv-LV"/>
        </w:rPr>
        <w:fldChar w:fldCharType="begin"/>
      </w:r>
      <w:r w:rsidR="00301908" w:rsidRPr="00EF042C">
        <w:rPr>
          <w:rFonts w:eastAsia="Times New Roman" w:cs="Times New Roman"/>
          <w:bCs/>
          <w:color w:val="000000"/>
          <w:lang w:eastAsia="lv-LV"/>
        </w:rPr>
        <w:instrText xml:space="preserve"> REF _Ref488137438 \r \h </w:instrText>
      </w:r>
      <w:r w:rsidR="00EB0B8B" w:rsidRPr="00EF042C">
        <w:rPr>
          <w:rFonts w:eastAsia="Times New Roman" w:cs="Times New Roman"/>
          <w:bCs/>
          <w:color w:val="000000"/>
          <w:lang w:eastAsia="lv-LV"/>
        </w:rPr>
        <w:instrText xml:space="preserve"> \* MERGEFORMAT </w:instrText>
      </w:r>
      <w:r w:rsidR="00301908" w:rsidRPr="00EF042C">
        <w:rPr>
          <w:rFonts w:eastAsia="Times New Roman" w:cs="Times New Roman"/>
          <w:bCs/>
          <w:color w:val="000000"/>
          <w:lang w:eastAsia="lv-LV"/>
        </w:rPr>
      </w:r>
      <w:r w:rsidR="00301908" w:rsidRPr="00EF042C">
        <w:rPr>
          <w:rFonts w:eastAsia="Times New Roman" w:cs="Times New Roman"/>
          <w:bCs/>
          <w:color w:val="000000"/>
          <w:lang w:eastAsia="lv-LV"/>
        </w:rPr>
        <w:fldChar w:fldCharType="separate"/>
      </w:r>
      <w:r w:rsidR="001E7F1B">
        <w:rPr>
          <w:rFonts w:eastAsia="Times New Roman" w:cs="Times New Roman"/>
          <w:bCs/>
          <w:color w:val="000000"/>
          <w:lang w:eastAsia="lv-LV"/>
        </w:rPr>
        <w:t>11.2.1</w:t>
      </w:r>
      <w:r w:rsidR="00301908" w:rsidRPr="00EF042C">
        <w:rPr>
          <w:rFonts w:eastAsia="Times New Roman" w:cs="Times New Roman"/>
          <w:bCs/>
          <w:color w:val="000000"/>
          <w:lang w:eastAsia="lv-LV"/>
        </w:rPr>
        <w:fldChar w:fldCharType="end"/>
      </w:r>
      <w:r w:rsidR="00301908" w:rsidRPr="00EF042C">
        <w:rPr>
          <w:rFonts w:eastAsia="Times New Roman" w:cs="Times New Roman"/>
          <w:bCs/>
          <w:color w:val="000000"/>
          <w:lang w:eastAsia="lv-LV"/>
        </w:rPr>
        <w:t xml:space="preserve">. </w:t>
      </w:r>
      <w:r w:rsidR="002C1DA7" w:rsidRPr="00EF042C">
        <w:rPr>
          <w:rFonts w:eastAsia="Times New Roman" w:cs="Times New Roman"/>
          <w:bCs/>
          <w:color w:val="000000"/>
          <w:lang w:eastAsia="lv-LV"/>
        </w:rPr>
        <w:t xml:space="preserve">apakšpunktu). </w:t>
      </w:r>
      <w:r w:rsidRPr="00EF042C">
        <w:rPr>
          <w:rFonts w:eastAsia="Calibri" w:cs="Times New Roman"/>
        </w:rPr>
        <w:t xml:space="preserve">Par projekta </w:t>
      </w:r>
      <w:r w:rsidR="003D22A0" w:rsidRPr="00EF042C">
        <w:rPr>
          <w:rFonts w:eastAsia="Calibri" w:cs="Times New Roman"/>
        </w:rPr>
        <w:t xml:space="preserve">iesnieguma </w:t>
      </w:r>
      <w:r w:rsidRPr="00EF042C">
        <w:rPr>
          <w:rFonts w:eastAsia="Calibri" w:cs="Times New Roman"/>
        </w:rPr>
        <w:t xml:space="preserve">iesniegšanas laiku uzskatāms brīdis, kad projekta iesniegums saņemts </w:t>
      </w:r>
      <w:r w:rsidR="000618D7" w:rsidRPr="00EF042C">
        <w:rPr>
          <w:rFonts w:eastAsia="Calibri" w:cs="Times New Roman"/>
        </w:rPr>
        <w:t>Pašvaldībā</w:t>
      </w:r>
      <w:r w:rsidR="00EE5A26" w:rsidRPr="00EF042C">
        <w:rPr>
          <w:rFonts w:eastAsia="Times New Roman" w:cs="Times New Roman"/>
          <w:bCs/>
          <w:lang w:eastAsia="lv-LV"/>
        </w:rPr>
        <w:t>;</w:t>
      </w:r>
    </w:p>
    <w:p w14:paraId="3D425593" w14:textId="4EEC392E" w:rsidR="00BE2C6E" w:rsidRPr="00EF042C" w:rsidRDefault="00BE2C6E" w:rsidP="00DA22BF">
      <w:pPr>
        <w:numPr>
          <w:ilvl w:val="0"/>
          <w:numId w:val="2"/>
        </w:numPr>
        <w:spacing w:after="0" w:line="240" w:lineRule="auto"/>
        <w:ind w:left="426" w:hanging="426"/>
        <w:jc w:val="both"/>
        <w:rPr>
          <w:rFonts w:eastAsia="Calibri" w:cs="Times New Roman"/>
        </w:rPr>
      </w:pPr>
      <w:r w:rsidRPr="00EF042C">
        <w:rPr>
          <w:rFonts w:eastAsia="Calibri" w:cs="Times New Roman"/>
        </w:rPr>
        <w:t>Ja projekta iesniegumu iesniedz elektroniska dokumenta formātā, uz sūtījuma veic atzīmi, kuras projektu iesniegumu atlases ietvaros minētā dokumentācija tiek iesniegta</w:t>
      </w:r>
      <w:r w:rsidR="005F1AB2" w:rsidRPr="00EF042C">
        <w:rPr>
          <w:rFonts w:eastAsia="Calibri" w:cs="Times New Roman"/>
        </w:rPr>
        <w:t>.</w:t>
      </w:r>
      <w:r w:rsidRPr="00EF042C">
        <w:rPr>
          <w:rFonts w:eastAsia="Calibri" w:cs="Times New Roman"/>
        </w:rPr>
        <w:t xml:space="preserve"> </w:t>
      </w:r>
    </w:p>
    <w:p w14:paraId="05CF5882" w14:textId="77777777" w:rsidR="005F1AB2" w:rsidRPr="00D8097E" w:rsidRDefault="00BE2C6E" w:rsidP="00DA22BF">
      <w:pPr>
        <w:numPr>
          <w:ilvl w:val="0"/>
          <w:numId w:val="2"/>
        </w:numPr>
        <w:spacing w:after="0" w:line="240" w:lineRule="auto"/>
        <w:ind w:left="426" w:hanging="426"/>
        <w:jc w:val="both"/>
        <w:rPr>
          <w:rFonts w:eastAsia="Calibri" w:cs="Times New Roman"/>
        </w:rPr>
      </w:pPr>
      <w:r w:rsidRPr="00D8097E">
        <w:rPr>
          <w:rFonts w:eastAsia="Calibri" w:cs="Times New Roman"/>
          <w:b/>
        </w:rPr>
        <w:t>Projekta iesniegumu iesniedz līdz projektu iesniegumu iesniegšanas beigu termiņam</w:t>
      </w:r>
      <w:r w:rsidRPr="00D8097E">
        <w:rPr>
          <w:rFonts w:eastAsia="Calibri" w:cs="Times New Roman"/>
        </w:rPr>
        <w:t xml:space="preserve">. </w:t>
      </w:r>
    </w:p>
    <w:p w14:paraId="34D9C730" w14:textId="7EA498B0" w:rsidR="00BE2C6E" w:rsidRPr="00EF042C" w:rsidRDefault="00BE2C6E" w:rsidP="00DA22BF">
      <w:pPr>
        <w:numPr>
          <w:ilvl w:val="0"/>
          <w:numId w:val="2"/>
        </w:numPr>
        <w:spacing w:after="0" w:line="240" w:lineRule="auto"/>
        <w:ind w:left="426" w:hanging="426"/>
        <w:jc w:val="both"/>
        <w:rPr>
          <w:rFonts w:eastAsia="Calibri" w:cs="Times New Roman"/>
        </w:rPr>
      </w:pPr>
      <w:r w:rsidRPr="00EF042C">
        <w:rPr>
          <w:rFonts w:eastAsia="Calibri" w:cs="Times New Roman"/>
        </w:rPr>
        <w:t xml:space="preserve">Ja projekta iesniegums tiek iesniegts pēc projektu iesniegumu iesniegšanas beigu termiņa, tas netiek vērtēts un projekta iesniedzējs saņem </w:t>
      </w:r>
      <w:r w:rsidR="00BA2AFB" w:rsidRPr="00EF042C">
        <w:rPr>
          <w:rFonts w:eastAsia="Calibri" w:cs="Times New Roman"/>
        </w:rPr>
        <w:t>P</w:t>
      </w:r>
      <w:r w:rsidR="00A046CC" w:rsidRPr="00EF042C">
        <w:rPr>
          <w:rFonts w:eastAsia="Calibri" w:cs="Times New Roman"/>
        </w:rPr>
        <w:t xml:space="preserve">ašvaldības </w:t>
      </w:r>
      <w:r w:rsidRPr="00EF042C">
        <w:rPr>
          <w:rFonts w:eastAsia="Calibri" w:cs="Times New Roman"/>
        </w:rPr>
        <w:t xml:space="preserve">paziņojumu par atteikumu vērtēt projekta iesniegumu. </w:t>
      </w:r>
    </w:p>
    <w:p w14:paraId="21BB4DA9" w14:textId="2B719444" w:rsidR="00BE2C6E" w:rsidRPr="00D8097E" w:rsidRDefault="00BE2C6E" w:rsidP="00DA22BF">
      <w:pPr>
        <w:numPr>
          <w:ilvl w:val="0"/>
          <w:numId w:val="2"/>
        </w:numPr>
        <w:spacing w:after="0" w:line="240" w:lineRule="auto"/>
        <w:ind w:left="426" w:hanging="426"/>
        <w:jc w:val="both"/>
        <w:rPr>
          <w:rFonts w:eastAsia="Calibri" w:cs="Times New Roman"/>
        </w:rPr>
      </w:pPr>
      <w:r w:rsidRPr="00EF042C">
        <w:rPr>
          <w:rFonts w:eastAsia="Calibri" w:cs="Times New Roman"/>
        </w:rPr>
        <w:t>Projekta iesniedzējam pēc projekta iesnieguma saņemšanas</w:t>
      </w:r>
      <w:r w:rsidR="00BA2AFB" w:rsidRPr="00EF042C">
        <w:rPr>
          <w:rFonts w:eastAsia="Calibri" w:cs="Times New Roman"/>
        </w:rPr>
        <w:t xml:space="preserve"> Pašvaldībā</w:t>
      </w:r>
      <w:r w:rsidRPr="00EF042C">
        <w:rPr>
          <w:rFonts w:eastAsia="Calibri" w:cs="Times New Roman"/>
        </w:rPr>
        <w:t xml:space="preserve"> tiek izsniegts/nosūtīts apliecinājums</w:t>
      </w:r>
      <w:r w:rsidRPr="00D8097E">
        <w:rPr>
          <w:rFonts w:eastAsia="Calibri" w:cs="Times New Roman"/>
        </w:rPr>
        <w:t xml:space="preserve"> par projekta iesnieguma saņemšanu.</w:t>
      </w:r>
      <w:r w:rsidR="00204DB6" w:rsidRPr="00D8097E">
        <w:rPr>
          <w:rFonts w:cs="Times New Roman"/>
        </w:rPr>
        <w:t xml:space="preserve"> </w:t>
      </w:r>
    </w:p>
    <w:p w14:paraId="1D126F46" w14:textId="77777777" w:rsidR="009C733F" w:rsidRDefault="009C733F" w:rsidP="00DA22BF">
      <w:pPr>
        <w:spacing w:after="0" w:line="240" w:lineRule="auto"/>
        <w:ind w:left="426"/>
        <w:jc w:val="both"/>
        <w:rPr>
          <w:rFonts w:eastAsia="Calibri" w:cs="Times New Roman"/>
        </w:rPr>
      </w:pPr>
    </w:p>
    <w:p w14:paraId="585AC170" w14:textId="58A55924" w:rsidR="009C733F" w:rsidRDefault="009C733F" w:rsidP="009C733F">
      <w:pPr>
        <w:tabs>
          <w:tab w:val="left" w:pos="284"/>
        </w:tabs>
        <w:spacing w:after="0" w:line="240" w:lineRule="auto"/>
        <w:jc w:val="center"/>
        <w:outlineLvl w:val="3"/>
        <w:rPr>
          <w:rFonts w:eastAsia="Times New Roman" w:cs="Times New Roman"/>
          <w:b/>
          <w:bCs/>
          <w:color w:val="000000"/>
          <w:lang w:eastAsia="lv-LV"/>
        </w:rPr>
      </w:pPr>
      <w:r w:rsidRPr="009C733F">
        <w:rPr>
          <w:rFonts w:eastAsia="Times New Roman" w:cs="Times New Roman"/>
          <w:b/>
          <w:bCs/>
          <w:color w:val="000000"/>
          <w:lang w:eastAsia="lv-LV"/>
        </w:rPr>
        <w:t xml:space="preserve">VI. Projektu iesniegumu vērtēšanas un lēmumu pieņemšanas kārtība </w:t>
      </w:r>
    </w:p>
    <w:p w14:paraId="5A59AD8B" w14:textId="77777777" w:rsidR="009C733F" w:rsidRPr="009C733F" w:rsidRDefault="009C733F" w:rsidP="009C733F">
      <w:pPr>
        <w:tabs>
          <w:tab w:val="left" w:pos="284"/>
        </w:tabs>
        <w:spacing w:after="0" w:line="240" w:lineRule="auto"/>
        <w:jc w:val="center"/>
        <w:outlineLvl w:val="3"/>
        <w:rPr>
          <w:rFonts w:eastAsia="Times New Roman" w:cs="Times New Roman"/>
          <w:b/>
          <w:bCs/>
          <w:color w:val="000000"/>
          <w:lang w:eastAsia="lv-LV"/>
        </w:rPr>
      </w:pPr>
    </w:p>
    <w:p w14:paraId="2CBBC8AB" w14:textId="77777777" w:rsidR="009C733F" w:rsidRPr="007F2245" w:rsidRDefault="009C733F" w:rsidP="0021593B">
      <w:pPr>
        <w:numPr>
          <w:ilvl w:val="0"/>
          <w:numId w:val="2"/>
        </w:numPr>
        <w:spacing w:after="0" w:line="240" w:lineRule="auto"/>
        <w:ind w:left="426" w:hanging="426"/>
        <w:jc w:val="both"/>
      </w:pPr>
      <w:r w:rsidRPr="00D8097E">
        <w:t xml:space="preserve">Projektu </w:t>
      </w:r>
      <w:r w:rsidRPr="00D8097E">
        <w:rPr>
          <w:rFonts w:eastAsia="Calibri" w:cs="Times New Roman"/>
        </w:rPr>
        <w:t>iesniegumu</w:t>
      </w:r>
      <w:r w:rsidRPr="00D8097E">
        <w:t xml:space="preserve"> vērtēšanu veic ar Jēkabpils pilsētas domes lēmumu izveidota Jēkabpils pilsētas integrētu teritoriālo investīciju projektu iesniegumu vērtēšanas komisija (turpmāk – Vērtēšanas komisija), kas darbojas saskaņā ar Jēkabpils pilsētas domes apstiprināto Jēkabpils pilsētas integrētu teritoriālo investīciju projektu iesniegumu vērtēšanas komisijas nolikumu (</w:t>
      </w:r>
      <w:r w:rsidRPr="007F2245">
        <w:t xml:space="preserve">turpmāk – Vērtēšanas komisijas nolikums). </w:t>
      </w:r>
    </w:p>
    <w:p w14:paraId="6BF3B089" w14:textId="0F2E0B9D" w:rsidR="00D853BD" w:rsidRPr="00D853BD" w:rsidRDefault="009C733F" w:rsidP="00875638">
      <w:pPr>
        <w:numPr>
          <w:ilvl w:val="0"/>
          <w:numId w:val="2"/>
        </w:numPr>
        <w:spacing w:after="0" w:line="240" w:lineRule="auto"/>
        <w:ind w:left="426" w:hanging="426"/>
        <w:jc w:val="both"/>
      </w:pPr>
      <w:r w:rsidRPr="007F2245">
        <w:t xml:space="preserve">Vērtēšanas </w:t>
      </w:r>
      <w:r w:rsidRPr="00D853BD">
        <w:rPr>
          <w:rFonts w:eastAsia="Calibri" w:cs="Times New Roman"/>
        </w:rPr>
        <w:t>komisijas</w:t>
      </w:r>
      <w:r w:rsidRPr="007F2245">
        <w:t xml:space="preserve"> sastāvā iekļauj pārstāvjus no Pašvaldības (ar balsstiesībām), deleģētus pārstāvjus no atbildīgās iestādes (ar balsstiesībām), kuras pārziņā ir </w:t>
      </w:r>
      <w:r w:rsidRPr="00FB44D1">
        <w:t>attiecīgais specifiskā atbalsta mērķis, attiecīgās jomas ministrijas pārstāvi (ar balsstiesībām)</w:t>
      </w:r>
      <w:r w:rsidR="00F06B2D" w:rsidRPr="00FB44D1">
        <w:t>, pārstāv</w:t>
      </w:r>
      <w:r w:rsidR="00001BD9" w:rsidRPr="00FB44D1">
        <w:t>jus</w:t>
      </w:r>
      <w:r w:rsidR="00F06B2D" w:rsidRPr="00FB44D1">
        <w:t xml:space="preserve"> no Centrālās finanšu un līgumu aģentūras (ar balsstiesībām)</w:t>
      </w:r>
      <w:r w:rsidRPr="00FB44D1">
        <w:t xml:space="preserve"> un pārstāvjus no Vadošās iestādēs novērotāja statusā (bez balsstiesībām). Ja nepieciešams, Pašvaldībai ir tiesības </w:t>
      </w:r>
      <w:r w:rsidRPr="007F2245">
        <w:t>komisijas darbā pieaicināt Pašvaldības iestāžu pārstāvjus (ar balsstiesībām</w:t>
      </w:r>
      <w:r w:rsidRPr="00D853BD">
        <w:t xml:space="preserve">) un </w:t>
      </w:r>
      <w:r w:rsidR="00D853BD" w:rsidRPr="00D853BD">
        <w:rPr>
          <w:rFonts w:eastAsia="Lucida Sans Unicode" w:cs="Tahoma"/>
        </w:rPr>
        <w:t xml:space="preserve">citus kompetento institūciju deleģētos pārstāvjus (bez balsstiesībām). </w:t>
      </w:r>
    </w:p>
    <w:p w14:paraId="15EDA1E1" w14:textId="739804DA" w:rsidR="00855A82" w:rsidRPr="00D8097E" w:rsidRDefault="00855A82" w:rsidP="00855A82">
      <w:pPr>
        <w:numPr>
          <w:ilvl w:val="0"/>
          <w:numId w:val="2"/>
        </w:numPr>
        <w:spacing w:after="0" w:line="240" w:lineRule="auto"/>
        <w:ind w:left="426" w:hanging="426"/>
        <w:jc w:val="both"/>
        <w:rPr>
          <w:rFonts w:eastAsia="Times New Roman" w:cs="Times New Roman"/>
          <w:lang w:eastAsia="lv-LV"/>
        </w:rPr>
      </w:pPr>
      <w:r w:rsidRPr="007F2245">
        <w:rPr>
          <w:rFonts w:eastAsia="Times New Roman" w:cs="Times New Roman"/>
          <w:lang w:eastAsia="lv-LV"/>
        </w:rPr>
        <w:t>Pamatojoties uz Vērtēšanas komisijas</w:t>
      </w:r>
      <w:r w:rsidRPr="00D8097E">
        <w:rPr>
          <w:rFonts w:eastAsia="Times New Roman" w:cs="Times New Roman"/>
          <w:lang w:eastAsia="lv-LV"/>
        </w:rPr>
        <w:t xml:space="preserve"> atzinumu, Pašvaldība pieņem pārvaldes lēmumu</w:t>
      </w:r>
      <w:r w:rsidRPr="00D8097E">
        <w:rPr>
          <w:rFonts w:cs="Times New Roman"/>
        </w:rPr>
        <w:t xml:space="preserve"> </w:t>
      </w:r>
      <w:r w:rsidRPr="00D8097E">
        <w:rPr>
          <w:rFonts w:eastAsia="Times New Roman" w:cs="Times New Roman"/>
          <w:lang w:eastAsia="lv-LV"/>
        </w:rPr>
        <w:t>(turpmāk – lēmums) par:</w:t>
      </w:r>
    </w:p>
    <w:p w14:paraId="5867EA89" w14:textId="2C5DA2F6" w:rsidR="00855A82" w:rsidRPr="00D8097E" w:rsidRDefault="00855A82" w:rsidP="00855A82">
      <w:pPr>
        <w:numPr>
          <w:ilvl w:val="1"/>
          <w:numId w:val="2"/>
        </w:numPr>
        <w:tabs>
          <w:tab w:val="left" w:pos="993"/>
        </w:tabs>
        <w:spacing w:after="0" w:line="240" w:lineRule="auto"/>
        <w:ind w:left="993"/>
        <w:jc w:val="both"/>
        <w:rPr>
          <w:rFonts w:eastAsia="Times New Roman" w:cs="Times New Roman"/>
          <w:lang w:eastAsia="lv-LV"/>
        </w:rPr>
      </w:pPr>
      <w:r w:rsidRPr="00D8097E">
        <w:rPr>
          <w:rFonts w:eastAsia="Times New Roman" w:cs="Times New Roman"/>
          <w:lang w:eastAsia="lv-LV"/>
        </w:rPr>
        <w:t>projekta iesnieguma apstiprināšanu vai</w:t>
      </w:r>
    </w:p>
    <w:p w14:paraId="259D73A5" w14:textId="42F2136C" w:rsidR="00855A82" w:rsidRPr="00D8097E" w:rsidRDefault="00855A82" w:rsidP="00855A82">
      <w:pPr>
        <w:numPr>
          <w:ilvl w:val="1"/>
          <w:numId w:val="2"/>
        </w:numPr>
        <w:tabs>
          <w:tab w:val="left" w:pos="993"/>
        </w:tabs>
        <w:spacing w:after="0" w:line="240" w:lineRule="auto"/>
        <w:ind w:left="993"/>
        <w:jc w:val="both"/>
        <w:rPr>
          <w:rFonts w:eastAsia="Times New Roman" w:cs="Times New Roman"/>
          <w:lang w:eastAsia="lv-LV"/>
        </w:rPr>
      </w:pPr>
      <w:r w:rsidRPr="00D8097E">
        <w:rPr>
          <w:rFonts w:eastAsia="Times New Roman" w:cs="Times New Roman"/>
          <w:lang w:eastAsia="lv-LV"/>
        </w:rPr>
        <w:t>projekta iesnieguma apstiprināšanu ar nosacījumu vai</w:t>
      </w:r>
    </w:p>
    <w:p w14:paraId="246A4DAC" w14:textId="77777777" w:rsidR="00855A82" w:rsidRPr="00D8097E" w:rsidRDefault="00855A82" w:rsidP="00855A82">
      <w:pPr>
        <w:numPr>
          <w:ilvl w:val="1"/>
          <w:numId w:val="2"/>
        </w:numPr>
        <w:tabs>
          <w:tab w:val="left" w:pos="993"/>
        </w:tabs>
        <w:spacing w:after="0" w:line="240" w:lineRule="auto"/>
        <w:ind w:left="993"/>
        <w:jc w:val="both"/>
        <w:rPr>
          <w:rFonts w:eastAsia="Times New Roman" w:cs="Times New Roman"/>
          <w:lang w:eastAsia="lv-LV"/>
        </w:rPr>
      </w:pPr>
      <w:r w:rsidRPr="00D8097E">
        <w:rPr>
          <w:rFonts w:eastAsia="Times New Roman" w:cs="Times New Roman"/>
          <w:lang w:eastAsia="lv-LV"/>
        </w:rPr>
        <w:t>projekta iesnieguma noraidīšanu.</w:t>
      </w:r>
    </w:p>
    <w:p w14:paraId="261CA9FA" w14:textId="321D799C" w:rsidR="009C733F" w:rsidRPr="00B075CB" w:rsidRDefault="009C733F" w:rsidP="00580729">
      <w:pPr>
        <w:numPr>
          <w:ilvl w:val="0"/>
          <w:numId w:val="2"/>
        </w:numPr>
        <w:spacing w:after="0" w:line="240" w:lineRule="auto"/>
        <w:ind w:left="426" w:hanging="426"/>
        <w:jc w:val="both"/>
      </w:pPr>
      <w:r w:rsidRPr="003E536D">
        <w:t xml:space="preserve">Vērtēšanas </w:t>
      </w:r>
      <w:r w:rsidRPr="00580729">
        <w:t xml:space="preserve">komisijas </w:t>
      </w:r>
      <w:r w:rsidRPr="00F05CA8">
        <w:t>locekļi</w:t>
      </w:r>
      <w:r w:rsidRPr="00580729">
        <w:t xml:space="preserve"> ir </w:t>
      </w:r>
      <w:r w:rsidRPr="00B075CB">
        <w:t xml:space="preserve">atbildīgi par </w:t>
      </w:r>
      <w:r w:rsidR="00EF6B97" w:rsidRPr="00B075CB">
        <w:t xml:space="preserve">savlaicīgu, objektīvu un rūpīgu izvērtēšanu atbilstoši Latvijas Republikas un Eiropas Savienības normatīvajiem aktiem, </w:t>
      </w:r>
      <w:r w:rsidRPr="00B075CB">
        <w:t xml:space="preserve">projektu iesniegumu izvērtēšanu atbilstoši atlases nolikuma </w:t>
      </w:r>
      <w:r w:rsidR="00AE7A2F" w:rsidRPr="00B075CB">
        <w:t>3</w:t>
      </w:r>
      <w:r w:rsidRPr="00B075CB">
        <w:t xml:space="preserve">. pielikumā iekļautajiem projektu iesniegumu vērtēšanas kritērijiem un konfidencialitātes ievērošanu. </w:t>
      </w:r>
    </w:p>
    <w:p w14:paraId="34B19FEE" w14:textId="50F9BA26" w:rsidR="009C733F" w:rsidRPr="00B075CB" w:rsidRDefault="009C733F" w:rsidP="00580729">
      <w:pPr>
        <w:numPr>
          <w:ilvl w:val="0"/>
          <w:numId w:val="2"/>
        </w:numPr>
        <w:spacing w:after="0" w:line="240" w:lineRule="auto"/>
        <w:ind w:left="426" w:hanging="426"/>
        <w:jc w:val="both"/>
      </w:pPr>
      <w:r w:rsidRPr="00B075CB">
        <w:t xml:space="preserve">Vērtēšanas komisija vērtē projekta iesnieguma atbilstību projektu iesniegumu vērtēšanas kritērijiem, kas noteikti atlases nolikuma </w:t>
      </w:r>
      <w:r w:rsidR="00AE7A2F" w:rsidRPr="00B075CB">
        <w:t>3</w:t>
      </w:r>
      <w:r w:rsidRPr="00B075CB">
        <w:t xml:space="preserve">. pielikumā, izmantojot projektu iesniegumu vērtēšanas kritēriju piemērošanas metodiku, kas noteikta atlases nolikuma </w:t>
      </w:r>
      <w:r w:rsidR="00AE7A2F" w:rsidRPr="00B075CB">
        <w:t>4</w:t>
      </w:r>
      <w:r w:rsidRPr="00B075CB">
        <w:t xml:space="preserve">. pielikumā, aizpildot projekta iesnieguma vērtēšanas veidlapu. </w:t>
      </w:r>
    </w:p>
    <w:p w14:paraId="04ECA3AA" w14:textId="366DC978" w:rsidR="009C733F" w:rsidRPr="00B075CB" w:rsidRDefault="009C733F" w:rsidP="009B2AC2">
      <w:pPr>
        <w:numPr>
          <w:ilvl w:val="0"/>
          <w:numId w:val="2"/>
        </w:numPr>
        <w:spacing w:after="0" w:line="240" w:lineRule="auto"/>
        <w:ind w:left="426" w:hanging="426"/>
        <w:jc w:val="both"/>
      </w:pPr>
      <w:r w:rsidRPr="00B075CB">
        <w:t xml:space="preserve">Vērtēšanas komisija sēdē </w:t>
      </w:r>
      <w:r w:rsidR="00295036" w:rsidRPr="00B075CB">
        <w:t xml:space="preserve">vērtē projekta iesniegumu, </w:t>
      </w:r>
      <w:r w:rsidRPr="00B075CB">
        <w:t>izskata un apspriež projekta iesnieguma vērtējumu un lemj par projekta iesnieguma virzīšanu</w:t>
      </w:r>
      <w:r w:rsidR="009B2AC2" w:rsidRPr="00B075CB">
        <w:t xml:space="preserve"> </w:t>
      </w:r>
      <w:r w:rsidRPr="00B075CB">
        <w:rPr>
          <w:rFonts w:eastAsia="Times New Roman" w:cs="Times New Roman"/>
          <w:lang w:eastAsia="lv-LV"/>
        </w:rPr>
        <w:t>apstiprināšanai</w:t>
      </w:r>
      <w:r w:rsidR="00A4687D" w:rsidRPr="00B075CB">
        <w:t xml:space="preserve"> vai </w:t>
      </w:r>
      <w:r w:rsidRPr="00B075CB">
        <w:rPr>
          <w:rFonts w:eastAsia="Times New Roman" w:cs="Times New Roman"/>
          <w:lang w:eastAsia="lv-LV"/>
        </w:rPr>
        <w:t>apstiprināšanai</w:t>
      </w:r>
      <w:r w:rsidRPr="00B075CB">
        <w:t xml:space="preserve"> ar nosacījumu, ja projekta iesniegums neatbilst kādam no projektu iesniegumu vērtēšanas kritērijiem</w:t>
      </w:r>
      <w:r w:rsidR="009B2AC2" w:rsidRPr="00B075CB">
        <w:t xml:space="preserve">, vai </w:t>
      </w:r>
      <w:r w:rsidRPr="00B075CB">
        <w:rPr>
          <w:rFonts w:eastAsia="Times New Roman" w:cs="Times New Roman"/>
          <w:lang w:eastAsia="lv-LV"/>
        </w:rPr>
        <w:t>noraidīšanai</w:t>
      </w:r>
      <w:r w:rsidR="00454727" w:rsidRPr="00B075CB">
        <w:rPr>
          <w:rFonts w:eastAsia="Times New Roman" w:cs="Times New Roman"/>
          <w:lang w:eastAsia="lv-LV"/>
        </w:rPr>
        <w:t xml:space="preserve">, </w:t>
      </w:r>
      <w:r w:rsidR="00227658" w:rsidRPr="00B075CB">
        <w:t>norādot to Vērtēšanas komisijas atzinumā</w:t>
      </w:r>
      <w:r w:rsidRPr="00B075CB">
        <w:t>.</w:t>
      </w:r>
      <w:r w:rsidR="00A4687D" w:rsidRPr="00B075CB">
        <w:t xml:space="preserve"> </w:t>
      </w:r>
    </w:p>
    <w:p w14:paraId="541268F5" w14:textId="16F2A98E" w:rsidR="009C733F" w:rsidRPr="00D8097E" w:rsidRDefault="009C733F" w:rsidP="00580729">
      <w:pPr>
        <w:numPr>
          <w:ilvl w:val="0"/>
          <w:numId w:val="2"/>
        </w:numPr>
        <w:spacing w:after="0" w:line="240" w:lineRule="auto"/>
        <w:ind w:left="426" w:hanging="426"/>
        <w:jc w:val="both"/>
      </w:pPr>
      <w:r w:rsidRPr="00B075CB">
        <w:t xml:space="preserve">Ja projekta iesniegums apstiprināms ar nosacījumu, Vērtēšanas komisijas atzinumā norāda nosacījumu izpildei </w:t>
      </w:r>
      <w:r w:rsidR="00475516" w:rsidRPr="00B075CB">
        <w:t xml:space="preserve">noteiktās darbības un </w:t>
      </w:r>
      <w:r w:rsidRPr="00B075CB">
        <w:t>noteikto</w:t>
      </w:r>
      <w:r w:rsidRPr="00D8097E">
        <w:t xml:space="preserve"> termiņu. </w:t>
      </w:r>
    </w:p>
    <w:p w14:paraId="61515791" w14:textId="77777777" w:rsidR="009C733F" w:rsidRPr="00F613D8" w:rsidRDefault="009C733F" w:rsidP="00580729">
      <w:pPr>
        <w:numPr>
          <w:ilvl w:val="0"/>
          <w:numId w:val="2"/>
        </w:numPr>
        <w:spacing w:after="0" w:line="240" w:lineRule="auto"/>
        <w:ind w:left="426" w:hanging="426"/>
        <w:jc w:val="both"/>
      </w:pPr>
      <w:r w:rsidRPr="00D8097E">
        <w:t xml:space="preserve">Pēc precizējumu projekta iesniegumā saņemšanas, Vērtēšanas komisija tos izvērtē atbilstoši kritērijiem, kuru izpildei tika izvirzīti papildus nosacījumi, aizpilda projekta iesnieguma </w:t>
      </w:r>
      <w:r w:rsidRPr="00D8097E">
        <w:lastRenderedPageBreak/>
        <w:t xml:space="preserve">vērtēšanas veidlapu un sniedz komisijas atzinumu par lēmumā ietverto nosacījumu izpildi vai neizpildi un lemj par </w:t>
      </w:r>
      <w:r w:rsidRPr="00F613D8">
        <w:t xml:space="preserve">projekta iesnieguma virzīšanu: </w:t>
      </w:r>
    </w:p>
    <w:p w14:paraId="08994A58" w14:textId="4435D7BA" w:rsidR="009C733F" w:rsidRPr="00D8097E" w:rsidRDefault="009C733F" w:rsidP="00580729">
      <w:pPr>
        <w:numPr>
          <w:ilvl w:val="1"/>
          <w:numId w:val="2"/>
        </w:numPr>
        <w:tabs>
          <w:tab w:val="left" w:pos="993"/>
        </w:tabs>
        <w:spacing w:after="0" w:line="240" w:lineRule="auto"/>
        <w:ind w:left="993"/>
        <w:jc w:val="both"/>
      </w:pPr>
      <w:r w:rsidRPr="00F613D8">
        <w:t>apstiprināšanai, ja ar precizējumiem projekta iesniegumā ir izpildīti visi lēmumā</w:t>
      </w:r>
      <w:r w:rsidRPr="00D8097E">
        <w:t xml:space="preserve"> izvirzītie nosacījumi;</w:t>
      </w:r>
    </w:p>
    <w:p w14:paraId="7BC5BE53" w14:textId="77777777" w:rsidR="009C733F" w:rsidRPr="00D8097E" w:rsidRDefault="009C733F" w:rsidP="00580729">
      <w:pPr>
        <w:numPr>
          <w:ilvl w:val="1"/>
          <w:numId w:val="2"/>
        </w:numPr>
        <w:tabs>
          <w:tab w:val="left" w:pos="993"/>
        </w:tabs>
        <w:spacing w:after="0" w:line="240" w:lineRule="auto"/>
        <w:ind w:left="993"/>
        <w:jc w:val="both"/>
      </w:pPr>
      <w:r w:rsidRPr="00D8097E">
        <w:t xml:space="preserve">atkārtotai </w:t>
      </w:r>
      <w:r w:rsidRPr="00D50572">
        <w:t>apstiprināšanai</w:t>
      </w:r>
      <w:r w:rsidRPr="00D8097E">
        <w:t xml:space="preserve"> ar nosacījumu, ja lēmumā par projekta iesnieguma apstiprināšanu ar nosacījumu ietvertie nosacījumi nav izpildīti vai nav izpildīti noteiktajā termiņā. </w:t>
      </w:r>
    </w:p>
    <w:p w14:paraId="6C23645F" w14:textId="404DF7A4" w:rsidR="009C733F" w:rsidRPr="00B075CB" w:rsidRDefault="009C733F" w:rsidP="00580729">
      <w:pPr>
        <w:numPr>
          <w:ilvl w:val="0"/>
          <w:numId w:val="2"/>
        </w:numPr>
        <w:spacing w:after="0" w:line="240" w:lineRule="auto"/>
        <w:ind w:left="426" w:hanging="426"/>
        <w:jc w:val="both"/>
      </w:pPr>
      <w:r w:rsidRPr="00D8097E">
        <w:t xml:space="preserve">Ja projekta iesniedzējs neizpilda lēmumā par projekta iesnieguma apstiprināšanu ar nosacījumu ietvertos nosacījumus vai neizpilda tos lēmumā noteiktajā termiņā, Vērtēšanas komisija </w:t>
      </w:r>
      <w:r w:rsidRPr="00B075CB">
        <w:t xml:space="preserve">atkārtoti </w:t>
      </w:r>
      <w:r w:rsidR="00D051B4" w:rsidRPr="00B075CB">
        <w:t>sniedz</w:t>
      </w:r>
      <w:r w:rsidR="006071F6" w:rsidRPr="00B075CB">
        <w:t xml:space="preserve"> Vērtēšanas komisijas</w:t>
      </w:r>
      <w:r w:rsidR="00D051B4" w:rsidRPr="00B075CB">
        <w:t xml:space="preserve"> </w:t>
      </w:r>
      <w:r w:rsidRPr="00B075CB">
        <w:t xml:space="preserve">atzinumu par projekta iesnieguma virzīšanu apstiprināšanai ar nosacījumu. Ja kāds no atkārtotajā lēmumā noteiktajiem nosacījumiem netiek izpildīts vai netiek izpildīts lēmumā noteiktajā termiņā, komisija izdod komisijas atzinumu par lēmumā par projekta iesnieguma apstiprināšanu ar nosacījumu ietverto nosacījumu neizpildi un projekta iesnieguma virzīšanu noraidīšanai. </w:t>
      </w:r>
    </w:p>
    <w:p w14:paraId="698F5D86" w14:textId="15BAAFB6" w:rsidR="009C733F" w:rsidRPr="00B075CB" w:rsidRDefault="009C733F" w:rsidP="00860A59">
      <w:pPr>
        <w:numPr>
          <w:ilvl w:val="0"/>
          <w:numId w:val="2"/>
        </w:numPr>
        <w:spacing w:after="0" w:line="240" w:lineRule="auto"/>
        <w:ind w:left="426" w:hanging="426"/>
        <w:jc w:val="both"/>
      </w:pPr>
      <w:r w:rsidRPr="00B075CB">
        <w:t xml:space="preserve">Pašvaldība lēmumu par projekta iesnieguma apstiprināšanu pieņem, </w:t>
      </w:r>
      <w:r w:rsidR="00860A59" w:rsidRPr="00B075CB">
        <w:t xml:space="preserve">ja </w:t>
      </w:r>
      <w:r w:rsidRPr="00B075CB">
        <w:t xml:space="preserve">projekta iesniegums atbilst projektu iesniegumu vērtēšanas kritērijiem </w:t>
      </w:r>
      <w:r w:rsidR="00BD04FA" w:rsidRPr="00B075CB">
        <w:t>–</w:t>
      </w:r>
      <w:r w:rsidRPr="00B075CB">
        <w:t xml:space="preserve"> </w:t>
      </w:r>
      <w:r w:rsidRPr="00B075CB">
        <w:rPr>
          <w:rFonts w:cs="Times New Roman"/>
        </w:rPr>
        <w:t>vienotajiem kritērijiem, atbilstības kritērijiem un izpilda kvalitātes kritēriju minimālās prasības</w:t>
      </w:r>
      <w:r w:rsidR="00860A59" w:rsidRPr="00B075CB">
        <w:rPr>
          <w:rFonts w:cs="Times New Roman"/>
        </w:rPr>
        <w:t>.</w:t>
      </w:r>
      <w:r w:rsidRPr="00B075CB">
        <w:t xml:space="preserve"> </w:t>
      </w:r>
    </w:p>
    <w:p w14:paraId="784D7C56" w14:textId="77777777" w:rsidR="009C733F" w:rsidRPr="00B075CB" w:rsidRDefault="009C733F" w:rsidP="00580729">
      <w:pPr>
        <w:numPr>
          <w:ilvl w:val="0"/>
          <w:numId w:val="2"/>
        </w:numPr>
        <w:spacing w:after="0" w:line="240" w:lineRule="auto"/>
        <w:ind w:left="426" w:hanging="426"/>
        <w:jc w:val="both"/>
      </w:pPr>
      <w:r w:rsidRPr="00B075CB">
        <w:t xml:space="preserve">Lēmumu par projekta iesnieguma apstiprināšanu ar nosacījumu Pašvaldība pieņem, ja projekta iesniegums neatbilst kādam no projektu iesniegumu vērtēšanas precizējamajiem kritērijiem un projekta iesniedzējam jāveic Vērtēšanas komisijas atzinumā noteiktās darbības, lai projekta iesniegums atbilstu projektu iesniegumu vērtēšanas kritērijiem un projektu varētu atbilstoši īstenot. </w:t>
      </w:r>
    </w:p>
    <w:p w14:paraId="33A31BFE" w14:textId="670AFE88" w:rsidR="00927EA6" w:rsidRPr="00B075CB" w:rsidRDefault="009C733F" w:rsidP="004D019B">
      <w:pPr>
        <w:numPr>
          <w:ilvl w:val="0"/>
          <w:numId w:val="2"/>
        </w:numPr>
        <w:spacing w:after="0" w:line="240" w:lineRule="auto"/>
        <w:ind w:left="426" w:hanging="426"/>
        <w:jc w:val="both"/>
        <w:rPr>
          <w:rStyle w:val="SubtleEmphasis"/>
        </w:rPr>
      </w:pPr>
      <w:r w:rsidRPr="00B075CB">
        <w:t>Pašvaldība lēmumu par projekta iesnieguma noraidīšanu pieņem, ja projekta iesniedzējs nav aicināts iesniegt proje</w:t>
      </w:r>
      <w:r w:rsidR="004D019B" w:rsidRPr="00B075CB">
        <w:t>kta iesniegumu.</w:t>
      </w:r>
      <w:r w:rsidR="00927EA6" w:rsidRPr="00B075CB">
        <w:rPr>
          <w:rStyle w:val="SubtleEmphasis"/>
        </w:rPr>
        <w:t xml:space="preserve"> </w:t>
      </w:r>
    </w:p>
    <w:p w14:paraId="510E096B" w14:textId="77777777" w:rsidR="0061356B" w:rsidRPr="00B075CB" w:rsidRDefault="0061356B" w:rsidP="0061356B">
      <w:pPr>
        <w:numPr>
          <w:ilvl w:val="0"/>
          <w:numId w:val="2"/>
        </w:numPr>
        <w:spacing w:after="0" w:line="240" w:lineRule="auto"/>
        <w:ind w:left="426" w:hanging="426"/>
        <w:jc w:val="both"/>
      </w:pPr>
      <w:r w:rsidRPr="00B075CB">
        <w:t>Ja projekta iesniegums apstiprināms ar nosacījumu, Vērtēšanas komisijas atzinumā norāda nosacījumu izpildei noteikto termiņu, kas nav īsāks par desmit darba dienām.</w:t>
      </w:r>
    </w:p>
    <w:p w14:paraId="0C314BE5" w14:textId="77777777" w:rsidR="009C733F" w:rsidRPr="00A610D1" w:rsidRDefault="009C733F" w:rsidP="00580729">
      <w:pPr>
        <w:numPr>
          <w:ilvl w:val="0"/>
          <w:numId w:val="2"/>
        </w:numPr>
        <w:spacing w:after="0" w:line="240" w:lineRule="auto"/>
        <w:ind w:left="426" w:hanging="426"/>
        <w:jc w:val="both"/>
      </w:pPr>
      <w:r w:rsidRPr="00B075CB">
        <w:t>Ja projekta iesniegums ir apstiprināts ar nosacījumu, pēc precizējumu projekta iesniegumā</w:t>
      </w:r>
      <w:r w:rsidRPr="00A610D1">
        <w:t xml:space="preserve"> iesniegšanas, Vērtēšanas komisija to izvērtē un sniedz atzinumu par nosacījumu izpildi vai neizpildi, pamatojoties uz šo atzinumu, Pašvaldība izdod vienu no šiem dokumentiem:</w:t>
      </w:r>
    </w:p>
    <w:p w14:paraId="5A394910" w14:textId="77777777" w:rsidR="009C733F" w:rsidRPr="00A610D1" w:rsidRDefault="009C733F" w:rsidP="00580729">
      <w:pPr>
        <w:numPr>
          <w:ilvl w:val="1"/>
          <w:numId w:val="2"/>
        </w:numPr>
        <w:tabs>
          <w:tab w:val="left" w:pos="993"/>
        </w:tabs>
        <w:spacing w:after="0" w:line="240" w:lineRule="auto"/>
        <w:ind w:left="993"/>
        <w:jc w:val="both"/>
      </w:pPr>
      <w:r w:rsidRPr="00A610D1">
        <w:t>atzinumu par lēmumā par projekta iesnieguma apstiprināšanu ar nosacījumu noteikto nosacījumu izpildi, ja ar precizējumiem projekta iesniegumā ir izpildīti visi lēmumā izvirzītie nosacījumi;</w:t>
      </w:r>
    </w:p>
    <w:p w14:paraId="62B4BF7B" w14:textId="77777777" w:rsidR="009C733F" w:rsidRPr="00A610D1" w:rsidRDefault="009C733F" w:rsidP="00580729">
      <w:pPr>
        <w:numPr>
          <w:ilvl w:val="1"/>
          <w:numId w:val="2"/>
        </w:numPr>
        <w:tabs>
          <w:tab w:val="left" w:pos="993"/>
        </w:tabs>
        <w:spacing w:after="0" w:line="240" w:lineRule="auto"/>
        <w:ind w:left="993"/>
        <w:jc w:val="both"/>
      </w:pPr>
      <w:r w:rsidRPr="00A610D1">
        <w:t>atkārtotu lēmumu par projekta iesnieguma apstiprināšanu ar nosacījumu, ja lēmumā par projekta iesnieguma apstiprināšanu ar nosacījumu ietvertie nosacījumi nav izpildīti vai nav izpildīti noteiktajā termiņā.</w:t>
      </w:r>
    </w:p>
    <w:p w14:paraId="4B22B543" w14:textId="7C22D31C" w:rsidR="009C733F" w:rsidRPr="00A610D1" w:rsidRDefault="009C733F" w:rsidP="00580729">
      <w:pPr>
        <w:numPr>
          <w:ilvl w:val="0"/>
          <w:numId w:val="2"/>
        </w:numPr>
        <w:spacing w:after="0" w:line="240" w:lineRule="auto"/>
        <w:ind w:left="426" w:hanging="426"/>
        <w:jc w:val="both"/>
      </w:pPr>
      <w:r w:rsidRPr="00A610D1">
        <w:t>Pēc atkārtoto precizējumu projekta iesniegumā iesniegšanas, Vērtēšanas komisija tos izvērtē un sniedz atzinumu par nosacījumu izpildi, pamatojoties uz šo atzinumu, Pašvaldība izdod</w:t>
      </w:r>
      <w:r w:rsidR="00986D27">
        <w:t xml:space="preserve"> vienu no šiem dokumentiem</w:t>
      </w:r>
      <w:r w:rsidRPr="00A610D1">
        <w:t xml:space="preserve">: </w:t>
      </w:r>
    </w:p>
    <w:p w14:paraId="0D90B48B" w14:textId="77777777" w:rsidR="009C733F" w:rsidRPr="00A610D1" w:rsidRDefault="009C733F" w:rsidP="00580729">
      <w:pPr>
        <w:numPr>
          <w:ilvl w:val="1"/>
          <w:numId w:val="2"/>
        </w:numPr>
        <w:tabs>
          <w:tab w:val="left" w:pos="993"/>
        </w:tabs>
        <w:spacing w:after="0" w:line="240" w:lineRule="auto"/>
        <w:ind w:left="993"/>
        <w:jc w:val="both"/>
      </w:pPr>
      <w:r w:rsidRPr="00A610D1">
        <w:t xml:space="preserve">atzinumu par projekta iesnieguma nosacījumu izpildi, ja ar precizējumiem projekta iesniegumā ir izpildīti visi lēmumā izvirzītie nosacījumi; </w:t>
      </w:r>
    </w:p>
    <w:p w14:paraId="036AECE0" w14:textId="77777777" w:rsidR="009C733F" w:rsidRPr="00A610D1" w:rsidRDefault="009C733F" w:rsidP="00580729">
      <w:pPr>
        <w:numPr>
          <w:ilvl w:val="1"/>
          <w:numId w:val="2"/>
        </w:numPr>
        <w:tabs>
          <w:tab w:val="left" w:pos="993"/>
        </w:tabs>
        <w:spacing w:after="0" w:line="240" w:lineRule="auto"/>
        <w:ind w:left="993"/>
        <w:jc w:val="both"/>
      </w:pPr>
      <w:r w:rsidRPr="00A610D1">
        <w:t xml:space="preserve">lēmumu par projekta iesnieguma noraidīšanu, ja projekta iesniedzējs neizpilda atkārtotajā lēmumā par projekta iesnieguma apstiprināšanu ar nosacījumu ietvertos nosacījumus vai neizpilda tos lēmumā noteiktajā termiņā. </w:t>
      </w:r>
    </w:p>
    <w:p w14:paraId="380DFF94" w14:textId="77777777" w:rsidR="009C733F" w:rsidRPr="00A610D1" w:rsidRDefault="009C733F" w:rsidP="00580729">
      <w:pPr>
        <w:numPr>
          <w:ilvl w:val="0"/>
          <w:numId w:val="2"/>
        </w:numPr>
        <w:spacing w:after="0" w:line="240" w:lineRule="auto"/>
        <w:ind w:left="426" w:hanging="426"/>
        <w:jc w:val="both"/>
      </w:pPr>
      <w:r w:rsidRPr="00A610D1">
        <w:t xml:space="preserve">Projekta iesnieguma vērtēšanu Vērtēšanas komisija var uzsākt uzreiz pēc projekta iesnieguma iesniegšanas. </w:t>
      </w:r>
    </w:p>
    <w:p w14:paraId="0C129F12" w14:textId="77777777" w:rsidR="009C733F" w:rsidRPr="00A610D1" w:rsidRDefault="009C733F" w:rsidP="00580729">
      <w:pPr>
        <w:numPr>
          <w:ilvl w:val="0"/>
          <w:numId w:val="2"/>
        </w:numPr>
        <w:spacing w:after="0" w:line="240" w:lineRule="auto"/>
        <w:ind w:left="426" w:hanging="426"/>
        <w:jc w:val="both"/>
      </w:pPr>
      <w:r w:rsidRPr="00A610D1">
        <w:t xml:space="preserve">Lēmumu par projekta iesnieguma apstiprināšanu, apstiprināšanu ar nosacījumu vai noraidīšanu Pašvaldība var pieņemt par katru projektu atsevišķi, negaidot projektu iesniegumu iesniegšanas beigu termiņu un negaidot visu projektu vērtēšanas rezultātus. </w:t>
      </w:r>
    </w:p>
    <w:p w14:paraId="416D21E6" w14:textId="77777777" w:rsidR="009C733F" w:rsidRPr="00A610D1" w:rsidRDefault="009C733F" w:rsidP="00580729">
      <w:pPr>
        <w:numPr>
          <w:ilvl w:val="0"/>
          <w:numId w:val="2"/>
        </w:numPr>
        <w:spacing w:after="0" w:line="240" w:lineRule="auto"/>
        <w:ind w:left="426" w:hanging="426"/>
        <w:jc w:val="both"/>
      </w:pPr>
      <w:r w:rsidRPr="00A610D1">
        <w:t xml:space="preserve">Lēmumu par projekta iesnieguma apstiprināšanu, apstiprināšanu ar nosacījumu vai noraidīšanu pieņem trīs mēnešu laikā no projekta iesnieguma iesniegšanas datuma. Ja objektīvu iemeslu dēļ šo termiņu nav iespējams ievērot, to var pagarināt uz laiku, ne ilgāku </w:t>
      </w:r>
      <w:r w:rsidRPr="00A610D1">
        <w:lastRenderedPageBreak/>
        <w:t xml:space="preserve">par sešiem mēnešiem no projekta iesnieguma iesniegšanas datuma, par to paziņojot projekta iesniedzējam. Lēmums par termiņa pagarināšanu ir apstrīdams, bet nav pārsūdzams. </w:t>
      </w:r>
    </w:p>
    <w:p w14:paraId="12BA3C6A" w14:textId="25148D61" w:rsidR="009C733F" w:rsidRPr="00B075CB" w:rsidRDefault="009C733F" w:rsidP="00580729">
      <w:pPr>
        <w:numPr>
          <w:ilvl w:val="0"/>
          <w:numId w:val="2"/>
        </w:numPr>
        <w:spacing w:after="0" w:line="240" w:lineRule="auto"/>
        <w:ind w:left="426" w:hanging="426"/>
        <w:jc w:val="both"/>
      </w:pPr>
      <w:r w:rsidRPr="00A610D1">
        <w:t xml:space="preserve">Lēmumu par projekta iesnieguma apstiprināšanu, </w:t>
      </w:r>
      <w:r w:rsidRPr="00B075CB">
        <w:t xml:space="preserve">apstiprināšanu ar nosacījumu, noraidīšanu un atzinumu par nosacījumu izpildi vai neizpildi piecu darba dienu laikā </w:t>
      </w:r>
      <w:r w:rsidR="00B65909" w:rsidRPr="00B075CB">
        <w:t xml:space="preserve">no attiecīgā lēmuma pieņemšanas vai atzinuma iesniegšanas </w:t>
      </w:r>
      <w:r w:rsidRPr="00B075CB">
        <w:t xml:space="preserve">nosūta projekta iesniedzējam. Lēmumā par projekta iesnieguma apstiprināšanu vai atzinumā par nosacījumu izpildi tiek noteikta kārtība </w:t>
      </w:r>
      <w:r w:rsidR="006E6B79" w:rsidRPr="00B075CB">
        <w:t xml:space="preserve">vienošanās </w:t>
      </w:r>
      <w:r w:rsidRPr="00B075CB">
        <w:t>slēgšanai.</w:t>
      </w:r>
    </w:p>
    <w:p w14:paraId="0DAC6968" w14:textId="4BFFAE82" w:rsidR="009C733F" w:rsidRPr="00A610D1" w:rsidRDefault="009C733F" w:rsidP="00580729">
      <w:pPr>
        <w:numPr>
          <w:ilvl w:val="0"/>
          <w:numId w:val="2"/>
        </w:numPr>
        <w:spacing w:after="0" w:line="240" w:lineRule="auto"/>
        <w:ind w:left="426" w:hanging="426"/>
        <w:jc w:val="both"/>
      </w:pPr>
      <w:r w:rsidRPr="00A610D1">
        <w:t xml:space="preserve">Informāciju par apstiprinātajiem projektu iesniegumiem publicē pašvaldības tīmekļa vietnē </w:t>
      </w:r>
      <w:hyperlink r:id="rId17" w:history="1">
        <w:r w:rsidRPr="00A610D1">
          <w:rPr>
            <w:rStyle w:val="Hyperlink"/>
          </w:rPr>
          <w:t>www.jekabpils.lv</w:t>
        </w:r>
      </w:hyperlink>
      <w:r w:rsidRPr="00A610D1">
        <w:t xml:space="preserve">. </w:t>
      </w:r>
    </w:p>
    <w:p w14:paraId="65428553" w14:textId="77777777" w:rsidR="00BA241D" w:rsidRDefault="00BA241D" w:rsidP="00BA241D">
      <w:pPr>
        <w:spacing w:after="0" w:line="240" w:lineRule="auto"/>
        <w:ind w:left="426"/>
        <w:jc w:val="both"/>
      </w:pPr>
    </w:p>
    <w:p w14:paraId="02C37AEA" w14:textId="60A4F34A" w:rsidR="009C733F" w:rsidRPr="00A610D1" w:rsidRDefault="009C733F" w:rsidP="00580729">
      <w:pPr>
        <w:numPr>
          <w:ilvl w:val="0"/>
          <w:numId w:val="2"/>
        </w:numPr>
        <w:spacing w:after="0" w:line="240" w:lineRule="auto"/>
        <w:ind w:left="426" w:hanging="426"/>
        <w:jc w:val="both"/>
      </w:pPr>
      <w:r w:rsidRPr="00A610D1">
        <w:t xml:space="preserve">Gadījumā, ja ir </w:t>
      </w:r>
      <w:r w:rsidRPr="00B075CB">
        <w:t xml:space="preserve">pieņemts lēmums par projekta iesnieguma noraidīšanu, </w:t>
      </w:r>
      <w:r w:rsidR="00F14E9B" w:rsidRPr="00B075CB">
        <w:t>pašvaldības pilnvarotajai personai, kura organizē un vada integrētu teritoriālo investīciju projektu iesniegumu atlasi</w:t>
      </w:r>
      <w:r w:rsidRPr="00B075CB">
        <w:t>, saskaņojot ar</w:t>
      </w:r>
      <w:r w:rsidRPr="00A610D1">
        <w:t xml:space="preserve"> atbildīgo iestādi, ir tiesības uzaicināt projekta iesniedzēju vienu reizi atkārtoti iesniegt projekta iesniegumu. </w:t>
      </w:r>
    </w:p>
    <w:p w14:paraId="669826B2" w14:textId="51D2BEB1" w:rsidR="00FD1D06" w:rsidRPr="000E35C1" w:rsidRDefault="00FD1D06" w:rsidP="00FD1D06">
      <w:pPr>
        <w:spacing w:after="0" w:line="240" w:lineRule="auto"/>
        <w:ind w:left="454"/>
        <w:jc w:val="both"/>
        <w:rPr>
          <w:rFonts w:eastAsia="Times New Roman" w:cs="Times New Roman"/>
          <w:lang w:eastAsia="lv-LV"/>
        </w:rPr>
      </w:pPr>
    </w:p>
    <w:p w14:paraId="05E60D29" w14:textId="31D00692" w:rsidR="00CE627E" w:rsidRPr="00A700A9" w:rsidRDefault="00CE627E" w:rsidP="00DA22BF">
      <w:pPr>
        <w:spacing w:after="0" w:line="240" w:lineRule="auto"/>
        <w:jc w:val="center"/>
        <w:rPr>
          <w:rFonts w:eastAsia="Calibri" w:cs="Times New Roman"/>
          <w:b/>
        </w:rPr>
      </w:pPr>
      <w:r w:rsidRPr="00760A53">
        <w:rPr>
          <w:rFonts w:eastAsia="Calibri" w:cs="Times New Roman"/>
          <w:b/>
        </w:rPr>
        <w:t xml:space="preserve">VII. </w:t>
      </w:r>
      <w:r w:rsidR="005F1C05" w:rsidRPr="00760A53">
        <w:rPr>
          <w:rFonts w:eastAsia="Calibri" w:cs="Times New Roman"/>
          <w:b/>
        </w:rPr>
        <w:t>Papildu informācija</w:t>
      </w:r>
    </w:p>
    <w:p w14:paraId="3C99B338" w14:textId="77777777" w:rsidR="00DA22BF" w:rsidRPr="00A700A9" w:rsidRDefault="00DA22BF" w:rsidP="00DA22BF">
      <w:pPr>
        <w:spacing w:after="0" w:line="240" w:lineRule="auto"/>
        <w:jc w:val="center"/>
        <w:rPr>
          <w:rFonts w:eastAsia="Calibri" w:cs="Times New Roman"/>
          <w:b/>
        </w:rPr>
      </w:pPr>
    </w:p>
    <w:p w14:paraId="10C3C2DE" w14:textId="22459E37" w:rsidR="005F1C05" w:rsidRPr="00A610D1" w:rsidRDefault="005F1C05" w:rsidP="005F1C05">
      <w:pPr>
        <w:pStyle w:val="ListParagraph"/>
        <w:numPr>
          <w:ilvl w:val="0"/>
          <w:numId w:val="2"/>
        </w:numPr>
        <w:spacing w:after="120" w:line="240" w:lineRule="auto"/>
        <w:contextualSpacing w:val="0"/>
        <w:jc w:val="both"/>
        <w:rPr>
          <w:szCs w:val="24"/>
        </w:rPr>
      </w:pPr>
      <w:r w:rsidRPr="00A610D1">
        <w:rPr>
          <w:szCs w:val="24"/>
        </w:rPr>
        <w:t xml:space="preserve">Saskaņā ar MK noteikumu </w:t>
      </w:r>
      <w:r w:rsidR="00793250" w:rsidRPr="00A610D1">
        <w:rPr>
          <w:szCs w:val="24"/>
        </w:rPr>
        <w:t>57</w:t>
      </w:r>
      <w:r w:rsidRPr="00A610D1">
        <w:rPr>
          <w:szCs w:val="24"/>
        </w:rPr>
        <w:t xml:space="preserve">. punktā noteikto, projekta iesniedzējam pēc projekta iesnieguma apstiprināšanas un vienošanās par projekta īstenošanu noslēgšanas būs iespēja saņemt avansa maksājumu/s līdz 90% no projektam piešķirtā ERAF </w:t>
      </w:r>
      <w:r w:rsidR="000077E8" w:rsidRPr="00A610D1">
        <w:rPr>
          <w:szCs w:val="24"/>
        </w:rPr>
        <w:t>finansējuma un valsts budžeta dotācijas kopsummas</w:t>
      </w:r>
      <w:r w:rsidRPr="00A610D1">
        <w:rPr>
          <w:szCs w:val="24"/>
        </w:rPr>
        <w:t xml:space="preserve">. </w:t>
      </w:r>
    </w:p>
    <w:p w14:paraId="65F18D8B" w14:textId="77777777" w:rsidR="00A50B1E" w:rsidRPr="00A610D1" w:rsidRDefault="00A50B1E" w:rsidP="00A50B1E">
      <w:pPr>
        <w:pStyle w:val="ListParagraph"/>
        <w:numPr>
          <w:ilvl w:val="0"/>
          <w:numId w:val="2"/>
        </w:numPr>
        <w:spacing w:after="0" w:line="240" w:lineRule="auto"/>
        <w:jc w:val="both"/>
        <w:rPr>
          <w:rFonts w:cs="Times New Roman"/>
        </w:rPr>
      </w:pPr>
      <w:r w:rsidRPr="00A610D1">
        <w:rPr>
          <w:rFonts w:cs="Times New Roman"/>
        </w:rPr>
        <w:t>Atbilstoši Vadības likuma 30.pantam, projekta iesniegums pēc tā iesniegšanas līdz lēmuma pieņemšanai par tā apstiprināšanu, apstiprināšanu ar nosacījumu vai noraidīšanu nav precizējams. Papildu informācijas pieprasīšana un sniegšana vērtēšanas procesa laikā tiks uzskatīta par projekta iesnieguma precizēšanu.</w:t>
      </w:r>
    </w:p>
    <w:p w14:paraId="6B0796C4" w14:textId="2AD67F3B" w:rsidR="0032048A" w:rsidRPr="00A610D1" w:rsidRDefault="00CE627E" w:rsidP="006F32A8">
      <w:pPr>
        <w:pStyle w:val="ListParagraph"/>
        <w:numPr>
          <w:ilvl w:val="0"/>
          <w:numId w:val="2"/>
        </w:numPr>
        <w:spacing w:after="0" w:line="240" w:lineRule="auto"/>
        <w:jc w:val="both"/>
        <w:rPr>
          <w:rFonts w:cs="Times New Roman"/>
        </w:rPr>
      </w:pPr>
      <w:r w:rsidRPr="00A610D1">
        <w:rPr>
          <w:rFonts w:eastAsia="Calibri" w:cs="Times New Roman"/>
        </w:rPr>
        <w:t>Jautājumus par projekta iesnieguma sagatavošanu un iesniegšanu nosūta uz elektroniskā pasta adresi</w:t>
      </w:r>
      <w:r w:rsidR="006878BC" w:rsidRPr="00A610D1">
        <w:rPr>
          <w:rFonts w:eastAsia="Calibri" w:cs="Times New Roman"/>
        </w:rPr>
        <w:t>:</w:t>
      </w:r>
      <w:r w:rsidR="00A97CE1" w:rsidRPr="00A610D1">
        <w:rPr>
          <w:rFonts w:eastAsia="Calibri" w:cs="Times New Roman"/>
        </w:rPr>
        <w:t xml:space="preserve"> </w:t>
      </w:r>
      <w:hyperlink r:id="rId18" w:history="1">
        <w:r w:rsidR="00A97CE1" w:rsidRPr="00A610D1">
          <w:rPr>
            <w:rStyle w:val="Hyperlink"/>
            <w:rFonts w:eastAsia="Calibri" w:cs="Times New Roman"/>
          </w:rPr>
          <w:t>iti.projekti@jekabpils.lv</w:t>
        </w:r>
      </w:hyperlink>
      <w:r w:rsidR="00A97CE1" w:rsidRPr="00A610D1">
        <w:rPr>
          <w:rFonts w:eastAsia="Calibri" w:cs="Times New Roman"/>
        </w:rPr>
        <w:t xml:space="preserve"> </w:t>
      </w:r>
      <w:r w:rsidR="0032048A" w:rsidRPr="00A610D1">
        <w:rPr>
          <w:rFonts w:eastAsia="Calibri" w:cs="Times New Roman"/>
        </w:rPr>
        <w:t xml:space="preserve">vai vēršoties Pašvaldības Vienas pieturas aģentūrā Brīvības ielā 120, Jēkabpilī. </w:t>
      </w:r>
    </w:p>
    <w:p w14:paraId="6593800F" w14:textId="1F09F797" w:rsidR="00CE627E" w:rsidRPr="00A610D1" w:rsidRDefault="00CE627E" w:rsidP="006F32A8">
      <w:pPr>
        <w:pStyle w:val="ListParagraph"/>
        <w:numPr>
          <w:ilvl w:val="0"/>
          <w:numId w:val="2"/>
        </w:numPr>
        <w:spacing w:after="0" w:line="240" w:lineRule="auto"/>
        <w:jc w:val="both"/>
        <w:rPr>
          <w:rFonts w:cs="Times New Roman"/>
        </w:rPr>
      </w:pPr>
      <w:r w:rsidRPr="00A610D1">
        <w:rPr>
          <w:rFonts w:eastAsia="Calibri" w:cs="Times New Roman"/>
        </w:rPr>
        <w:t>Projekta iesnie</w:t>
      </w:r>
      <w:r w:rsidR="009E6149" w:rsidRPr="00A610D1">
        <w:rPr>
          <w:rFonts w:eastAsia="Calibri" w:cs="Times New Roman"/>
        </w:rPr>
        <w:t>dzējs jautājumus par konkrēto projektu iesniegumu</w:t>
      </w:r>
      <w:r w:rsidRPr="00A610D1">
        <w:rPr>
          <w:rFonts w:eastAsia="Calibri" w:cs="Times New Roman"/>
        </w:rPr>
        <w:t xml:space="preserve"> atlasi iesniedz ne vēlāk kā </w:t>
      </w:r>
      <w:r w:rsidR="0032048A" w:rsidRPr="00A610D1">
        <w:rPr>
          <w:rFonts w:eastAsia="Calibri" w:cs="Times New Roman"/>
        </w:rPr>
        <w:t>2</w:t>
      </w:r>
      <w:r w:rsidRPr="00A610D1">
        <w:rPr>
          <w:rFonts w:eastAsia="Calibri" w:cs="Times New Roman"/>
        </w:rPr>
        <w:t xml:space="preserve"> darba dienas līdz projektu iesniegumu iesniegšanas beigu termiņam. </w:t>
      </w:r>
      <w:r w:rsidRPr="00A610D1">
        <w:rPr>
          <w:rFonts w:cs="Times New Roman"/>
        </w:rPr>
        <w:t xml:space="preserve">Atbildes uz iesūtītajiem jautājumiem tiks nosūtītas elektroniski jautājuma uzdevējam uz norādīto elektroniskā pasta adresi. </w:t>
      </w:r>
    </w:p>
    <w:p w14:paraId="585C46B8" w14:textId="01DBB149" w:rsidR="00CE627E" w:rsidRPr="00E44A68" w:rsidRDefault="00CE627E" w:rsidP="006F32A8">
      <w:pPr>
        <w:numPr>
          <w:ilvl w:val="0"/>
          <w:numId w:val="2"/>
        </w:numPr>
        <w:spacing w:after="0" w:line="240" w:lineRule="auto"/>
        <w:jc w:val="both"/>
        <w:rPr>
          <w:rStyle w:val="Hyperlink"/>
          <w:rFonts w:eastAsia="Calibri" w:cs="Times New Roman"/>
          <w:color w:val="auto"/>
        </w:rPr>
      </w:pPr>
      <w:r w:rsidRPr="00A610D1">
        <w:rPr>
          <w:rFonts w:eastAsia="Calibri" w:cs="Times New Roman"/>
        </w:rPr>
        <w:t>Aktuālā informācija par projektu iesniegumu atlas</w:t>
      </w:r>
      <w:r w:rsidR="00C011FF" w:rsidRPr="00A610D1">
        <w:rPr>
          <w:rFonts w:eastAsia="Calibri" w:cs="Times New Roman"/>
        </w:rPr>
        <w:t xml:space="preserve">i </w:t>
      </w:r>
      <w:r w:rsidRPr="00A610D1">
        <w:rPr>
          <w:rFonts w:cs="Times New Roman"/>
        </w:rPr>
        <w:t xml:space="preserve">ir pieejama </w:t>
      </w:r>
      <w:r w:rsidR="00C011FF" w:rsidRPr="00A610D1">
        <w:rPr>
          <w:rFonts w:cs="Times New Roman"/>
        </w:rPr>
        <w:t>P</w:t>
      </w:r>
      <w:r w:rsidRPr="00A610D1">
        <w:rPr>
          <w:rFonts w:cs="Times New Roman"/>
        </w:rPr>
        <w:t>ašvaldības tīmekļa vietnē</w:t>
      </w:r>
      <w:r w:rsidR="00C011FF" w:rsidRPr="00A610D1">
        <w:rPr>
          <w:rFonts w:cs="Times New Roman"/>
        </w:rPr>
        <w:t xml:space="preserve"> </w:t>
      </w:r>
      <w:hyperlink r:id="rId19" w:history="1">
        <w:r w:rsidR="00F148A2" w:rsidRPr="00A610D1">
          <w:rPr>
            <w:rStyle w:val="Hyperlink"/>
            <w:rFonts w:cs="Times New Roman"/>
          </w:rPr>
          <w:t>www.jekabpils.lv</w:t>
        </w:r>
      </w:hyperlink>
      <w:r w:rsidR="00C011FF" w:rsidRPr="00A610D1">
        <w:rPr>
          <w:rFonts w:cs="Times New Roman"/>
        </w:rPr>
        <w:t xml:space="preserve"> </w:t>
      </w:r>
      <w:r w:rsidR="00F045C0">
        <w:rPr>
          <w:rFonts w:cs="Times New Roman"/>
        </w:rPr>
        <w:t>sadaļā “Pašvaldība”/”Projekti</w:t>
      </w:r>
      <w:r w:rsidR="00F045C0" w:rsidRPr="00E44A68">
        <w:rPr>
          <w:rFonts w:cs="Times New Roman"/>
        </w:rPr>
        <w:t xml:space="preserve">”. </w:t>
      </w:r>
    </w:p>
    <w:p w14:paraId="3588E005" w14:textId="15259D6D" w:rsidR="00CE627E" w:rsidRPr="00A610D1" w:rsidRDefault="00CE627E" w:rsidP="006F32A8">
      <w:pPr>
        <w:numPr>
          <w:ilvl w:val="0"/>
          <w:numId w:val="2"/>
        </w:numPr>
        <w:spacing w:after="0" w:line="240" w:lineRule="auto"/>
        <w:jc w:val="both"/>
        <w:rPr>
          <w:rFonts w:eastAsia="Calibri" w:cs="Times New Roman"/>
        </w:rPr>
      </w:pPr>
      <w:r w:rsidRPr="00A610D1">
        <w:rPr>
          <w:rFonts w:eastAsia="Calibri" w:cs="Times New Roman"/>
        </w:rPr>
        <w:t>Vienošanās par projekta īstenošanu projekta teksts</w:t>
      </w:r>
      <w:r w:rsidRPr="00A700A9">
        <w:rPr>
          <w:rFonts w:eastAsia="Calibri" w:cs="Times New Roman"/>
          <w:color w:val="000000"/>
        </w:rPr>
        <w:t xml:space="preserve"> (</w:t>
      </w:r>
      <w:r w:rsidR="00887F1C" w:rsidRPr="00AE209D">
        <w:rPr>
          <w:rFonts w:eastAsia="Calibri" w:cs="Times New Roman"/>
          <w:color w:val="000000"/>
        </w:rPr>
        <w:t>atlases n</w:t>
      </w:r>
      <w:r w:rsidRPr="00AE209D">
        <w:rPr>
          <w:rFonts w:eastAsia="Calibri" w:cs="Times New Roman"/>
        </w:rPr>
        <w:t xml:space="preserve">olikuma </w:t>
      </w:r>
      <w:r w:rsidR="00AE7A2F">
        <w:rPr>
          <w:rFonts w:eastAsia="Calibri" w:cs="Times New Roman"/>
        </w:rPr>
        <w:t>5</w:t>
      </w:r>
      <w:r w:rsidRPr="00AE209D">
        <w:rPr>
          <w:rFonts w:eastAsia="Calibri" w:cs="Times New Roman"/>
        </w:rPr>
        <w:t>.pielikums)</w:t>
      </w:r>
      <w:r w:rsidRPr="00A700A9">
        <w:rPr>
          <w:rFonts w:eastAsia="Calibri" w:cs="Times New Roman"/>
        </w:rPr>
        <w:t xml:space="preserve"> </w:t>
      </w:r>
      <w:r w:rsidRPr="00A610D1">
        <w:rPr>
          <w:rFonts w:eastAsia="Calibri" w:cs="Times New Roman"/>
        </w:rPr>
        <w:t xml:space="preserve">vienošanās slēgšanas procesā </w:t>
      </w:r>
      <w:r w:rsidRPr="00656401">
        <w:rPr>
          <w:rFonts w:eastAsia="Calibri" w:cs="Times New Roman"/>
        </w:rPr>
        <w:t>var tikt</w:t>
      </w:r>
      <w:r w:rsidR="00D268A6" w:rsidRPr="00656401">
        <w:rPr>
          <w:rFonts w:eastAsia="Calibri" w:cs="Times New Roman"/>
        </w:rPr>
        <w:t xml:space="preserve"> precizēts </w:t>
      </w:r>
      <w:r w:rsidR="00FA51F1" w:rsidRPr="00656401">
        <w:rPr>
          <w:rFonts w:eastAsia="Calibri" w:cs="Times New Roman"/>
        </w:rPr>
        <w:t>atbilstoši</w:t>
      </w:r>
      <w:r w:rsidR="00FA51F1">
        <w:rPr>
          <w:rFonts w:eastAsia="Calibri" w:cs="Times New Roman"/>
        </w:rPr>
        <w:t xml:space="preserve"> projekta specifikai</w:t>
      </w:r>
      <w:r w:rsidRPr="00A610D1">
        <w:rPr>
          <w:rFonts w:eastAsia="Calibri" w:cs="Times New Roman"/>
        </w:rPr>
        <w:t>.</w:t>
      </w:r>
    </w:p>
    <w:p w14:paraId="12FF58DE" w14:textId="71C459DA" w:rsidR="003319B7" w:rsidRDefault="003319B7" w:rsidP="00DA22BF">
      <w:pPr>
        <w:spacing w:after="0" w:line="240" w:lineRule="auto"/>
        <w:jc w:val="both"/>
        <w:rPr>
          <w:rFonts w:eastAsia="Calibri" w:cs="Times New Roman"/>
          <w:highlight w:val="yellow"/>
        </w:rPr>
      </w:pPr>
    </w:p>
    <w:p w14:paraId="4F9B517C" w14:textId="77777777" w:rsidR="00CB6B48" w:rsidRDefault="00CB6B48" w:rsidP="00DA22BF">
      <w:pPr>
        <w:spacing w:after="0" w:line="240" w:lineRule="auto"/>
        <w:jc w:val="both"/>
        <w:rPr>
          <w:rFonts w:eastAsia="Calibri" w:cs="Times New Roman"/>
          <w:highlight w:val="yellow"/>
        </w:rPr>
      </w:pPr>
    </w:p>
    <w:p w14:paraId="3A81A928" w14:textId="71233848" w:rsidR="00DA0E80" w:rsidRDefault="003319B7" w:rsidP="00DA22BF">
      <w:pPr>
        <w:spacing w:after="0" w:line="240" w:lineRule="auto"/>
        <w:jc w:val="both"/>
        <w:rPr>
          <w:rFonts w:eastAsia="Calibri" w:cs="Times New Roman"/>
          <w:b/>
        </w:rPr>
      </w:pPr>
      <w:r w:rsidRPr="00A700A9">
        <w:rPr>
          <w:rFonts w:eastAsia="Calibri" w:cs="Times New Roman"/>
          <w:b/>
        </w:rPr>
        <w:t>Pielikum</w:t>
      </w:r>
      <w:r w:rsidR="004104F2" w:rsidRPr="00A700A9">
        <w:rPr>
          <w:rFonts w:eastAsia="Calibri" w:cs="Times New Roman"/>
          <w:b/>
        </w:rPr>
        <w:t>i</w:t>
      </w:r>
      <w:r w:rsidRPr="00A700A9">
        <w:rPr>
          <w:rFonts w:eastAsia="Calibri" w:cs="Times New Roman"/>
          <w:b/>
        </w:rPr>
        <w:t>:</w:t>
      </w:r>
    </w:p>
    <w:tbl>
      <w:tblPr>
        <w:tblStyle w:val="TableGrid"/>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03"/>
      </w:tblGrid>
      <w:tr w:rsidR="00D67392" w14:paraId="6F0111B0" w14:textId="77777777" w:rsidTr="009A4F68">
        <w:tc>
          <w:tcPr>
            <w:tcW w:w="1413" w:type="dxa"/>
          </w:tcPr>
          <w:p w14:paraId="4D7C2037" w14:textId="6A6B0CF0" w:rsidR="00D67392" w:rsidRDefault="00D67392" w:rsidP="00DA22BF">
            <w:pPr>
              <w:jc w:val="both"/>
              <w:rPr>
                <w:rFonts w:eastAsia="Calibri" w:cs="Times New Roman"/>
              </w:rPr>
            </w:pPr>
            <w:r w:rsidRPr="00A700A9">
              <w:rPr>
                <w:rFonts w:eastAsia="Calibri" w:cs="Times New Roman"/>
              </w:rPr>
              <w:t>1.</w:t>
            </w:r>
            <w:r>
              <w:rPr>
                <w:rFonts w:eastAsia="Calibri" w:cs="Times New Roman"/>
              </w:rPr>
              <w:t>pielikums.</w:t>
            </w:r>
          </w:p>
        </w:tc>
        <w:tc>
          <w:tcPr>
            <w:tcW w:w="7903" w:type="dxa"/>
          </w:tcPr>
          <w:p w14:paraId="533537AB" w14:textId="104465BF" w:rsidR="009A4F68" w:rsidRPr="00377EAD" w:rsidRDefault="009A4F68" w:rsidP="00FF10AF">
            <w:pPr>
              <w:jc w:val="both"/>
              <w:rPr>
                <w:rFonts w:eastAsia="Calibri" w:cs="Times New Roman"/>
              </w:rPr>
            </w:pPr>
            <w:r w:rsidRPr="00FF10AF">
              <w:rPr>
                <w:rFonts w:cs="Times New Roman"/>
              </w:rPr>
              <w:t>Projekta</w:t>
            </w:r>
            <w:r w:rsidRPr="00A700A9">
              <w:rPr>
                <w:rFonts w:eastAsia="Calibri" w:cs="Times New Roman"/>
              </w:rPr>
              <w:t xml:space="preserve"> iesnieguma veidlapa un tās pielikumi uz </w:t>
            </w:r>
            <w:r w:rsidRPr="00377EAD">
              <w:rPr>
                <w:rFonts w:eastAsia="Calibri" w:cs="Times New Roman"/>
              </w:rPr>
              <w:t>1</w:t>
            </w:r>
            <w:r w:rsidR="00F70E01">
              <w:rPr>
                <w:rFonts w:eastAsia="Calibri" w:cs="Times New Roman"/>
              </w:rPr>
              <w:t>5</w:t>
            </w:r>
            <w:r w:rsidRPr="00377EAD">
              <w:rPr>
                <w:rFonts w:eastAsia="Calibri" w:cs="Times New Roman"/>
              </w:rPr>
              <w:t xml:space="preserve"> lpp, t.sk.:</w:t>
            </w:r>
          </w:p>
          <w:p w14:paraId="3BA58E23" w14:textId="4D27A42A" w:rsidR="009A4F68" w:rsidRPr="00377EAD" w:rsidRDefault="009A4F68" w:rsidP="009A4F68">
            <w:pPr>
              <w:ind w:firstLine="319"/>
              <w:jc w:val="both"/>
              <w:rPr>
                <w:rFonts w:eastAsia="Calibri" w:cs="Times New Roman"/>
              </w:rPr>
            </w:pPr>
            <w:r>
              <w:rPr>
                <w:rFonts w:eastAsia="Calibri" w:cs="Times New Roman"/>
              </w:rPr>
              <w:t>PIV</w:t>
            </w:r>
            <w:r w:rsidRPr="00377EAD">
              <w:rPr>
                <w:rFonts w:eastAsia="Calibri" w:cs="Times New Roman"/>
              </w:rPr>
              <w:t xml:space="preserve"> 1.pielikums “Projekta īstenošanas laika grafiks” uz 1 lpp, </w:t>
            </w:r>
          </w:p>
          <w:p w14:paraId="594AA796" w14:textId="6B1B55CD" w:rsidR="009A4F68" w:rsidRPr="00377EAD" w:rsidRDefault="009A4F68" w:rsidP="009A4F68">
            <w:pPr>
              <w:ind w:firstLine="319"/>
              <w:jc w:val="both"/>
              <w:rPr>
                <w:rFonts w:eastAsia="Calibri" w:cs="Times New Roman"/>
              </w:rPr>
            </w:pPr>
            <w:r w:rsidRPr="00377EAD">
              <w:rPr>
                <w:rFonts w:eastAsia="Calibri" w:cs="Times New Roman"/>
              </w:rPr>
              <w:t>P</w:t>
            </w:r>
            <w:r>
              <w:rPr>
                <w:rFonts w:eastAsia="Calibri" w:cs="Times New Roman"/>
              </w:rPr>
              <w:t>IV</w:t>
            </w:r>
            <w:r w:rsidRPr="00377EAD">
              <w:rPr>
                <w:rFonts w:eastAsia="Calibri" w:cs="Times New Roman"/>
              </w:rPr>
              <w:t xml:space="preserve"> 2.pielikums “Finansēšanas plāns” uz 1 lpp, </w:t>
            </w:r>
          </w:p>
          <w:p w14:paraId="2DECC2FC" w14:textId="2846A959" w:rsidR="00D67392" w:rsidRDefault="009A4F68" w:rsidP="009A4F68">
            <w:pPr>
              <w:ind w:firstLine="319"/>
              <w:jc w:val="both"/>
              <w:rPr>
                <w:rFonts w:eastAsia="Calibri" w:cs="Times New Roman"/>
              </w:rPr>
            </w:pPr>
            <w:r w:rsidRPr="00377EAD">
              <w:rPr>
                <w:rFonts w:eastAsia="Calibri" w:cs="Times New Roman"/>
              </w:rPr>
              <w:t>P</w:t>
            </w:r>
            <w:r>
              <w:rPr>
                <w:rFonts w:eastAsia="Calibri" w:cs="Times New Roman"/>
              </w:rPr>
              <w:t>IV</w:t>
            </w:r>
            <w:r w:rsidRPr="00377EAD">
              <w:rPr>
                <w:rFonts w:eastAsia="Calibri" w:cs="Times New Roman"/>
              </w:rPr>
              <w:t xml:space="preserve"> 3.pielikums “Projekta budžeta kopsavilkums” uz 2 lpp.</w:t>
            </w:r>
            <w:r>
              <w:rPr>
                <w:rFonts w:eastAsia="Calibri" w:cs="Times New Roman"/>
              </w:rPr>
              <w:t xml:space="preserve"> </w:t>
            </w:r>
          </w:p>
        </w:tc>
      </w:tr>
      <w:tr w:rsidR="009A4F68" w14:paraId="4B6EF8DD" w14:textId="77777777" w:rsidTr="009A4F68">
        <w:tc>
          <w:tcPr>
            <w:tcW w:w="1413" w:type="dxa"/>
          </w:tcPr>
          <w:p w14:paraId="17108C78" w14:textId="4E5A6F17" w:rsidR="009A4F68" w:rsidRDefault="009A4F68" w:rsidP="009A4F68">
            <w:pPr>
              <w:jc w:val="both"/>
              <w:rPr>
                <w:rFonts w:eastAsia="Calibri" w:cs="Times New Roman"/>
              </w:rPr>
            </w:pPr>
          </w:p>
        </w:tc>
        <w:tc>
          <w:tcPr>
            <w:tcW w:w="7903" w:type="dxa"/>
          </w:tcPr>
          <w:p w14:paraId="70E99110" w14:textId="5185CAA2" w:rsidR="009A4F68" w:rsidRDefault="009A4F68" w:rsidP="009A4F68">
            <w:pPr>
              <w:jc w:val="both"/>
              <w:rPr>
                <w:rFonts w:eastAsia="Calibri" w:cs="Times New Roman"/>
              </w:rPr>
            </w:pPr>
            <w:r w:rsidRPr="00377EAD">
              <w:rPr>
                <w:rFonts w:cs="Times New Roman"/>
              </w:rPr>
              <w:t>Apliecinājums par dubultā finansējuma neesamību uz 1 lpp.</w:t>
            </w:r>
          </w:p>
        </w:tc>
      </w:tr>
      <w:tr w:rsidR="009A4F68" w14:paraId="500337D8" w14:textId="77777777" w:rsidTr="009A4F68">
        <w:tc>
          <w:tcPr>
            <w:tcW w:w="1413" w:type="dxa"/>
          </w:tcPr>
          <w:p w14:paraId="7B4E1F68" w14:textId="35B048F9" w:rsidR="009A4F68" w:rsidRDefault="009277DE" w:rsidP="009A4F68">
            <w:pPr>
              <w:jc w:val="both"/>
              <w:rPr>
                <w:rFonts w:eastAsia="Calibri" w:cs="Times New Roman"/>
              </w:rPr>
            </w:pPr>
            <w:r>
              <w:rPr>
                <w:rFonts w:eastAsia="Calibri" w:cs="Times New Roman"/>
              </w:rPr>
              <w:t>2</w:t>
            </w:r>
            <w:r w:rsidR="009A4F68" w:rsidRPr="00A700A9">
              <w:rPr>
                <w:rFonts w:eastAsia="Calibri" w:cs="Times New Roman"/>
              </w:rPr>
              <w:t>.</w:t>
            </w:r>
            <w:r w:rsidR="009A4F68">
              <w:rPr>
                <w:rFonts w:eastAsia="Calibri" w:cs="Times New Roman"/>
              </w:rPr>
              <w:t>pielikums.</w:t>
            </w:r>
          </w:p>
        </w:tc>
        <w:tc>
          <w:tcPr>
            <w:tcW w:w="7903" w:type="dxa"/>
          </w:tcPr>
          <w:p w14:paraId="7F17D2E9" w14:textId="56486A75" w:rsidR="009A4F68" w:rsidRDefault="009A4F68" w:rsidP="009A4F68">
            <w:pPr>
              <w:jc w:val="both"/>
              <w:rPr>
                <w:rFonts w:eastAsia="Calibri" w:cs="Times New Roman"/>
              </w:rPr>
            </w:pPr>
            <w:r w:rsidRPr="00A700A9">
              <w:rPr>
                <w:rFonts w:eastAsia="Calibri" w:cs="Times New Roman"/>
              </w:rPr>
              <w:t xml:space="preserve">Projekta iesnieguma veidlapas aizpildīšanas metodika </w:t>
            </w:r>
            <w:r w:rsidRPr="00D17AC2">
              <w:rPr>
                <w:rFonts w:eastAsia="Calibri" w:cs="Times New Roman"/>
              </w:rPr>
              <w:t>uz 48 lpp.</w:t>
            </w:r>
          </w:p>
        </w:tc>
      </w:tr>
      <w:tr w:rsidR="009A4F68" w14:paraId="1494BDD8" w14:textId="77777777" w:rsidTr="009A4F68">
        <w:tc>
          <w:tcPr>
            <w:tcW w:w="1413" w:type="dxa"/>
          </w:tcPr>
          <w:p w14:paraId="26823568" w14:textId="218E0AD0" w:rsidR="009A4F68" w:rsidRDefault="009277DE" w:rsidP="009A4F68">
            <w:pPr>
              <w:jc w:val="both"/>
              <w:rPr>
                <w:rFonts w:eastAsia="Calibri" w:cs="Times New Roman"/>
              </w:rPr>
            </w:pPr>
            <w:r>
              <w:rPr>
                <w:rFonts w:eastAsia="Calibri" w:cs="Times New Roman"/>
              </w:rPr>
              <w:t>3</w:t>
            </w:r>
            <w:r w:rsidR="009A4F68" w:rsidRPr="00A700A9">
              <w:rPr>
                <w:rFonts w:eastAsia="Calibri" w:cs="Times New Roman"/>
              </w:rPr>
              <w:t>.</w:t>
            </w:r>
            <w:r w:rsidR="009A4F68">
              <w:rPr>
                <w:rFonts w:eastAsia="Calibri" w:cs="Times New Roman"/>
              </w:rPr>
              <w:t>pielikums.</w:t>
            </w:r>
          </w:p>
        </w:tc>
        <w:tc>
          <w:tcPr>
            <w:tcW w:w="7903" w:type="dxa"/>
          </w:tcPr>
          <w:p w14:paraId="6C47ABBF" w14:textId="1577497D" w:rsidR="009A4F68" w:rsidRDefault="009A4F68" w:rsidP="009A4F68">
            <w:pPr>
              <w:jc w:val="both"/>
              <w:rPr>
                <w:rFonts w:eastAsia="Calibri" w:cs="Times New Roman"/>
              </w:rPr>
            </w:pPr>
            <w:r w:rsidRPr="00A700A9">
              <w:rPr>
                <w:rFonts w:eastAsia="Calibri" w:cs="Times New Roman"/>
              </w:rPr>
              <w:t xml:space="preserve">Projektu iesniegumu vērtēšanas kritēriji </w:t>
            </w:r>
            <w:r w:rsidRPr="00377EAD">
              <w:rPr>
                <w:rFonts w:eastAsia="Calibri" w:cs="Times New Roman"/>
              </w:rPr>
              <w:t>uz 7 lpp.</w:t>
            </w:r>
          </w:p>
        </w:tc>
      </w:tr>
      <w:tr w:rsidR="009A4F68" w14:paraId="69BB3469" w14:textId="77777777" w:rsidTr="009A4F68">
        <w:tc>
          <w:tcPr>
            <w:tcW w:w="1413" w:type="dxa"/>
          </w:tcPr>
          <w:p w14:paraId="2943B9E6" w14:textId="76FF244E" w:rsidR="009A4F68" w:rsidRDefault="009277DE" w:rsidP="009A4F68">
            <w:pPr>
              <w:jc w:val="both"/>
              <w:rPr>
                <w:rFonts w:eastAsia="Calibri" w:cs="Times New Roman"/>
              </w:rPr>
            </w:pPr>
            <w:r>
              <w:rPr>
                <w:rFonts w:eastAsia="Calibri" w:cs="Times New Roman"/>
              </w:rPr>
              <w:t>4</w:t>
            </w:r>
            <w:r w:rsidR="009A4F68" w:rsidRPr="00A700A9">
              <w:rPr>
                <w:rFonts w:eastAsia="Calibri" w:cs="Times New Roman"/>
              </w:rPr>
              <w:t>.</w:t>
            </w:r>
            <w:r w:rsidR="009A4F68">
              <w:rPr>
                <w:rFonts w:eastAsia="Calibri" w:cs="Times New Roman"/>
              </w:rPr>
              <w:t>pielikums.</w:t>
            </w:r>
          </w:p>
        </w:tc>
        <w:tc>
          <w:tcPr>
            <w:tcW w:w="7903" w:type="dxa"/>
          </w:tcPr>
          <w:p w14:paraId="263F6966" w14:textId="2345E848" w:rsidR="009A4F68" w:rsidRDefault="009A4F68" w:rsidP="009A4F68">
            <w:pPr>
              <w:jc w:val="both"/>
              <w:rPr>
                <w:rFonts w:eastAsia="Calibri" w:cs="Times New Roman"/>
              </w:rPr>
            </w:pPr>
            <w:r w:rsidRPr="00A700A9">
              <w:rPr>
                <w:rFonts w:eastAsia="Calibri" w:cs="Times New Roman"/>
              </w:rPr>
              <w:t xml:space="preserve">Projektu iesniegumu vērtēšanas kritēriju piemērošanas metodika </w:t>
            </w:r>
            <w:r w:rsidRPr="00656401">
              <w:rPr>
                <w:rFonts w:eastAsia="Calibri" w:cs="Times New Roman"/>
              </w:rPr>
              <w:t>uz 2</w:t>
            </w:r>
            <w:r w:rsidR="00FD36C2" w:rsidRPr="00656401">
              <w:rPr>
                <w:rFonts w:eastAsia="Calibri" w:cs="Times New Roman"/>
              </w:rPr>
              <w:t>3</w:t>
            </w:r>
            <w:r w:rsidRPr="00656401">
              <w:rPr>
                <w:rFonts w:eastAsia="Calibri" w:cs="Times New Roman"/>
              </w:rPr>
              <w:t xml:space="preserve"> lpp</w:t>
            </w:r>
            <w:r w:rsidRPr="00D17AC2">
              <w:rPr>
                <w:rFonts w:eastAsia="Calibri" w:cs="Times New Roman"/>
              </w:rPr>
              <w:t>.</w:t>
            </w:r>
          </w:p>
        </w:tc>
      </w:tr>
      <w:tr w:rsidR="009A4F68" w14:paraId="7AAB9510" w14:textId="77777777" w:rsidTr="009A4F68">
        <w:tc>
          <w:tcPr>
            <w:tcW w:w="1413" w:type="dxa"/>
          </w:tcPr>
          <w:p w14:paraId="180D4D59" w14:textId="77DAD0A5" w:rsidR="009A4F68" w:rsidRPr="00A700A9" w:rsidRDefault="009277DE" w:rsidP="009A4F68">
            <w:pPr>
              <w:jc w:val="both"/>
              <w:rPr>
                <w:rFonts w:eastAsia="Calibri" w:cs="Times New Roman"/>
              </w:rPr>
            </w:pPr>
            <w:r>
              <w:rPr>
                <w:rFonts w:eastAsia="Calibri" w:cs="Times New Roman"/>
              </w:rPr>
              <w:t>5</w:t>
            </w:r>
            <w:r w:rsidR="009A4F68" w:rsidRPr="00A700A9">
              <w:rPr>
                <w:rFonts w:eastAsia="Calibri" w:cs="Times New Roman"/>
              </w:rPr>
              <w:t>.</w:t>
            </w:r>
            <w:r w:rsidR="009A4F68">
              <w:rPr>
                <w:rFonts w:eastAsia="Calibri" w:cs="Times New Roman"/>
              </w:rPr>
              <w:t>pielikums.</w:t>
            </w:r>
          </w:p>
        </w:tc>
        <w:tc>
          <w:tcPr>
            <w:tcW w:w="7903" w:type="dxa"/>
          </w:tcPr>
          <w:p w14:paraId="515D12EB" w14:textId="4B9A83C5" w:rsidR="009A4F68" w:rsidRDefault="009A4F68" w:rsidP="009A4F68">
            <w:pPr>
              <w:jc w:val="both"/>
              <w:rPr>
                <w:rFonts w:eastAsia="Calibri" w:cs="Times New Roman"/>
              </w:rPr>
            </w:pPr>
            <w:r w:rsidRPr="00577560">
              <w:rPr>
                <w:rFonts w:eastAsia="Calibri" w:cs="Times New Roman"/>
              </w:rPr>
              <w:t>Vienošanās par projekta īstenošanu</w:t>
            </w:r>
            <w:r w:rsidRPr="00A700A9">
              <w:rPr>
                <w:rFonts w:eastAsia="Calibri" w:cs="Times New Roman"/>
              </w:rPr>
              <w:t xml:space="preserve"> </w:t>
            </w:r>
            <w:r w:rsidRPr="00577560">
              <w:rPr>
                <w:rFonts w:eastAsia="Calibri" w:cs="Times New Roman"/>
              </w:rPr>
              <w:t>uz 16 lpp.</w:t>
            </w:r>
          </w:p>
        </w:tc>
      </w:tr>
      <w:tr w:rsidR="009A4F68" w14:paraId="516D3EB5" w14:textId="77777777" w:rsidTr="009A4F68">
        <w:tc>
          <w:tcPr>
            <w:tcW w:w="1413" w:type="dxa"/>
          </w:tcPr>
          <w:p w14:paraId="52936F2B" w14:textId="0D7FD6CF" w:rsidR="009A4F68" w:rsidRPr="00A700A9" w:rsidRDefault="009277DE" w:rsidP="009A4F68">
            <w:pPr>
              <w:jc w:val="both"/>
              <w:rPr>
                <w:rFonts w:eastAsia="Calibri" w:cs="Times New Roman"/>
              </w:rPr>
            </w:pPr>
            <w:r>
              <w:rPr>
                <w:rFonts w:eastAsia="Calibri" w:cs="Times New Roman"/>
              </w:rPr>
              <w:t>6</w:t>
            </w:r>
            <w:r w:rsidR="009A4F68" w:rsidRPr="00A700A9">
              <w:rPr>
                <w:rFonts w:eastAsia="Calibri" w:cs="Times New Roman"/>
              </w:rPr>
              <w:t>.</w:t>
            </w:r>
            <w:r w:rsidR="009A4F68">
              <w:rPr>
                <w:rFonts w:eastAsia="Calibri" w:cs="Times New Roman"/>
              </w:rPr>
              <w:t>pielikums.</w:t>
            </w:r>
          </w:p>
        </w:tc>
        <w:tc>
          <w:tcPr>
            <w:tcW w:w="7903" w:type="dxa"/>
          </w:tcPr>
          <w:p w14:paraId="7D1CB589" w14:textId="64380F9C" w:rsidR="009A4F68" w:rsidRDefault="009A4F68" w:rsidP="009A4F68">
            <w:pPr>
              <w:jc w:val="both"/>
              <w:rPr>
                <w:rFonts w:eastAsia="Calibri" w:cs="Times New Roman"/>
              </w:rPr>
            </w:pPr>
            <w:r w:rsidRPr="009A4F68">
              <w:rPr>
                <w:rFonts w:cs="Times New Roman"/>
              </w:rPr>
              <w:t>Ieteikumi</w:t>
            </w:r>
            <w:r w:rsidRPr="00267B5C">
              <w:rPr>
                <w:rFonts w:eastAsia="Times New Roman" w:cs="Times New Roman"/>
                <w:bCs/>
                <w:lang w:eastAsia="lv-LV"/>
              </w:rPr>
              <w:t xml:space="preserve"> vispārējās izglītības iestāžu mācību vides </w:t>
            </w:r>
            <w:r w:rsidRPr="009E4E9F">
              <w:rPr>
                <w:rFonts w:eastAsia="Times New Roman" w:cs="Times New Roman"/>
                <w:bCs/>
                <w:lang w:eastAsia="lv-LV"/>
              </w:rPr>
              <w:t>modernizācijai uz 23 lpp.</w:t>
            </w:r>
            <w:r>
              <w:rPr>
                <w:rFonts w:eastAsia="Times New Roman" w:cs="Times New Roman"/>
                <w:bCs/>
                <w:lang w:eastAsia="lv-LV"/>
              </w:rPr>
              <w:t xml:space="preserve"> </w:t>
            </w:r>
          </w:p>
        </w:tc>
      </w:tr>
    </w:tbl>
    <w:p w14:paraId="6F37CEC5" w14:textId="026403AC" w:rsidR="00F11764" w:rsidRPr="00A700A9" w:rsidRDefault="00F11764" w:rsidP="00DA22BF">
      <w:pPr>
        <w:spacing w:after="0" w:line="240" w:lineRule="auto"/>
        <w:rPr>
          <w:rFonts w:cs="Times New Roman"/>
        </w:rPr>
      </w:pPr>
    </w:p>
    <w:sectPr w:rsidR="00F11764" w:rsidRPr="00A700A9" w:rsidSect="004168B5">
      <w:footerReference w:type="default" r:id="rId20"/>
      <w:pgSz w:w="11906" w:h="16838" w:code="9"/>
      <w:pgMar w:top="1134" w:right="992" w:bottom="1134" w:left="1701"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D0166" w14:textId="77777777" w:rsidR="00302532" w:rsidRDefault="00302532" w:rsidP="00BE2C6E">
      <w:pPr>
        <w:spacing w:after="0" w:line="240" w:lineRule="auto"/>
      </w:pPr>
      <w:r>
        <w:separator/>
      </w:r>
    </w:p>
  </w:endnote>
  <w:endnote w:type="continuationSeparator" w:id="0">
    <w:p w14:paraId="544C7DBB" w14:textId="77777777" w:rsidR="00302532" w:rsidRDefault="00302532" w:rsidP="00BE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543289"/>
      <w:docPartObj>
        <w:docPartGallery w:val="Page Numbers (Bottom of Page)"/>
        <w:docPartUnique/>
      </w:docPartObj>
    </w:sdtPr>
    <w:sdtEndPr>
      <w:rPr>
        <w:rFonts w:ascii="Arial" w:hAnsi="Arial" w:cs="Arial"/>
        <w:noProof/>
        <w:sz w:val="20"/>
      </w:rPr>
    </w:sdtEndPr>
    <w:sdtContent>
      <w:p w14:paraId="24DD2927" w14:textId="581EA80D" w:rsidR="0021593B" w:rsidRPr="00524335" w:rsidRDefault="0021593B">
        <w:pPr>
          <w:pStyle w:val="Footer"/>
          <w:jc w:val="center"/>
          <w:rPr>
            <w:rFonts w:ascii="Arial" w:hAnsi="Arial" w:cs="Arial"/>
            <w:sz w:val="20"/>
          </w:rPr>
        </w:pPr>
        <w:r w:rsidRPr="00524335">
          <w:rPr>
            <w:rFonts w:ascii="Arial" w:hAnsi="Arial" w:cs="Arial"/>
            <w:sz w:val="20"/>
          </w:rPr>
          <w:fldChar w:fldCharType="begin"/>
        </w:r>
        <w:r w:rsidRPr="00524335">
          <w:rPr>
            <w:rFonts w:ascii="Arial" w:hAnsi="Arial" w:cs="Arial"/>
            <w:sz w:val="20"/>
          </w:rPr>
          <w:instrText xml:space="preserve"> PAGE   \* MERGEFORMAT </w:instrText>
        </w:r>
        <w:r w:rsidRPr="00524335">
          <w:rPr>
            <w:rFonts w:ascii="Arial" w:hAnsi="Arial" w:cs="Arial"/>
            <w:sz w:val="20"/>
          </w:rPr>
          <w:fldChar w:fldCharType="separate"/>
        </w:r>
        <w:r w:rsidR="00AC19D2">
          <w:rPr>
            <w:rFonts w:ascii="Arial" w:hAnsi="Arial" w:cs="Arial"/>
            <w:noProof/>
            <w:sz w:val="20"/>
          </w:rPr>
          <w:t>8</w:t>
        </w:r>
        <w:r w:rsidRPr="00524335">
          <w:rPr>
            <w:rFonts w:ascii="Arial" w:hAnsi="Arial" w:cs="Arial"/>
            <w:noProof/>
            <w:sz w:val="20"/>
          </w:rPr>
          <w:fldChar w:fldCharType="end"/>
        </w:r>
      </w:p>
    </w:sdtContent>
  </w:sdt>
  <w:p w14:paraId="53809056" w14:textId="77777777" w:rsidR="0021593B" w:rsidRDefault="00215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33FD5" w14:textId="77777777" w:rsidR="00302532" w:rsidRDefault="00302532" w:rsidP="00BE2C6E">
      <w:pPr>
        <w:spacing w:after="0" w:line="240" w:lineRule="auto"/>
      </w:pPr>
      <w:r>
        <w:separator/>
      </w:r>
    </w:p>
  </w:footnote>
  <w:footnote w:type="continuationSeparator" w:id="0">
    <w:p w14:paraId="013EFEBD" w14:textId="77777777" w:rsidR="00302532" w:rsidRDefault="00302532" w:rsidP="00BE2C6E">
      <w:pPr>
        <w:spacing w:after="0" w:line="240" w:lineRule="auto"/>
      </w:pPr>
      <w:r>
        <w:continuationSeparator/>
      </w:r>
    </w:p>
  </w:footnote>
  <w:footnote w:id="1">
    <w:p w14:paraId="727D70FB" w14:textId="77777777" w:rsidR="0021593B" w:rsidRPr="000D62ED" w:rsidRDefault="0021593B" w:rsidP="000B0C70">
      <w:pPr>
        <w:pStyle w:val="FootnoteText"/>
        <w:ind w:firstLine="284"/>
        <w:rPr>
          <w:rFonts w:cs="Times New Roman"/>
        </w:rPr>
      </w:pPr>
      <w:r>
        <w:rPr>
          <w:rStyle w:val="FootnoteReference"/>
        </w:rPr>
        <w:footnoteRef/>
      </w:r>
      <w:r>
        <w:t xml:space="preserve"> </w:t>
      </w:r>
      <w:r w:rsidRPr="000D62ED">
        <w:rPr>
          <w:rFonts w:cs="Times New Roman"/>
        </w:rPr>
        <w:t xml:space="preserve">Ministru kabineta 2015.gada 27. janvāra noteikumi Nr.42 “Noteikumi par kritērijiem un kārtību valsts budžeta </w:t>
      </w:r>
      <w:r w:rsidRPr="008754E2">
        <w:rPr>
          <w:rFonts w:cs="Times New Roman"/>
        </w:rPr>
        <w:t>dotācijas piešķiršan</w:t>
      </w:r>
      <w:r>
        <w:rPr>
          <w:rFonts w:cs="Times New Roman"/>
        </w:rPr>
        <w:t>ai</w:t>
      </w:r>
      <w:r w:rsidRPr="008754E2">
        <w:rPr>
          <w:rFonts w:cs="Times New Roman"/>
        </w:rPr>
        <w:t xml:space="preserve"> pašvaldībām Eiropas Savienības struktūrfondu un Kohēzijas fonda 2014.–2020. gada plānošanas periodā līdzfinansēto projektu īstenošanai</w:t>
      </w:r>
      <w:r>
        <w:rPr>
          <w:rFonts w:cs="Times New Roman"/>
        </w:rPr>
        <w:t>”.</w:t>
      </w:r>
    </w:p>
  </w:footnote>
  <w:footnote w:id="2">
    <w:p w14:paraId="56C7DC98" w14:textId="77777777" w:rsidR="0021593B" w:rsidRPr="00676273" w:rsidRDefault="0021593B" w:rsidP="00676273">
      <w:pPr>
        <w:pStyle w:val="FootnoteText"/>
        <w:jc w:val="both"/>
        <w:rPr>
          <w:rFonts w:cs="Times New Roman"/>
          <w:sz w:val="16"/>
          <w:szCs w:val="16"/>
        </w:rPr>
      </w:pPr>
      <w:r w:rsidRPr="00676273">
        <w:rPr>
          <w:rStyle w:val="FootnoteReference"/>
          <w:rFonts w:cs="Times New Roman"/>
          <w:sz w:val="16"/>
          <w:szCs w:val="16"/>
        </w:rPr>
        <w:footnoteRef/>
      </w:r>
      <w:r w:rsidRPr="00676273">
        <w:rPr>
          <w:rFonts w:cs="Times New Roman"/>
          <w:sz w:val="16"/>
          <w:szCs w:val="16"/>
        </w:rPr>
        <w:t xml:space="preserve"> 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3">
    <w:p w14:paraId="4C66857D" w14:textId="77777777" w:rsidR="0021593B" w:rsidRPr="00DA2BD1" w:rsidRDefault="0021593B" w:rsidP="00676273">
      <w:pPr>
        <w:pStyle w:val="FootnoteText"/>
        <w:jc w:val="both"/>
      </w:pPr>
      <w:r w:rsidRPr="00676273">
        <w:rPr>
          <w:rStyle w:val="FootnoteReference"/>
          <w:rFonts w:cs="Times New Roman"/>
          <w:sz w:val="16"/>
          <w:szCs w:val="16"/>
        </w:rPr>
        <w:footnoteRef/>
      </w:r>
      <w:r w:rsidRPr="00676273">
        <w:rPr>
          <w:rFonts w:cs="Times New Roman"/>
          <w:sz w:val="16"/>
          <w:szCs w:val="16"/>
        </w:rPr>
        <w:t xml:space="preserve"> Dokumentu juridiskā spēka likums, Ministru kabineta 2010.gada 28.septembra noteikumi Nr.916 “Dokumentu izstrādāšanas un noformēšanas kārtība”.</w:t>
      </w:r>
    </w:p>
  </w:footnote>
  <w:footnote w:id="4">
    <w:p w14:paraId="64CB8F19" w14:textId="77777777" w:rsidR="0021593B" w:rsidRPr="00537949" w:rsidRDefault="0021593B" w:rsidP="00BC2A11">
      <w:pPr>
        <w:pStyle w:val="FootnoteText"/>
        <w:jc w:val="both"/>
      </w:pPr>
      <w:r>
        <w:rPr>
          <w:rStyle w:val="FootnoteReference"/>
        </w:rPr>
        <w:footnoteRef/>
      </w:r>
      <w:r>
        <w:t xml:space="preserve"> </w:t>
      </w:r>
      <w:r w:rsidRPr="00BC2A11">
        <w:rPr>
          <w:rFonts w:cs="Times New Roman"/>
          <w:sz w:val="16"/>
          <w:szCs w:val="16"/>
        </w:rPr>
        <w:t>Deleģēšanas līgums starp Latvijas Republikas Finanšu ministriju un Jēkabpils pilsētas pašvaldību par integrētu teritoriālo investīciju projektu iesniegumu atlases nodrošināšanu, kas noslēgts saskaņā ar Eiropas Savienības struktūrfondu un Kohēzijas fonda 2014. – 2020. gada plānošanas perioda vadības likuma 10. panta otrās daļas 17. punktu.</w:t>
      </w:r>
      <w:r w:rsidRPr="0053794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7994"/>
    <w:multiLevelType w:val="hybridMultilevel"/>
    <w:tmpl w:val="00787880"/>
    <w:lvl w:ilvl="0" w:tplc="C82E49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353D1C"/>
    <w:multiLevelType w:val="hybridMultilevel"/>
    <w:tmpl w:val="8B9C7E26"/>
    <w:lvl w:ilvl="0" w:tplc="7EA27A8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286434CE"/>
    <w:multiLevelType w:val="multilevel"/>
    <w:tmpl w:val="6DC22BC4"/>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2E42CE"/>
    <w:multiLevelType w:val="hybridMultilevel"/>
    <w:tmpl w:val="EA7C1E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13B65BF"/>
    <w:multiLevelType w:val="multilevel"/>
    <w:tmpl w:val="E4A8AD22"/>
    <w:lvl w:ilvl="0">
      <w:start w:val="1"/>
      <w:numFmt w:val="decimal"/>
      <w:lvlText w:val="%1."/>
      <w:lvlJc w:val="left"/>
      <w:pPr>
        <w:ind w:left="454" w:hanging="454"/>
      </w:pPr>
      <w:rPr>
        <w:rFonts w:hint="default"/>
        <w:b w:val="0"/>
        <w:color w:val="auto"/>
      </w:rPr>
    </w:lvl>
    <w:lvl w:ilvl="1">
      <w:start w:val="1"/>
      <w:numFmt w:val="decimal"/>
      <w:isLgl/>
      <w:lvlText w:val="%1.%2."/>
      <w:lvlJc w:val="left"/>
      <w:pPr>
        <w:ind w:left="708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3BD35F65"/>
    <w:multiLevelType w:val="hybridMultilevel"/>
    <w:tmpl w:val="CC5EBE9C"/>
    <w:lvl w:ilvl="0" w:tplc="21F2C10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206DF9"/>
    <w:multiLevelType w:val="hybridMultilevel"/>
    <w:tmpl w:val="A9C8F240"/>
    <w:lvl w:ilvl="0" w:tplc="16D8C674">
      <w:start w:val="1"/>
      <w:numFmt w:val="decimal"/>
      <w:lvlText w:val="%1)"/>
      <w:lvlJc w:val="left"/>
      <w:pPr>
        <w:ind w:left="1004" w:hanging="360"/>
      </w:pPr>
      <w:rPr>
        <w:rFonts w:ascii="Times New Roman" w:hAnsi="Times New Roman" w:cs="Times New Roman" w:hint="default"/>
        <w:color w:val="000000"/>
        <w:sz w:val="24"/>
        <w:szCs w:val="24"/>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7" w15:restartNumberingAfterBreak="0">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56FA6AD1"/>
    <w:multiLevelType w:val="multilevel"/>
    <w:tmpl w:val="FE3AAD78"/>
    <w:lvl w:ilvl="0">
      <w:start w:val="1"/>
      <w:numFmt w:val="decimal"/>
      <w:lvlText w:val="%1."/>
      <w:lvlJc w:val="left"/>
      <w:pPr>
        <w:tabs>
          <w:tab w:val="num" w:pos="7732"/>
        </w:tabs>
        <w:ind w:left="7732"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03"/>
        </w:tabs>
        <w:ind w:left="1003" w:hanging="720"/>
      </w:pPr>
      <w:rPr>
        <w:rFonts w:hint="default"/>
        <w:b w:val="0"/>
        <w:color w:val="auto"/>
      </w:rPr>
    </w:lvl>
    <w:lvl w:ilvl="3">
      <w:start w:val="1"/>
      <w:numFmt w:val="decimal"/>
      <w:isLgl/>
      <w:lvlText w:val="%1.%2.%3.%4."/>
      <w:lvlJc w:val="left"/>
      <w:pPr>
        <w:tabs>
          <w:tab w:val="num" w:pos="2215"/>
        </w:tabs>
        <w:ind w:left="2215" w:hanging="1080"/>
      </w:pPr>
      <w:rPr>
        <w:rFonts w:hint="default"/>
        <w:i w:val="0"/>
        <w:color w:val="auto"/>
        <w:sz w:val="22"/>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690D1E"/>
    <w:multiLevelType w:val="multilevel"/>
    <w:tmpl w:val="66D8DAF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4E6222"/>
    <w:multiLevelType w:val="hybridMultilevel"/>
    <w:tmpl w:val="1C960ACA"/>
    <w:lvl w:ilvl="0" w:tplc="57885D78">
      <w:start w:val="1"/>
      <w:numFmt w:val="decimal"/>
      <w:lvlText w:val="%1."/>
      <w:lvlJc w:val="left"/>
      <w:pPr>
        <w:ind w:left="720" w:hanging="360"/>
      </w:pPr>
      <w:rPr>
        <w:rFonts w:ascii="Calibri" w:hAnsi="Calibr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44751C2"/>
    <w:multiLevelType w:val="hybridMultilevel"/>
    <w:tmpl w:val="A80ED56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A4103D5"/>
    <w:multiLevelType w:val="multilevel"/>
    <w:tmpl w:val="5ED8D85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15:restartNumberingAfterBreak="0">
    <w:nsid w:val="73B81D68"/>
    <w:multiLevelType w:val="multilevel"/>
    <w:tmpl w:val="66D8D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BE5A73"/>
    <w:multiLevelType w:val="hybridMultilevel"/>
    <w:tmpl w:val="6696E914"/>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4"/>
  </w:num>
  <w:num w:numId="3">
    <w:abstractNumId w:val="15"/>
  </w:num>
  <w:num w:numId="4">
    <w:abstractNumId w:val="3"/>
  </w:num>
  <w:num w:numId="5">
    <w:abstractNumId w:val="8"/>
  </w:num>
  <w:num w:numId="6">
    <w:abstractNumId w:val="2"/>
  </w:num>
  <w:num w:numId="7">
    <w:abstractNumId w:val="7"/>
  </w:num>
  <w:num w:numId="8">
    <w:abstractNumId w:val="7"/>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9">
    <w:abstractNumId w:val="10"/>
  </w:num>
  <w:num w:numId="10">
    <w:abstractNumId w:val="14"/>
  </w:num>
  <w:num w:numId="11">
    <w:abstractNumId w:val="13"/>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6E"/>
    <w:rsid w:val="00001BD9"/>
    <w:rsid w:val="00002E46"/>
    <w:rsid w:val="00003D26"/>
    <w:rsid w:val="0000453F"/>
    <w:rsid w:val="000045FA"/>
    <w:rsid w:val="000049FA"/>
    <w:rsid w:val="00004C6C"/>
    <w:rsid w:val="00005C5F"/>
    <w:rsid w:val="00006125"/>
    <w:rsid w:val="000077E8"/>
    <w:rsid w:val="00007E54"/>
    <w:rsid w:val="000103FC"/>
    <w:rsid w:val="000141EC"/>
    <w:rsid w:val="00015AF7"/>
    <w:rsid w:val="000160FB"/>
    <w:rsid w:val="00017202"/>
    <w:rsid w:val="0001793D"/>
    <w:rsid w:val="00021B48"/>
    <w:rsid w:val="000233B0"/>
    <w:rsid w:val="0002383B"/>
    <w:rsid w:val="00025C44"/>
    <w:rsid w:val="00025C91"/>
    <w:rsid w:val="00025E71"/>
    <w:rsid w:val="000265A5"/>
    <w:rsid w:val="00026B1C"/>
    <w:rsid w:val="00026E14"/>
    <w:rsid w:val="00026FBD"/>
    <w:rsid w:val="00027455"/>
    <w:rsid w:val="0003047D"/>
    <w:rsid w:val="00030DBA"/>
    <w:rsid w:val="00031269"/>
    <w:rsid w:val="000330E4"/>
    <w:rsid w:val="000333A3"/>
    <w:rsid w:val="0003538A"/>
    <w:rsid w:val="00036061"/>
    <w:rsid w:val="000373C6"/>
    <w:rsid w:val="00037E14"/>
    <w:rsid w:val="0004203D"/>
    <w:rsid w:val="00044A15"/>
    <w:rsid w:val="00046D25"/>
    <w:rsid w:val="0004713B"/>
    <w:rsid w:val="00050125"/>
    <w:rsid w:val="00053F92"/>
    <w:rsid w:val="00053FB4"/>
    <w:rsid w:val="00056B07"/>
    <w:rsid w:val="000602D8"/>
    <w:rsid w:val="000608D7"/>
    <w:rsid w:val="000618D7"/>
    <w:rsid w:val="0006260D"/>
    <w:rsid w:val="00064935"/>
    <w:rsid w:val="00064DD8"/>
    <w:rsid w:val="00064EE6"/>
    <w:rsid w:val="00065D0B"/>
    <w:rsid w:val="000660FA"/>
    <w:rsid w:val="00066CA2"/>
    <w:rsid w:val="0007009B"/>
    <w:rsid w:val="000705A7"/>
    <w:rsid w:val="000715A5"/>
    <w:rsid w:val="00071EBC"/>
    <w:rsid w:val="0007637C"/>
    <w:rsid w:val="000810EA"/>
    <w:rsid w:val="000818D2"/>
    <w:rsid w:val="00087105"/>
    <w:rsid w:val="00087CDC"/>
    <w:rsid w:val="00087DCB"/>
    <w:rsid w:val="0009034E"/>
    <w:rsid w:val="00090402"/>
    <w:rsid w:val="000905C3"/>
    <w:rsid w:val="00094D02"/>
    <w:rsid w:val="00096C2D"/>
    <w:rsid w:val="000A0CB0"/>
    <w:rsid w:val="000A12AB"/>
    <w:rsid w:val="000A2C3E"/>
    <w:rsid w:val="000A4E93"/>
    <w:rsid w:val="000A6506"/>
    <w:rsid w:val="000A692B"/>
    <w:rsid w:val="000A7697"/>
    <w:rsid w:val="000B0C70"/>
    <w:rsid w:val="000B2998"/>
    <w:rsid w:val="000B315F"/>
    <w:rsid w:val="000B37B1"/>
    <w:rsid w:val="000B4C0E"/>
    <w:rsid w:val="000B6939"/>
    <w:rsid w:val="000C15F3"/>
    <w:rsid w:val="000C4E31"/>
    <w:rsid w:val="000D0DCA"/>
    <w:rsid w:val="000D1531"/>
    <w:rsid w:val="000D349A"/>
    <w:rsid w:val="000D51FD"/>
    <w:rsid w:val="000D663B"/>
    <w:rsid w:val="000E3306"/>
    <w:rsid w:val="000E35C1"/>
    <w:rsid w:val="000E36BA"/>
    <w:rsid w:val="000E5169"/>
    <w:rsid w:val="000E66EE"/>
    <w:rsid w:val="000F1EF1"/>
    <w:rsid w:val="000F6235"/>
    <w:rsid w:val="000F66C3"/>
    <w:rsid w:val="000F6F7F"/>
    <w:rsid w:val="000F773B"/>
    <w:rsid w:val="000F7F06"/>
    <w:rsid w:val="00100930"/>
    <w:rsid w:val="001022F4"/>
    <w:rsid w:val="00102387"/>
    <w:rsid w:val="00103416"/>
    <w:rsid w:val="00105AF6"/>
    <w:rsid w:val="00106AC8"/>
    <w:rsid w:val="001075AD"/>
    <w:rsid w:val="00111F1A"/>
    <w:rsid w:val="00113436"/>
    <w:rsid w:val="001134DB"/>
    <w:rsid w:val="00114381"/>
    <w:rsid w:val="00115855"/>
    <w:rsid w:val="0011656B"/>
    <w:rsid w:val="0011775F"/>
    <w:rsid w:val="00117961"/>
    <w:rsid w:val="00117F19"/>
    <w:rsid w:val="001200AF"/>
    <w:rsid w:val="00120383"/>
    <w:rsid w:val="001218E3"/>
    <w:rsid w:val="00122319"/>
    <w:rsid w:val="001229FE"/>
    <w:rsid w:val="00122AD8"/>
    <w:rsid w:val="00122CB8"/>
    <w:rsid w:val="001238C7"/>
    <w:rsid w:val="00127221"/>
    <w:rsid w:val="00127C48"/>
    <w:rsid w:val="00127E20"/>
    <w:rsid w:val="001309E2"/>
    <w:rsid w:val="00131D3F"/>
    <w:rsid w:val="001341C0"/>
    <w:rsid w:val="0013663A"/>
    <w:rsid w:val="00136947"/>
    <w:rsid w:val="00136BB5"/>
    <w:rsid w:val="001375CD"/>
    <w:rsid w:val="00137FE4"/>
    <w:rsid w:val="00140296"/>
    <w:rsid w:val="00142607"/>
    <w:rsid w:val="0014316F"/>
    <w:rsid w:val="00143B70"/>
    <w:rsid w:val="00143CBD"/>
    <w:rsid w:val="001443B9"/>
    <w:rsid w:val="00144547"/>
    <w:rsid w:val="00146B89"/>
    <w:rsid w:val="001504CE"/>
    <w:rsid w:val="00153E35"/>
    <w:rsid w:val="00155200"/>
    <w:rsid w:val="001555CF"/>
    <w:rsid w:val="001556D6"/>
    <w:rsid w:val="001578A6"/>
    <w:rsid w:val="00160E9C"/>
    <w:rsid w:val="00163340"/>
    <w:rsid w:val="00164B60"/>
    <w:rsid w:val="001657CD"/>
    <w:rsid w:val="00170036"/>
    <w:rsid w:val="00170321"/>
    <w:rsid w:val="00170453"/>
    <w:rsid w:val="00170B95"/>
    <w:rsid w:val="00170DA3"/>
    <w:rsid w:val="00170EC5"/>
    <w:rsid w:val="00171E12"/>
    <w:rsid w:val="001720BE"/>
    <w:rsid w:val="00176609"/>
    <w:rsid w:val="00177378"/>
    <w:rsid w:val="00180AB5"/>
    <w:rsid w:val="00180E7A"/>
    <w:rsid w:val="00181443"/>
    <w:rsid w:val="0018165B"/>
    <w:rsid w:val="001821CE"/>
    <w:rsid w:val="001824B5"/>
    <w:rsid w:val="00184588"/>
    <w:rsid w:val="00185363"/>
    <w:rsid w:val="00186B99"/>
    <w:rsid w:val="00190521"/>
    <w:rsid w:val="00190C89"/>
    <w:rsid w:val="00190F94"/>
    <w:rsid w:val="00191AB3"/>
    <w:rsid w:val="00191D49"/>
    <w:rsid w:val="00194C5D"/>
    <w:rsid w:val="0019621D"/>
    <w:rsid w:val="00196FA2"/>
    <w:rsid w:val="00197A37"/>
    <w:rsid w:val="001A0984"/>
    <w:rsid w:val="001A1E03"/>
    <w:rsid w:val="001A3371"/>
    <w:rsid w:val="001A47B2"/>
    <w:rsid w:val="001A502E"/>
    <w:rsid w:val="001A6CF3"/>
    <w:rsid w:val="001A6F56"/>
    <w:rsid w:val="001A76B4"/>
    <w:rsid w:val="001B0426"/>
    <w:rsid w:val="001B0731"/>
    <w:rsid w:val="001B0FEB"/>
    <w:rsid w:val="001B17BD"/>
    <w:rsid w:val="001B3D55"/>
    <w:rsid w:val="001B40EE"/>
    <w:rsid w:val="001B437F"/>
    <w:rsid w:val="001B59F8"/>
    <w:rsid w:val="001B6B6D"/>
    <w:rsid w:val="001B7258"/>
    <w:rsid w:val="001B7487"/>
    <w:rsid w:val="001C0040"/>
    <w:rsid w:val="001C158D"/>
    <w:rsid w:val="001C187A"/>
    <w:rsid w:val="001C2A77"/>
    <w:rsid w:val="001C2D7A"/>
    <w:rsid w:val="001D197B"/>
    <w:rsid w:val="001D260A"/>
    <w:rsid w:val="001D261E"/>
    <w:rsid w:val="001D2816"/>
    <w:rsid w:val="001D4590"/>
    <w:rsid w:val="001D4C3B"/>
    <w:rsid w:val="001D54D7"/>
    <w:rsid w:val="001D596C"/>
    <w:rsid w:val="001E1B86"/>
    <w:rsid w:val="001E3203"/>
    <w:rsid w:val="001E3919"/>
    <w:rsid w:val="001E608A"/>
    <w:rsid w:val="001E6CB9"/>
    <w:rsid w:val="001E79FE"/>
    <w:rsid w:val="001E7F1B"/>
    <w:rsid w:val="001F0E85"/>
    <w:rsid w:val="001F453D"/>
    <w:rsid w:val="001F5268"/>
    <w:rsid w:val="001F5447"/>
    <w:rsid w:val="001F6EC8"/>
    <w:rsid w:val="00200A3B"/>
    <w:rsid w:val="00201F8A"/>
    <w:rsid w:val="0020337B"/>
    <w:rsid w:val="0020362A"/>
    <w:rsid w:val="00203823"/>
    <w:rsid w:val="00204DB6"/>
    <w:rsid w:val="002053F4"/>
    <w:rsid w:val="002065C7"/>
    <w:rsid w:val="00210010"/>
    <w:rsid w:val="00212F26"/>
    <w:rsid w:val="00214A10"/>
    <w:rsid w:val="00215688"/>
    <w:rsid w:val="00215696"/>
    <w:rsid w:val="0021593B"/>
    <w:rsid w:val="0021770A"/>
    <w:rsid w:val="00220929"/>
    <w:rsid w:val="0022159C"/>
    <w:rsid w:val="002227C7"/>
    <w:rsid w:val="0022376F"/>
    <w:rsid w:val="00223C1C"/>
    <w:rsid w:val="00227485"/>
    <w:rsid w:val="00227658"/>
    <w:rsid w:val="00230286"/>
    <w:rsid w:val="00230585"/>
    <w:rsid w:val="00233C41"/>
    <w:rsid w:val="00234165"/>
    <w:rsid w:val="002345C1"/>
    <w:rsid w:val="00234A0A"/>
    <w:rsid w:val="002438E5"/>
    <w:rsid w:val="0024434C"/>
    <w:rsid w:val="00244A83"/>
    <w:rsid w:val="00247990"/>
    <w:rsid w:val="00251C85"/>
    <w:rsid w:val="0025287D"/>
    <w:rsid w:val="00253405"/>
    <w:rsid w:val="00253D28"/>
    <w:rsid w:val="00254382"/>
    <w:rsid w:val="00254705"/>
    <w:rsid w:val="0025529B"/>
    <w:rsid w:val="002554CC"/>
    <w:rsid w:val="00255616"/>
    <w:rsid w:val="00256D82"/>
    <w:rsid w:val="00260F9B"/>
    <w:rsid w:val="00261CC5"/>
    <w:rsid w:val="00263B9F"/>
    <w:rsid w:val="00266F0A"/>
    <w:rsid w:val="00267B5C"/>
    <w:rsid w:val="00270F86"/>
    <w:rsid w:val="00273589"/>
    <w:rsid w:val="002768AE"/>
    <w:rsid w:val="002814C0"/>
    <w:rsid w:val="00281679"/>
    <w:rsid w:val="00281E05"/>
    <w:rsid w:val="00283912"/>
    <w:rsid w:val="00284FBA"/>
    <w:rsid w:val="002862A7"/>
    <w:rsid w:val="00290A5B"/>
    <w:rsid w:val="00291213"/>
    <w:rsid w:val="00291D88"/>
    <w:rsid w:val="00292F00"/>
    <w:rsid w:val="0029446F"/>
    <w:rsid w:val="00295036"/>
    <w:rsid w:val="00296CE8"/>
    <w:rsid w:val="00297C8C"/>
    <w:rsid w:val="002A1DED"/>
    <w:rsid w:val="002A30F8"/>
    <w:rsid w:val="002A369F"/>
    <w:rsid w:val="002A37E9"/>
    <w:rsid w:val="002A58AF"/>
    <w:rsid w:val="002B0045"/>
    <w:rsid w:val="002B0F07"/>
    <w:rsid w:val="002B2273"/>
    <w:rsid w:val="002B2913"/>
    <w:rsid w:val="002B64CD"/>
    <w:rsid w:val="002B732F"/>
    <w:rsid w:val="002C0B0D"/>
    <w:rsid w:val="002C1448"/>
    <w:rsid w:val="002C1DA7"/>
    <w:rsid w:val="002C3D58"/>
    <w:rsid w:val="002C49C3"/>
    <w:rsid w:val="002C5FA6"/>
    <w:rsid w:val="002C6D18"/>
    <w:rsid w:val="002C756C"/>
    <w:rsid w:val="002D05C3"/>
    <w:rsid w:val="002D0B1C"/>
    <w:rsid w:val="002D0F94"/>
    <w:rsid w:val="002D130D"/>
    <w:rsid w:val="002D21E2"/>
    <w:rsid w:val="002D294D"/>
    <w:rsid w:val="002D538B"/>
    <w:rsid w:val="002D7896"/>
    <w:rsid w:val="002D7E04"/>
    <w:rsid w:val="002E058A"/>
    <w:rsid w:val="002E17FC"/>
    <w:rsid w:val="002E1F79"/>
    <w:rsid w:val="002E6D08"/>
    <w:rsid w:val="002F0232"/>
    <w:rsid w:val="002F024F"/>
    <w:rsid w:val="002F02B0"/>
    <w:rsid w:val="002F3A92"/>
    <w:rsid w:val="002F46FB"/>
    <w:rsid w:val="003009B6"/>
    <w:rsid w:val="003014E4"/>
    <w:rsid w:val="00301908"/>
    <w:rsid w:val="0030198C"/>
    <w:rsid w:val="00302532"/>
    <w:rsid w:val="0030301C"/>
    <w:rsid w:val="00303399"/>
    <w:rsid w:val="00303490"/>
    <w:rsid w:val="0030615B"/>
    <w:rsid w:val="00306D5F"/>
    <w:rsid w:val="00314252"/>
    <w:rsid w:val="0031434F"/>
    <w:rsid w:val="00315976"/>
    <w:rsid w:val="0031738C"/>
    <w:rsid w:val="00317E82"/>
    <w:rsid w:val="0032048A"/>
    <w:rsid w:val="00322219"/>
    <w:rsid w:val="00322B07"/>
    <w:rsid w:val="00323ABB"/>
    <w:rsid w:val="00324902"/>
    <w:rsid w:val="0032493E"/>
    <w:rsid w:val="00325086"/>
    <w:rsid w:val="00325C55"/>
    <w:rsid w:val="003260EA"/>
    <w:rsid w:val="00326CAE"/>
    <w:rsid w:val="003319B7"/>
    <w:rsid w:val="00332719"/>
    <w:rsid w:val="00332CBC"/>
    <w:rsid w:val="0033393B"/>
    <w:rsid w:val="00333A0F"/>
    <w:rsid w:val="00335FFC"/>
    <w:rsid w:val="00336FC3"/>
    <w:rsid w:val="00337954"/>
    <w:rsid w:val="00341282"/>
    <w:rsid w:val="003415F0"/>
    <w:rsid w:val="00342EAF"/>
    <w:rsid w:val="00343B00"/>
    <w:rsid w:val="0034421F"/>
    <w:rsid w:val="00345351"/>
    <w:rsid w:val="00345995"/>
    <w:rsid w:val="0034727F"/>
    <w:rsid w:val="00350F18"/>
    <w:rsid w:val="00351EFF"/>
    <w:rsid w:val="00353F96"/>
    <w:rsid w:val="0035466D"/>
    <w:rsid w:val="003553D7"/>
    <w:rsid w:val="00355C0E"/>
    <w:rsid w:val="003561B9"/>
    <w:rsid w:val="003562BF"/>
    <w:rsid w:val="0036024B"/>
    <w:rsid w:val="00363465"/>
    <w:rsid w:val="00363527"/>
    <w:rsid w:val="003635B9"/>
    <w:rsid w:val="00364FC8"/>
    <w:rsid w:val="00366ED7"/>
    <w:rsid w:val="00370C85"/>
    <w:rsid w:val="00372A85"/>
    <w:rsid w:val="00373722"/>
    <w:rsid w:val="00373822"/>
    <w:rsid w:val="003760B2"/>
    <w:rsid w:val="003769E2"/>
    <w:rsid w:val="00376D2C"/>
    <w:rsid w:val="00377EAD"/>
    <w:rsid w:val="00381B9F"/>
    <w:rsid w:val="00381BD4"/>
    <w:rsid w:val="00382CC2"/>
    <w:rsid w:val="00384679"/>
    <w:rsid w:val="00384FDC"/>
    <w:rsid w:val="00385286"/>
    <w:rsid w:val="00387996"/>
    <w:rsid w:val="00387F52"/>
    <w:rsid w:val="00390771"/>
    <w:rsid w:val="00391121"/>
    <w:rsid w:val="00392F5C"/>
    <w:rsid w:val="003944D4"/>
    <w:rsid w:val="00394BB0"/>
    <w:rsid w:val="00395E46"/>
    <w:rsid w:val="003A03FD"/>
    <w:rsid w:val="003A0DDD"/>
    <w:rsid w:val="003A11B6"/>
    <w:rsid w:val="003A1292"/>
    <w:rsid w:val="003A2BD2"/>
    <w:rsid w:val="003A4886"/>
    <w:rsid w:val="003A493D"/>
    <w:rsid w:val="003A51CC"/>
    <w:rsid w:val="003A52D9"/>
    <w:rsid w:val="003A6203"/>
    <w:rsid w:val="003A69BA"/>
    <w:rsid w:val="003A6F51"/>
    <w:rsid w:val="003A7828"/>
    <w:rsid w:val="003B0A07"/>
    <w:rsid w:val="003B0D98"/>
    <w:rsid w:val="003B1A05"/>
    <w:rsid w:val="003B2996"/>
    <w:rsid w:val="003B393F"/>
    <w:rsid w:val="003B4D07"/>
    <w:rsid w:val="003B504A"/>
    <w:rsid w:val="003B5344"/>
    <w:rsid w:val="003C1099"/>
    <w:rsid w:val="003C10E7"/>
    <w:rsid w:val="003C19E8"/>
    <w:rsid w:val="003C2D6F"/>
    <w:rsid w:val="003C2EA8"/>
    <w:rsid w:val="003C3473"/>
    <w:rsid w:val="003C472C"/>
    <w:rsid w:val="003C584C"/>
    <w:rsid w:val="003C7CF3"/>
    <w:rsid w:val="003D07BC"/>
    <w:rsid w:val="003D1825"/>
    <w:rsid w:val="003D22A0"/>
    <w:rsid w:val="003D2F93"/>
    <w:rsid w:val="003D65B8"/>
    <w:rsid w:val="003E09DF"/>
    <w:rsid w:val="003E2276"/>
    <w:rsid w:val="003E2458"/>
    <w:rsid w:val="003E25FD"/>
    <w:rsid w:val="003E3F54"/>
    <w:rsid w:val="003E466E"/>
    <w:rsid w:val="003E6178"/>
    <w:rsid w:val="003E68B2"/>
    <w:rsid w:val="003F0631"/>
    <w:rsid w:val="003F0EAE"/>
    <w:rsid w:val="003F2242"/>
    <w:rsid w:val="003F42C7"/>
    <w:rsid w:val="003F4E0F"/>
    <w:rsid w:val="003F605D"/>
    <w:rsid w:val="003F64A8"/>
    <w:rsid w:val="003F7882"/>
    <w:rsid w:val="004011C8"/>
    <w:rsid w:val="00401F17"/>
    <w:rsid w:val="00403B1B"/>
    <w:rsid w:val="00403DB0"/>
    <w:rsid w:val="00404AB5"/>
    <w:rsid w:val="00405327"/>
    <w:rsid w:val="004068C1"/>
    <w:rsid w:val="004072C3"/>
    <w:rsid w:val="004103E8"/>
    <w:rsid w:val="004104F2"/>
    <w:rsid w:val="00410C48"/>
    <w:rsid w:val="00411024"/>
    <w:rsid w:val="0041134D"/>
    <w:rsid w:val="00411814"/>
    <w:rsid w:val="004129F2"/>
    <w:rsid w:val="00412A7A"/>
    <w:rsid w:val="00412F9E"/>
    <w:rsid w:val="0041478A"/>
    <w:rsid w:val="00415884"/>
    <w:rsid w:val="00415F3D"/>
    <w:rsid w:val="00416787"/>
    <w:rsid w:val="004168B5"/>
    <w:rsid w:val="00416D11"/>
    <w:rsid w:val="00417450"/>
    <w:rsid w:val="004175C4"/>
    <w:rsid w:val="00420837"/>
    <w:rsid w:val="00422126"/>
    <w:rsid w:val="00424340"/>
    <w:rsid w:val="0042638C"/>
    <w:rsid w:val="00426785"/>
    <w:rsid w:val="004278D8"/>
    <w:rsid w:val="004318BE"/>
    <w:rsid w:val="004322B2"/>
    <w:rsid w:val="00436595"/>
    <w:rsid w:val="00436964"/>
    <w:rsid w:val="0043779C"/>
    <w:rsid w:val="00440984"/>
    <w:rsid w:val="00443383"/>
    <w:rsid w:val="00443B6C"/>
    <w:rsid w:val="004444EB"/>
    <w:rsid w:val="0044481B"/>
    <w:rsid w:val="00444CC3"/>
    <w:rsid w:val="00444EFA"/>
    <w:rsid w:val="00445906"/>
    <w:rsid w:val="0044630E"/>
    <w:rsid w:val="004463C7"/>
    <w:rsid w:val="00446A8E"/>
    <w:rsid w:val="00446E68"/>
    <w:rsid w:val="00446ECB"/>
    <w:rsid w:val="004479F3"/>
    <w:rsid w:val="004508DA"/>
    <w:rsid w:val="004511A0"/>
    <w:rsid w:val="00451277"/>
    <w:rsid w:val="00452B3F"/>
    <w:rsid w:val="00454671"/>
    <w:rsid w:val="00454727"/>
    <w:rsid w:val="0045490D"/>
    <w:rsid w:val="00457506"/>
    <w:rsid w:val="00460C2D"/>
    <w:rsid w:val="00460CD0"/>
    <w:rsid w:val="004614B2"/>
    <w:rsid w:val="0046230D"/>
    <w:rsid w:val="004654A9"/>
    <w:rsid w:val="004661B7"/>
    <w:rsid w:val="00466C63"/>
    <w:rsid w:val="0046762F"/>
    <w:rsid w:val="00472072"/>
    <w:rsid w:val="00473403"/>
    <w:rsid w:val="00473AC9"/>
    <w:rsid w:val="00475516"/>
    <w:rsid w:val="004760E5"/>
    <w:rsid w:val="0047665F"/>
    <w:rsid w:val="0047696D"/>
    <w:rsid w:val="00477FDC"/>
    <w:rsid w:val="00481DF0"/>
    <w:rsid w:val="00482614"/>
    <w:rsid w:val="00483B37"/>
    <w:rsid w:val="00483EE2"/>
    <w:rsid w:val="0048458B"/>
    <w:rsid w:val="00485554"/>
    <w:rsid w:val="00486008"/>
    <w:rsid w:val="0048629E"/>
    <w:rsid w:val="0048658E"/>
    <w:rsid w:val="00487169"/>
    <w:rsid w:val="0049073D"/>
    <w:rsid w:val="004919AA"/>
    <w:rsid w:val="00492257"/>
    <w:rsid w:val="00493D45"/>
    <w:rsid w:val="00495A79"/>
    <w:rsid w:val="00496947"/>
    <w:rsid w:val="004975E4"/>
    <w:rsid w:val="004A0939"/>
    <w:rsid w:val="004A0F45"/>
    <w:rsid w:val="004A4767"/>
    <w:rsid w:val="004A6354"/>
    <w:rsid w:val="004A7C72"/>
    <w:rsid w:val="004B1636"/>
    <w:rsid w:val="004B1D74"/>
    <w:rsid w:val="004B2BDF"/>
    <w:rsid w:val="004B651F"/>
    <w:rsid w:val="004B65DF"/>
    <w:rsid w:val="004C0829"/>
    <w:rsid w:val="004C0C06"/>
    <w:rsid w:val="004C1C23"/>
    <w:rsid w:val="004C2571"/>
    <w:rsid w:val="004C4B8E"/>
    <w:rsid w:val="004C4D17"/>
    <w:rsid w:val="004C547A"/>
    <w:rsid w:val="004C54DB"/>
    <w:rsid w:val="004C5B64"/>
    <w:rsid w:val="004D015B"/>
    <w:rsid w:val="004D019B"/>
    <w:rsid w:val="004D0482"/>
    <w:rsid w:val="004D12BD"/>
    <w:rsid w:val="004D32F3"/>
    <w:rsid w:val="004D3BC9"/>
    <w:rsid w:val="004D3DD9"/>
    <w:rsid w:val="004D629D"/>
    <w:rsid w:val="004E1036"/>
    <w:rsid w:val="004E300A"/>
    <w:rsid w:val="004E5F47"/>
    <w:rsid w:val="004E623B"/>
    <w:rsid w:val="004E6CF1"/>
    <w:rsid w:val="004E7507"/>
    <w:rsid w:val="004F1A6B"/>
    <w:rsid w:val="004F2275"/>
    <w:rsid w:val="004F5EFF"/>
    <w:rsid w:val="004F6AF6"/>
    <w:rsid w:val="00500071"/>
    <w:rsid w:val="00500F39"/>
    <w:rsid w:val="00500FC7"/>
    <w:rsid w:val="005042ED"/>
    <w:rsid w:val="005043EF"/>
    <w:rsid w:val="00505AA7"/>
    <w:rsid w:val="005068AD"/>
    <w:rsid w:val="005070EC"/>
    <w:rsid w:val="00507886"/>
    <w:rsid w:val="00507A71"/>
    <w:rsid w:val="0051007E"/>
    <w:rsid w:val="00513BCE"/>
    <w:rsid w:val="00513CE8"/>
    <w:rsid w:val="00513E55"/>
    <w:rsid w:val="00513FED"/>
    <w:rsid w:val="00514043"/>
    <w:rsid w:val="0051435B"/>
    <w:rsid w:val="005146C7"/>
    <w:rsid w:val="00515372"/>
    <w:rsid w:val="00517204"/>
    <w:rsid w:val="00517AFA"/>
    <w:rsid w:val="005201B5"/>
    <w:rsid w:val="00522ECE"/>
    <w:rsid w:val="0052303F"/>
    <w:rsid w:val="0052380B"/>
    <w:rsid w:val="00524335"/>
    <w:rsid w:val="00524536"/>
    <w:rsid w:val="00524D25"/>
    <w:rsid w:val="00525149"/>
    <w:rsid w:val="00526C57"/>
    <w:rsid w:val="00527A92"/>
    <w:rsid w:val="0053088E"/>
    <w:rsid w:val="00530D34"/>
    <w:rsid w:val="00530DCD"/>
    <w:rsid w:val="005310A7"/>
    <w:rsid w:val="005313F3"/>
    <w:rsid w:val="005324B3"/>
    <w:rsid w:val="0053318D"/>
    <w:rsid w:val="00533A73"/>
    <w:rsid w:val="00533E1D"/>
    <w:rsid w:val="00534E65"/>
    <w:rsid w:val="005352FA"/>
    <w:rsid w:val="005365DC"/>
    <w:rsid w:val="005366E2"/>
    <w:rsid w:val="005369A2"/>
    <w:rsid w:val="00537DD0"/>
    <w:rsid w:val="00540C6F"/>
    <w:rsid w:val="005414A6"/>
    <w:rsid w:val="00541E4D"/>
    <w:rsid w:val="005426A2"/>
    <w:rsid w:val="00542C8D"/>
    <w:rsid w:val="005431DF"/>
    <w:rsid w:val="0054369E"/>
    <w:rsid w:val="00544884"/>
    <w:rsid w:val="00544F27"/>
    <w:rsid w:val="00545132"/>
    <w:rsid w:val="00545514"/>
    <w:rsid w:val="00545E4D"/>
    <w:rsid w:val="00545F22"/>
    <w:rsid w:val="00547F6E"/>
    <w:rsid w:val="005511B9"/>
    <w:rsid w:val="00551358"/>
    <w:rsid w:val="0055226C"/>
    <w:rsid w:val="0055303D"/>
    <w:rsid w:val="00553E23"/>
    <w:rsid w:val="00554D73"/>
    <w:rsid w:val="0055531C"/>
    <w:rsid w:val="005555EC"/>
    <w:rsid w:val="00556E08"/>
    <w:rsid w:val="00556E67"/>
    <w:rsid w:val="00556F01"/>
    <w:rsid w:val="005616DC"/>
    <w:rsid w:val="00561859"/>
    <w:rsid w:val="00561B59"/>
    <w:rsid w:val="00562591"/>
    <w:rsid w:val="00562923"/>
    <w:rsid w:val="005629C8"/>
    <w:rsid w:val="005629CC"/>
    <w:rsid w:val="005630BF"/>
    <w:rsid w:val="00563167"/>
    <w:rsid w:val="00563E7B"/>
    <w:rsid w:val="00566103"/>
    <w:rsid w:val="00566AF7"/>
    <w:rsid w:val="00567706"/>
    <w:rsid w:val="00570F06"/>
    <w:rsid w:val="005710C6"/>
    <w:rsid w:val="00571225"/>
    <w:rsid w:val="005729BF"/>
    <w:rsid w:val="00573121"/>
    <w:rsid w:val="00575FC6"/>
    <w:rsid w:val="00577560"/>
    <w:rsid w:val="00580411"/>
    <w:rsid w:val="00580729"/>
    <w:rsid w:val="005823BE"/>
    <w:rsid w:val="005824C1"/>
    <w:rsid w:val="00584860"/>
    <w:rsid w:val="005857D1"/>
    <w:rsid w:val="0058664F"/>
    <w:rsid w:val="00586AFF"/>
    <w:rsid w:val="00587338"/>
    <w:rsid w:val="005917FD"/>
    <w:rsid w:val="005919C4"/>
    <w:rsid w:val="005923BB"/>
    <w:rsid w:val="0059323B"/>
    <w:rsid w:val="00594F53"/>
    <w:rsid w:val="00595632"/>
    <w:rsid w:val="00597014"/>
    <w:rsid w:val="005A09A1"/>
    <w:rsid w:val="005A0CAD"/>
    <w:rsid w:val="005A1226"/>
    <w:rsid w:val="005A1608"/>
    <w:rsid w:val="005A4133"/>
    <w:rsid w:val="005A5684"/>
    <w:rsid w:val="005A7F45"/>
    <w:rsid w:val="005B1AAB"/>
    <w:rsid w:val="005B23E2"/>
    <w:rsid w:val="005B3E5C"/>
    <w:rsid w:val="005B47F6"/>
    <w:rsid w:val="005B72C9"/>
    <w:rsid w:val="005C06B5"/>
    <w:rsid w:val="005C3A9E"/>
    <w:rsid w:val="005C51ED"/>
    <w:rsid w:val="005C5A57"/>
    <w:rsid w:val="005C6A76"/>
    <w:rsid w:val="005C7AEB"/>
    <w:rsid w:val="005C7CE4"/>
    <w:rsid w:val="005D0962"/>
    <w:rsid w:val="005D31DF"/>
    <w:rsid w:val="005D335A"/>
    <w:rsid w:val="005D4750"/>
    <w:rsid w:val="005D4EF9"/>
    <w:rsid w:val="005D637B"/>
    <w:rsid w:val="005E29FD"/>
    <w:rsid w:val="005E2A4D"/>
    <w:rsid w:val="005E32D4"/>
    <w:rsid w:val="005E648B"/>
    <w:rsid w:val="005E7536"/>
    <w:rsid w:val="005F1AB2"/>
    <w:rsid w:val="005F1C05"/>
    <w:rsid w:val="005F25DD"/>
    <w:rsid w:val="005F3145"/>
    <w:rsid w:val="005F332F"/>
    <w:rsid w:val="005F38FA"/>
    <w:rsid w:val="005F3ED3"/>
    <w:rsid w:val="005F4DA8"/>
    <w:rsid w:val="005F5326"/>
    <w:rsid w:val="005F6305"/>
    <w:rsid w:val="005F655A"/>
    <w:rsid w:val="005F76BA"/>
    <w:rsid w:val="005F76F3"/>
    <w:rsid w:val="005F77BA"/>
    <w:rsid w:val="005F7F53"/>
    <w:rsid w:val="006003E3"/>
    <w:rsid w:val="00600481"/>
    <w:rsid w:val="00600F03"/>
    <w:rsid w:val="006010C8"/>
    <w:rsid w:val="00601208"/>
    <w:rsid w:val="00601288"/>
    <w:rsid w:val="006043EA"/>
    <w:rsid w:val="006045E8"/>
    <w:rsid w:val="006071F6"/>
    <w:rsid w:val="00610A0B"/>
    <w:rsid w:val="006127AF"/>
    <w:rsid w:val="00612C70"/>
    <w:rsid w:val="0061356B"/>
    <w:rsid w:val="00614A4C"/>
    <w:rsid w:val="00614A9B"/>
    <w:rsid w:val="0061537F"/>
    <w:rsid w:val="00622CA9"/>
    <w:rsid w:val="006250C2"/>
    <w:rsid w:val="0062538C"/>
    <w:rsid w:val="006253D2"/>
    <w:rsid w:val="00626D2D"/>
    <w:rsid w:val="006270D4"/>
    <w:rsid w:val="00627576"/>
    <w:rsid w:val="006278B4"/>
    <w:rsid w:val="00627A0F"/>
    <w:rsid w:val="00631341"/>
    <w:rsid w:val="00632371"/>
    <w:rsid w:val="00632516"/>
    <w:rsid w:val="00634324"/>
    <w:rsid w:val="00634459"/>
    <w:rsid w:val="00635665"/>
    <w:rsid w:val="00635D9B"/>
    <w:rsid w:val="00637CC9"/>
    <w:rsid w:val="0064115C"/>
    <w:rsid w:val="00642F66"/>
    <w:rsid w:val="00643FDA"/>
    <w:rsid w:val="00644A68"/>
    <w:rsid w:val="00644B4B"/>
    <w:rsid w:val="006469A5"/>
    <w:rsid w:val="00646DF7"/>
    <w:rsid w:val="00650EBD"/>
    <w:rsid w:val="00656401"/>
    <w:rsid w:val="00657141"/>
    <w:rsid w:val="006632F9"/>
    <w:rsid w:val="00663A76"/>
    <w:rsid w:val="00663D1A"/>
    <w:rsid w:val="006646F3"/>
    <w:rsid w:val="00664AA4"/>
    <w:rsid w:val="00666F8F"/>
    <w:rsid w:val="0067273C"/>
    <w:rsid w:val="00673040"/>
    <w:rsid w:val="00673A69"/>
    <w:rsid w:val="00676273"/>
    <w:rsid w:val="00677151"/>
    <w:rsid w:val="006778BB"/>
    <w:rsid w:val="0068140D"/>
    <w:rsid w:val="00681615"/>
    <w:rsid w:val="00681A28"/>
    <w:rsid w:val="00681EDF"/>
    <w:rsid w:val="00682F6C"/>
    <w:rsid w:val="00683083"/>
    <w:rsid w:val="006840F6"/>
    <w:rsid w:val="006842DB"/>
    <w:rsid w:val="006846AA"/>
    <w:rsid w:val="0068472A"/>
    <w:rsid w:val="00685017"/>
    <w:rsid w:val="00685D87"/>
    <w:rsid w:val="00685DCE"/>
    <w:rsid w:val="00686B0B"/>
    <w:rsid w:val="006878BC"/>
    <w:rsid w:val="00690335"/>
    <w:rsid w:val="006919D9"/>
    <w:rsid w:val="00694E6F"/>
    <w:rsid w:val="006955F7"/>
    <w:rsid w:val="006963F3"/>
    <w:rsid w:val="00696A00"/>
    <w:rsid w:val="00696D80"/>
    <w:rsid w:val="00697105"/>
    <w:rsid w:val="00697D0C"/>
    <w:rsid w:val="006A0747"/>
    <w:rsid w:val="006A0D75"/>
    <w:rsid w:val="006A485A"/>
    <w:rsid w:val="006A4FD3"/>
    <w:rsid w:val="006A5145"/>
    <w:rsid w:val="006A6391"/>
    <w:rsid w:val="006B0A4D"/>
    <w:rsid w:val="006B15DA"/>
    <w:rsid w:val="006B1F98"/>
    <w:rsid w:val="006B3F55"/>
    <w:rsid w:val="006C0134"/>
    <w:rsid w:val="006C0616"/>
    <w:rsid w:val="006C188A"/>
    <w:rsid w:val="006C3D9B"/>
    <w:rsid w:val="006C41F8"/>
    <w:rsid w:val="006C4724"/>
    <w:rsid w:val="006C4B4D"/>
    <w:rsid w:val="006C525F"/>
    <w:rsid w:val="006C554E"/>
    <w:rsid w:val="006D046B"/>
    <w:rsid w:val="006D0730"/>
    <w:rsid w:val="006D08E0"/>
    <w:rsid w:val="006D1C57"/>
    <w:rsid w:val="006D36D8"/>
    <w:rsid w:val="006D3F5C"/>
    <w:rsid w:val="006D4111"/>
    <w:rsid w:val="006D4448"/>
    <w:rsid w:val="006D5723"/>
    <w:rsid w:val="006D704D"/>
    <w:rsid w:val="006E19AD"/>
    <w:rsid w:val="006E1A31"/>
    <w:rsid w:val="006E2D72"/>
    <w:rsid w:val="006E59BA"/>
    <w:rsid w:val="006E6204"/>
    <w:rsid w:val="006E6B79"/>
    <w:rsid w:val="006E6BEF"/>
    <w:rsid w:val="006E7A6F"/>
    <w:rsid w:val="006E7D07"/>
    <w:rsid w:val="006F32A8"/>
    <w:rsid w:val="006F3E37"/>
    <w:rsid w:val="006F48F7"/>
    <w:rsid w:val="006F4A11"/>
    <w:rsid w:val="006F52B0"/>
    <w:rsid w:val="006F5ED3"/>
    <w:rsid w:val="00702873"/>
    <w:rsid w:val="00702C77"/>
    <w:rsid w:val="007030FA"/>
    <w:rsid w:val="00707022"/>
    <w:rsid w:val="00707195"/>
    <w:rsid w:val="00710085"/>
    <w:rsid w:val="007118EA"/>
    <w:rsid w:val="00711E54"/>
    <w:rsid w:val="00712661"/>
    <w:rsid w:val="007132D4"/>
    <w:rsid w:val="007132DC"/>
    <w:rsid w:val="00714100"/>
    <w:rsid w:val="00715D45"/>
    <w:rsid w:val="00716726"/>
    <w:rsid w:val="00720300"/>
    <w:rsid w:val="00723671"/>
    <w:rsid w:val="00723BD9"/>
    <w:rsid w:val="0072463C"/>
    <w:rsid w:val="007255B2"/>
    <w:rsid w:val="007257A4"/>
    <w:rsid w:val="00725DCA"/>
    <w:rsid w:val="00726018"/>
    <w:rsid w:val="0072617D"/>
    <w:rsid w:val="00726D0D"/>
    <w:rsid w:val="00731BAB"/>
    <w:rsid w:val="00733A55"/>
    <w:rsid w:val="00734088"/>
    <w:rsid w:val="007341DB"/>
    <w:rsid w:val="00734E4B"/>
    <w:rsid w:val="00735477"/>
    <w:rsid w:val="00735F58"/>
    <w:rsid w:val="00736137"/>
    <w:rsid w:val="00736304"/>
    <w:rsid w:val="00736879"/>
    <w:rsid w:val="00736C68"/>
    <w:rsid w:val="00737668"/>
    <w:rsid w:val="00737803"/>
    <w:rsid w:val="00741962"/>
    <w:rsid w:val="00742CCF"/>
    <w:rsid w:val="00743AF6"/>
    <w:rsid w:val="00743B93"/>
    <w:rsid w:val="00747E88"/>
    <w:rsid w:val="0075110C"/>
    <w:rsid w:val="00751F84"/>
    <w:rsid w:val="00754739"/>
    <w:rsid w:val="00754B96"/>
    <w:rsid w:val="007555EC"/>
    <w:rsid w:val="00755F40"/>
    <w:rsid w:val="00760A53"/>
    <w:rsid w:val="0076136C"/>
    <w:rsid w:val="0076139F"/>
    <w:rsid w:val="00761764"/>
    <w:rsid w:val="00762875"/>
    <w:rsid w:val="00762AD0"/>
    <w:rsid w:val="00763A3F"/>
    <w:rsid w:val="00763D2C"/>
    <w:rsid w:val="00763D2E"/>
    <w:rsid w:val="0076561A"/>
    <w:rsid w:val="007670D0"/>
    <w:rsid w:val="00767B2F"/>
    <w:rsid w:val="007704FE"/>
    <w:rsid w:val="0077264A"/>
    <w:rsid w:val="00773A96"/>
    <w:rsid w:val="007741EA"/>
    <w:rsid w:val="00775AE6"/>
    <w:rsid w:val="00775BDB"/>
    <w:rsid w:val="00780D30"/>
    <w:rsid w:val="007824CD"/>
    <w:rsid w:val="007836C5"/>
    <w:rsid w:val="0078387E"/>
    <w:rsid w:val="007854FB"/>
    <w:rsid w:val="0078551B"/>
    <w:rsid w:val="00786373"/>
    <w:rsid w:val="0078666B"/>
    <w:rsid w:val="00787022"/>
    <w:rsid w:val="00790E13"/>
    <w:rsid w:val="00791D4B"/>
    <w:rsid w:val="00791DFC"/>
    <w:rsid w:val="00792FFD"/>
    <w:rsid w:val="00793250"/>
    <w:rsid w:val="00793491"/>
    <w:rsid w:val="00794007"/>
    <w:rsid w:val="007948F6"/>
    <w:rsid w:val="007950A2"/>
    <w:rsid w:val="00795658"/>
    <w:rsid w:val="007A20DD"/>
    <w:rsid w:val="007A325A"/>
    <w:rsid w:val="007A376A"/>
    <w:rsid w:val="007A4F49"/>
    <w:rsid w:val="007A5360"/>
    <w:rsid w:val="007A54FE"/>
    <w:rsid w:val="007A5D41"/>
    <w:rsid w:val="007B4325"/>
    <w:rsid w:val="007B4E24"/>
    <w:rsid w:val="007B6150"/>
    <w:rsid w:val="007B7BFF"/>
    <w:rsid w:val="007C13D2"/>
    <w:rsid w:val="007C152C"/>
    <w:rsid w:val="007C1F90"/>
    <w:rsid w:val="007C344A"/>
    <w:rsid w:val="007C3F43"/>
    <w:rsid w:val="007C3FF7"/>
    <w:rsid w:val="007C4BB1"/>
    <w:rsid w:val="007D2881"/>
    <w:rsid w:val="007D3E65"/>
    <w:rsid w:val="007D4413"/>
    <w:rsid w:val="007D64BB"/>
    <w:rsid w:val="007E025F"/>
    <w:rsid w:val="007E0A68"/>
    <w:rsid w:val="007E10C1"/>
    <w:rsid w:val="007E2F34"/>
    <w:rsid w:val="007E32A1"/>
    <w:rsid w:val="007E33AB"/>
    <w:rsid w:val="007E4340"/>
    <w:rsid w:val="007E5C2A"/>
    <w:rsid w:val="007E632E"/>
    <w:rsid w:val="007E6BB9"/>
    <w:rsid w:val="007E7A59"/>
    <w:rsid w:val="007F1C28"/>
    <w:rsid w:val="007F1CE2"/>
    <w:rsid w:val="007F1DDE"/>
    <w:rsid w:val="007F2245"/>
    <w:rsid w:val="007F2BD7"/>
    <w:rsid w:val="007F3675"/>
    <w:rsid w:val="007F3D3A"/>
    <w:rsid w:val="007F3E0C"/>
    <w:rsid w:val="007F4381"/>
    <w:rsid w:val="007F4577"/>
    <w:rsid w:val="007F4590"/>
    <w:rsid w:val="007F504B"/>
    <w:rsid w:val="007F511D"/>
    <w:rsid w:val="007F5F7C"/>
    <w:rsid w:val="007F63CE"/>
    <w:rsid w:val="007F6E89"/>
    <w:rsid w:val="007F73A2"/>
    <w:rsid w:val="00800EB3"/>
    <w:rsid w:val="00801246"/>
    <w:rsid w:val="008034E4"/>
    <w:rsid w:val="008039A6"/>
    <w:rsid w:val="0080531B"/>
    <w:rsid w:val="0080647E"/>
    <w:rsid w:val="00807B7F"/>
    <w:rsid w:val="00807FC3"/>
    <w:rsid w:val="00811E77"/>
    <w:rsid w:val="00813B44"/>
    <w:rsid w:val="008147DA"/>
    <w:rsid w:val="00815BBB"/>
    <w:rsid w:val="00816AFA"/>
    <w:rsid w:val="00817E0E"/>
    <w:rsid w:val="00817F66"/>
    <w:rsid w:val="00820BA0"/>
    <w:rsid w:val="008218DF"/>
    <w:rsid w:val="00822AA6"/>
    <w:rsid w:val="00823A04"/>
    <w:rsid w:val="00824534"/>
    <w:rsid w:val="00825C29"/>
    <w:rsid w:val="00826706"/>
    <w:rsid w:val="0082713D"/>
    <w:rsid w:val="008277BC"/>
    <w:rsid w:val="008277D4"/>
    <w:rsid w:val="008329A5"/>
    <w:rsid w:val="0083352B"/>
    <w:rsid w:val="00833B13"/>
    <w:rsid w:val="00835B29"/>
    <w:rsid w:val="00837B23"/>
    <w:rsid w:val="00840621"/>
    <w:rsid w:val="00841A3A"/>
    <w:rsid w:val="00842276"/>
    <w:rsid w:val="0084598A"/>
    <w:rsid w:val="00845CF2"/>
    <w:rsid w:val="00846E10"/>
    <w:rsid w:val="008506CC"/>
    <w:rsid w:val="00850D16"/>
    <w:rsid w:val="0085238C"/>
    <w:rsid w:val="00855A82"/>
    <w:rsid w:val="00855BDC"/>
    <w:rsid w:val="00856C37"/>
    <w:rsid w:val="00857A0F"/>
    <w:rsid w:val="0086028C"/>
    <w:rsid w:val="00860A59"/>
    <w:rsid w:val="00862A1F"/>
    <w:rsid w:val="008630CD"/>
    <w:rsid w:val="008638D6"/>
    <w:rsid w:val="00863D1B"/>
    <w:rsid w:val="0086423E"/>
    <w:rsid w:val="0086466B"/>
    <w:rsid w:val="00864759"/>
    <w:rsid w:val="00865F56"/>
    <w:rsid w:val="00867E29"/>
    <w:rsid w:val="00870522"/>
    <w:rsid w:val="00872196"/>
    <w:rsid w:val="00872D41"/>
    <w:rsid w:val="00872E97"/>
    <w:rsid w:val="0087302F"/>
    <w:rsid w:val="00873AE0"/>
    <w:rsid w:val="008743D1"/>
    <w:rsid w:val="00880222"/>
    <w:rsid w:val="008802FA"/>
    <w:rsid w:val="008805E7"/>
    <w:rsid w:val="00880D16"/>
    <w:rsid w:val="00881BF0"/>
    <w:rsid w:val="00882F54"/>
    <w:rsid w:val="00884351"/>
    <w:rsid w:val="00886331"/>
    <w:rsid w:val="00887F1C"/>
    <w:rsid w:val="008911A0"/>
    <w:rsid w:val="00892809"/>
    <w:rsid w:val="00895205"/>
    <w:rsid w:val="00895A27"/>
    <w:rsid w:val="00897929"/>
    <w:rsid w:val="008A01DD"/>
    <w:rsid w:val="008A09F9"/>
    <w:rsid w:val="008A20FC"/>
    <w:rsid w:val="008A31F8"/>
    <w:rsid w:val="008A3D71"/>
    <w:rsid w:val="008A41A3"/>
    <w:rsid w:val="008A5AA3"/>
    <w:rsid w:val="008B07C0"/>
    <w:rsid w:val="008B1AB7"/>
    <w:rsid w:val="008B3164"/>
    <w:rsid w:val="008B4797"/>
    <w:rsid w:val="008B743A"/>
    <w:rsid w:val="008B7F39"/>
    <w:rsid w:val="008C0322"/>
    <w:rsid w:val="008C10EB"/>
    <w:rsid w:val="008C1887"/>
    <w:rsid w:val="008C33B1"/>
    <w:rsid w:val="008C4F67"/>
    <w:rsid w:val="008C5EAE"/>
    <w:rsid w:val="008C69F0"/>
    <w:rsid w:val="008C6D2C"/>
    <w:rsid w:val="008C6D61"/>
    <w:rsid w:val="008C7944"/>
    <w:rsid w:val="008D28B8"/>
    <w:rsid w:val="008D29BD"/>
    <w:rsid w:val="008D3380"/>
    <w:rsid w:val="008D38A0"/>
    <w:rsid w:val="008D38DB"/>
    <w:rsid w:val="008D3AF3"/>
    <w:rsid w:val="008D3F92"/>
    <w:rsid w:val="008D433A"/>
    <w:rsid w:val="008D4982"/>
    <w:rsid w:val="008D51F5"/>
    <w:rsid w:val="008D53EE"/>
    <w:rsid w:val="008D5901"/>
    <w:rsid w:val="008D694E"/>
    <w:rsid w:val="008D6C0A"/>
    <w:rsid w:val="008D724B"/>
    <w:rsid w:val="008D73EC"/>
    <w:rsid w:val="008D7C13"/>
    <w:rsid w:val="008E045B"/>
    <w:rsid w:val="008E0991"/>
    <w:rsid w:val="008E172B"/>
    <w:rsid w:val="008E2ED4"/>
    <w:rsid w:val="008E381B"/>
    <w:rsid w:val="008E46DC"/>
    <w:rsid w:val="008E4915"/>
    <w:rsid w:val="008E5CF3"/>
    <w:rsid w:val="008F069D"/>
    <w:rsid w:val="008F15E4"/>
    <w:rsid w:val="008F32DE"/>
    <w:rsid w:val="008F32F3"/>
    <w:rsid w:val="008F3FB6"/>
    <w:rsid w:val="008F46EC"/>
    <w:rsid w:val="008F58F5"/>
    <w:rsid w:val="008F69D7"/>
    <w:rsid w:val="008F7539"/>
    <w:rsid w:val="008F7D82"/>
    <w:rsid w:val="009025EC"/>
    <w:rsid w:val="00903773"/>
    <w:rsid w:val="009056A5"/>
    <w:rsid w:val="0090661E"/>
    <w:rsid w:val="00910101"/>
    <w:rsid w:val="00910625"/>
    <w:rsid w:val="009110CB"/>
    <w:rsid w:val="00911EF2"/>
    <w:rsid w:val="0091253C"/>
    <w:rsid w:val="00912609"/>
    <w:rsid w:val="00914470"/>
    <w:rsid w:val="00914E6A"/>
    <w:rsid w:val="009171E8"/>
    <w:rsid w:val="00920C81"/>
    <w:rsid w:val="009216C2"/>
    <w:rsid w:val="00921FC9"/>
    <w:rsid w:val="0092275C"/>
    <w:rsid w:val="009227DF"/>
    <w:rsid w:val="00922ED1"/>
    <w:rsid w:val="0092501E"/>
    <w:rsid w:val="009277DE"/>
    <w:rsid w:val="00927EA6"/>
    <w:rsid w:val="009312E3"/>
    <w:rsid w:val="009322BA"/>
    <w:rsid w:val="009324F1"/>
    <w:rsid w:val="0093254B"/>
    <w:rsid w:val="00933055"/>
    <w:rsid w:val="0093333E"/>
    <w:rsid w:val="00933D00"/>
    <w:rsid w:val="00934218"/>
    <w:rsid w:val="009342F0"/>
    <w:rsid w:val="00934B69"/>
    <w:rsid w:val="00934C86"/>
    <w:rsid w:val="00934F70"/>
    <w:rsid w:val="009367D2"/>
    <w:rsid w:val="00936CAB"/>
    <w:rsid w:val="0093736A"/>
    <w:rsid w:val="00940D32"/>
    <w:rsid w:val="009420D1"/>
    <w:rsid w:val="009426F3"/>
    <w:rsid w:val="0094342D"/>
    <w:rsid w:val="009434CE"/>
    <w:rsid w:val="009437B6"/>
    <w:rsid w:val="00944047"/>
    <w:rsid w:val="00944CB4"/>
    <w:rsid w:val="009452C8"/>
    <w:rsid w:val="009464B7"/>
    <w:rsid w:val="00946CDC"/>
    <w:rsid w:val="00947458"/>
    <w:rsid w:val="00947781"/>
    <w:rsid w:val="0095049F"/>
    <w:rsid w:val="009509EB"/>
    <w:rsid w:val="00951606"/>
    <w:rsid w:val="009539A6"/>
    <w:rsid w:val="00956ACA"/>
    <w:rsid w:val="00956AFE"/>
    <w:rsid w:val="00960A6C"/>
    <w:rsid w:val="00961DE0"/>
    <w:rsid w:val="00966AAB"/>
    <w:rsid w:val="0096797D"/>
    <w:rsid w:val="00971783"/>
    <w:rsid w:val="00971B4D"/>
    <w:rsid w:val="00972F9B"/>
    <w:rsid w:val="0097666F"/>
    <w:rsid w:val="00977307"/>
    <w:rsid w:val="00980A9D"/>
    <w:rsid w:val="0098221A"/>
    <w:rsid w:val="00982FB9"/>
    <w:rsid w:val="00983487"/>
    <w:rsid w:val="00983745"/>
    <w:rsid w:val="00983A9A"/>
    <w:rsid w:val="00983B18"/>
    <w:rsid w:val="00983CE0"/>
    <w:rsid w:val="0098442B"/>
    <w:rsid w:val="009850E9"/>
    <w:rsid w:val="009862DB"/>
    <w:rsid w:val="00986D27"/>
    <w:rsid w:val="00987A49"/>
    <w:rsid w:val="00990CA4"/>
    <w:rsid w:val="00992F80"/>
    <w:rsid w:val="00993583"/>
    <w:rsid w:val="0099424E"/>
    <w:rsid w:val="00996DC9"/>
    <w:rsid w:val="00997423"/>
    <w:rsid w:val="009A1463"/>
    <w:rsid w:val="009A1DF4"/>
    <w:rsid w:val="009A38FC"/>
    <w:rsid w:val="009A3E7C"/>
    <w:rsid w:val="009A410B"/>
    <w:rsid w:val="009A4F68"/>
    <w:rsid w:val="009A5189"/>
    <w:rsid w:val="009A77E1"/>
    <w:rsid w:val="009A7CA1"/>
    <w:rsid w:val="009A7D12"/>
    <w:rsid w:val="009B0B47"/>
    <w:rsid w:val="009B221B"/>
    <w:rsid w:val="009B2AC2"/>
    <w:rsid w:val="009B5790"/>
    <w:rsid w:val="009B6CC1"/>
    <w:rsid w:val="009C06BD"/>
    <w:rsid w:val="009C0F3F"/>
    <w:rsid w:val="009C1C1B"/>
    <w:rsid w:val="009C5F8A"/>
    <w:rsid w:val="009C6C8C"/>
    <w:rsid w:val="009C6F1C"/>
    <w:rsid w:val="009C733F"/>
    <w:rsid w:val="009D165C"/>
    <w:rsid w:val="009D59BB"/>
    <w:rsid w:val="009D79F4"/>
    <w:rsid w:val="009E0827"/>
    <w:rsid w:val="009E0D3D"/>
    <w:rsid w:val="009E3703"/>
    <w:rsid w:val="009E4E9F"/>
    <w:rsid w:val="009E52D6"/>
    <w:rsid w:val="009E5862"/>
    <w:rsid w:val="009E6149"/>
    <w:rsid w:val="009F0F70"/>
    <w:rsid w:val="009F319B"/>
    <w:rsid w:val="009F3813"/>
    <w:rsid w:val="009F500A"/>
    <w:rsid w:val="009F5118"/>
    <w:rsid w:val="00A001F2"/>
    <w:rsid w:val="00A012AC"/>
    <w:rsid w:val="00A032DE"/>
    <w:rsid w:val="00A032FD"/>
    <w:rsid w:val="00A03648"/>
    <w:rsid w:val="00A046CC"/>
    <w:rsid w:val="00A06FE4"/>
    <w:rsid w:val="00A07E86"/>
    <w:rsid w:val="00A100C8"/>
    <w:rsid w:val="00A1099B"/>
    <w:rsid w:val="00A1153A"/>
    <w:rsid w:val="00A12B84"/>
    <w:rsid w:val="00A14392"/>
    <w:rsid w:val="00A1564E"/>
    <w:rsid w:val="00A1720B"/>
    <w:rsid w:val="00A17FE4"/>
    <w:rsid w:val="00A208EB"/>
    <w:rsid w:val="00A2186C"/>
    <w:rsid w:val="00A22D38"/>
    <w:rsid w:val="00A237CA"/>
    <w:rsid w:val="00A23988"/>
    <w:rsid w:val="00A241B1"/>
    <w:rsid w:val="00A31789"/>
    <w:rsid w:val="00A37144"/>
    <w:rsid w:val="00A37C93"/>
    <w:rsid w:val="00A41788"/>
    <w:rsid w:val="00A45833"/>
    <w:rsid w:val="00A4687D"/>
    <w:rsid w:val="00A469BA"/>
    <w:rsid w:val="00A46C4B"/>
    <w:rsid w:val="00A47EEE"/>
    <w:rsid w:val="00A50B1E"/>
    <w:rsid w:val="00A50B55"/>
    <w:rsid w:val="00A5103A"/>
    <w:rsid w:val="00A51A1B"/>
    <w:rsid w:val="00A52E3E"/>
    <w:rsid w:val="00A5303C"/>
    <w:rsid w:val="00A53C69"/>
    <w:rsid w:val="00A53DEA"/>
    <w:rsid w:val="00A5451A"/>
    <w:rsid w:val="00A54BA6"/>
    <w:rsid w:val="00A54FD1"/>
    <w:rsid w:val="00A568BE"/>
    <w:rsid w:val="00A56968"/>
    <w:rsid w:val="00A610D1"/>
    <w:rsid w:val="00A618E5"/>
    <w:rsid w:val="00A61AB9"/>
    <w:rsid w:val="00A62499"/>
    <w:rsid w:val="00A629AA"/>
    <w:rsid w:val="00A637C6"/>
    <w:rsid w:val="00A63E55"/>
    <w:rsid w:val="00A646FE"/>
    <w:rsid w:val="00A649FC"/>
    <w:rsid w:val="00A65144"/>
    <w:rsid w:val="00A67027"/>
    <w:rsid w:val="00A674D9"/>
    <w:rsid w:val="00A67ABC"/>
    <w:rsid w:val="00A700A9"/>
    <w:rsid w:val="00A72763"/>
    <w:rsid w:val="00A73E08"/>
    <w:rsid w:val="00A7458E"/>
    <w:rsid w:val="00A7720B"/>
    <w:rsid w:val="00A81559"/>
    <w:rsid w:val="00A82371"/>
    <w:rsid w:val="00A82B89"/>
    <w:rsid w:val="00A83310"/>
    <w:rsid w:val="00A834DB"/>
    <w:rsid w:val="00A839D0"/>
    <w:rsid w:val="00A83F0D"/>
    <w:rsid w:val="00A845BB"/>
    <w:rsid w:val="00A84FA6"/>
    <w:rsid w:val="00A854D2"/>
    <w:rsid w:val="00A86874"/>
    <w:rsid w:val="00A87125"/>
    <w:rsid w:val="00A87D76"/>
    <w:rsid w:val="00A91FB7"/>
    <w:rsid w:val="00A93CDC"/>
    <w:rsid w:val="00A97CE1"/>
    <w:rsid w:val="00AA01B5"/>
    <w:rsid w:val="00AA031B"/>
    <w:rsid w:val="00AA0D18"/>
    <w:rsid w:val="00AA198A"/>
    <w:rsid w:val="00AA23B6"/>
    <w:rsid w:val="00AA376E"/>
    <w:rsid w:val="00AA4A21"/>
    <w:rsid w:val="00AA6BE1"/>
    <w:rsid w:val="00AA7A3B"/>
    <w:rsid w:val="00AB0767"/>
    <w:rsid w:val="00AB1E2C"/>
    <w:rsid w:val="00AB21F3"/>
    <w:rsid w:val="00AB3243"/>
    <w:rsid w:val="00AB372E"/>
    <w:rsid w:val="00AB37B3"/>
    <w:rsid w:val="00AB3C61"/>
    <w:rsid w:val="00AB3D63"/>
    <w:rsid w:val="00AB3FB6"/>
    <w:rsid w:val="00AB61AD"/>
    <w:rsid w:val="00AB7AF9"/>
    <w:rsid w:val="00AC0AD3"/>
    <w:rsid w:val="00AC19D2"/>
    <w:rsid w:val="00AC31A9"/>
    <w:rsid w:val="00AC41DB"/>
    <w:rsid w:val="00AC5F8C"/>
    <w:rsid w:val="00AC6A02"/>
    <w:rsid w:val="00AC6F54"/>
    <w:rsid w:val="00AC7016"/>
    <w:rsid w:val="00AD146B"/>
    <w:rsid w:val="00AD2A29"/>
    <w:rsid w:val="00AD32B5"/>
    <w:rsid w:val="00AD3EB0"/>
    <w:rsid w:val="00AD43E8"/>
    <w:rsid w:val="00AD5939"/>
    <w:rsid w:val="00AD7805"/>
    <w:rsid w:val="00AD7A02"/>
    <w:rsid w:val="00AE05BC"/>
    <w:rsid w:val="00AE209D"/>
    <w:rsid w:val="00AE385C"/>
    <w:rsid w:val="00AE471D"/>
    <w:rsid w:val="00AE6621"/>
    <w:rsid w:val="00AE665A"/>
    <w:rsid w:val="00AE6CD7"/>
    <w:rsid w:val="00AE7A2F"/>
    <w:rsid w:val="00AE7AE0"/>
    <w:rsid w:val="00AF04C3"/>
    <w:rsid w:val="00AF258A"/>
    <w:rsid w:val="00AF30F1"/>
    <w:rsid w:val="00AF44D3"/>
    <w:rsid w:val="00AF46B7"/>
    <w:rsid w:val="00AF5588"/>
    <w:rsid w:val="00AF5A0E"/>
    <w:rsid w:val="00AF6C40"/>
    <w:rsid w:val="00AF6DFD"/>
    <w:rsid w:val="00B005F1"/>
    <w:rsid w:val="00B00C53"/>
    <w:rsid w:val="00B00D55"/>
    <w:rsid w:val="00B012CA"/>
    <w:rsid w:val="00B0738E"/>
    <w:rsid w:val="00B075CB"/>
    <w:rsid w:val="00B12C3D"/>
    <w:rsid w:val="00B16FA5"/>
    <w:rsid w:val="00B208CF"/>
    <w:rsid w:val="00B20A8B"/>
    <w:rsid w:val="00B20B3D"/>
    <w:rsid w:val="00B20C09"/>
    <w:rsid w:val="00B21E9E"/>
    <w:rsid w:val="00B22AC5"/>
    <w:rsid w:val="00B232D9"/>
    <w:rsid w:val="00B237DA"/>
    <w:rsid w:val="00B23A79"/>
    <w:rsid w:val="00B23C32"/>
    <w:rsid w:val="00B258E0"/>
    <w:rsid w:val="00B2677A"/>
    <w:rsid w:val="00B2742F"/>
    <w:rsid w:val="00B2788C"/>
    <w:rsid w:val="00B27E79"/>
    <w:rsid w:val="00B27FE4"/>
    <w:rsid w:val="00B3024B"/>
    <w:rsid w:val="00B31403"/>
    <w:rsid w:val="00B31501"/>
    <w:rsid w:val="00B31C17"/>
    <w:rsid w:val="00B32AC3"/>
    <w:rsid w:val="00B32B31"/>
    <w:rsid w:val="00B33569"/>
    <w:rsid w:val="00B3436D"/>
    <w:rsid w:val="00B35419"/>
    <w:rsid w:val="00B36954"/>
    <w:rsid w:val="00B37D99"/>
    <w:rsid w:val="00B427AB"/>
    <w:rsid w:val="00B461D9"/>
    <w:rsid w:val="00B46E97"/>
    <w:rsid w:val="00B52A89"/>
    <w:rsid w:val="00B52AE3"/>
    <w:rsid w:val="00B53875"/>
    <w:rsid w:val="00B5772A"/>
    <w:rsid w:val="00B60802"/>
    <w:rsid w:val="00B63BB8"/>
    <w:rsid w:val="00B644CD"/>
    <w:rsid w:val="00B64934"/>
    <w:rsid w:val="00B65198"/>
    <w:rsid w:val="00B65909"/>
    <w:rsid w:val="00B65E7A"/>
    <w:rsid w:val="00B6618B"/>
    <w:rsid w:val="00B661B1"/>
    <w:rsid w:val="00B66A13"/>
    <w:rsid w:val="00B70D71"/>
    <w:rsid w:val="00B70D7C"/>
    <w:rsid w:val="00B71899"/>
    <w:rsid w:val="00B720D8"/>
    <w:rsid w:val="00B72186"/>
    <w:rsid w:val="00B7444C"/>
    <w:rsid w:val="00B759D1"/>
    <w:rsid w:val="00B767A3"/>
    <w:rsid w:val="00B7686C"/>
    <w:rsid w:val="00B76F78"/>
    <w:rsid w:val="00B81AF0"/>
    <w:rsid w:val="00B831E1"/>
    <w:rsid w:val="00B8323E"/>
    <w:rsid w:val="00B84722"/>
    <w:rsid w:val="00B910C7"/>
    <w:rsid w:val="00B915CC"/>
    <w:rsid w:val="00B91AC5"/>
    <w:rsid w:val="00B9251B"/>
    <w:rsid w:val="00B93CF4"/>
    <w:rsid w:val="00B9409D"/>
    <w:rsid w:val="00B950F9"/>
    <w:rsid w:val="00B95241"/>
    <w:rsid w:val="00B95A6E"/>
    <w:rsid w:val="00B97BEF"/>
    <w:rsid w:val="00BA02CE"/>
    <w:rsid w:val="00BA02E2"/>
    <w:rsid w:val="00BA100F"/>
    <w:rsid w:val="00BA1525"/>
    <w:rsid w:val="00BA241D"/>
    <w:rsid w:val="00BA2479"/>
    <w:rsid w:val="00BA2AFB"/>
    <w:rsid w:val="00BA2B05"/>
    <w:rsid w:val="00BA3B6B"/>
    <w:rsid w:val="00BA4277"/>
    <w:rsid w:val="00BA58BF"/>
    <w:rsid w:val="00BA6599"/>
    <w:rsid w:val="00BA6E02"/>
    <w:rsid w:val="00BB0A87"/>
    <w:rsid w:val="00BB1E14"/>
    <w:rsid w:val="00BB262A"/>
    <w:rsid w:val="00BB265C"/>
    <w:rsid w:val="00BB2789"/>
    <w:rsid w:val="00BB39D4"/>
    <w:rsid w:val="00BB49D3"/>
    <w:rsid w:val="00BB591B"/>
    <w:rsid w:val="00BB70C9"/>
    <w:rsid w:val="00BC0090"/>
    <w:rsid w:val="00BC288B"/>
    <w:rsid w:val="00BC2A11"/>
    <w:rsid w:val="00BC3280"/>
    <w:rsid w:val="00BC4245"/>
    <w:rsid w:val="00BC470F"/>
    <w:rsid w:val="00BC574D"/>
    <w:rsid w:val="00BC5B11"/>
    <w:rsid w:val="00BC6DDF"/>
    <w:rsid w:val="00BC7D83"/>
    <w:rsid w:val="00BD04FA"/>
    <w:rsid w:val="00BD068D"/>
    <w:rsid w:val="00BD0C82"/>
    <w:rsid w:val="00BD13C8"/>
    <w:rsid w:val="00BD3A2E"/>
    <w:rsid w:val="00BD55D7"/>
    <w:rsid w:val="00BD57AD"/>
    <w:rsid w:val="00BD6978"/>
    <w:rsid w:val="00BD6A67"/>
    <w:rsid w:val="00BD7818"/>
    <w:rsid w:val="00BE012F"/>
    <w:rsid w:val="00BE0743"/>
    <w:rsid w:val="00BE1376"/>
    <w:rsid w:val="00BE2C6E"/>
    <w:rsid w:val="00BE2EEE"/>
    <w:rsid w:val="00BE7E6D"/>
    <w:rsid w:val="00BF09F5"/>
    <w:rsid w:val="00BF0D45"/>
    <w:rsid w:val="00BF1230"/>
    <w:rsid w:val="00BF1FDF"/>
    <w:rsid w:val="00BF2A93"/>
    <w:rsid w:val="00BF369B"/>
    <w:rsid w:val="00BF3C4C"/>
    <w:rsid w:val="00BF5C0F"/>
    <w:rsid w:val="00BF691C"/>
    <w:rsid w:val="00BF78AE"/>
    <w:rsid w:val="00C011FF"/>
    <w:rsid w:val="00C02827"/>
    <w:rsid w:val="00C045FF"/>
    <w:rsid w:val="00C06458"/>
    <w:rsid w:val="00C0710B"/>
    <w:rsid w:val="00C07311"/>
    <w:rsid w:val="00C207C0"/>
    <w:rsid w:val="00C21969"/>
    <w:rsid w:val="00C2295F"/>
    <w:rsid w:val="00C22A09"/>
    <w:rsid w:val="00C234C1"/>
    <w:rsid w:val="00C2375A"/>
    <w:rsid w:val="00C23E56"/>
    <w:rsid w:val="00C24183"/>
    <w:rsid w:val="00C26557"/>
    <w:rsid w:val="00C27F4B"/>
    <w:rsid w:val="00C3029C"/>
    <w:rsid w:val="00C30A38"/>
    <w:rsid w:val="00C31983"/>
    <w:rsid w:val="00C326DC"/>
    <w:rsid w:val="00C33992"/>
    <w:rsid w:val="00C33BBA"/>
    <w:rsid w:val="00C3450F"/>
    <w:rsid w:val="00C34DE7"/>
    <w:rsid w:val="00C35827"/>
    <w:rsid w:val="00C35901"/>
    <w:rsid w:val="00C40689"/>
    <w:rsid w:val="00C4295E"/>
    <w:rsid w:val="00C43CEC"/>
    <w:rsid w:val="00C43FB8"/>
    <w:rsid w:val="00C45A9B"/>
    <w:rsid w:val="00C469AE"/>
    <w:rsid w:val="00C52A83"/>
    <w:rsid w:val="00C53261"/>
    <w:rsid w:val="00C54704"/>
    <w:rsid w:val="00C55312"/>
    <w:rsid w:val="00C57E8E"/>
    <w:rsid w:val="00C57FBB"/>
    <w:rsid w:val="00C62F9E"/>
    <w:rsid w:val="00C640D0"/>
    <w:rsid w:val="00C64A21"/>
    <w:rsid w:val="00C64B57"/>
    <w:rsid w:val="00C663AB"/>
    <w:rsid w:val="00C66530"/>
    <w:rsid w:val="00C67516"/>
    <w:rsid w:val="00C67533"/>
    <w:rsid w:val="00C67949"/>
    <w:rsid w:val="00C70FEC"/>
    <w:rsid w:val="00C71EB8"/>
    <w:rsid w:val="00C74255"/>
    <w:rsid w:val="00C75DAE"/>
    <w:rsid w:val="00C777EE"/>
    <w:rsid w:val="00C82C64"/>
    <w:rsid w:val="00C8506A"/>
    <w:rsid w:val="00C8555B"/>
    <w:rsid w:val="00C87382"/>
    <w:rsid w:val="00C90383"/>
    <w:rsid w:val="00C9045D"/>
    <w:rsid w:val="00C905B3"/>
    <w:rsid w:val="00C90C78"/>
    <w:rsid w:val="00C91272"/>
    <w:rsid w:val="00C91966"/>
    <w:rsid w:val="00C923D7"/>
    <w:rsid w:val="00C937B8"/>
    <w:rsid w:val="00C96256"/>
    <w:rsid w:val="00C97214"/>
    <w:rsid w:val="00C975D1"/>
    <w:rsid w:val="00CA2A57"/>
    <w:rsid w:val="00CA35BD"/>
    <w:rsid w:val="00CA46E6"/>
    <w:rsid w:val="00CA4EAD"/>
    <w:rsid w:val="00CA5210"/>
    <w:rsid w:val="00CA542D"/>
    <w:rsid w:val="00CA681B"/>
    <w:rsid w:val="00CA7A4A"/>
    <w:rsid w:val="00CB2B10"/>
    <w:rsid w:val="00CB45BD"/>
    <w:rsid w:val="00CB6494"/>
    <w:rsid w:val="00CB6894"/>
    <w:rsid w:val="00CB6B48"/>
    <w:rsid w:val="00CB6C6D"/>
    <w:rsid w:val="00CC0324"/>
    <w:rsid w:val="00CC053C"/>
    <w:rsid w:val="00CC1752"/>
    <w:rsid w:val="00CC23F9"/>
    <w:rsid w:val="00CC3419"/>
    <w:rsid w:val="00CC4636"/>
    <w:rsid w:val="00CC5939"/>
    <w:rsid w:val="00CC5988"/>
    <w:rsid w:val="00CC5F7F"/>
    <w:rsid w:val="00CD0773"/>
    <w:rsid w:val="00CD1D6B"/>
    <w:rsid w:val="00CD1E58"/>
    <w:rsid w:val="00CD1FE8"/>
    <w:rsid w:val="00CD39BD"/>
    <w:rsid w:val="00CD3FDE"/>
    <w:rsid w:val="00CD4CE1"/>
    <w:rsid w:val="00CD4F25"/>
    <w:rsid w:val="00CD4FEA"/>
    <w:rsid w:val="00CD558A"/>
    <w:rsid w:val="00CE054D"/>
    <w:rsid w:val="00CE0767"/>
    <w:rsid w:val="00CE19FE"/>
    <w:rsid w:val="00CE1F50"/>
    <w:rsid w:val="00CE38C9"/>
    <w:rsid w:val="00CE3AAF"/>
    <w:rsid w:val="00CE5563"/>
    <w:rsid w:val="00CE5BF3"/>
    <w:rsid w:val="00CE627E"/>
    <w:rsid w:val="00CE75EF"/>
    <w:rsid w:val="00CF07BA"/>
    <w:rsid w:val="00CF14A8"/>
    <w:rsid w:val="00CF1EDF"/>
    <w:rsid w:val="00CF2533"/>
    <w:rsid w:val="00CF26AE"/>
    <w:rsid w:val="00CF2779"/>
    <w:rsid w:val="00CF5E1E"/>
    <w:rsid w:val="00CF5EBC"/>
    <w:rsid w:val="00CF60EB"/>
    <w:rsid w:val="00CF614D"/>
    <w:rsid w:val="00D00655"/>
    <w:rsid w:val="00D00B23"/>
    <w:rsid w:val="00D02D7F"/>
    <w:rsid w:val="00D03AE2"/>
    <w:rsid w:val="00D04486"/>
    <w:rsid w:val="00D04C97"/>
    <w:rsid w:val="00D051B4"/>
    <w:rsid w:val="00D0541E"/>
    <w:rsid w:val="00D057BA"/>
    <w:rsid w:val="00D0624F"/>
    <w:rsid w:val="00D0641F"/>
    <w:rsid w:val="00D071BD"/>
    <w:rsid w:val="00D133C9"/>
    <w:rsid w:val="00D14627"/>
    <w:rsid w:val="00D1638C"/>
    <w:rsid w:val="00D171D0"/>
    <w:rsid w:val="00D17AC2"/>
    <w:rsid w:val="00D17ADE"/>
    <w:rsid w:val="00D20F3A"/>
    <w:rsid w:val="00D22500"/>
    <w:rsid w:val="00D24AB6"/>
    <w:rsid w:val="00D268A6"/>
    <w:rsid w:val="00D26AC5"/>
    <w:rsid w:val="00D2719C"/>
    <w:rsid w:val="00D3130E"/>
    <w:rsid w:val="00D3330A"/>
    <w:rsid w:val="00D3362B"/>
    <w:rsid w:val="00D35B2D"/>
    <w:rsid w:val="00D37446"/>
    <w:rsid w:val="00D40E71"/>
    <w:rsid w:val="00D41CB4"/>
    <w:rsid w:val="00D41D41"/>
    <w:rsid w:val="00D4288C"/>
    <w:rsid w:val="00D43E09"/>
    <w:rsid w:val="00D44207"/>
    <w:rsid w:val="00D442BA"/>
    <w:rsid w:val="00D457DA"/>
    <w:rsid w:val="00D4587C"/>
    <w:rsid w:val="00D46DFE"/>
    <w:rsid w:val="00D5021E"/>
    <w:rsid w:val="00D50572"/>
    <w:rsid w:val="00D5138D"/>
    <w:rsid w:val="00D52942"/>
    <w:rsid w:val="00D535A2"/>
    <w:rsid w:val="00D53BBF"/>
    <w:rsid w:val="00D5536F"/>
    <w:rsid w:val="00D57BF4"/>
    <w:rsid w:val="00D6174B"/>
    <w:rsid w:val="00D62545"/>
    <w:rsid w:val="00D63DC1"/>
    <w:rsid w:val="00D6487A"/>
    <w:rsid w:val="00D66564"/>
    <w:rsid w:val="00D67392"/>
    <w:rsid w:val="00D71691"/>
    <w:rsid w:val="00D71A6D"/>
    <w:rsid w:val="00D72120"/>
    <w:rsid w:val="00D727BF"/>
    <w:rsid w:val="00D73806"/>
    <w:rsid w:val="00D743DB"/>
    <w:rsid w:val="00D74740"/>
    <w:rsid w:val="00D74E5F"/>
    <w:rsid w:val="00D76214"/>
    <w:rsid w:val="00D77E0F"/>
    <w:rsid w:val="00D80582"/>
    <w:rsid w:val="00D8097E"/>
    <w:rsid w:val="00D8106A"/>
    <w:rsid w:val="00D82202"/>
    <w:rsid w:val="00D82F75"/>
    <w:rsid w:val="00D83305"/>
    <w:rsid w:val="00D84590"/>
    <w:rsid w:val="00D84BD8"/>
    <w:rsid w:val="00D850F3"/>
    <w:rsid w:val="00D853BD"/>
    <w:rsid w:val="00D8545B"/>
    <w:rsid w:val="00D86E6E"/>
    <w:rsid w:val="00D9202C"/>
    <w:rsid w:val="00D9249C"/>
    <w:rsid w:val="00D93614"/>
    <w:rsid w:val="00D941B2"/>
    <w:rsid w:val="00D95597"/>
    <w:rsid w:val="00D96F90"/>
    <w:rsid w:val="00D979FD"/>
    <w:rsid w:val="00DA005C"/>
    <w:rsid w:val="00DA0E80"/>
    <w:rsid w:val="00DA1856"/>
    <w:rsid w:val="00DA22BF"/>
    <w:rsid w:val="00DA2762"/>
    <w:rsid w:val="00DA40FC"/>
    <w:rsid w:val="00DA4783"/>
    <w:rsid w:val="00DA4A64"/>
    <w:rsid w:val="00DA5944"/>
    <w:rsid w:val="00DB1081"/>
    <w:rsid w:val="00DB1BCC"/>
    <w:rsid w:val="00DB2415"/>
    <w:rsid w:val="00DB2ACF"/>
    <w:rsid w:val="00DB4635"/>
    <w:rsid w:val="00DB4AF6"/>
    <w:rsid w:val="00DB4DDC"/>
    <w:rsid w:val="00DB51E5"/>
    <w:rsid w:val="00DB5A94"/>
    <w:rsid w:val="00DB62E6"/>
    <w:rsid w:val="00DB6FA7"/>
    <w:rsid w:val="00DB705E"/>
    <w:rsid w:val="00DB70E4"/>
    <w:rsid w:val="00DB7673"/>
    <w:rsid w:val="00DB7BC9"/>
    <w:rsid w:val="00DB7D30"/>
    <w:rsid w:val="00DC203D"/>
    <w:rsid w:val="00DC206C"/>
    <w:rsid w:val="00DC21D6"/>
    <w:rsid w:val="00DC3314"/>
    <w:rsid w:val="00DC495F"/>
    <w:rsid w:val="00DC496E"/>
    <w:rsid w:val="00DC53D5"/>
    <w:rsid w:val="00DC79F1"/>
    <w:rsid w:val="00DC7C96"/>
    <w:rsid w:val="00DD0733"/>
    <w:rsid w:val="00DD0C5E"/>
    <w:rsid w:val="00DD10C1"/>
    <w:rsid w:val="00DD148F"/>
    <w:rsid w:val="00DD2703"/>
    <w:rsid w:val="00DD2B88"/>
    <w:rsid w:val="00DD404C"/>
    <w:rsid w:val="00DD68F2"/>
    <w:rsid w:val="00DD6B19"/>
    <w:rsid w:val="00DD6FDE"/>
    <w:rsid w:val="00DE0893"/>
    <w:rsid w:val="00DE12B1"/>
    <w:rsid w:val="00DE157D"/>
    <w:rsid w:val="00DE1CB5"/>
    <w:rsid w:val="00DE26A0"/>
    <w:rsid w:val="00DE39D9"/>
    <w:rsid w:val="00DE4FC2"/>
    <w:rsid w:val="00DE5745"/>
    <w:rsid w:val="00DE622A"/>
    <w:rsid w:val="00DF095B"/>
    <w:rsid w:val="00DF1E0D"/>
    <w:rsid w:val="00DF67C0"/>
    <w:rsid w:val="00DF7576"/>
    <w:rsid w:val="00DF7ACE"/>
    <w:rsid w:val="00E0016B"/>
    <w:rsid w:val="00E00FE7"/>
    <w:rsid w:val="00E019F0"/>
    <w:rsid w:val="00E01FFA"/>
    <w:rsid w:val="00E0229C"/>
    <w:rsid w:val="00E05FD5"/>
    <w:rsid w:val="00E06325"/>
    <w:rsid w:val="00E064A7"/>
    <w:rsid w:val="00E06D10"/>
    <w:rsid w:val="00E07636"/>
    <w:rsid w:val="00E115BB"/>
    <w:rsid w:val="00E13C21"/>
    <w:rsid w:val="00E14C68"/>
    <w:rsid w:val="00E162F9"/>
    <w:rsid w:val="00E1634F"/>
    <w:rsid w:val="00E25648"/>
    <w:rsid w:val="00E26E48"/>
    <w:rsid w:val="00E304E0"/>
    <w:rsid w:val="00E328E1"/>
    <w:rsid w:val="00E334CA"/>
    <w:rsid w:val="00E3439F"/>
    <w:rsid w:val="00E34D73"/>
    <w:rsid w:val="00E35292"/>
    <w:rsid w:val="00E35449"/>
    <w:rsid w:val="00E37779"/>
    <w:rsid w:val="00E4195C"/>
    <w:rsid w:val="00E433C7"/>
    <w:rsid w:val="00E43BCD"/>
    <w:rsid w:val="00E440CC"/>
    <w:rsid w:val="00E44105"/>
    <w:rsid w:val="00E4470D"/>
    <w:rsid w:val="00E44A68"/>
    <w:rsid w:val="00E4502A"/>
    <w:rsid w:val="00E467BD"/>
    <w:rsid w:val="00E4723D"/>
    <w:rsid w:val="00E47D05"/>
    <w:rsid w:val="00E5085F"/>
    <w:rsid w:val="00E53B58"/>
    <w:rsid w:val="00E53F0D"/>
    <w:rsid w:val="00E5492B"/>
    <w:rsid w:val="00E55ED5"/>
    <w:rsid w:val="00E5774D"/>
    <w:rsid w:val="00E605A2"/>
    <w:rsid w:val="00E60F21"/>
    <w:rsid w:val="00E61107"/>
    <w:rsid w:val="00E63E80"/>
    <w:rsid w:val="00E66937"/>
    <w:rsid w:val="00E67619"/>
    <w:rsid w:val="00E67807"/>
    <w:rsid w:val="00E67F45"/>
    <w:rsid w:val="00E706A3"/>
    <w:rsid w:val="00E71200"/>
    <w:rsid w:val="00E735B1"/>
    <w:rsid w:val="00E73AF6"/>
    <w:rsid w:val="00E75182"/>
    <w:rsid w:val="00E758D7"/>
    <w:rsid w:val="00E7693F"/>
    <w:rsid w:val="00E77140"/>
    <w:rsid w:val="00E77831"/>
    <w:rsid w:val="00E804CA"/>
    <w:rsid w:val="00E805D2"/>
    <w:rsid w:val="00E80F1C"/>
    <w:rsid w:val="00E821C0"/>
    <w:rsid w:val="00E834E9"/>
    <w:rsid w:val="00E8430E"/>
    <w:rsid w:val="00E85303"/>
    <w:rsid w:val="00E879F9"/>
    <w:rsid w:val="00E912D2"/>
    <w:rsid w:val="00E92844"/>
    <w:rsid w:val="00E92BCB"/>
    <w:rsid w:val="00E95B8A"/>
    <w:rsid w:val="00E96D92"/>
    <w:rsid w:val="00E96FEC"/>
    <w:rsid w:val="00E972EE"/>
    <w:rsid w:val="00E973D8"/>
    <w:rsid w:val="00E97543"/>
    <w:rsid w:val="00E977B8"/>
    <w:rsid w:val="00EA5F0E"/>
    <w:rsid w:val="00EB0B8B"/>
    <w:rsid w:val="00EB3E86"/>
    <w:rsid w:val="00EB4003"/>
    <w:rsid w:val="00EB5C63"/>
    <w:rsid w:val="00EB6621"/>
    <w:rsid w:val="00EB68E2"/>
    <w:rsid w:val="00EB6F8A"/>
    <w:rsid w:val="00EB704C"/>
    <w:rsid w:val="00EC061C"/>
    <w:rsid w:val="00EC12F9"/>
    <w:rsid w:val="00EC1F8A"/>
    <w:rsid w:val="00EC5B47"/>
    <w:rsid w:val="00EC7B53"/>
    <w:rsid w:val="00EC7E57"/>
    <w:rsid w:val="00ED42BA"/>
    <w:rsid w:val="00ED58BD"/>
    <w:rsid w:val="00ED6BCF"/>
    <w:rsid w:val="00ED6F23"/>
    <w:rsid w:val="00EE0601"/>
    <w:rsid w:val="00EE151D"/>
    <w:rsid w:val="00EE33D8"/>
    <w:rsid w:val="00EE44E3"/>
    <w:rsid w:val="00EE4F70"/>
    <w:rsid w:val="00EE5A26"/>
    <w:rsid w:val="00EE6CC4"/>
    <w:rsid w:val="00EF042C"/>
    <w:rsid w:val="00EF1235"/>
    <w:rsid w:val="00EF156F"/>
    <w:rsid w:val="00EF1860"/>
    <w:rsid w:val="00EF18A7"/>
    <w:rsid w:val="00EF3089"/>
    <w:rsid w:val="00EF34B3"/>
    <w:rsid w:val="00EF41AB"/>
    <w:rsid w:val="00EF495D"/>
    <w:rsid w:val="00EF4BFC"/>
    <w:rsid w:val="00EF56F3"/>
    <w:rsid w:val="00EF6B97"/>
    <w:rsid w:val="00EF77CD"/>
    <w:rsid w:val="00F01ECB"/>
    <w:rsid w:val="00F03974"/>
    <w:rsid w:val="00F03AB0"/>
    <w:rsid w:val="00F042E2"/>
    <w:rsid w:val="00F045C0"/>
    <w:rsid w:val="00F047A4"/>
    <w:rsid w:val="00F05CA8"/>
    <w:rsid w:val="00F06B2D"/>
    <w:rsid w:val="00F1012B"/>
    <w:rsid w:val="00F116FB"/>
    <w:rsid w:val="00F11764"/>
    <w:rsid w:val="00F11B84"/>
    <w:rsid w:val="00F11F7A"/>
    <w:rsid w:val="00F130E1"/>
    <w:rsid w:val="00F148A2"/>
    <w:rsid w:val="00F14AF4"/>
    <w:rsid w:val="00F14E9B"/>
    <w:rsid w:val="00F15D9A"/>
    <w:rsid w:val="00F207CE"/>
    <w:rsid w:val="00F20928"/>
    <w:rsid w:val="00F20BD5"/>
    <w:rsid w:val="00F217D3"/>
    <w:rsid w:val="00F22B05"/>
    <w:rsid w:val="00F244D2"/>
    <w:rsid w:val="00F2655A"/>
    <w:rsid w:val="00F268F8"/>
    <w:rsid w:val="00F26D4D"/>
    <w:rsid w:val="00F3187E"/>
    <w:rsid w:val="00F31962"/>
    <w:rsid w:val="00F3332F"/>
    <w:rsid w:val="00F33370"/>
    <w:rsid w:val="00F3367F"/>
    <w:rsid w:val="00F34FCC"/>
    <w:rsid w:val="00F3532F"/>
    <w:rsid w:val="00F3594F"/>
    <w:rsid w:val="00F40BB8"/>
    <w:rsid w:val="00F41351"/>
    <w:rsid w:val="00F4168F"/>
    <w:rsid w:val="00F416FD"/>
    <w:rsid w:val="00F42700"/>
    <w:rsid w:val="00F44E54"/>
    <w:rsid w:val="00F45271"/>
    <w:rsid w:val="00F45338"/>
    <w:rsid w:val="00F45738"/>
    <w:rsid w:val="00F4670C"/>
    <w:rsid w:val="00F50503"/>
    <w:rsid w:val="00F51C75"/>
    <w:rsid w:val="00F52088"/>
    <w:rsid w:val="00F52905"/>
    <w:rsid w:val="00F53710"/>
    <w:rsid w:val="00F5417F"/>
    <w:rsid w:val="00F557AB"/>
    <w:rsid w:val="00F55852"/>
    <w:rsid w:val="00F55CE6"/>
    <w:rsid w:val="00F56884"/>
    <w:rsid w:val="00F613D8"/>
    <w:rsid w:val="00F61A4B"/>
    <w:rsid w:val="00F62811"/>
    <w:rsid w:val="00F63204"/>
    <w:rsid w:val="00F646DD"/>
    <w:rsid w:val="00F67334"/>
    <w:rsid w:val="00F67660"/>
    <w:rsid w:val="00F67B74"/>
    <w:rsid w:val="00F70E01"/>
    <w:rsid w:val="00F71390"/>
    <w:rsid w:val="00F717B1"/>
    <w:rsid w:val="00F71F30"/>
    <w:rsid w:val="00F7348D"/>
    <w:rsid w:val="00F74A59"/>
    <w:rsid w:val="00F74C91"/>
    <w:rsid w:val="00F7542A"/>
    <w:rsid w:val="00F75D5D"/>
    <w:rsid w:val="00F76D00"/>
    <w:rsid w:val="00F77503"/>
    <w:rsid w:val="00F81DCF"/>
    <w:rsid w:val="00F840F0"/>
    <w:rsid w:val="00F85258"/>
    <w:rsid w:val="00F92707"/>
    <w:rsid w:val="00F92B5E"/>
    <w:rsid w:val="00F94BB6"/>
    <w:rsid w:val="00F95343"/>
    <w:rsid w:val="00F95713"/>
    <w:rsid w:val="00F95DE4"/>
    <w:rsid w:val="00F976E8"/>
    <w:rsid w:val="00FA2780"/>
    <w:rsid w:val="00FA327B"/>
    <w:rsid w:val="00FA4FA5"/>
    <w:rsid w:val="00FA51F1"/>
    <w:rsid w:val="00FA526A"/>
    <w:rsid w:val="00FA6A30"/>
    <w:rsid w:val="00FA6BB5"/>
    <w:rsid w:val="00FA718B"/>
    <w:rsid w:val="00FA7FC0"/>
    <w:rsid w:val="00FB0810"/>
    <w:rsid w:val="00FB16AE"/>
    <w:rsid w:val="00FB3C12"/>
    <w:rsid w:val="00FB44D1"/>
    <w:rsid w:val="00FB529B"/>
    <w:rsid w:val="00FB7B46"/>
    <w:rsid w:val="00FC27FB"/>
    <w:rsid w:val="00FC330D"/>
    <w:rsid w:val="00FC66ED"/>
    <w:rsid w:val="00FC68F6"/>
    <w:rsid w:val="00FD0FEF"/>
    <w:rsid w:val="00FD1D06"/>
    <w:rsid w:val="00FD26CA"/>
    <w:rsid w:val="00FD36C2"/>
    <w:rsid w:val="00FD3A3E"/>
    <w:rsid w:val="00FD4102"/>
    <w:rsid w:val="00FD44B2"/>
    <w:rsid w:val="00FD58EF"/>
    <w:rsid w:val="00FE0513"/>
    <w:rsid w:val="00FE08DE"/>
    <w:rsid w:val="00FE1A4B"/>
    <w:rsid w:val="00FE2069"/>
    <w:rsid w:val="00FE20AD"/>
    <w:rsid w:val="00FE3910"/>
    <w:rsid w:val="00FE5931"/>
    <w:rsid w:val="00FE65CC"/>
    <w:rsid w:val="00FE7DF9"/>
    <w:rsid w:val="00FF0C92"/>
    <w:rsid w:val="00FF10AF"/>
    <w:rsid w:val="00FF48CD"/>
    <w:rsid w:val="00FF5775"/>
    <w:rsid w:val="00FF5853"/>
    <w:rsid w:val="00FF6562"/>
    <w:rsid w:val="00FF6633"/>
    <w:rsid w:val="00FF6C8D"/>
    <w:rsid w:val="00FF71DC"/>
    <w:rsid w:val="00FF75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106B"/>
  <w15:docId w15:val="{80C52703-135E-4320-B59A-D6F4F00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72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
    <w:basedOn w:val="Normal"/>
    <w:link w:val="ListParagraphChar"/>
    <w:uiPriority w:val="34"/>
    <w:qFormat/>
    <w:rsid w:val="00BE2C6E"/>
    <w:pPr>
      <w:ind w:left="720"/>
      <w:contextualSpacing/>
    </w:pPr>
  </w:style>
  <w:style w:type="paragraph" w:styleId="Header">
    <w:name w:val="header"/>
    <w:basedOn w:val="Normal"/>
    <w:link w:val="HeaderChar"/>
    <w:uiPriority w:val="99"/>
    <w:unhideWhenUsed/>
    <w:rsid w:val="00BE2C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2C6E"/>
  </w:style>
  <w:style w:type="paragraph" w:styleId="Footer">
    <w:name w:val="footer"/>
    <w:basedOn w:val="Normal"/>
    <w:link w:val="FooterChar"/>
    <w:uiPriority w:val="99"/>
    <w:unhideWhenUsed/>
    <w:rsid w:val="00BE2C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2C6E"/>
  </w:style>
  <w:style w:type="character" w:styleId="CommentReference">
    <w:name w:val="annotation reference"/>
    <w:uiPriority w:val="99"/>
    <w:semiHidden/>
    <w:unhideWhenUsed/>
    <w:rsid w:val="00BE2C6E"/>
    <w:rPr>
      <w:sz w:val="16"/>
      <w:szCs w:val="16"/>
    </w:rPr>
  </w:style>
  <w:style w:type="paragraph" w:styleId="CommentText">
    <w:name w:val="annotation text"/>
    <w:basedOn w:val="Normal"/>
    <w:link w:val="CommentTextChar"/>
    <w:uiPriority w:val="99"/>
    <w:unhideWhenUsed/>
    <w:rsid w:val="00BE2C6E"/>
    <w:pPr>
      <w:spacing w:before="120" w:after="120" w:line="240" w:lineRule="auto"/>
      <w:ind w:left="851" w:hanging="567"/>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E2C6E"/>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BE2C6E"/>
    <w:rPr>
      <w:vertAlign w:val="superscript"/>
    </w:rPr>
  </w:style>
  <w:style w:type="character" w:customStyle="1" w:styleId="apple-converted-space">
    <w:name w:val="apple-converted-space"/>
    <w:rsid w:val="00BE2C6E"/>
  </w:style>
  <w:style w:type="paragraph" w:styleId="BalloonText">
    <w:name w:val="Balloon Text"/>
    <w:basedOn w:val="Normal"/>
    <w:link w:val="BalloonTextChar"/>
    <w:uiPriority w:val="99"/>
    <w:semiHidden/>
    <w:unhideWhenUsed/>
    <w:rsid w:val="00BE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C6E"/>
    <w:rPr>
      <w:rFonts w:ascii="Tahoma" w:hAnsi="Tahoma" w:cs="Tahoma"/>
      <w:sz w:val="16"/>
      <w:szCs w:val="16"/>
    </w:rPr>
  </w:style>
  <w:style w:type="paragraph" w:styleId="NoSpacing">
    <w:name w:val="No Spacing"/>
    <w:uiPriority w:val="1"/>
    <w:qFormat/>
    <w:rsid w:val="00197A37"/>
    <w:pPr>
      <w:spacing w:after="0" w:line="240" w:lineRule="auto"/>
    </w:pPr>
    <w:rPr>
      <w:rFonts w:ascii="Calibri" w:eastAsia="ヒラギノ角ゴ Pro W3" w:hAnsi="Calibri" w:cs="Times New Roman"/>
      <w:color w:val="000000"/>
      <w:szCs w:val="24"/>
    </w:rPr>
  </w:style>
  <w:style w:type="character" w:customStyle="1" w:styleId="ListParagraphChar">
    <w:name w:val="List Paragraph Char"/>
    <w:aliases w:val="H&amp;P List Paragraph Char,2 Char,Strip Char,Normal bullet 2 Char,Bullet list Char,List Paragraph1 Char"/>
    <w:link w:val="ListParagraph"/>
    <w:uiPriority w:val="34"/>
    <w:locked/>
    <w:rsid w:val="00F62811"/>
  </w:style>
  <w:style w:type="paragraph" w:customStyle="1" w:styleId="Default">
    <w:name w:val="Default"/>
    <w:rsid w:val="001720B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5F25D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F25DD"/>
    <w:rPr>
      <w:sz w:val="20"/>
      <w:szCs w:val="20"/>
    </w:rPr>
  </w:style>
  <w:style w:type="character" w:styleId="Hyperlink">
    <w:name w:val="Hyperlink"/>
    <w:uiPriority w:val="99"/>
    <w:unhideWhenUsed/>
    <w:rsid w:val="00EE5A26"/>
    <w:rPr>
      <w:color w:val="0000FF"/>
      <w:u w:val="single"/>
    </w:rPr>
  </w:style>
  <w:style w:type="paragraph" w:customStyle="1" w:styleId="naisf">
    <w:name w:val="naisf"/>
    <w:basedOn w:val="Normal"/>
    <w:rsid w:val="009227DF"/>
    <w:pPr>
      <w:spacing w:before="100" w:beforeAutospacing="1" w:after="100" w:afterAutospacing="1" w:line="240" w:lineRule="auto"/>
      <w:ind w:left="851" w:hanging="567"/>
      <w:jc w:val="both"/>
    </w:pPr>
    <w:rPr>
      <w:rFonts w:eastAsia="Times New Roman" w:cs="Times New Roman"/>
      <w:szCs w:val="24"/>
      <w:lang w:eastAsia="lv-LV"/>
    </w:rPr>
  </w:style>
  <w:style w:type="table" w:styleId="TableGrid">
    <w:name w:val="Table Grid"/>
    <w:basedOn w:val="TableNormal"/>
    <w:uiPriority w:val="59"/>
    <w:rsid w:val="001B1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B17BD"/>
    <w:pPr>
      <w:widowControl w:val="0"/>
      <w:autoSpaceDE w:val="0"/>
      <w:autoSpaceDN w:val="0"/>
      <w:adjustRightInd w:val="0"/>
      <w:spacing w:after="0" w:line="240" w:lineRule="auto"/>
    </w:pPr>
    <w:rPr>
      <w:rFonts w:eastAsia="Times New Roman" w:cs="Times New Roman"/>
      <w:sz w:val="20"/>
      <w:szCs w:val="20"/>
      <w:lang w:eastAsia="lv-LV"/>
    </w:rPr>
  </w:style>
  <w:style w:type="character" w:customStyle="1" w:styleId="EndnoteTextChar">
    <w:name w:val="Endnote Text Char"/>
    <w:basedOn w:val="DefaultParagraphFont"/>
    <w:link w:val="EndnoteText"/>
    <w:uiPriority w:val="99"/>
    <w:semiHidden/>
    <w:rsid w:val="001B17BD"/>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1B17BD"/>
    <w:rPr>
      <w:vertAlign w:val="superscript"/>
    </w:rPr>
  </w:style>
  <w:style w:type="character" w:styleId="FollowedHyperlink">
    <w:name w:val="FollowedHyperlink"/>
    <w:basedOn w:val="DefaultParagraphFont"/>
    <w:uiPriority w:val="99"/>
    <w:semiHidden/>
    <w:unhideWhenUsed/>
    <w:rsid w:val="00807FC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11EF2"/>
    <w:pPr>
      <w:spacing w:before="0" w:after="200"/>
      <w:ind w:left="0"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EF2"/>
    <w:rPr>
      <w:rFonts w:ascii="Calibri" w:eastAsia="Calibri" w:hAnsi="Calibri" w:cs="Times New Roman"/>
      <w:b/>
      <w:bCs/>
      <w:sz w:val="20"/>
      <w:szCs w:val="20"/>
    </w:rPr>
  </w:style>
  <w:style w:type="character" w:styleId="Emphasis">
    <w:name w:val="Emphasis"/>
    <w:basedOn w:val="DefaultParagraphFont"/>
    <w:uiPriority w:val="20"/>
    <w:qFormat/>
    <w:rsid w:val="004D015B"/>
    <w:rPr>
      <w:b/>
      <w:bCs/>
      <w:i w:val="0"/>
      <w:iCs w:val="0"/>
    </w:rPr>
  </w:style>
  <w:style w:type="character" w:customStyle="1" w:styleId="UnresolvedMention1">
    <w:name w:val="Unresolved Mention1"/>
    <w:basedOn w:val="DefaultParagraphFont"/>
    <w:uiPriority w:val="99"/>
    <w:semiHidden/>
    <w:unhideWhenUsed/>
    <w:rsid w:val="002814C0"/>
    <w:rPr>
      <w:color w:val="808080"/>
      <w:shd w:val="clear" w:color="auto" w:fill="E6E6E6"/>
    </w:rPr>
  </w:style>
  <w:style w:type="paragraph" w:styleId="Subtitle">
    <w:name w:val="Subtitle"/>
    <w:basedOn w:val="ListParagraph"/>
    <w:next w:val="Normal"/>
    <w:link w:val="SubtitleChar"/>
    <w:uiPriority w:val="11"/>
    <w:qFormat/>
    <w:rsid w:val="00855A82"/>
    <w:pPr>
      <w:spacing w:after="120" w:line="240" w:lineRule="auto"/>
      <w:ind w:left="454" w:hanging="454"/>
      <w:contextualSpacing w:val="0"/>
      <w:jc w:val="both"/>
    </w:pPr>
    <w:rPr>
      <w:rFonts w:eastAsia="Calibri" w:cs="Times New Roman"/>
      <w:szCs w:val="24"/>
    </w:rPr>
  </w:style>
  <w:style w:type="character" w:customStyle="1" w:styleId="SubtitleChar">
    <w:name w:val="Subtitle Char"/>
    <w:basedOn w:val="DefaultParagraphFont"/>
    <w:link w:val="Subtitle"/>
    <w:uiPriority w:val="11"/>
    <w:rsid w:val="00855A82"/>
    <w:rPr>
      <w:rFonts w:ascii="Times New Roman" w:eastAsia="Calibri" w:hAnsi="Times New Roman" w:cs="Times New Roman"/>
      <w:sz w:val="24"/>
      <w:szCs w:val="24"/>
    </w:rPr>
  </w:style>
  <w:style w:type="character" w:styleId="SubtleEmphasis">
    <w:name w:val="Subtle Emphasis"/>
    <w:uiPriority w:val="19"/>
    <w:qFormat/>
    <w:rsid w:val="00D2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0495">
      <w:bodyDiv w:val="1"/>
      <w:marLeft w:val="0"/>
      <w:marRight w:val="0"/>
      <w:marTop w:val="0"/>
      <w:marBottom w:val="0"/>
      <w:divBdr>
        <w:top w:val="none" w:sz="0" w:space="0" w:color="auto"/>
        <w:left w:val="none" w:sz="0" w:space="0" w:color="auto"/>
        <w:bottom w:val="none" w:sz="0" w:space="0" w:color="auto"/>
        <w:right w:val="none" w:sz="0" w:space="0" w:color="auto"/>
      </w:divBdr>
    </w:div>
    <w:div w:id="62653046">
      <w:bodyDiv w:val="1"/>
      <w:marLeft w:val="0"/>
      <w:marRight w:val="0"/>
      <w:marTop w:val="0"/>
      <w:marBottom w:val="0"/>
      <w:divBdr>
        <w:top w:val="none" w:sz="0" w:space="0" w:color="auto"/>
        <w:left w:val="none" w:sz="0" w:space="0" w:color="auto"/>
        <w:bottom w:val="none" w:sz="0" w:space="0" w:color="auto"/>
        <w:right w:val="none" w:sz="0" w:space="0" w:color="auto"/>
      </w:divBdr>
    </w:div>
    <w:div w:id="73628313">
      <w:bodyDiv w:val="1"/>
      <w:marLeft w:val="0"/>
      <w:marRight w:val="0"/>
      <w:marTop w:val="0"/>
      <w:marBottom w:val="0"/>
      <w:divBdr>
        <w:top w:val="none" w:sz="0" w:space="0" w:color="auto"/>
        <w:left w:val="none" w:sz="0" w:space="0" w:color="auto"/>
        <w:bottom w:val="none" w:sz="0" w:space="0" w:color="auto"/>
        <w:right w:val="none" w:sz="0" w:space="0" w:color="auto"/>
      </w:divBdr>
    </w:div>
    <w:div w:id="172496748">
      <w:bodyDiv w:val="1"/>
      <w:marLeft w:val="0"/>
      <w:marRight w:val="0"/>
      <w:marTop w:val="0"/>
      <w:marBottom w:val="0"/>
      <w:divBdr>
        <w:top w:val="none" w:sz="0" w:space="0" w:color="auto"/>
        <w:left w:val="none" w:sz="0" w:space="0" w:color="auto"/>
        <w:bottom w:val="none" w:sz="0" w:space="0" w:color="auto"/>
        <w:right w:val="none" w:sz="0" w:space="0" w:color="auto"/>
      </w:divBdr>
    </w:div>
    <w:div w:id="506939531">
      <w:bodyDiv w:val="1"/>
      <w:marLeft w:val="0"/>
      <w:marRight w:val="0"/>
      <w:marTop w:val="0"/>
      <w:marBottom w:val="0"/>
      <w:divBdr>
        <w:top w:val="none" w:sz="0" w:space="0" w:color="auto"/>
        <w:left w:val="none" w:sz="0" w:space="0" w:color="auto"/>
        <w:bottom w:val="none" w:sz="0" w:space="0" w:color="auto"/>
        <w:right w:val="none" w:sz="0" w:space="0" w:color="auto"/>
      </w:divBdr>
    </w:div>
    <w:div w:id="817376530">
      <w:bodyDiv w:val="1"/>
      <w:marLeft w:val="0"/>
      <w:marRight w:val="0"/>
      <w:marTop w:val="0"/>
      <w:marBottom w:val="0"/>
      <w:divBdr>
        <w:top w:val="none" w:sz="0" w:space="0" w:color="auto"/>
        <w:left w:val="none" w:sz="0" w:space="0" w:color="auto"/>
        <w:bottom w:val="none" w:sz="0" w:space="0" w:color="auto"/>
        <w:right w:val="none" w:sz="0" w:space="0" w:color="auto"/>
      </w:divBdr>
    </w:div>
    <w:div w:id="1299844990">
      <w:bodyDiv w:val="1"/>
      <w:marLeft w:val="0"/>
      <w:marRight w:val="0"/>
      <w:marTop w:val="0"/>
      <w:marBottom w:val="0"/>
      <w:divBdr>
        <w:top w:val="none" w:sz="0" w:space="0" w:color="auto"/>
        <w:left w:val="none" w:sz="0" w:space="0" w:color="auto"/>
        <w:bottom w:val="none" w:sz="0" w:space="0" w:color="auto"/>
        <w:right w:val="none" w:sz="0" w:space="0" w:color="auto"/>
      </w:divBdr>
    </w:div>
    <w:div w:id="1748259568">
      <w:bodyDiv w:val="1"/>
      <w:marLeft w:val="0"/>
      <w:marRight w:val="0"/>
      <w:marTop w:val="0"/>
      <w:marBottom w:val="0"/>
      <w:divBdr>
        <w:top w:val="none" w:sz="0" w:space="0" w:color="auto"/>
        <w:left w:val="none" w:sz="0" w:space="0" w:color="auto"/>
        <w:bottom w:val="none" w:sz="0" w:space="0" w:color="auto"/>
        <w:right w:val="none" w:sz="0" w:space="0" w:color="auto"/>
      </w:divBdr>
    </w:div>
    <w:div w:id="19699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fondi.lv/upload/00-vadlinijas/4.3.-metodika-par-netieso-izmaksu-vienotas-likmes-piemerosanu.pdf" TargetMode="External"/><Relationship Id="rId18" Type="http://schemas.openxmlformats.org/officeDocument/2006/relationships/hyperlink" Target="mailto:iti.projekti@jekabpil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fondi.lv/upload/00-vadlinijas/2-1--attiecinamibas-vadlinijas_2014-2020.pdf" TargetMode="External"/><Relationship Id="rId17" Type="http://schemas.openxmlformats.org/officeDocument/2006/relationships/hyperlink" Target="http://www.jekabpils.lv" TargetMode="External"/><Relationship Id="rId2" Type="http://schemas.openxmlformats.org/officeDocument/2006/relationships/numbering" Target="numbering.xml"/><Relationship Id="rId16" Type="http://schemas.openxmlformats.org/officeDocument/2006/relationships/hyperlink" Target="mailto:vpa@jekabpil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259739" TargetMode="External"/><Relationship Id="rId5" Type="http://schemas.openxmlformats.org/officeDocument/2006/relationships/webSettings" Target="webSettings.xml"/><Relationship Id="rId15" Type="http://schemas.openxmlformats.org/officeDocument/2006/relationships/hyperlink" Target="https://ep.esfondi.lv" TargetMode="External"/><Relationship Id="rId10" Type="http://schemas.openxmlformats.org/officeDocument/2006/relationships/hyperlink" Target="http://eur-lex.europa.eu/eli/reg/2006/1080/oj/?locale=LV" TargetMode="External"/><Relationship Id="rId19" Type="http://schemas.openxmlformats.org/officeDocument/2006/relationships/hyperlink" Target="http://www.jekabpils.lv" TargetMode="External"/><Relationship Id="rId4" Type="http://schemas.openxmlformats.org/officeDocument/2006/relationships/settings" Target="settings.xml"/><Relationship Id="rId9" Type="http://schemas.openxmlformats.org/officeDocument/2006/relationships/hyperlink" Target="http://eur-lex.europa.eu/eli/reg/2013/1301/oj/?locale=LV" TargetMode="External"/><Relationship Id="rId14" Type="http://schemas.openxmlformats.org/officeDocument/2006/relationships/hyperlink" Target="https://ep.esfond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823B-F14B-4423-947C-CE1268EE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16385</Words>
  <Characters>9340</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Staune</dc:creator>
  <cp:lastModifiedBy>Natālija Dardete</cp:lastModifiedBy>
  <cp:revision>34</cp:revision>
  <cp:lastPrinted>2018-02-07T14:53:00Z</cp:lastPrinted>
  <dcterms:created xsi:type="dcterms:W3CDTF">2018-02-07T15:18:00Z</dcterms:created>
  <dcterms:modified xsi:type="dcterms:W3CDTF">2018-03-05T11:47:00Z</dcterms:modified>
</cp:coreProperties>
</file>