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3" w:rsidRPr="0051478F" w:rsidRDefault="00241078" w:rsidP="006952D3">
      <w:pPr>
        <w:pageBreakBefore/>
        <w:tabs>
          <w:tab w:val="left" w:pos="1440"/>
        </w:tabs>
        <w:jc w:val="right"/>
        <w:rPr>
          <w:lang w:eastAsia="en-US"/>
        </w:rPr>
      </w:pPr>
      <w:r w:rsidRPr="0051478F">
        <w:rPr>
          <w:lang w:eastAsia="en-US"/>
        </w:rPr>
        <w:t>3</w:t>
      </w:r>
      <w:r w:rsidR="006952D3" w:rsidRPr="0051478F">
        <w:rPr>
          <w:lang w:eastAsia="en-US"/>
        </w:rPr>
        <w:t>.</w:t>
      </w:r>
      <w:r w:rsidRPr="0051478F">
        <w:rPr>
          <w:lang w:eastAsia="en-US"/>
        </w:rPr>
        <w:t xml:space="preserve"> </w:t>
      </w:r>
      <w:r w:rsidR="006952D3" w:rsidRPr="0051478F">
        <w:rPr>
          <w:lang w:eastAsia="en-US"/>
        </w:rPr>
        <w:t>pielikums</w:t>
      </w:r>
    </w:p>
    <w:p w:rsidR="006952D3" w:rsidRPr="0051478F" w:rsidRDefault="006952D3" w:rsidP="006952D3">
      <w:pPr>
        <w:tabs>
          <w:tab w:val="left" w:pos="1440"/>
        </w:tabs>
        <w:autoSpaceDE w:val="0"/>
        <w:jc w:val="right"/>
        <w:rPr>
          <w:b/>
          <w:bCs/>
          <w:color w:val="000000"/>
          <w:lang w:eastAsia="en-US"/>
        </w:rPr>
      </w:pPr>
      <w:bookmarkStart w:id="0" w:name="_GoBack"/>
      <w:bookmarkEnd w:id="0"/>
    </w:p>
    <w:p w:rsidR="006952D3" w:rsidRPr="0051478F" w:rsidRDefault="006952D3" w:rsidP="006952D3">
      <w:pPr>
        <w:rPr>
          <w:lang w:eastAsia="en-US"/>
        </w:rPr>
      </w:pPr>
    </w:p>
    <w:p w:rsidR="006952D3" w:rsidRPr="0051478F" w:rsidRDefault="006952D3" w:rsidP="006952D3">
      <w:pPr>
        <w:jc w:val="center"/>
        <w:rPr>
          <w:b/>
          <w:bCs/>
          <w:sz w:val="28"/>
          <w:szCs w:val="28"/>
          <w:lang w:eastAsia="en-US"/>
        </w:rPr>
      </w:pPr>
      <w:r w:rsidRPr="0051478F">
        <w:rPr>
          <w:b/>
          <w:bCs/>
          <w:sz w:val="28"/>
          <w:szCs w:val="28"/>
          <w:lang w:eastAsia="en-US"/>
        </w:rPr>
        <w:t xml:space="preserve"> Prasības Jēkabpils</w:t>
      </w:r>
      <w:r w:rsidR="005E30B5" w:rsidRPr="0051478F">
        <w:rPr>
          <w:b/>
          <w:bCs/>
          <w:sz w:val="28"/>
          <w:szCs w:val="28"/>
          <w:lang w:eastAsia="en-US"/>
        </w:rPr>
        <w:t xml:space="preserve"> pilsētas ielu uzturēšanai ziemas sezonā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9"/>
        <w:gridCol w:w="2527"/>
        <w:gridCol w:w="1036"/>
        <w:gridCol w:w="1040"/>
        <w:gridCol w:w="1040"/>
        <w:gridCol w:w="1040"/>
        <w:gridCol w:w="958"/>
      </w:tblGrid>
      <w:tr w:rsidR="006952D3" w:rsidRPr="0051478F" w:rsidTr="0051478F">
        <w:tc>
          <w:tcPr>
            <w:tcW w:w="39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Nr.</w:t>
            </w:r>
            <w:r w:rsidR="005512F0" w:rsidRPr="0051478F">
              <w:rPr>
                <w:color w:val="414142"/>
                <w:sz w:val="20"/>
                <w:szCs w:val="20"/>
              </w:rPr>
              <w:t xml:space="preserve"> </w:t>
            </w:r>
            <w:r w:rsidRPr="0051478F">
              <w:rPr>
                <w:color w:val="414142"/>
                <w:sz w:val="20"/>
                <w:szCs w:val="20"/>
              </w:rPr>
              <w:t>p.</w:t>
            </w:r>
            <w:r w:rsidR="005512F0" w:rsidRPr="0051478F">
              <w:rPr>
                <w:color w:val="414142"/>
                <w:sz w:val="20"/>
                <w:szCs w:val="20"/>
              </w:rPr>
              <w:t xml:space="preserve"> </w:t>
            </w:r>
            <w:r w:rsidRPr="0051478F">
              <w:rPr>
                <w:color w:val="414142"/>
                <w:sz w:val="20"/>
                <w:szCs w:val="20"/>
              </w:rPr>
              <w:t>k.</w:t>
            </w:r>
          </w:p>
        </w:tc>
        <w:tc>
          <w:tcPr>
            <w:tcW w:w="1524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Prasības</w:t>
            </w:r>
          </w:p>
        </w:tc>
        <w:tc>
          <w:tcPr>
            <w:tcW w:w="3084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Uzturēšanas klase</w:t>
            </w:r>
          </w:p>
        </w:tc>
      </w:tr>
      <w:tr w:rsidR="006952D3" w:rsidRPr="0051478F" w:rsidTr="0051478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A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A1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B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C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D</w:t>
            </w:r>
          </w:p>
        </w:tc>
      </w:tr>
      <w:tr w:rsidR="006952D3" w:rsidRPr="0051478F" w:rsidTr="0051478F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</w:p>
        </w:tc>
        <w:tc>
          <w:tcPr>
            <w:tcW w:w="3084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Pieļaujamie rādītāji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7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vai sniega vidējais biezums uz ielas brauktuves pastāvīgos laikapstākļos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atsevišķas sniegotas vietas līdz 1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atsevišķas sniegotas vietas līdz 3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5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10 cm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2.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Sniega biezums uz ielas nomales 2/3 platumā no brauktuves malas pastāvīgos laikapstākļos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30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3.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Ielas brauktuves līdzenums pastāvīgos laikapstākļos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1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2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5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10 cm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4.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Laiks ielas brauktuves attīrīšanai no sniega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4 stundas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 stundas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8 stundas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18 stundas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5.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 xml:space="preserve">Laiks ielas brauktuves kaisīšanai ar </w:t>
            </w:r>
            <w:proofErr w:type="spellStart"/>
            <w:r w:rsidRPr="0051478F">
              <w:rPr>
                <w:color w:val="414142"/>
                <w:sz w:val="20"/>
                <w:szCs w:val="20"/>
              </w:rPr>
              <w:t>pretslīdes</w:t>
            </w:r>
            <w:proofErr w:type="spellEnd"/>
            <w:r w:rsidRPr="0051478F">
              <w:rPr>
                <w:color w:val="414142"/>
                <w:sz w:val="20"/>
                <w:szCs w:val="20"/>
              </w:rPr>
              <w:t xml:space="preserve"> materiālu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4 stundas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 stundas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8 stundas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Laiks rievu izveidošanai sasalušā vai piebrauktā sniegā uz ielas brauktuves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–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–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24 stundas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7.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Sniega biezums uz ielas brauktuves mainīgos laikapstākļos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8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15 cm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8.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Sniega sanesumu biezums uz ielas brauktuves atsevišķās vietās sniegputenī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12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12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16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20 cm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9.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Slapja sniega biezums vai ar sāli un smiltīm sajaukta sniega biezums uz ielas brauktuves mainīgos laikapstākļos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3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5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15 cm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10.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Ielas brauktuves līdzenums mainīgos laikapstākļos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2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3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6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ledus risas</w:t>
            </w:r>
            <w:r w:rsidRPr="0051478F">
              <w:rPr>
                <w:color w:val="414142"/>
                <w:sz w:val="20"/>
                <w:szCs w:val="20"/>
              </w:rPr>
              <w:br/>
              <w:t>līdz 10 cm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11.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Pieļaujamais sniega vaļņa augstums uz ielas klātnes šķautnes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40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60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80 cm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100 cm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12.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Uz brauktuves nedrīkst krāties ūdens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-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-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13.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Stāvlaukumi un stāvvietas jāattīra no sniega, ja sniega biezums ir lielāks par 10 cm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24 stundās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24 stundās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48 stundās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14.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Tilti, ceļu pārvadi un gājēju tuneļi jātīra no sniega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15.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 xml:space="preserve">Tiltu un ceļu pārvadu ūdens </w:t>
            </w:r>
            <w:proofErr w:type="spellStart"/>
            <w:r w:rsidRPr="0051478F">
              <w:rPr>
                <w:color w:val="414142"/>
                <w:sz w:val="20"/>
                <w:szCs w:val="20"/>
              </w:rPr>
              <w:t>atvades</w:t>
            </w:r>
            <w:proofErr w:type="spellEnd"/>
            <w:r w:rsidRPr="0051478F">
              <w:rPr>
                <w:color w:val="414142"/>
                <w:sz w:val="20"/>
                <w:szCs w:val="20"/>
              </w:rPr>
              <w:t xml:space="preserve"> sistēma jāuztur kārtībā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jā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spacing w:after="160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spacing w:after="160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Ja ziemā pēc sniegputeņa ceļa zīmju simboli nav skaidri saskatāmi, ceļa zīmes jāattīra no pielipušā sniega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 diennakts laikā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 diennakts laikā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prasību nav</w:t>
            </w:r>
          </w:p>
        </w:tc>
      </w:tr>
      <w:tr w:rsidR="006952D3" w:rsidRPr="0051478F" w:rsidTr="0051478F">
        <w:tc>
          <w:tcPr>
            <w:tcW w:w="39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spacing w:after="160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17.</w:t>
            </w:r>
          </w:p>
        </w:tc>
        <w:tc>
          <w:tcPr>
            <w:tcW w:w="15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52D3" w:rsidRPr="0051478F" w:rsidRDefault="006952D3" w:rsidP="00393541">
            <w:pPr>
              <w:spacing w:after="160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Uzturēšanas klases ir spēkā šādās diennakts stundās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6.00–22.00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6.00–20.00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6.00–18.00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07.30–17.30</w:t>
            </w:r>
          </w:p>
        </w:tc>
        <w:tc>
          <w:tcPr>
            <w:tcW w:w="5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:rsidR="006952D3" w:rsidRPr="0051478F" w:rsidRDefault="006952D3" w:rsidP="00393541">
            <w:pPr>
              <w:spacing w:before="100" w:beforeAutospacing="1" w:after="100" w:afterAutospacing="1" w:line="256" w:lineRule="auto"/>
              <w:rPr>
                <w:color w:val="414142"/>
                <w:sz w:val="20"/>
                <w:szCs w:val="20"/>
              </w:rPr>
            </w:pPr>
            <w:r w:rsidRPr="0051478F">
              <w:rPr>
                <w:color w:val="414142"/>
                <w:sz w:val="20"/>
                <w:szCs w:val="20"/>
              </w:rPr>
              <w:t>netiek normēts</w:t>
            </w:r>
          </w:p>
        </w:tc>
      </w:tr>
    </w:tbl>
    <w:p w:rsidR="006952D3" w:rsidRPr="0051478F" w:rsidRDefault="006952D3" w:rsidP="006952D3">
      <w:pPr>
        <w:rPr>
          <w:color w:val="414142"/>
          <w:sz w:val="20"/>
          <w:szCs w:val="20"/>
        </w:rPr>
      </w:pP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>Piezīmes.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 xml:space="preserve">1. Tiltu brauktuvēm, autoceļu paplašinājumiem un </w:t>
      </w:r>
      <w:proofErr w:type="spellStart"/>
      <w:r w:rsidRPr="0051478F">
        <w:rPr>
          <w:color w:val="414142"/>
          <w:sz w:val="20"/>
          <w:szCs w:val="20"/>
        </w:rPr>
        <w:t>divlīmeņu</w:t>
      </w:r>
      <w:proofErr w:type="spellEnd"/>
      <w:r w:rsidRPr="0051478F">
        <w:rPr>
          <w:color w:val="414142"/>
          <w:sz w:val="20"/>
          <w:szCs w:val="20"/>
        </w:rPr>
        <w:t xml:space="preserve"> mezglu nobrauktuvēm izvirzītas tādas pašas prasības, kādas noteiktas </w:t>
      </w:r>
      <w:proofErr w:type="spellStart"/>
      <w:r w:rsidRPr="0051478F">
        <w:rPr>
          <w:color w:val="414142"/>
          <w:sz w:val="20"/>
          <w:szCs w:val="20"/>
        </w:rPr>
        <w:t>pamatceļa</w:t>
      </w:r>
      <w:proofErr w:type="spellEnd"/>
      <w:r w:rsidRPr="0051478F">
        <w:rPr>
          <w:color w:val="414142"/>
          <w:sz w:val="20"/>
          <w:szCs w:val="20"/>
        </w:rPr>
        <w:t xml:space="preserve"> brauktuvei.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>2. Laiku autoceļu brauktuves attīrīšanai no sniega skaita no brīža, kad sniegs beidzis snigt, līdz brīdim, kad autoceļa brauktuve attīrīta no sniega.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>3. Autoceļus, kuriem noteikta D uzturēšanas klase atkarībā no sniega daudzuma.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 xml:space="preserve">4. Laiku autoceļa brauktuves kaisīšanai ar </w:t>
      </w:r>
      <w:proofErr w:type="spellStart"/>
      <w:r w:rsidRPr="0051478F">
        <w:rPr>
          <w:color w:val="414142"/>
          <w:sz w:val="20"/>
          <w:szCs w:val="20"/>
        </w:rPr>
        <w:t>pretslīdes</w:t>
      </w:r>
      <w:proofErr w:type="spellEnd"/>
      <w:r w:rsidRPr="0051478F">
        <w:rPr>
          <w:color w:val="414142"/>
          <w:sz w:val="20"/>
          <w:szCs w:val="20"/>
        </w:rPr>
        <w:t xml:space="preserve"> materiālu un rievu izveidošanai sasalušā vai piebrauktā sniegā uz autoceļa brauktuves skaita no brīža, kad konstatēta apledojuma izveidošanās, līdz brīdim, kad attiecīgie darbi izpildīti.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>5. Prasības gājēju celiņu un veloceliņu uzturēšanai nosaka to īpašnieks.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>6. Ārpus šā pielikuma minētā laikposma pieļaujama autoceļiem noteiktās uzturēšanas klases samazināšana no A un A1 uz B klasi, no B uz C klasi.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>7. Ja autoceļa brauktuves temperatūra ir zemāka par –6 °C, no sniega un ledus brīva brauktuve netiek prasīta.</w:t>
      </w:r>
    </w:p>
    <w:p w:rsidR="006952D3" w:rsidRPr="0051478F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 xml:space="preserve">8. Lai mazinātu apledojuma veidošanos uz autoceļa, ceļa īpašnieks, izvērtējot nepieciešamību un autoceļu uzturēšanai paredzēto (pieejamo) finansējumu, papildus noteiktajām prasībām var lemt par A vai A1 uzturēšanas klases autoceļu brauktuves preventīvo apstrādi ar </w:t>
      </w:r>
      <w:proofErr w:type="spellStart"/>
      <w:r w:rsidRPr="0051478F">
        <w:rPr>
          <w:color w:val="414142"/>
          <w:sz w:val="20"/>
          <w:szCs w:val="20"/>
        </w:rPr>
        <w:t>pretapledojuma</w:t>
      </w:r>
      <w:proofErr w:type="spellEnd"/>
      <w:r w:rsidRPr="0051478F">
        <w:rPr>
          <w:color w:val="414142"/>
          <w:sz w:val="20"/>
          <w:szCs w:val="20"/>
        </w:rPr>
        <w:t xml:space="preserve"> materiālu, nosakot prasības autoceļa uzturēšanai. Minēto autoceļu brauktuves preventīvā apstrāde var tikt veikta jebkurā diennakts laikā.</w:t>
      </w:r>
    </w:p>
    <w:p w:rsidR="006952D3" w:rsidRDefault="006952D3" w:rsidP="006952D3">
      <w:pPr>
        <w:rPr>
          <w:color w:val="414142"/>
          <w:sz w:val="20"/>
          <w:szCs w:val="20"/>
        </w:rPr>
      </w:pPr>
      <w:r w:rsidRPr="0051478F">
        <w:rPr>
          <w:color w:val="414142"/>
          <w:sz w:val="20"/>
          <w:szCs w:val="20"/>
        </w:rPr>
        <w:t>9. Ceļa īpašnieks, izvērtējot nepieciešamību un autoceļu uzturēšanai paredzēto (pieejamo) finansējumu, var lemt par A vai A1 uzturēšanas klases autoceļa, kas savieno Latvijas teritorijā esošo TEN-T pamattīkla lidostu ar pamattīkla jūras ostu vai pamattīkla jūras ostas savā starpā, brauktuves attīrīšanu no sniega jebkurā diennakts laikā. TEN-T pamattīkla lidosta un jūras ostas noteiktas atbilstoši Eiropas Parlamenta un Padomes 2013. gada 11. decembra Regulas (ES) Nr. 1315/2013 par Savienības pamatnostādnēm Eiropas transporta tīkla attīstībai un ar ko atceļ Lēmumu Nr. 661/2010/ES, II pielikuma 2. punktam.</w:t>
      </w:r>
    </w:p>
    <w:p w:rsidR="006952D3" w:rsidRDefault="006952D3" w:rsidP="006952D3">
      <w:pPr>
        <w:rPr>
          <w:color w:val="414142"/>
          <w:sz w:val="20"/>
          <w:szCs w:val="20"/>
        </w:rPr>
      </w:pPr>
    </w:p>
    <w:p w:rsidR="00414D11" w:rsidRDefault="00414D11"/>
    <w:sectPr w:rsidR="00414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D3"/>
    <w:rsid w:val="00241078"/>
    <w:rsid w:val="00414D11"/>
    <w:rsid w:val="0051478F"/>
    <w:rsid w:val="005512F0"/>
    <w:rsid w:val="005E30B5"/>
    <w:rsid w:val="006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FA7AE-16B4-4B94-9793-B8171C3F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Dobelis</dc:creator>
  <cp:keywords/>
  <dc:description/>
  <cp:lastModifiedBy>Edgars Dobelis</cp:lastModifiedBy>
  <cp:revision>5</cp:revision>
  <dcterms:created xsi:type="dcterms:W3CDTF">2018-03-28T10:37:00Z</dcterms:created>
  <dcterms:modified xsi:type="dcterms:W3CDTF">2018-03-29T08:49:00Z</dcterms:modified>
</cp:coreProperties>
</file>