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B2" w:rsidRPr="00C024B5" w:rsidRDefault="001E0FC5" w:rsidP="009531B2">
      <w:pPr>
        <w:pageBreakBefore/>
        <w:tabs>
          <w:tab w:val="left" w:pos="1440"/>
        </w:tabs>
        <w:jc w:val="right"/>
        <w:rPr>
          <w:lang w:eastAsia="en-US"/>
        </w:rPr>
      </w:pPr>
      <w:r>
        <w:rPr>
          <w:lang w:eastAsia="en-US"/>
        </w:rPr>
        <w:t>4</w:t>
      </w:r>
      <w:r w:rsidR="009531B2" w:rsidRPr="00C024B5">
        <w:rPr>
          <w:lang w:eastAsia="en-US"/>
        </w:rPr>
        <w:t>.</w:t>
      </w:r>
      <w:r>
        <w:rPr>
          <w:lang w:eastAsia="en-US"/>
        </w:rPr>
        <w:t xml:space="preserve"> </w:t>
      </w:r>
      <w:r w:rsidR="009531B2" w:rsidRPr="00C024B5">
        <w:rPr>
          <w:lang w:eastAsia="en-US"/>
        </w:rPr>
        <w:t>pielikums</w:t>
      </w:r>
    </w:p>
    <w:p w:rsidR="009531B2" w:rsidRPr="006767E1" w:rsidRDefault="009531B2" w:rsidP="009531B2">
      <w:pPr>
        <w:rPr>
          <w:color w:val="414142"/>
        </w:rPr>
      </w:pPr>
    </w:p>
    <w:p w:rsidR="009531B2" w:rsidRPr="006767E1" w:rsidRDefault="009531B2" w:rsidP="009531B2">
      <w:pPr>
        <w:rPr>
          <w:color w:val="414142"/>
        </w:rPr>
      </w:pPr>
    </w:p>
    <w:p w:rsidR="009531B2" w:rsidRDefault="009531B2" w:rsidP="009531B2">
      <w:pPr>
        <w:jc w:val="center"/>
        <w:rPr>
          <w:b/>
          <w:color w:val="414142"/>
          <w:sz w:val="28"/>
          <w:szCs w:val="28"/>
        </w:rPr>
      </w:pPr>
      <w:r>
        <w:rPr>
          <w:b/>
          <w:color w:val="414142"/>
          <w:sz w:val="28"/>
          <w:szCs w:val="28"/>
        </w:rPr>
        <w:t>Prasības tiltu, ceļu pārvadu, tuneļu un caurteku uzturēšanai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2771"/>
        <w:gridCol w:w="1197"/>
        <w:gridCol w:w="1197"/>
        <w:gridCol w:w="1197"/>
        <w:gridCol w:w="1278"/>
      </w:tblGrid>
      <w:tr w:rsidR="009531B2" w:rsidTr="00393541">
        <w:tc>
          <w:tcPr>
            <w:tcW w:w="392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Nr.</w:t>
            </w:r>
            <w:r w:rsidR="001E0FC5">
              <w:rPr>
                <w:color w:val="414142"/>
                <w:sz w:val="20"/>
                <w:szCs w:val="20"/>
              </w:rPr>
              <w:t xml:space="preserve"> </w:t>
            </w:r>
            <w:r>
              <w:rPr>
                <w:color w:val="414142"/>
                <w:sz w:val="20"/>
                <w:szCs w:val="20"/>
              </w:rPr>
              <w:t>p.</w:t>
            </w:r>
            <w:r w:rsidR="001E0FC5">
              <w:rPr>
                <w:color w:val="414142"/>
                <w:sz w:val="20"/>
                <w:szCs w:val="20"/>
              </w:rPr>
              <w:t xml:space="preserve"> </w:t>
            </w:r>
            <w:r>
              <w:rPr>
                <w:color w:val="414142"/>
                <w:sz w:val="20"/>
                <w:szCs w:val="20"/>
              </w:rPr>
              <w:t>k.</w:t>
            </w:r>
            <w:bookmarkStart w:id="0" w:name="_GoBack"/>
            <w:bookmarkEnd w:id="0"/>
          </w:p>
        </w:tc>
        <w:tc>
          <w:tcPr>
            <w:tcW w:w="167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Prasības</w:t>
            </w:r>
          </w:p>
        </w:tc>
        <w:tc>
          <w:tcPr>
            <w:tcW w:w="2937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Uzturēšanas klase</w:t>
            </w:r>
          </w:p>
        </w:tc>
      </w:tr>
      <w:tr w:rsidR="009531B2" w:rsidTr="0039354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rFonts w:ascii="Arial" w:hAnsi="Arial" w:cs="Arial"/>
                <w:color w:val="414142"/>
                <w:sz w:val="20"/>
                <w:szCs w:val="20"/>
              </w:rPr>
            </w:pPr>
            <w:r>
              <w:rPr>
                <w:rFonts w:ascii="Arial" w:hAnsi="Arial" w:cs="Arial"/>
                <w:color w:val="414142"/>
                <w:sz w:val="20"/>
                <w:szCs w:val="20"/>
              </w:rPr>
              <w:t>A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rFonts w:ascii="Arial" w:hAnsi="Arial" w:cs="Arial"/>
                <w:color w:val="414142"/>
                <w:sz w:val="20"/>
                <w:szCs w:val="20"/>
              </w:rPr>
            </w:pPr>
            <w:r>
              <w:rPr>
                <w:rFonts w:ascii="Arial" w:hAnsi="Arial" w:cs="Arial"/>
                <w:color w:val="414142"/>
                <w:sz w:val="20"/>
                <w:szCs w:val="20"/>
              </w:rPr>
              <w:t>B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rFonts w:ascii="Arial" w:hAnsi="Arial" w:cs="Arial"/>
                <w:color w:val="414142"/>
                <w:sz w:val="20"/>
                <w:szCs w:val="20"/>
              </w:rPr>
            </w:pPr>
            <w:r>
              <w:rPr>
                <w:rFonts w:ascii="Arial" w:hAnsi="Arial" w:cs="Arial"/>
                <w:color w:val="414142"/>
                <w:sz w:val="20"/>
                <w:szCs w:val="20"/>
              </w:rPr>
              <w:t>C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rFonts w:ascii="Arial" w:hAnsi="Arial" w:cs="Arial"/>
                <w:color w:val="414142"/>
                <w:sz w:val="20"/>
                <w:szCs w:val="20"/>
              </w:rPr>
            </w:pPr>
            <w:r>
              <w:rPr>
                <w:rFonts w:ascii="Arial" w:hAnsi="Arial" w:cs="Arial"/>
                <w:color w:val="414142"/>
                <w:sz w:val="20"/>
                <w:szCs w:val="20"/>
              </w:rPr>
              <w:t>D</w:t>
            </w:r>
          </w:p>
        </w:tc>
      </w:tr>
      <w:tr w:rsidR="009531B2" w:rsidTr="0039354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2937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rFonts w:ascii="Arial" w:hAnsi="Arial" w:cs="Arial"/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Pieļaujamie rādītāji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6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rFonts w:ascii="Arial" w:hAnsi="Arial" w:cs="Arial"/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Tiltu un ceļu pārvadu brauktuvēm, ūdens </w:t>
            </w:r>
            <w:proofErr w:type="spellStart"/>
            <w:r>
              <w:rPr>
                <w:color w:val="414142"/>
                <w:sz w:val="20"/>
                <w:szCs w:val="20"/>
              </w:rPr>
              <w:t>novades</w:t>
            </w:r>
            <w:proofErr w:type="spellEnd"/>
            <w:r>
              <w:rPr>
                <w:color w:val="414142"/>
                <w:sz w:val="20"/>
                <w:szCs w:val="20"/>
              </w:rPr>
              <w:t xml:space="preserve"> caurulēm, teknēm, drošības joslām un ietvēm jābūt tīrām. Tilta klājs jāmazgā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katru pavasari 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katru pavasari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Nenostiprinātas betona vai cita materiāla daļas, kas apdraud satiksmes drošību, nekavējoties jānovāc no tilta vai ielas pārvada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3.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 un ceļu pārvadu mastikas deformāciju šuvēm jābūt aizpildītām līdz malām, un tajās nav pieļaujamas plaisas. Atklātie trūkumi jānovērš ārpus ziemas sezonas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 nedēļu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mēneša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mēneša laikā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mēneša laikā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4.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 un ceļu pārvadu tērauda deformācijas šuvēm jābūt tīrām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5.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 un ceļu pārvadu tērauda deformācijas šuvēm jābūt noregulētām. Atklātie trūkumi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diennakts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diennakts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diennakts laikā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diennakts laikā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6.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Tiltu, ceļu pārvadu brauktuvēs, drošības joslās un ietvēs nav pieļaujamas bedres, kas dziļākas par 40 mm. Bedres pēc to atklāšanas jāaizpilda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3 diennakšu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7 diennakšu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7 diennakšu laikā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7 diennakšu laikā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7.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Tiltu, ceļu pārvadu brauktuvēs, drošības joslās un ietvēs nav pieļaujamas plaisas, kuru atvērums ir lielāks par 5 mm. Plaisas vasaras sezonā jāaizlej vai jāaizpilda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8.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 un ceļu pārvadu margām jābūt nostiprinātām. Atklātie trūkumi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3 diennakšu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7 diennakšu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 nedēļu laikā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 nedēļu laikā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9.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 un ceļu pārvadu margām jābūt krāsotām vai pārklātām ar aizsargājošu segumu. Atklātie trūkumi vasaras sezonā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10.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 un ceļu pārvadu konstrukcijās nav pieļaujami lokāli betona izdrupumi, kuros atsedzas stiegrojums. Atklātie trūkumi vasaras sezonā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Tiltu un ceļu pārvadu </w:t>
            </w:r>
            <w:proofErr w:type="spellStart"/>
            <w:r>
              <w:rPr>
                <w:color w:val="414142"/>
                <w:sz w:val="20"/>
                <w:szCs w:val="20"/>
              </w:rPr>
              <w:t>zemtilta</w:t>
            </w:r>
            <w:proofErr w:type="spellEnd"/>
            <w:r>
              <w:rPr>
                <w:color w:val="414142"/>
                <w:sz w:val="20"/>
                <w:szCs w:val="20"/>
              </w:rPr>
              <w:t xml:space="preserve"> zonā nav pieļaujams apaugums, kas pārsniedz 50 cm, sanesumi vai gadījuma priekšmeti. Atklātie trūkumi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nedēļas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 nedēļu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mēneša laikā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nav prasību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12.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Tiltu, ceļu pārvadu konusos nav pieļaujami izskalojumi, kas dziļāki par 50 cm, vai bojāti nostiprinājumi. Atklātie trūkumi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 mēneša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1,5 mēnešu laikā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 mēnešu laikā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 mēnešu laikā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13.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No caurtekas šķērsgriezuma laukuma nedrīkst būt aizsegti vairāk par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20 %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35 %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50 %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50 %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14.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Ja sanesumu daudzums ir lielāks par šā pielikuma 13. punktā minēto daudzumu, caurteka vasaras sezonā jāiztīra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15.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Virs caurtekām un tuneļiem nav pieļaujami tukšumi. Atklātie tukšumi nekavējoties jānorobežo vai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16.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Caurteku posmos, uzgaļos, gultņu un nogāžu nostiprinājumos nav pieļaujami trūkumi, kas traucē ūdens noteci vai var izraisīt uzbēruma nestabilitāti. Atklātie trūkumi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17.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Caurteku </w:t>
            </w:r>
            <w:proofErr w:type="spellStart"/>
            <w:r>
              <w:rPr>
                <w:color w:val="414142"/>
                <w:sz w:val="20"/>
                <w:szCs w:val="20"/>
              </w:rPr>
              <w:t>ieteces</w:t>
            </w:r>
            <w:proofErr w:type="spellEnd"/>
            <w:r>
              <w:rPr>
                <w:color w:val="414142"/>
                <w:sz w:val="20"/>
                <w:szCs w:val="20"/>
              </w:rPr>
              <w:t xml:space="preserve"> un </w:t>
            </w:r>
            <w:proofErr w:type="spellStart"/>
            <w:r>
              <w:rPr>
                <w:color w:val="414142"/>
                <w:sz w:val="20"/>
                <w:szCs w:val="20"/>
              </w:rPr>
              <w:t>izteces</w:t>
            </w:r>
            <w:proofErr w:type="spellEnd"/>
            <w:r>
              <w:rPr>
                <w:color w:val="414142"/>
                <w:sz w:val="20"/>
                <w:szCs w:val="20"/>
              </w:rPr>
              <w:t xml:space="preserve"> grāvjiem jābūt tīriem ielas zemes nodalījuma joslas platumā. Aizsērējušie un aizaugušie grāvji vasaras sezonā jāattīra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18.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Tuneļiem jābūt tīriem, tajos nav pieļaujams stāvošs ūdens. Segumā nav pieļaujamas bedres. Caur tuneļa </w:t>
            </w:r>
            <w:proofErr w:type="spellStart"/>
            <w:r>
              <w:rPr>
                <w:color w:val="414142"/>
                <w:sz w:val="20"/>
                <w:szCs w:val="20"/>
              </w:rPr>
              <w:t>saduršuvēm</w:t>
            </w:r>
            <w:proofErr w:type="spellEnd"/>
            <w:r>
              <w:rPr>
                <w:color w:val="414142"/>
                <w:sz w:val="20"/>
                <w:szCs w:val="20"/>
              </w:rPr>
              <w:t xml:space="preserve"> nedrīkst sūkties ūdens vai birt grunts. Atklātie trūkumi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  <w:tr w:rsidR="009531B2" w:rsidTr="00393541">
        <w:tc>
          <w:tcPr>
            <w:tcW w:w="3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19.</w:t>
            </w:r>
          </w:p>
        </w:tc>
        <w:tc>
          <w:tcPr>
            <w:tcW w:w="1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9531B2" w:rsidRDefault="009531B2" w:rsidP="00393541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Tuneļos nav pieļaujamas nenostiprinātas betona vai cita materiāla daļas. Atklātie trūkumi jānorobežo vai jānovērš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7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9531B2" w:rsidRDefault="009531B2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jā</w:t>
            </w:r>
          </w:p>
        </w:tc>
      </w:tr>
    </w:tbl>
    <w:p w:rsidR="009531B2" w:rsidRDefault="009531B2" w:rsidP="009531B2">
      <w:pPr>
        <w:rPr>
          <w:color w:val="414142"/>
          <w:sz w:val="20"/>
          <w:szCs w:val="20"/>
        </w:rPr>
      </w:pP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>Piezīmes.</w:t>
      </w: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>1. Tiltu, ceļu pārvadu un tuneļu brauktuves ziemā uztur saskaņā ar Ministru kabineta noteikumu par valsts un pašvaldību autoceļu ikdienas uzturēšanas prasībām un to izpildes kontroli 3.pielikumu.</w:t>
      </w: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>2. Uz tiltu, ceļu pārvadu un tuneļu brauktuvēm attiecas Ministru kabineta noteikumu par valsts un pašvaldību autoceļu ikdienas uzturēšanas prasībām un to izpildes kontroli 6.pielikuma 3., 4., 5., 6. un 7.punktā minētās prasības.</w:t>
      </w: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>3. Šā pielikuma 6., 7., 10. un 11.punktā minētās prasības neattiecas uz avārijas stāvoklī esošiem tiltiem un ceļu pārvadiem.</w:t>
      </w: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 xml:space="preserve">4. Attiecībā uz caurtekām, kurām </w:t>
      </w:r>
      <w:proofErr w:type="spellStart"/>
      <w:r>
        <w:rPr>
          <w:color w:val="414142"/>
          <w:sz w:val="20"/>
          <w:szCs w:val="20"/>
        </w:rPr>
        <w:t>iztecē</w:t>
      </w:r>
      <w:proofErr w:type="spellEnd"/>
      <w:r>
        <w:rPr>
          <w:color w:val="414142"/>
          <w:sz w:val="20"/>
          <w:szCs w:val="20"/>
        </w:rPr>
        <w:t xml:space="preserve"> ārpus ceļa joslas nav nodrošināta ūdens </w:t>
      </w:r>
      <w:proofErr w:type="spellStart"/>
      <w:r>
        <w:rPr>
          <w:color w:val="414142"/>
          <w:sz w:val="20"/>
          <w:szCs w:val="20"/>
        </w:rPr>
        <w:t>novade</w:t>
      </w:r>
      <w:proofErr w:type="spellEnd"/>
      <w:r>
        <w:rPr>
          <w:color w:val="414142"/>
          <w:sz w:val="20"/>
          <w:szCs w:val="20"/>
        </w:rPr>
        <w:t>, pieļaujamas atkāpes no šā pielikuma 14.punktā minētajām prasībām.</w:t>
      </w: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>5. Šā pielikuma 19.punktā minētās prasības neattiecas uz avārijas stāvoklī esošiem tuneļiem.</w:t>
      </w:r>
    </w:p>
    <w:p w:rsidR="009531B2" w:rsidRDefault="009531B2" w:rsidP="009531B2">
      <w:pPr>
        <w:rPr>
          <w:color w:val="414142"/>
          <w:sz w:val="20"/>
          <w:szCs w:val="20"/>
        </w:rPr>
      </w:pPr>
      <w:r>
        <w:rPr>
          <w:color w:val="414142"/>
          <w:sz w:val="20"/>
          <w:szCs w:val="20"/>
        </w:rPr>
        <w:t>6. Šajā pielikumā noteikto termiņu trūkumu novēršanai vai ceļa zīmju uzstādīšanai skaita no trūkumu atklāšanas brīža.</w:t>
      </w:r>
    </w:p>
    <w:sectPr w:rsidR="009531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B2"/>
    <w:rsid w:val="001E0FC5"/>
    <w:rsid w:val="00414D11"/>
    <w:rsid w:val="006767E1"/>
    <w:rsid w:val="0095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5C6F"/>
  <w15:chartTrackingRefBased/>
  <w15:docId w15:val="{2B96913C-76DC-4766-BDEF-319B57BD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Dobelis</dc:creator>
  <cp:keywords/>
  <dc:description/>
  <cp:lastModifiedBy>Edgars Dobelis</cp:lastModifiedBy>
  <cp:revision>3</cp:revision>
  <dcterms:created xsi:type="dcterms:W3CDTF">2018-03-28T10:14:00Z</dcterms:created>
  <dcterms:modified xsi:type="dcterms:W3CDTF">2018-03-28T10:56:00Z</dcterms:modified>
</cp:coreProperties>
</file>